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theme/themeOverride3.xml" ContentType="application/vnd.openxmlformats-officedocument.themeOverride+xml"/>
  <Override PartName="/word/charts/chart10.xml" ContentType="application/vnd.openxmlformats-officedocument.drawingml.chart+xml"/>
  <Override PartName="/word/theme/themeOverride4.xml" ContentType="application/vnd.openxmlformats-officedocument.themeOverride+xml"/>
  <Override PartName="/word/charts/chart11.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E16FAD" w:rsidP="00E16FAD">
      <w:pPr>
        <w:pStyle w:val="Heading1"/>
        <w:spacing w:before="0"/>
      </w:pPr>
      <w:bookmarkStart w:id="0" w:name="ChapterNumber"/>
      <w:bookmarkStart w:id="1" w:name="_GoBack"/>
      <w:bookmarkEnd w:id="1"/>
      <w:r>
        <w:t>4</w:t>
      </w:r>
      <w:bookmarkEnd w:id="0"/>
      <w:r>
        <w:tab/>
      </w:r>
      <w:bookmarkStart w:id="2" w:name="ChapterTitle"/>
      <w:r>
        <w:t>Structural change in employment</w:t>
      </w:r>
      <w:bookmarkEnd w:id="2"/>
    </w:p>
    <w:p w:rsidR="00845104" w:rsidRDefault="00845104">
      <w:pPr>
        <w:pStyle w:val="BoxSpaceAbov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45104">
        <w:tc>
          <w:tcPr>
            <w:tcW w:w="8771" w:type="dxa"/>
            <w:tcBorders>
              <w:top w:val="single" w:sz="6" w:space="0" w:color="auto"/>
              <w:bottom w:val="nil"/>
            </w:tcBorders>
          </w:tcPr>
          <w:p w:rsidR="00845104" w:rsidRDefault="00845104">
            <w:pPr>
              <w:pStyle w:val="BoxTitle"/>
            </w:pPr>
            <w:r>
              <w:rPr>
                <w:lang w:val="en-US" w:eastAsia="en-US"/>
              </w:rPr>
              <w:t>Key points</w:t>
            </w:r>
          </w:p>
        </w:tc>
      </w:tr>
      <w:tr w:rsidR="00845104">
        <w:trPr>
          <w:cantSplit/>
        </w:trPr>
        <w:tc>
          <w:tcPr>
            <w:tcW w:w="8771" w:type="dxa"/>
            <w:tcBorders>
              <w:top w:val="nil"/>
              <w:left w:val="single" w:sz="6" w:space="0" w:color="auto"/>
              <w:bottom w:val="nil"/>
              <w:right w:val="single" w:sz="6" w:space="0" w:color="auto"/>
            </w:tcBorders>
          </w:tcPr>
          <w:p w:rsidR="00845104" w:rsidRDefault="00845104" w:rsidP="00845104">
            <w:pPr>
              <w:pStyle w:val="BoxListBullet"/>
              <w:rPr>
                <w:lang w:val="en-US" w:eastAsia="en-US"/>
              </w:rPr>
            </w:pPr>
            <w:r>
              <w:rPr>
                <w:lang w:val="en-US" w:eastAsia="en-US"/>
              </w:rPr>
              <w:t>In the decade to 2012, structural change in employment has taken place in the context of a historically low rate of unemployment and generally solid growth in the number of people employed.</w:t>
            </w:r>
          </w:p>
          <w:p w:rsidR="00845104" w:rsidRPr="00B961A8" w:rsidRDefault="00845104" w:rsidP="00845104">
            <w:pPr>
              <w:pStyle w:val="BoxListBullet"/>
              <w:rPr>
                <w:szCs w:val="24"/>
                <w:lang w:val="en-US" w:eastAsia="en-US"/>
              </w:rPr>
            </w:pPr>
            <w:r>
              <w:rPr>
                <w:lang w:val="en-US" w:eastAsia="en-US"/>
              </w:rPr>
              <w:t>Structural change indexes suggest that the recent natural resources boom has not been associated with an unprecedented rate of structural change in employment. Higher rates of structural change in employment were experienced in the late 1970s and early 1980s across sectors, and in the mid-1990s across states and territories.</w:t>
            </w:r>
          </w:p>
          <w:p w:rsidR="00845104" w:rsidRPr="00E81428" w:rsidRDefault="00845104" w:rsidP="00845104">
            <w:pPr>
              <w:pStyle w:val="BoxListBullet"/>
              <w:rPr>
                <w:szCs w:val="24"/>
                <w:lang w:val="en-US" w:eastAsia="en-US"/>
              </w:rPr>
            </w:pPr>
            <w:r>
              <w:rPr>
                <w:lang w:val="en-US" w:eastAsia="en-US"/>
              </w:rPr>
              <w:t>Over the last 25 years, relatively few industries have experienced large changes in their share of total employment.</w:t>
            </w:r>
          </w:p>
          <w:p w:rsidR="00845104" w:rsidRPr="00E81428" w:rsidRDefault="00845104" w:rsidP="00845104">
            <w:pPr>
              <w:pStyle w:val="BoxListBullet2"/>
              <w:rPr>
                <w:lang w:val="en-US" w:eastAsia="en-US"/>
              </w:rPr>
            </w:pPr>
            <w:r>
              <w:rPr>
                <w:lang w:val="en-US" w:eastAsia="en-US"/>
              </w:rPr>
              <w:t>The largest decreases in employment shares were in Manufacturing and Agriculture.</w:t>
            </w:r>
          </w:p>
          <w:p w:rsidR="00845104" w:rsidRPr="00E81428" w:rsidRDefault="00845104" w:rsidP="00845104">
            <w:pPr>
              <w:pStyle w:val="BoxListBullet2"/>
              <w:rPr>
                <w:lang w:val="en-US" w:eastAsia="en-US"/>
              </w:rPr>
            </w:pPr>
            <w:r>
              <w:rPr>
                <w:lang w:val="en-US" w:eastAsia="en-US"/>
              </w:rPr>
              <w:t>Employment in Professional, scientific and technical services and Health care and social assistance experienced the greatest increases.</w:t>
            </w:r>
          </w:p>
          <w:p w:rsidR="00845104" w:rsidRPr="00E81428" w:rsidRDefault="00845104" w:rsidP="00845104">
            <w:pPr>
              <w:pStyle w:val="BoxListBullet2"/>
              <w:rPr>
                <w:lang w:val="en-US" w:eastAsia="en-US"/>
              </w:rPr>
            </w:pPr>
            <w:r w:rsidRPr="00E81428">
              <w:rPr>
                <w:lang w:val="en-US" w:eastAsia="en-US"/>
              </w:rPr>
              <w:t>The rate at which employment share</w:t>
            </w:r>
            <w:r>
              <w:rPr>
                <w:lang w:val="en-US" w:eastAsia="en-US"/>
              </w:rPr>
              <w:t>s</w:t>
            </w:r>
            <w:r w:rsidRPr="00E81428">
              <w:rPr>
                <w:lang w:val="en-US" w:eastAsia="en-US"/>
              </w:rPr>
              <w:t xml:space="preserve"> in these industries has changed has been relatively constant.</w:t>
            </w:r>
          </w:p>
          <w:p w:rsidR="00845104" w:rsidRPr="004213BF" w:rsidRDefault="00845104" w:rsidP="00845104">
            <w:pPr>
              <w:pStyle w:val="BoxListBullet"/>
              <w:rPr>
                <w:szCs w:val="24"/>
                <w:lang w:val="en-US" w:eastAsia="en-US"/>
              </w:rPr>
            </w:pPr>
            <w:r>
              <w:rPr>
                <w:lang w:val="en-US" w:eastAsia="en-US"/>
              </w:rPr>
              <w:t>The states, territories and regions differ in their factor endowments, population and</w:t>
            </w:r>
            <w:r w:rsidRPr="007116C1">
              <w:rPr>
                <w:lang w:val="en-GB" w:eastAsia="en-US"/>
              </w:rPr>
              <w:t xml:space="preserve"> labour</w:t>
            </w:r>
            <w:r>
              <w:rPr>
                <w:lang w:val="en-US" w:eastAsia="en-US"/>
              </w:rPr>
              <w:t xml:space="preserve"> force profiles and industrial composition. Consequently, they tend to differ in the nature and rate of their structural change in employment.</w:t>
            </w:r>
          </w:p>
          <w:p w:rsidR="00845104" w:rsidRDefault="00845104" w:rsidP="00845104">
            <w:pPr>
              <w:pStyle w:val="BoxListBullet2"/>
              <w:rPr>
                <w:szCs w:val="24"/>
                <w:lang w:val="en-US" w:eastAsia="en-US"/>
              </w:rPr>
            </w:pPr>
            <w:r>
              <w:rPr>
                <w:lang w:val="en-US" w:eastAsia="en-US"/>
              </w:rPr>
              <w:t>Western Australia and Queensland have seen rapid growth in mining employment, while Victoria and New South Wales have experienced pronounced declines in the employment share of manufacturing, and rises in the employment share of services.</w:t>
            </w:r>
          </w:p>
          <w:p w:rsidR="00845104" w:rsidRDefault="00845104" w:rsidP="00845104">
            <w:pPr>
              <w:pStyle w:val="BoxListBullet2"/>
              <w:rPr>
                <w:lang w:val="en-US" w:eastAsia="en-US"/>
              </w:rPr>
            </w:pPr>
            <w:r>
              <w:rPr>
                <w:lang w:val="en-US" w:eastAsia="en-US"/>
              </w:rPr>
              <w:t>These industry trends resulted in structural change in employment being particularly concentrated in certain regions of the jurisdictions involved.</w:t>
            </w:r>
          </w:p>
          <w:p w:rsidR="00845104" w:rsidRDefault="00845104" w:rsidP="00845104">
            <w:pPr>
              <w:pStyle w:val="BoxListBullet"/>
            </w:pPr>
            <w:r>
              <w:rPr>
                <w:lang w:val="en-US" w:eastAsia="en-US"/>
              </w:rPr>
              <w:t>Analysis of the geographic composition of employment suggests that the shift in employment shares occurred mostly between states and territories, rather than between regions and capital cities within jurisdictions.</w:t>
            </w:r>
          </w:p>
        </w:tc>
      </w:tr>
      <w:tr w:rsidR="00845104">
        <w:trPr>
          <w:cantSplit/>
        </w:trPr>
        <w:tc>
          <w:tcPr>
            <w:tcW w:w="8771" w:type="dxa"/>
            <w:tcBorders>
              <w:top w:val="nil"/>
              <w:left w:val="single" w:sz="6" w:space="0" w:color="auto"/>
              <w:bottom w:val="single" w:sz="6" w:space="0" w:color="auto"/>
              <w:right w:val="single" w:sz="6" w:space="0" w:color="auto"/>
            </w:tcBorders>
          </w:tcPr>
          <w:p w:rsidR="00845104" w:rsidRDefault="00845104">
            <w:pPr>
              <w:pStyle w:val="Box"/>
              <w:spacing w:before="0" w:line="120" w:lineRule="exact"/>
            </w:pPr>
          </w:p>
        </w:tc>
      </w:tr>
      <w:tr w:rsidR="00845104" w:rsidRPr="000863A5">
        <w:tc>
          <w:tcPr>
            <w:tcW w:w="8771" w:type="dxa"/>
            <w:tcBorders>
              <w:top w:val="nil"/>
              <w:left w:val="nil"/>
              <w:bottom w:val="nil"/>
              <w:right w:val="nil"/>
            </w:tcBorders>
          </w:tcPr>
          <w:p w:rsidR="00845104" w:rsidRPr="00626D32" w:rsidRDefault="00845104" w:rsidP="00537BB4">
            <w:pPr>
              <w:pStyle w:val="BoxSpaceBelow"/>
            </w:pPr>
          </w:p>
        </w:tc>
      </w:tr>
    </w:tbl>
    <w:p w:rsidR="00681877" w:rsidRDefault="00681877" w:rsidP="00681877">
      <w:pPr>
        <w:pStyle w:val="BodyText"/>
      </w:pPr>
      <w:r>
        <w:t xml:space="preserve">This chapter describes structural change </w:t>
      </w:r>
      <w:r w:rsidR="007F4F18">
        <w:t xml:space="preserve">that has </w:t>
      </w:r>
      <w:r>
        <w:t>taken place in the Australian labour market during parts of the twentieth and twenty</w:t>
      </w:r>
      <w:r>
        <w:noBreakHyphen/>
        <w:t xml:space="preserve">first centuries. To that end, a range of employment indicators are presented that reflect various aspects of structural change. These indicators describe developments occurring nationally at the sectoral and industry employment levels (sections </w:t>
      </w:r>
      <w:r w:rsidR="007164BD">
        <w:t>4.1</w:t>
      </w:r>
      <w:r>
        <w:t xml:space="preserve"> and </w:t>
      </w:r>
      <w:r w:rsidR="007164BD">
        <w:rPr>
          <w:bCs/>
          <w:lang w:val="en-US"/>
        </w:rPr>
        <w:t>4.2</w:t>
      </w:r>
      <w:r>
        <w:t>, respectively), as well as happening at the state</w:t>
      </w:r>
      <w:r w:rsidR="0058597B">
        <w:t xml:space="preserve"> and </w:t>
      </w:r>
      <w:r>
        <w:t xml:space="preserve">territory and regional levels (section </w:t>
      </w:r>
      <w:r w:rsidR="007164BD">
        <w:rPr>
          <w:bCs/>
          <w:lang w:val="en-US"/>
        </w:rPr>
        <w:t>4.3</w:t>
      </w:r>
      <w:r>
        <w:t>).</w:t>
      </w:r>
    </w:p>
    <w:p w:rsidR="00B948C5" w:rsidRDefault="00900514" w:rsidP="00B948C5">
      <w:pPr>
        <w:pStyle w:val="BodyText"/>
      </w:pPr>
      <w:r>
        <w:lastRenderedPageBreak/>
        <w:t>Labour market changes</w:t>
      </w:r>
      <w:r w:rsidR="00B948C5">
        <w:t xml:space="preserve"> are a key element of structural change. As industries react to changes in demand for their outputs, patterns of</w:t>
      </w:r>
      <w:r w:rsidR="009D5695">
        <w:t xml:space="preserve"> </w:t>
      </w:r>
      <w:r w:rsidR="00B948C5">
        <w:t xml:space="preserve">labour demand </w:t>
      </w:r>
      <w:r w:rsidR="009D5695">
        <w:t xml:space="preserve">are </w:t>
      </w:r>
      <w:r>
        <w:t>altered</w:t>
      </w:r>
      <w:r w:rsidR="00B948C5">
        <w:t xml:space="preserve">, leading to changes in </w:t>
      </w:r>
      <w:r w:rsidR="00EF148C">
        <w:t xml:space="preserve">aggregate </w:t>
      </w:r>
      <w:r w:rsidR="00B948C5">
        <w:t>employment</w:t>
      </w:r>
      <w:r w:rsidR="00EF148C">
        <w:t xml:space="preserve"> and</w:t>
      </w:r>
      <w:r w:rsidR="00B948C5">
        <w:t xml:space="preserve"> unemployment, </w:t>
      </w:r>
      <w:r w:rsidR="00EF148C">
        <w:t xml:space="preserve">as well as </w:t>
      </w:r>
      <w:r w:rsidR="000D4DEA">
        <w:t xml:space="preserve">in </w:t>
      </w:r>
      <w:r w:rsidR="00EF148C">
        <w:t>the distribution of</w:t>
      </w:r>
      <w:r w:rsidR="00B948C5">
        <w:t xml:space="preserve"> workers </w:t>
      </w:r>
      <w:r w:rsidR="00EF148C">
        <w:t>across</w:t>
      </w:r>
      <w:r w:rsidR="00B948C5">
        <w:t xml:space="preserve"> </w:t>
      </w:r>
      <w:r w:rsidR="0058597B">
        <w:t xml:space="preserve">sectors </w:t>
      </w:r>
      <w:r w:rsidR="00D74277">
        <w:t xml:space="preserve">(mostly broad groupings of industries) </w:t>
      </w:r>
      <w:r w:rsidR="00B948C5">
        <w:t xml:space="preserve">and </w:t>
      </w:r>
      <w:r w:rsidR="002C122D">
        <w:t>geographic</w:t>
      </w:r>
      <w:r w:rsidR="00B948C5">
        <w:t xml:space="preserve"> areas.</w:t>
      </w:r>
    </w:p>
    <w:p w:rsidR="00B948C5" w:rsidRDefault="00EF148C" w:rsidP="00B948C5">
      <w:pPr>
        <w:pStyle w:val="BodyText"/>
      </w:pPr>
      <w:r>
        <w:t>In recent times</w:t>
      </w:r>
      <w:r w:rsidR="00900514">
        <w:t xml:space="preserve">, </w:t>
      </w:r>
      <w:r>
        <w:t>structural change has</w:t>
      </w:r>
      <w:r w:rsidR="00B948C5">
        <w:t xml:space="preserve"> occurred within the context of a historically low </w:t>
      </w:r>
      <w:r w:rsidR="003D13A4">
        <w:t>rate</w:t>
      </w:r>
      <w:r w:rsidR="00B948C5">
        <w:t xml:space="preserve"> of unemployment and generally </w:t>
      </w:r>
      <w:r w:rsidR="000D4DEA">
        <w:t>solid</w:t>
      </w:r>
      <w:r w:rsidR="00B948C5">
        <w:t xml:space="preserve"> growth in the number of people employed (figure </w:t>
      </w:r>
      <w:r w:rsidR="007164BD">
        <w:t>4.1</w:t>
      </w:r>
      <w:r w:rsidR="00B948C5">
        <w:t xml:space="preserve">). </w:t>
      </w:r>
      <w:r w:rsidR="00C5765C">
        <w:t>Between 2002 and 2012, total employment increased from 9.</w:t>
      </w:r>
      <w:r w:rsidR="005D58E5">
        <w:t>3 to 11.5</w:t>
      </w:r>
      <w:r w:rsidR="00C5765C">
        <w:t xml:space="preserve"> million people, while the unemployment rate </w:t>
      </w:r>
      <w:r w:rsidR="00900514">
        <w:t xml:space="preserve">remained below </w:t>
      </w:r>
      <w:r w:rsidR="00C5765C">
        <w:t>6.</w:t>
      </w:r>
      <w:r w:rsidR="007F4F18">
        <w:t>5 </w:t>
      </w:r>
      <w:r w:rsidR="00C5765C">
        <w:t xml:space="preserve">per cent. </w:t>
      </w:r>
      <w:r w:rsidR="00B948C5">
        <w:t>Even in the last four years</w:t>
      </w:r>
      <w:r w:rsidR="0001700F">
        <w:t xml:space="preserve">, </w:t>
      </w:r>
      <w:r w:rsidR="00B948C5">
        <w:t>whe</w:t>
      </w:r>
      <w:r w:rsidR="003D13A4">
        <w:t>n</w:t>
      </w:r>
      <w:r w:rsidR="00B948C5">
        <w:t xml:space="preserve"> employment growth slowed</w:t>
      </w:r>
      <w:r w:rsidR="003D13A4">
        <w:t xml:space="preserve"> in some quarters</w:t>
      </w:r>
      <w:r w:rsidR="0096347A">
        <w:t xml:space="preserve"> due to the Global Financial Crisis and its aftermath</w:t>
      </w:r>
      <w:r w:rsidR="0001700F">
        <w:t>,</w:t>
      </w:r>
      <w:r w:rsidR="00B948C5">
        <w:t xml:space="preserve"> the unemployment rate remained below </w:t>
      </w:r>
      <w:r w:rsidR="0096347A">
        <w:t xml:space="preserve">the </w:t>
      </w:r>
      <w:r w:rsidR="00B948C5">
        <w:t>6 per cent</w:t>
      </w:r>
      <w:r w:rsidR="0096347A">
        <w:t xml:space="preserve"> that prevailed</w:t>
      </w:r>
      <w:r w:rsidR="00697064">
        <w:t xml:space="preserve"> following the 1971</w:t>
      </w:r>
      <w:r w:rsidR="003D1517">
        <w:t>-</w:t>
      </w:r>
      <w:r w:rsidR="00697064">
        <w:t>1972 boom in the price of rural commodities (PC</w:t>
      </w:r>
      <w:r w:rsidR="003D1517">
        <w:t> </w:t>
      </w:r>
      <w:r w:rsidR="00697064">
        <w:t>2012a)</w:t>
      </w:r>
      <w:r w:rsidR="003D1517">
        <w:t>.</w:t>
      </w:r>
    </w:p>
    <w:p w:rsidR="00B948C5" w:rsidRDefault="00B948C5" w:rsidP="00E60803">
      <w:pPr>
        <w:pStyle w:val="FigureTitle"/>
      </w:pPr>
      <w:r>
        <w:rPr>
          <w:b w:val="0"/>
        </w:rPr>
        <w:t xml:space="preserve">Figure </w:t>
      </w:r>
      <w:bookmarkStart w:id="4" w:name="OLE_LINK6"/>
      <w:r w:rsidR="00E16FAD">
        <w:rPr>
          <w:b w:val="0"/>
        </w:rPr>
        <w:t>4.</w:t>
      </w:r>
      <w:r w:rsidR="0072342D">
        <w:rPr>
          <w:b w:val="0"/>
          <w:noProof/>
        </w:rPr>
        <w:t>1</w:t>
      </w:r>
      <w:bookmarkEnd w:id="4"/>
      <w:r>
        <w:tab/>
        <w:t>Changes in employment and unemployment</w:t>
      </w:r>
      <w:r w:rsidR="00E60803">
        <w:t>, 1979 to 2012</w:t>
      </w:r>
      <w:r w:rsidR="001B5011" w:rsidRPr="007F4F18">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B948C5" w:rsidTr="001715AB">
        <w:tc>
          <w:tcPr>
            <w:tcW w:w="8777" w:type="dxa"/>
          </w:tcPr>
          <w:p w:rsidR="00B948C5" w:rsidRDefault="001715AB" w:rsidP="00B948C5">
            <w:pPr>
              <w:pStyle w:val="Figure"/>
            </w:pPr>
            <w:r>
              <w:rPr>
                <w:noProof/>
              </w:rPr>
              <w:drawing>
                <wp:inline distT="0" distB="0" distL="0" distR="0" wp14:anchorId="67053796" wp14:editId="4E325806">
                  <wp:extent cx="5400000" cy="3960000"/>
                  <wp:effectExtent l="0" t="0" r="0" b="2540"/>
                  <wp:docPr id="9" name="Chart 9" descr="Figure 4.1 Changes in employment and unemployment, from 1979 to 2012. The bars in the graph show the annual net change in total employment, as thousands of workers measured on the left-hand side axis. The line shows the monthly unemployment rate, measured as a percentage on the right-hand side axis. Both series use trend data."/>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noProof/>
              </w:rPr>
              <w:t xml:space="preserve"> </w:t>
            </w:r>
          </w:p>
        </w:tc>
      </w:tr>
    </w:tbl>
    <w:p w:rsidR="001B5011" w:rsidRDefault="001B5011" w:rsidP="00BB3BFD">
      <w:pPr>
        <w:pStyle w:val="Note"/>
      </w:pPr>
      <w:r w:rsidRPr="009D3457">
        <w:rPr>
          <w:rStyle w:val="NoteLabel"/>
        </w:rPr>
        <w:t>a</w:t>
      </w:r>
      <w:r>
        <w:t xml:space="preserve"> Change in employment is the annual change to June in each year. Unemployment is the monthly unemployment rate. Both series are trend data.</w:t>
      </w:r>
    </w:p>
    <w:p w:rsidR="00B948C5" w:rsidRDefault="001715AB" w:rsidP="00B948C5">
      <w:pPr>
        <w:pStyle w:val="Source"/>
      </w:pPr>
      <w:r>
        <w:rPr>
          <w:i/>
        </w:rPr>
        <w:t>S</w:t>
      </w:r>
      <w:r w:rsidR="00B948C5">
        <w:rPr>
          <w:i/>
        </w:rPr>
        <w:t>ource</w:t>
      </w:r>
      <w:r w:rsidR="00B948C5" w:rsidRPr="00167F06">
        <w:t xml:space="preserve">: </w:t>
      </w:r>
      <w:r w:rsidR="00B948C5">
        <w:t xml:space="preserve">ABS </w:t>
      </w:r>
      <w:r w:rsidR="00CF39B2">
        <w:t>(</w:t>
      </w:r>
      <w:r w:rsidR="00CF39B2" w:rsidRPr="00BB3BFD">
        <w:rPr>
          <w:i/>
        </w:rPr>
        <w:t>Labour Force, Australia</w:t>
      </w:r>
      <w:r w:rsidR="00CF39B2">
        <w:t xml:space="preserve">, </w:t>
      </w:r>
      <w:r w:rsidR="00B948C5">
        <w:t>Cat. no. 6202.0</w:t>
      </w:r>
      <w:r w:rsidR="00CF39B2">
        <w:t>)</w:t>
      </w:r>
      <w:r w:rsidR="00602597">
        <w:t>.</w:t>
      </w:r>
    </w:p>
    <w:p w:rsidR="003E251E" w:rsidRPr="00B66654" w:rsidRDefault="003E251E" w:rsidP="003E251E">
      <w:pPr>
        <w:pStyle w:val="BodyText"/>
      </w:pPr>
      <w:bookmarkStart w:id="5" w:name="OLE_LINK1"/>
      <w:r>
        <w:t xml:space="preserve">A key observation that can be made from the series presented in figure 4.1 is that, irrespective of the amount of structural change undergone by the economy between </w:t>
      </w:r>
      <w:r>
        <w:lastRenderedPageBreak/>
        <w:t>2002 and 2012, the overall labour market generally proved resilient. Indeed, Borland (2011) termed the 2000s ‘the quiet decade’ for that market.</w:t>
      </w:r>
    </w:p>
    <w:p w:rsidR="00F073DF" w:rsidRDefault="00E16FAD" w:rsidP="00F073DF">
      <w:pPr>
        <w:pStyle w:val="Heading2"/>
      </w:pPr>
      <w:r>
        <w:t>4.</w:t>
      </w:r>
      <w:r w:rsidR="0072342D">
        <w:rPr>
          <w:noProof/>
        </w:rPr>
        <w:t>1</w:t>
      </w:r>
      <w:bookmarkEnd w:id="5"/>
      <w:r w:rsidR="00F073DF">
        <w:tab/>
        <w:t>Structural change at the sector</w:t>
      </w:r>
      <w:r w:rsidR="007F4F18">
        <w:t>al</w:t>
      </w:r>
      <w:r w:rsidR="00F073DF">
        <w:t xml:space="preserve"> level</w:t>
      </w:r>
    </w:p>
    <w:p w:rsidR="001C5347" w:rsidRDefault="00367D70" w:rsidP="00F73C61">
      <w:pPr>
        <w:pStyle w:val="BodyText"/>
      </w:pPr>
      <w:r>
        <w:t>This section presents indicators of structural change in the labour market</w:t>
      </w:r>
      <w:r w:rsidR="005928EC">
        <w:t>,</w:t>
      </w:r>
      <w:r>
        <w:t xml:space="preserve"> at a broad sectoral level</w:t>
      </w:r>
      <w:r w:rsidR="005928EC">
        <w:t>.</w:t>
      </w:r>
      <w:r>
        <w:t xml:space="preserve"> To contextualise and draw a distinction with Australia’s recent experience, these indicators cover both the past decade and the longer term.</w:t>
      </w:r>
    </w:p>
    <w:p w:rsidR="00922FC8" w:rsidRDefault="009600D2" w:rsidP="00F73C61">
      <w:pPr>
        <w:pStyle w:val="BodyText"/>
      </w:pPr>
      <w:r>
        <w:t xml:space="preserve">Figure </w:t>
      </w:r>
      <w:r w:rsidR="00E16FAD">
        <w:t>4.2</w:t>
      </w:r>
      <w:r>
        <w:t xml:space="preserve"> </w:t>
      </w:r>
      <w:r w:rsidR="00922FC8">
        <w:t xml:space="preserve">shows the growth </w:t>
      </w:r>
      <w:r w:rsidR="00A367F5">
        <w:t>in</w:t>
      </w:r>
      <w:r w:rsidR="00922FC8">
        <w:t xml:space="preserve"> employment </w:t>
      </w:r>
      <w:r>
        <w:t xml:space="preserve">across broad </w:t>
      </w:r>
      <w:r w:rsidR="00922FC8">
        <w:t xml:space="preserve">sectors over the </w:t>
      </w:r>
      <w:r w:rsidR="00A367F5">
        <w:t xml:space="preserve">past </w:t>
      </w:r>
      <w:r w:rsidR="008F499E">
        <w:t xml:space="preserve">one </w:t>
      </w:r>
      <w:r w:rsidR="00A367F5">
        <w:t>hundred years</w:t>
      </w:r>
      <w:r w:rsidR="00922FC8">
        <w:t xml:space="preserve">. </w:t>
      </w:r>
      <w:r w:rsidR="00EF4FF8">
        <w:t>Between 2002 and 2012, total employment in services increased by over 2.2 million</w:t>
      </w:r>
      <w:r>
        <w:t xml:space="preserve"> people (from around 7.6 million</w:t>
      </w:r>
      <w:r w:rsidR="00D74277">
        <w:t xml:space="preserve">) </w:t>
      </w:r>
      <w:r w:rsidR="00EF4FF8">
        <w:t>while</w:t>
      </w:r>
      <w:r w:rsidR="00D74277">
        <w:t>, in the mining sector,</w:t>
      </w:r>
      <w:r w:rsidR="00D01FD0">
        <w:rPr>
          <w:rStyle w:val="FootnoteReference"/>
        </w:rPr>
        <w:footnoteReference w:id="2"/>
      </w:r>
      <w:r w:rsidR="00EF4FF8">
        <w:t xml:space="preserve"> around 180</w:t>
      </w:r>
      <w:r w:rsidR="009D3CEA">
        <w:t> </w:t>
      </w:r>
      <w:r w:rsidR="00EF4FF8">
        <w:t xml:space="preserve">000 new workers were </w:t>
      </w:r>
      <w:r w:rsidR="00E60803">
        <w:t>added</w:t>
      </w:r>
      <w:r w:rsidR="00D74277">
        <w:t>,</w:t>
      </w:r>
      <w:r>
        <w:t xml:space="preserve"> in addition to the 80</w:t>
      </w:r>
      <w:r w:rsidR="009D3CEA">
        <w:t> </w:t>
      </w:r>
      <w:r>
        <w:t>000 employed at the start of this period</w:t>
      </w:r>
      <w:r w:rsidR="00EF4FF8">
        <w:t xml:space="preserve">. </w:t>
      </w:r>
      <w:r w:rsidR="00201583">
        <w:t xml:space="preserve">That is, the mining workforce more than trebled in 10 years. </w:t>
      </w:r>
      <w:r w:rsidR="003921AA">
        <w:t>Over</w:t>
      </w:r>
      <w:r w:rsidR="00EF4FF8">
        <w:t xml:space="preserve"> the same </w:t>
      </w:r>
      <w:r w:rsidR="00B50A4E">
        <w:t>period</w:t>
      </w:r>
      <w:r w:rsidR="00EF4FF8">
        <w:t>, employment in agriculture</w:t>
      </w:r>
      <w:r>
        <w:t xml:space="preserve"> and manufacturing</w:t>
      </w:r>
      <w:r w:rsidR="00EF4FF8">
        <w:t xml:space="preserve"> both declined by around 90 000 people</w:t>
      </w:r>
      <w:r>
        <w:t>, from around 425</w:t>
      </w:r>
      <w:r w:rsidR="009D3CEA">
        <w:t> </w:t>
      </w:r>
      <w:r>
        <w:t>000 and 1</w:t>
      </w:r>
      <w:r w:rsidR="008D069A">
        <w:t> </w:t>
      </w:r>
      <w:r>
        <w:t xml:space="preserve">million </w:t>
      </w:r>
      <w:r w:rsidR="0058597B">
        <w:t>persons</w:t>
      </w:r>
      <w:r>
        <w:t>, respectively</w:t>
      </w:r>
      <w:r w:rsidR="00EF4FF8">
        <w:t>.</w:t>
      </w:r>
    </w:p>
    <w:p w:rsidR="00EF4FF8" w:rsidRDefault="00EF4FF8" w:rsidP="00B50A4E">
      <w:pPr>
        <w:pStyle w:val="FigureTitle"/>
      </w:pPr>
      <w:r>
        <w:rPr>
          <w:b w:val="0"/>
        </w:rPr>
        <w:t xml:space="preserve">Figure </w:t>
      </w:r>
      <w:bookmarkStart w:id="6" w:name="OLE_LINK8"/>
      <w:r w:rsidR="00E16FAD">
        <w:rPr>
          <w:b w:val="0"/>
        </w:rPr>
        <w:t>4.</w:t>
      </w:r>
      <w:r w:rsidR="0072342D">
        <w:rPr>
          <w:b w:val="0"/>
          <w:noProof/>
        </w:rPr>
        <w:t>2</w:t>
      </w:r>
      <w:bookmarkEnd w:id="6"/>
      <w:r>
        <w:tab/>
        <w:t>Aggregate employment by broad sectors, 1912–2012</w:t>
      </w:r>
      <w:r w:rsidRPr="00FF68C9">
        <w:rPr>
          <w:rStyle w:val="NoteLabel"/>
          <w:b/>
        </w:rPr>
        <w:t>a</w:t>
      </w:r>
      <w:r w:rsidR="00B51CC6">
        <w:rPr>
          <w:rStyle w:val="NoteLabel"/>
          <w:b/>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F4FF8" w:rsidTr="00EF4FF8">
        <w:tc>
          <w:tcPr>
            <w:tcW w:w="8777" w:type="dxa"/>
          </w:tcPr>
          <w:p w:rsidR="00EF4FF8" w:rsidRDefault="00EF4FF8">
            <w:pPr>
              <w:pStyle w:val="Figure"/>
            </w:pPr>
            <w:r w:rsidRPr="00BB3BFD">
              <w:rPr>
                <w:noProof/>
              </w:rPr>
              <w:drawing>
                <wp:inline distT="0" distB="0" distL="0" distR="0" wp14:anchorId="7C67B28C" wp14:editId="313992EE">
                  <wp:extent cx="5429817" cy="2913545"/>
                  <wp:effectExtent l="0" t="0" r="0" b="1270"/>
                  <wp:docPr id="1" name="Chart 1" descr="Figure 4.2 Aggregate employment by broad sector, from 1912 to 2012. Sectoral employment is measured as millions of workers employed. The four broad sectors are services, mining, agriculture and manufacturing. Data are for financial years."/>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EF4FF8" w:rsidRDefault="00EF4FF8" w:rsidP="00EF4FF8">
      <w:pPr>
        <w:pStyle w:val="Source"/>
      </w:pPr>
      <w:r>
        <w:rPr>
          <w:rStyle w:val="NoteLabel"/>
        </w:rPr>
        <w:t>a</w:t>
      </w:r>
      <w:r>
        <w:t xml:space="preserve"> Data presented are for financial years.</w:t>
      </w:r>
      <w:r w:rsidR="00B51CC6">
        <w:t xml:space="preserve">  </w:t>
      </w:r>
      <w:r w:rsidR="00B51CC6">
        <w:rPr>
          <w:rStyle w:val="NoteLabel"/>
        </w:rPr>
        <w:t>b</w:t>
      </w:r>
      <w:r w:rsidR="00B51CC6">
        <w:t> Refer to appendix A for details of the four</w:t>
      </w:r>
      <w:r w:rsidR="00B51CC6">
        <w:noBreakHyphen/>
        <w:t xml:space="preserve">sector aggregation. </w:t>
      </w:r>
    </w:p>
    <w:p w:rsidR="00EF4FF8" w:rsidRDefault="00EF4FF8" w:rsidP="00EF4FF8">
      <w:pPr>
        <w:pStyle w:val="Source"/>
      </w:pPr>
      <w:r>
        <w:rPr>
          <w:i/>
        </w:rPr>
        <w:t>Sources</w:t>
      </w:r>
      <w:r>
        <w:t xml:space="preserve">: </w:t>
      </w:r>
      <w:r w:rsidR="00524A17">
        <w:t>Productivity Commission</w:t>
      </w:r>
      <w:r>
        <w:t xml:space="preserve"> estimates using Withers, Endres and Perry (1985) and ABS (</w:t>
      </w:r>
      <w:r>
        <w:rPr>
          <w:i/>
        </w:rPr>
        <w:t>Labour Force, Australia, Detailed, Quarterly</w:t>
      </w:r>
      <w:r>
        <w:t>, Cat. no. 6291.0.55.003).</w:t>
      </w:r>
    </w:p>
    <w:p w:rsidR="00B25480" w:rsidRDefault="00367D70" w:rsidP="00F73C61">
      <w:pPr>
        <w:pStyle w:val="BodyText"/>
      </w:pPr>
      <w:r>
        <w:lastRenderedPageBreak/>
        <w:t>Figure</w:t>
      </w:r>
      <w:r w:rsidR="00922FC8">
        <w:t xml:space="preserve"> </w:t>
      </w:r>
      <w:r w:rsidR="00E16FAD">
        <w:t>4.3</w:t>
      </w:r>
      <w:r>
        <w:t xml:space="preserve"> provides </w:t>
      </w:r>
      <w:r w:rsidR="00BA02A4">
        <w:t xml:space="preserve">the </w:t>
      </w:r>
      <w:r w:rsidR="00B50A4E">
        <w:t>‘stacked shares’ equivalent of figure 4.2</w:t>
      </w:r>
      <w:r>
        <w:t xml:space="preserve">. The employment share of agriculture has experienced a </w:t>
      </w:r>
      <w:r w:rsidR="005928EC">
        <w:t xml:space="preserve">relatively </w:t>
      </w:r>
      <w:r>
        <w:t>steady, long</w:t>
      </w:r>
      <w:r>
        <w:noBreakHyphen/>
        <w:t>term decline</w:t>
      </w:r>
      <w:r w:rsidR="005928EC">
        <w:t xml:space="preserve"> over the entire period. In contrast,</w:t>
      </w:r>
      <w:r>
        <w:t xml:space="preserve"> the share of manufacturing rose until the </w:t>
      </w:r>
      <w:r w:rsidR="005928EC">
        <w:t>late 1940s</w:t>
      </w:r>
      <w:r>
        <w:t xml:space="preserve">, but declined </w:t>
      </w:r>
      <w:r w:rsidR="005928EC">
        <w:t>thereafter. From around</w:t>
      </w:r>
      <w:r>
        <w:t xml:space="preserve"> the </w:t>
      </w:r>
      <w:r w:rsidR="005928EC">
        <w:t>same time</w:t>
      </w:r>
      <w:r>
        <w:t xml:space="preserve">, services have recorded a </w:t>
      </w:r>
      <w:r w:rsidR="005928EC">
        <w:t>strongly</w:t>
      </w:r>
      <w:r>
        <w:t xml:space="preserve"> rising share, now amounting to almost 90 per cent of t</w:t>
      </w:r>
      <w:r w:rsidR="00B25480">
        <w:t>otal employment in the economy.</w:t>
      </w:r>
    </w:p>
    <w:p w:rsidR="00367D70" w:rsidRDefault="00367D70" w:rsidP="00367D70">
      <w:pPr>
        <w:pStyle w:val="FigureTitle"/>
      </w:pPr>
      <w:r>
        <w:rPr>
          <w:b w:val="0"/>
        </w:rPr>
        <w:t xml:space="preserve">Figure </w:t>
      </w:r>
      <w:bookmarkStart w:id="7" w:name="OLE_LINK10"/>
      <w:bookmarkStart w:id="8" w:name="OLE_LINK7"/>
      <w:r w:rsidR="00E16FAD">
        <w:rPr>
          <w:b w:val="0"/>
        </w:rPr>
        <w:t>4.</w:t>
      </w:r>
      <w:r w:rsidR="0072342D">
        <w:rPr>
          <w:b w:val="0"/>
          <w:noProof/>
        </w:rPr>
        <w:t>3</w:t>
      </w:r>
      <w:bookmarkEnd w:id="7"/>
      <w:r>
        <w:tab/>
      </w:r>
      <w:bookmarkEnd w:id="8"/>
      <w:r>
        <w:t>Australian employment shares by broad sectors,</w:t>
      </w:r>
      <w:r w:rsidR="00B51CC6">
        <w:br/>
      </w:r>
      <w:r>
        <w:t>1912</w:t>
      </w:r>
      <w:r w:rsidR="00CF5031">
        <w:t xml:space="preserve"> to </w:t>
      </w:r>
      <w:r>
        <w:t>2012</w:t>
      </w:r>
      <w:r w:rsidRPr="00FF68C9">
        <w:rPr>
          <w:rStyle w:val="NoteLabel"/>
          <w:b/>
        </w:rPr>
        <w:t>a</w:t>
      </w:r>
      <w:r w:rsidR="00B51CC6">
        <w:rPr>
          <w:rStyle w:val="NoteLabel"/>
          <w:b/>
        </w:rPr>
        <w:t>, b</w:t>
      </w:r>
    </w:p>
    <w:tbl>
      <w:tblPr>
        <w:tblW w:w="0" w:type="auto"/>
        <w:tblInd w:w="119" w:type="dxa"/>
        <w:tblBorders>
          <w:top w:val="single" w:sz="6" w:space="0" w:color="auto"/>
          <w:bottom w:val="single" w:sz="6" w:space="0" w:color="auto"/>
        </w:tblBorders>
        <w:tblLayout w:type="fixed"/>
        <w:tblLook w:val="04A0" w:firstRow="1" w:lastRow="0" w:firstColumn="1" w:lastColumn="0" w:noHBand="0" w:noVBand="1"/>
      </w:tblPr>
      <w:tblGrid>
        <w:gridCol w:w="8777"/>
      </w:tblGrid>
      <w:tr w:rsidR="00367D70" w:rsidTr="007E7736">
        <w:trPr>
          <w:trHeight w:val="4486"/>
        </w:trPr>
        <w:tc>
          <w:tcPr>
            <w:tcW w:w="8777" w:type="dxa"/>
            <w:tcBorders>
              <w:top w:val="single" w:sz="6" w:space="0" w:color="auto"/>
              <w:left w:val="nil"/>
              <w:bottom w:val="single" w:sz="6" w:space="0" w:color="auto"/>
              <w:right w:val="nil"/>
            </w:tcBorders>
            <w:hideMark/>
          </w:tcPr>
          <w:p w:rsidR="00367D70" w:rsidRDefault="007E7736">
            <w:pPr>
              <w:pStyle w:val="Figure"/>
              <w:spacing w:before="0"/>
              <w:rPr>
                <w:lang w:val="en-US" w:eastAsia="en-US"/>
              </w:rPr>
            </w:pPr>
            <w:r>
              <w:rPr>
                <w:noProof/>
              </w:rPr>
              <w:drawing>
                <wp:inline distT="0" distB="0" distL="0" distR="0" wp14:anchorId="08C687DC" wp14:editId="4356BCC4">
                  <wp:extent cx="5429817" cy="2913545"/>
                  <wp:effectExtent l="0" t="0" r="0" b="1270"/>
                  <wp:docPr id="2" name="Chart 2" descr="Figure 4.3 This figure shows the shares of total employment for each of the four broad sectors, from 1912 to 2012. The broad sectors are services, mining, agriculture and manufacturing. The shares are measured as percentages of total employm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B51CC6" w:rsidRDefault="00B51CC6" w:rsidP="00B51CC6">
      <w:pPr>
        <w:pStyle w:val="Source"/>
      </w:pPr>
      <w:r>
        <w:rPr>
          <w:rStyle w:val="NoteLabel"/>
        </w:rPr>
        <w:t>a</w:t>
      </w:r>
      <w:r>
        <w:t xml:space="preserve"> Data presented are for financial years.  </w:t>
      </w:r>
      <w:r>
        <w:rPr>
          <w:rStyle w:val="NoteLabel"/>
        </w:rPr>
        <w:t>b</w:t>
      </w:r>
      <w:r>
        <w:t> Refer to appendix A for details of the four</w:t>
      </w:r>
      <w:r>
        <w:noBreakHyphen/>
        <w:t xml:space="preserve">sector aggregation. </w:t>
      </w:r>
    </w:p>
    <w:p w:rsidR="00367D70" w:rsidRDefault="00367D70" w:rsidP="00367D70">
      <w:pPr>
        <w:pStyle w:val="Source"/>
      </w:pPr>
      <w:r>
        <w:rPr>
          <w:i/>
        </w:rPr>
        <w:t>Sources</w:t>
      </w:r>
      <w:r>
        <w:t xml:space="preserve">: </w:t>
      </w:r>
      <w:r w:rsidR="00524A17">
        <w:t>Productivity Commission</w:t>
      </w:r>
      <w:r>
        <w:t xml:space="preserve"> estimates using Withers</w:t>
      </w:r>
      <w:r w:rsidR="005928EC">
        <w:t>, Endres and Perry</w:t>
      </w:r>
      <w:r>
        <w:t xml:space="preserve"> (1985) and ABS (</w:t>
      </w:r>
      <w:r>
        <w:rPr>
          <w:i/>
        </w:rPr>
        <w:t>Labour Force, Australia, Detailed, Quarterly</w:t>
      </w:r>
      <w:r>
        <w:t>, Cat. no. 6291.0.55.003).</w:t>
      </w:r>
    </w:p>
    <w:p w:rsidR="003E251E" w:rsidRDefault="003E251E" w:rsidP="003E251E">
      <w:pPr>
        <w:pStyle w:val="BodyText"/>
      </w:pPr>
      <w:r>
        <w:t>To some extent, this broad picture is similar to that which has occurred in other developed nations, characterised by the decline of agriculture and the rise of services (</w:t>
      </w:r>
      <w:r w:rsidRPr="001D15D6">
        <w:t>Herrendorf</w:t>
      </w:r>
      <w:r>
        <w:t>,</w:t>
      </w:r>
      <w:r w:rsidRPr="001D15D6">
        <w:t xml:space="preserve"> Rogerson and Valentinyi 2011</w:t>
      </w:r>
      <w:r>
        <w:t>). However, Australia is distinctive given the relative size of its mining sector workforce. After declining in relative terms for virtually all of the twentieth century, the employment share of mining almost trebled between 2000 and 2012. At the end of that period, mining employment comprised around 2.2 per cent of all employment, a figure much greater than the OECD average of less than 0.5 per cent (OECD 2012b).</w:t>
      </w:r>
    </w:p>
    <w:p w:rsidR="00667AE2" w:rsidRDefault="005928EC" w:rsidP="00367D70">
      <w:pPr>
        <w:pStyle w:val="BodyText"/>
      </w:pPr>
      <w:r>
        <w:t>The historical trends in figure 4.</w:t>
      </w:r>
      <w:r w:rsidR="007164BD">
        <w:t xml:space="preserve">3 </w:t>
      </w:r>
      <w:r>
        <w:t xml:space="preserve">reflect significant change in Australia’s economic structure, </w:t>
      </w:r>
      <w:r w:rsidR="00C30828">
        <w:t xml:space="preserve">particularly </w:t>
      </w:r>
      <w:r w:rsidR="007F4F18">
        <w:t xml:space="preserve">over </w:t>
      </w:r>
      <w:r>
        <w:t xml:space="preserve">the course of </w:t>
      </w:r>
      <w:r w:rsidR="00367D70">
        <w:t>the twentieth century</w:t>
      </w:r>
      <w:r>
        <w:t>. Early in that century, the country</w:t>
      </w:r>
      <w:r w:rsidR="00367D70">
        <w:t xml:space="preserve"> was ‘riding </w:t>
      </w:r>
      <w:r w:rsidR="005355F4">
        <w:t xml:space="preserve">on </w:t>
      </w:r>
      <w:r w:rsidR="00367D70">
        <w:t xml:space="preserve">the sheep’s back’, with agriculture accounting for more </w:t>
      </w:r>
      <w:r w:rsidR="00367D70">
        <w:lastRenderedPageBreak/>
        <w:t>than 23 per cent of employment in 1920</w:t>
      </w:r>
      <w:r>
        <w:t>.</w:t>
      </w:r>
      <w:r w:rsidR="00367D70">
        <w:rPr>
          <w:rStyle w:val="FootnoteReference"/>
        </w:rPr>
        <w:footnoteReference w:id="3"/>
      </w:r>
      <w:r w:rsidR="00367D70">
        <w:t xml:space="preserve"> By the mid</w:t>
      </w:r>
      <w:r w:rsidR="00367D70">
        <w:noBreakHyphen/>
        <w:t xml:space="preserve">1960s, </w:t>
      </w:r>
      <w:r w:rsidR="006A15BD">
        <w:t>agriculture</w:t>
      </w:r>
      <w:r w:rsidR="00F46AA7">
        <w:t>’s share of</w:t>
      </w:r>
      <w:r w:rsidR="006A15BD">
        <w:t xml:space="preserve"> total </w:t>
      </w:r>
      <w:r w:rsidR="00367D70">
        <w:t xml:space="preserve">employment had fallen to less than 10 per cent, and </w:t>
      </w:r>
      <w:r w:rsidR="00B25480">
        <w:t xml:space="preserve">it </w:t>
      </w:r>
      <w:r w:rsidR="00367D70">
        <w:t>has continued to decline ever since.</w:t>
      </w:r>
    </w:p>
    <w:p w:rsidR="00871733" w:rsidRDefault="00667AE2" w:rsidP="00367D70">
      <w:pPr>
        <w:pStyle w:val="BodyText"/>
      </w:pPr>
      <w:r>
        <w:t xml:space="preserve">The </w:t>
      </w:r>
      <w:r w:rsidR="00F62F07">
        <w:t xml:space="preserve">prolonged </w:t>
      </w:r>
      <w:r w:rsidR="005928EC">
        <w:t>decline</w:t>
      </w:r>
      <w:r w:rsidR="00367D70">
        <w:t xml:space="preserve"> </w:t>
      </w:r>
      <w:r>
        <w:t>in employment in agriculture has c</w:t>
      </w:r>
      <w:r w:rsidR="00367D70">
        <w:t xml:space="preserve">oincided with a strong shift to employment in the services </w:t>
      </w:r>
      <w:r w:rsidR="005928EC">
        <w:t>sector</w:t>
      </w:r>
      <w:r w:rsidR="00367D70">
        <w:t>, a trend that shows little sign of abating.</w:t>
      </w:r>
      <w:r>
        <w:t xml:space="preserve"> This is illustrated </w:t>
      </w:r>
      <w:r w:rsidR="003D6177">
        <w:t xml:space="preserve">further </w:t>
      </w:r>
      <w:r>
        <w:t xml:space="preserve">in table </w:t>
      </w:r>
      <w:r w:rsidR="007671AD">
        <w:t>4.1</w:t>
      </w:r>
      <w:r>
        <w:t xml:space="preserve"> which shows the </w:t>
      </w:r>
      <w:r w:rsidR="007671AD">
        <w:t>changes in the share of employment in different sectors</w:t>
      </w:r>
      <w:r w:rsidR="00A90673">
        <w:t xml:space="preserve"> </w:t>
      </w:r>
      <w:r w:rsidR="001C5347">
        <w:t>between</w:t>
      </w:r>
      <w:r w:rsidR="00A90673">
        <w:t xml:space="preserve"> 1958 </w:t>
      </w:r>
      <w:r w:rsidR="001C5347">
        <w:t xml:space="preserve">and </w:t>
      </w:r>
      <w:r w:rsidR="00A90673">
        <w:t>2012</w:t>
      </w:r>
      <w:r w:rsidR="007671AD">
        <w:t xml:space="preserve">. This table disaggregates services into </w:t>
      </w:r>
      <w:r w:rsidR="003D6177">
        <w:t>five</w:t>
      </w:r>
      <w:r w:rsidR="007671AD">
        <w:t xml:space="preserve"> broad </w:t>
      </w:r>
      <w:r w:rsidR="00D8210F">
        <w:t>components</w:t>
      </w:r>
      <w:r w:rsidR="00871733">
        <w:t xml:space="preserve"> (appendix A)</w:t>
      </w:r>
      <w:r w:rsidR="00EA4315">
        <w:t>, most of</w:t>
      </w:r>
      <w:r w:rsidR="00D8210F">
        <w:t xml:space="preserve"> </w:t>
      </w:r>
      <w:r w:rsidR="00B6697D">
        <w:t xml:space="preserve">which have increased their share of total employment over recent decades. Most notable </w:t>
      </w:r>
      <w:r w:rsidR="00A90673">
        <w:t>are</w:t>
      </w:r>
      <w:r w:rsidR="00B6697D">
        <w:t xml:space="preserve"> the increase</w:t>
      </w:r>
      <w:r w:rsidR="00A90673">
        <w:t>s</w:t>
      </w:r>
      <w:r w:rsidR="00B6697D">
        <w:t xml:space="preserve"> in the proportion of employment in the social services</w:t>
      </w:r>
      <w:r w:rsidR="003D6177">
        <w:t xml:space="preserve"> sector,</w:t>
      </w:r>
      <w:r w:rsidR="00B6697D">
        <w:t xml:space="preserve"> from</w:t>
      </w:r>
      <w:r w:rsidR="00616144">
        <w:t xml:space="preserve"> </w:t>
      </w:r>
      <w:r w:rsidR="00B6697D">
        <w:t>around 10 per cent in 1958 to over 25 per cent</w:t>
      </w:r>
      <w:r w:rsidR="00616144">
        <w:t xml:space="preserve"> </w:t>
      </w:r>
      <w:r w:rsidR="00B6697D">
        <w:t xml:space="preserve">in 2012, and employment in business services from around 5.5 per cent in 1958 to around 17 per cent in 2012. </w:t>
      </w:r>
      <w:r w:rsidR="00871733">
        <w:t xml:space="preserve">(The increasing share of social services employment is particularly striking, given that this sector’s share of total output declined from 1978 to 2012 (table 3.1). As mentioned in chapter 3, this is likely to have been an artefact of the way in which the ABS measures the </w:t>
      </w:r>
      <w:r w:rsidR="0081473F">
        <w:t xml:space="preserve">output </w:t>
      </w:r>
      <w:r w:rsidR="00871733">
        <w:t xml:space="preserve">value of non-market services.) </w:t>
      </w:r>
    </w:p>
    <w:p w:rsidR="00667AE2" w:rsidRDefault="00667AE2" w:rsidP="003059E3">
      <w:pPr>
        <w:pStyle w:val="TableTitle"/>
        <w:tabs>
          <w:tab w:val="left" w:pos="720"/>
          <w:tab w:val="left" w:pos="1440"/>
          <w:tab w:val="left" w:pos="2160"/>
          <w:tab w:val="left" w:pos="2880"/>
          <w:tab w:val="left" w:pos="3600"/>
          <w:tab w:val="left" w:pos="4320"/>
          <w:tab w:val="left" w:pos="5220"/>
        </w:tabs>
      </w:pPr>
      <w:r>
        <w:rPr>
          <w:b w:val="0"/>
        </w:rPr>
        <w:t xml:space="preserve">Table </w:t>
      </w:r>
      <w:bookmarkStart w:id="9" w:name="OLE_LINK29"/>
      <w:r w:rsidR="00E16FAD">
        <w:rPr>
          <w:b w:val="0"/>
        </w:rPr>
        <w:t>4.</w:t>
      </w:r>
      <w:r w:rsidR="0072342D">
        <w:rPr>
          <w:b w:val="0"/>
          <w:noProof/>
        </w:rPr>
        <w:t>1</w:t>
      </w:r>
      <w:bookmarkEnd w:id="9"/>
      <w:r>
        <w:tab/>
      </w:r>
      <w:r w:rsidR="007671AD">
        <w:t>C</w:t>
      </w:r>
      <w:r w:rsidR="00C4417F">
        <w:t xml:space="preserve">hanges </w:t>
      </w:r>
      <w:r w:rsidR="009311BF">
        <w:t>of</w:t>
      </w:r>
      <w:r w:rsidR="00C4417F">
        <w:t xml:space="preserve"> </w:t>
      </w:r>
      <w:r>
        <w:t>sectoral shares in employment, 19</w:t>
      </w:r>
      <w:r w:rsidR="00C4417F">
        <w:t>5</w:t>
      </w:r>
      <w:r>
        <w:t>8 to 2012</w:t>
      </w:r>
      <w:r w:rsidR="0026003A" w:rsidRPr="003059E3">
        <w:rPr>
          <w:rStyle w:val="NoteLabel"/>
          <w:b/>
        </w:rPr>
        <w:t>a</w:t>
      </w:r>
      <w:r w:rsidR="00B51CC6">
        <w:rPr>
          <w:rStyle w:val="NoteLabel"/>
          <w:b/>
        </w:rPr>
        <w:t>, b</w:t>
      </w:r>
    </w:p>
    <w:tbl>
      <w:tblPr>
        <w:tblW w:w="5000" w:type="pct"/>
        <w:tblLayout w:type="fixed"/>
        <w:tblCellMar>
          <w:left w:w="0" w:type="dxa"/>
          <w:right w:w="0" w:type="dxa"/>
        </w:tblCellMar>
        <w:tblLook w:val="00A0" w:firstRow="1" w:lastRow="0" w:firstColumn="1" w:lastColumn="0" w:noHBand="0" w:noVBand="0"/>
      </w:tblPr>
      <w:tblGrid>
        <w:gridCol w:w="2157"/>
        <w:gridCol w:w="991"/>
        <w:gridCol w:w="993"/>
        <w:gridCol w:w="993"/>
        <w:gridCol w:w="285"/>
        <w:gridCol w:w="1686"/>
        <w:gridCol w:w="1684"/>
      </w:tblGrid>
      <w:tr w:rsidR="00EF4C91" w:rsidTr="00871733">
        <w:tc>
          <w:tcPr>
            <w:tcW w:w="1227" w:type="pct"/>
            <w:tcBorders>
              <w:top w:val="single" w:sz="4" w:space="0" w:color="auto"/>
              <w:left w:val="nil"/>
              <w:right w:val="nil"/>
            </w:tcBorders>
          </w:tcPr>
          <w:p w:rsidR="00EF4C91" w:rsidRDefault="00EF4C91" w:rsidP="00667AE2">
            <w:pPr>
              <w:pStyle w:val="TableColumnHeading"/>
              <w:jc w:val="left"/>
            </w:pPr>
          </w:p>
        </w:tc>
        <w:tc>
          <w:tcPr>
            <w:tcW w:w="1694" w:type="pct"/>
            <w:gridSpan w:val="3"/>
            <w:tcBorders>
              <w:top w:val="single" w:sz="6" w:space="0" w:color="auto"/>
              <w:left w:val="nil"/>
              <w:bottom w:val="single" w:sz="6" w:space="0" w:color="auto"/>
              <w:right w:val="nil"/>
            </w:tcBorders>
          </w:tcPr>
          <w:p w:rsidR="00EF4C91" w:rsidRDefault="00EF4C91" w:rsidP="007671AD">
            <w:pPr>
              <w:pStyle w:val="TableColumnHeading"/>
            </w:pPr>
            <w:r>
              <w:t>Share of total employment</w:t>
            </w:r>
          </w:p>
        </w:tc>
        <w:tc>
          <w:tcPr>
            <w:tcW w:w="162" w:type="pct"/>
            <w:tcBorders>
              <w:top w:val="single" w:sz="4" w:space="0" w:color="auto"/>
              <w:left w:val="nil"/>
              <w:right w:val="nil"/>
            </w:tcBorders>
          </w:tcPr>
          <w:p w:rsidR="00EF4C91" w:rsidRDefault="00EF4C91" w:rsidP="007671AD">
            <w:pPr>
              <w:pStyle w:val="TableColumnHeading"/>
              <w:ind w:right="28"/>
            </w:pPr>
          </w:p>
        </w:tc>
        <w:tc>
          <w:tcPr>
            <w:tcW w:w="1918" w:type="pct"/>
            <w:gridSpan w:val="2"/>
            <w:tcBorders>
              <w:top w:val="single" w:sz="6" w:space="0" w:color="auto"/>
              <w:left w:val="nil"/>
              <w:bottom w:val="single" w:sz="6" w:space="0" w:color="auto"/>
              <w:right w:val="nil"/>
            </w:tcBorders>
          </w:tcPr>
          <w:p w:rsidR="00EF4C91" w:rsidRDefault="00EF4C91" w:rsidP="007671AD">
            <w:pPr>
              <w:pStyle w:val="TableColumnHeading"/>
              <w:ind w:right="28"/>
            </w:pPr>
            <w:r>
              <w:t>Change in share of total employment</w:t>
            </w:r>
          </w:p>
        </w:tc>
      </w:tr>
      <w:tr w:rsidR="00EF4C91" w:rsidTr="00871733">
        <w:tc>
          <w:tcPr>
            <w:tcW w:w="1227" w:type="pct"/>
            <w:tcBorders>
              <w:left w:val="nil"/>
              <w:bottom w:val="single" w:sz="6" w:space="0" w:color="auto"/>
              <w:right w:val="nil"/>
            </w:tcBorders>
          </w:tcPr>
          <w:p w:rsidR="00EF4C91" w:rsidRDefault="00EF4C91" w:rsidP="00667AE2">
            <w:pPr>
              <w:pStyle w:val="TableUnitsRow"/>
              <w:jc w:val="left"/>
            </w:pPr>
          </w:p>
        </w:tc>
        <w:tc>
          <w:tcPr>
            <w:tcW w:w="564" w:type="pct"/>
            <w:tcBorders>
              <w:top w:val="single" w:sz="6" w:space="0" w:color="auto"/>
              <w:left w:val="nil"/>
              <w:bottom w:val="nil"/>
              <w:right w:val="nil"/>
            </w:tcBorders>
          </w:tcPr>
          <w:p w:rsidR="00EF4C91" w:rsidRDefault="00EF4C91" w:rsidP="00667AE2">
            <w:pPr>
              <w:pStyle w:val="TableUnitsRow"/>
            </w:pPr>
            <w:r>
              <w:t>1958</w:t>
            </w:r>
          </w:p>
        </w:tc>
        <w:tc>
          <w:tcPr>
            <w:tcW w:w="565" w:type="pct"/>
            <w:tcBorders>
              <w:top w:val="single" w:sz="6" w:space="0" w:color="auto"/>
              <w:left w:val="nil"/>
              <w:bottom w:val="nil"/>
              <w:right w:val="nil"/>
            </w:tcBorders>
          </w:tcPr>
          <w:p w:rsidR="00EF4C91" w:rsidRDefault="00EF4C91" w:rsidP="00667AE2">
            <w:pPr>
              <w:pStyle w:val="TableUnitsRow"/>
            </w:pPr>
            <w:r>
              <w:t>2002</w:t>
            </w:r>
          </w:p>
        </w:tc>
        <w:tc>
          <w:tcPr>
            <w:tcW w:w="565" w:type="pct"/>
            <w:tcBorders>
              <w:top w:val="single" w:sz="6" w:space="0" w:color="auto"/>
              <w:left w:val="nil"/>
              <w:bottom w:val="nil"/>
              <w:right w:val="nil"/>
            </w:tcBorders>
          </w:tcPr>
          <w:p w:rsidR="00EF4C91" w:rsidRDefault="00EF4C91" w:rsidP="00667AE2">
            <w:pPr>
              <w:pStyle w:val="TableUnitsRow"/>
            </w:pPr>
            <w:r>
              <w:t>2012</w:t>
            </w:r>
          </w:p>
        </w:tc>
        <w:tc>
          <w:tcPr>
            <w:tcW w:w="162" w:type="pct"/>
            <w:tcBorders>
              <w:left w:val="nil"/>
              <w:bottom w:val="single" w:sz="4" w:space="0" w:color="auto"/>
              <w:right w:val="nil"/>
            </w:tcBorders>
          </w:tcPr>
          <w:p w:rsidR="00EF4C91" w:rsidRDefault="00EF4C91" w:rsidP="00667AE2">
            <w:pPr>
              <w:pStyle w:val="TableUnitsRow"/>
            </w:pPr>
          </w:p>
        </w:tc>
        <w:tc>
          <w:tcPr>
            <w:tcW w:w="959" w:type="pct"/>
            <w:tcBorders>
              <w:top w:val="single" w:sz="6" w:space="0" w:color="auto"/>
              <w:left w:val="nil"/>
              <w:bottom w:val="nil"/>
              <w:right w:val="nil"/>
            </w:tcBorders>
          </w:tcPr>
          <w:p w:rsidR="00EF4C91" w:rsidRDefault="00EF4C91" w:rsidP="00667AE2">
            <w:pPr>
              <w:pStyle w:val="TableUnitsRow"/>
            </w:pPr>
            <w:r>
              <w:t>1958 to 2002</w:t>
            </w:r>
          </w:p>
        </w:tc>
        <w:tc>
          <w:tcPr>
            <w:tcW w:w="959" w:type="pct"/>
            <w:tcBorders>
              <w:top w:val="single" w:sz="6" w:space="0" w:color="auto"/>
              <w:left w:val="nil"/>
              <w:bottom w:val="nil"/>
              <w:right w:val="nil"/>
            </w:tcBorders>
          </w:tcPr>
          <w:p w:rsidR="00EF4C91" w:rsidRDefault="00EF4C91" w:rsidP="00667AE2">
            <w:pPr>
              <w:pStyle w:val="TableUnitsRow"/>
              <w:ind w:right="28"/>
            </w:pPr>
            <w:r>
              <w:t>2002 to 2012</w:t>
            </w:r>
          </w:p>
        </w:tc>
      </w:tr>
      <w:tr w:rsidR="00EF4C91" w:rsidTr="00871733">
        <w:tc>
          <w:tcPr>
            <w:tcW w:w="1227" w:type="pct"/>
            <w:tcBorders>
              <w:top w:val="single" w:sz="6" w:space="0" w:color="auto"/>
              <w:left w:val="nil"/>
              <w:bottom w:val="nil"/>
              <w:right w:val="nil"/>
            </w:tcBorders>
          </w:tcPr>
          <w:p w:rsidR="00EF4C91" w:rsidRDefault="00EF4C91" w:rsidP="00667AE2">
            <w:pPr>
              <w:pStyle w:val="TableUnitsRow"/>
              <w:jc w:val="left"/>
            </w:pPr>
          </w:p>
        </w:tc>
        <w:tc>
          <w:tcPr>
            <w:tcW w:w="564" w:type="pct"/>
            <w:tcBorders>
              <w:top w:val="single" w:sz="6" w:space="0" w:color="auto"/>
              <w:left w:val="nil"/>
              <w:bottom w:val="nil"/>
              <w:right w:val="nil"/>
            </w:tcBorders>
          </w:tcPr>
          <w:p w:rsidR="00EF4C91" w:rsidRDefault="003B487B" w:rsidP="00667AE2">
            <w:pPr>
              <w:pStyle w:val="TableUnitsRow"/>
            </w:pPr>
            <w:r>
              <w:t>%</w:t>
            </w:r>
          </w:p>
        </w:tc>
        <w:tc>
          <w:tcPr>
            <w:tcW w:w="565" w:type="pct"/>
            <w:tcBorders>
              <w:top w:val="single" w:sz="6" w:space="0" w:color="auto"/>
              <w:left w:val="nil"/>
              <w:bottom w:val="nil"/>
              <w:right w:val="nil"/>
            </w:tcBorders>
          </w:tcPr>
          <w:p w:rsidR="00EF4C91" w:rsidRDefault="003B487B" w:rsidP="00667AE2">
            <w:pPr>
              <w:pStyle w:val="TableUnitsRow"/>
            </w:pPr>
            <w:r>
              <w:t>%</w:t>
            </w:r>
          </w:p>
        </w:tc>
        <w:tc>
          <w:tcPr>
            <w:tcW w:w="565" w:type="pct"/>
            <w:tcBorders>
              <w:top w:val="single" w:sz="6" w:space="0" w:color="auto"/>
              <w:left w:val="nil"/>
              <w:bottom w:val="nil"/>
              <w:right w:val="nil"/>
            </w:tcBorders>
          </w:tcPr>
          <w:p w:rsidR="00EF4C91" w:rsidRDefault="003B487B" w:rsidP="00667AE2">
            <w:pPr>
              <w:pStyle w:val="TableUnitsRow"/>
            </w:pPr>
            <w:r>
              <w:t>%</w:t>
            </w:r>
          </w:p>
        </w:tc>
        <w:tc>
          <w:tcPr>
            <w:tcW w:w="162" w:type="pct"/>
            <w:tcBorders>
              <w:top w:val="single" w:sz="4" w:space="0" w:color="auto"/>
              <w:left w:val="nil"/>
              <w:bottom w:val="nil"/>
              <w:right w:val="nil"/>
            </w:tcBorders>
          </w:tcPr>
          <w:p w:rsidR="00EF4C91" w:rsidRDefault="00EF4C91" w:rsidP="00667AE2">
            <w:pPr>
              <w:pStyle w:val="TableUnitsRow"/>
            </w:pPr>
          </w:p>
        </w:tc>
        <w:tc>
          <w:tcPr>
            <w:tcW w:w="959" w:type="pct"/>
            <w:tcBorders>
              <w:top w:val="single" w:sz="6" w:space="0" w:color="auto"/>
              <w:left w:val="nil"/>
              <w:bottom w:val="nil"/>
              <w:right w:val="nil"/>
            </w:tcBorders>
          </w:tcPr>
          <w:p w:rsidR="00EF4C91" w:rsidRDefault="00EF4C91" w:rsidP="00667AE2">
            <w:pPr>
              <w:pStyle w:val="TableUnitsRow"/>
            </w:pPr>
            <w:r>
              <w:t>Percentage point</w:t>
            </w:r>
          </w:p>
        </w:tc>
        <w:tc>
          <w:tcPr>
            <w:tcW w:w="959" w:type="pct"/>
            <w:tcBorders>
              <w:top w:val="single" w:sz="6" w:space="0" w:color="auto"/>
              <w:left w:val="nil"/>
              <w:bottom w:val="nil"/>
              <w:right w:val="nil"/>
            </w:tcBorders>
          </w:tcPr>
          <w:p w:rsidR="00EF4C91" w:rsidRDefault="00EF4C91" w:rsidP="00EF4C91">
            <w:pPr>
              <w:pStyle w:val="TableUnitsRow"/>
              <w:ind w:right="28"/>
            </w:pPr>
            <w:r>
              <w:t>Percentage point</w:t>
            </w:r>
          </w:p>
        </w:tc>
      </w:tr>
      <w:tr w:rsidR="00EF4C91" w:rsidTr="00871733">
        <w:tc>
          <w:tcPr>
            <w:tcW w:w="1227" w:type="pct"/>
            <w:vAlign w:val="bottom"/>
          </w:tcPr>
          <w:p w:rsidR="00EF4C91" w:rsidRPr="001A701A" w:rsidRDefault="00EF4C91" w:rsidP="00667AE2">
            <w:pPr>
              <w:pStyle w:val="TableBodyText"/>
              <w:jc w:val="left"/>
            </w:pPr>
            <w:r w:rsidRPr="001A701A">
              <w:t xml:space="preserve">Agriculture </w:t>
            </w:r>
          </w:p>
        </w:tc>
        <w:tc>
          <w:tcPr>
            <w:tcW w:w="564" w:type="pct"/>
            <w:vAlign w:val="bottom"/>
          </w:tcPr>
          <w:p w:rsidR="00EF4C91" w:rsidRPr="007671AD" w:rsidRDefault="00EF4C91" w:rsidP="007671AD">
            <w:pPr>
              <w:pStyle w:val="TableBodyText"/>
            </w:pPr>
            <w:r w:rsidRPr="003059E3">
              <w:t>12.2</w:t>
            </w:r>
          </w:p>
        </w:tc>
        <w:tc>
          <w:tcPr>
            <w:tcW w:w="565" w:type="pct"/>
            <w:vAlign w:val="bottom"/>
          </w:tcPr>
          <w:p w:rsidR="00EF4C91" w:rsidRPr="007671AD" w:rsidRDefault="00EF4C91" w:rsidP="007671AD">
            <w:pPr>
              <w:pStyle w:val="TableBodyText"/>
            </w:pPr>
            <w:r w:rsidRPr="003059E3">
              <w:t>4.8</w:t>
            </w:r>
          </w:p>
        </w:tc>
        <w:tc>
          <w:tcPr>
            <w:tcW w:w="565" w:type="pct"/>
            <w:vAlign w:val="bottom"/>
          </w:tcPr>
          <w:p w:rsidR="00EF4C91" w:rsidRPr="007671AD" w:rsidRDefault="00EF4C91" w:rsidP="007671AD">
            <w:pPr>
              <w:pStyle w:val="TableBodyText"/>
            </w:pPr>
            <w:r w:rsidRPr="003059E3">
              <w:t>2.9</w:t>
            </w:r>
          </w:p>
        </w:tc>
        <w:tc>
          <w:tcPr>
            <w:tcW w:w="162" w:type="pct"/>
          </w:tcPr>
          <w:p w:rsidR="00EF4C91" w:rsidRPr="007671AD" w:rsidRDefault="00EF4C91" w:rsidP="007671AD">
            <w:pPr>
              <w:pStyle w:val="TableBodyText"/>
            </w:pPr>
          </w:p>
        </w:tc>
        <w:tc>
          <w:tcPr>
            <w:tcW w:w="959" w:type="pct"/>
            <w:vAlign w:val="center"/>
          </w:tcPr>
          <w:p w:rsidR="00EF4C91" w:rsidRPr="007671AD" w:rsidRDefault="00EF4C91" w:rsidP="007671AD">
            <w:pPr>
              <w:pStyle w:val="TableBodyText"/>
            </w:pPr>
            <w:r w:rsidRPr="007671AD">
              <w:t>-7.4</w:t>
            </w:r>
          </w:p>
        </w:tc>
        <w:tc>
          <w:tcPr>
            <w:tcW w:w="959" w:type="pct"/>
            <w:vAlign w:val="center"/>
          </w:tcPr>
          <w:p w:rsidR="00EF4C91" w:rsidRPr="007671AD" w:rsidRDefault="00EF4C91" w:rsidP="00871733">
            <w:pPr>
              <w:pStyle w:val="TableBodyText"/>
              <w:ind w:right="28"/>
              <w:rPr>
                <w:i/>
              </w:rPr>
            </w:pPr>
            <w:r w:rsidRPr="007671AD">
              <w:t>-1.9</w:t>
            </w:r>
          </w:p>
        </w:tc>
      </w:tr>
      <w:tr w:rsidR="00EF4C91" w:rsidTr="00871733">
        <w:tc>
          <w:tcPr>
            <w:tcW w:w="1227" w:type="pct"/>
            <w:vAlign w:val="bottom"/>
          </w:tcPr>
          <w:p w:rsidR="00EF4C91" w:rsidRPr="001A701A" w:rsidRDefault="00EF4C91" w:rsidP="00667AE2">
            <w:pPr>
              <w:pStyle w:val="TableBodyText"/>
              <w:jc w:val="left"/>
            </w:pPr>
            <w:r w:rsidRPr="001A701A">
              <w:t>Mining</w:t>
            </w:r>
          </w:p>
        </w:tc>
        <w:tc>
          <w:tcPr>
            <w:tcW w:w="564" w:type="pct"/>
            <w:vAlign w:val="bottom"/>
          </w:tcPr>
          <w:p w:rsidR="00EF4C91" w:rsidRPr="007671AD" w:rsidRDefault="00EF4C91" w:rsidP="007671AD">
            <w:pPr>
              <w:pStyle w:val="TableBodyText"/>
            </w:pPr>
            <w:r w:rsidRPr="003059E3">
              <w:t>1.4</w:t>
            </w:r>
          </w:p>
        </w:tc>
        <w:tc>
          <w:tcPr>
            <w:tcW w:w="565" w:type="pct"/>
            <w:vAlign w:val="bottom"/>
          </w:tcPr>
          <w:p w:rsidR="00EF4C91" w:rsidRPr="007671AD" w:rsidRDefault="00EF4C91" w:rsidP="007671AD">
            <w:pPr>
              <w:pStyle w:val="TableBodyText"/>
            </w:pPr>
            <w:r w:rsidRPr="003059E3">
              <w:t>0.9</w:t>
            </w:r>
          </w:p>
        </w:tc>
        <w:tc>
          <w:tcPr>
            <w:tcW w:w="565" w:type="pct"/>
            <w:vAlign w:val="bottom"/>
          </w:tcPr>
          <w:p w:rsidR="00EF4C91" w:rsidRPr="007671AD" w:rsidRDefault="00EF4C91" w:rsidP="007671AD">
            <w:pPr>
              <w:pStyle w:val="TableBodyText"/>
            </w:pPr>
            <w:r w:rsidRPr="003059E3">
              <w:t>2.2</w:t>
            </w:r>
          </w:p>
        </w:tc>
        <w:tc>
          <w:tcPr>
            <w:tcW w:w="162" w:type="pct"/>
          </w:tcPr>
          <w:p w:rsidR="00EF4C91" w:rsidRPr="007671AD" w:rsidRDefault="00EF4C91" w:rsidP="007671AD">
            <w:pPr>
              <w:pStyle w:val="TableBodyText"/>
            </w:pPr>
          </w:p>
        </w:tc>
        <w:tc>
          <w:tcPr>
            <w:tcW w:w="959" w:type="pct"/>
            <w:vAlign w:val="center"/>
          </w:tcPr>
          <w:p w:rsidR="00EF4C91" w:rsidRPr="007671AD" w:rsidRDefault="00EF4C91" w:rsidP="007671AD">
            <w:pPr>
              <w:pStyle w:val="TableBodyText"/>
            </w:pPr>
            <w:r w:rsidRPr="007671AD">
              <w:t>-0.5</w:t>
            </w:r>
          </w:p>
        </w:tc>
        <w:tc>
          <w:tcPr>
            <w:tcW w:w="959" w:type="pct"/>
            <w:vAlign w:val="center"/>
          </w:tcPr>
          <w:p w:rsidR="00EF4C91" w:rsidRPr="007671AD" w:rsidRDefault="00EF4C91" w:rsidP="00871733">
            <w:pPr>
              <w:pStyle w:val="TableBodyText"/>
              <w:ind w:right="28"/>
              <w:rPr>
                <w:i/>
              </w:rPr>
            </w:pPr>
            <w:r w:rsidRPr="007671AD">
              <w:t>1.3</w:t>
            </w:r>
          </w:p>
        </w:tc>
      </w:tr>
      <w:tr w:rsidR="00EF4C91" w:rsidTr="00871733">
        <w:tc>
          <w:tcPr>
            <w:tcW w:w="1227" w:type="pct"/>
            <w:vAlign w:val="bottom"/>
          </w:tcPr>
          <w:p w:rsidR="00EF4C91" w:rsidRPr="001A701A" w:rsidRDefault="00EF4C91" w:rsidP="00667AE2">
            <w:pPr>
              <w:pStyle w:val="TableBodyText"/>
              <w:jc w:val="left"/>
            </w:pPr>
            <w:r w:rsidRPr="001A701A">
              <w:t>Manufacturing</w:t>
            </w:r>
          </w:p>
        </w:tc>
        <w:tc>
          <w:tcPr>
            <w:tcW w:w="564" w:type="pct"/>
            <w:vAlign w:val="bottom"/>
          </w:tcPr>
          <w:p w:rsidR="00EF4C91" w:rsidRPr="007671AD" w:rsidRDefault="00EF4C91" w:rsidP="007671AD">
            <w:pPr>
              <w:pStyle w:val="TableBodyText"/>
            </w:pPr>
            <w:r w:rsidRPr="003059E3">
              <w:t>26.2</w:t>
            </w:r>
          </w:p>
        </w:tc>
        <w:tc>
          <w:tcPr>
            <w:tcW w:w="565" w:type="pct"/>
            <w:vAlign w:val="bottom"/>
          </w:tcPr>
          <w:p w:rsidR="00EF4C91" w:rsidRPr="007671AD" w:rsidRDefault="00EF4C91" w:rsidP="007671AD">
            <w:pPr>
              <w:pStyle w:val="TableBodyText"/>
            </w:pPr>
            <w:r w:rsidRPr="003059E3">
              <w:t>11.4</w:t>
            </w:r>
          </w:p>
        </w:tc>
        <w:tc>
          <w:tcPr>
            <w:tcW w:w="565" w:type="pct"/>
            <w:vAlign w:val="bottom"/>
          </w:tcPr>
          <w:p w:rsidR="00EF4C91" w:rsidRPr="007671AD" w:rsidRDefault="00EF4C91" w:rsidP="007671AD">
            <w:pPr>
              <w:pStyle w:val="TableBodyText"/>
            </w:pPr>
            <w:r w:rsidRPr="003059E3">
              <w:t>8.4</w:t>
            </w:r>
          </w:p>
        </w:tc>
        <w:tc>
          <w:tcPr>
            <w:tcW w:w="162" w:type="pct"/>
          </w:tcPr>
          <w:p w:rsidR="00EF4C91" w:rsidRPr="007671AD" w:rsidRDefault="00EF4C91" w:rsidP="007671AD">
            <w:pPr>
              <w:pStyle w:val="TableBodyText"/>
            </w:pPr>
          </w:p>
        </w:tc>
        <w:tc>
          <w:tcPr>
            <w:tcW w:w="959" w:type="pct"/>
            <w:vAlign w:val="center"/>
          </w:tcPr>
          <w:p w:rsidR="00EF4C91" w:rsidRPr="007671AD" w:rsidRDefault="00EF4C91" w:rsidP="007671AD">
            <w:pPr>
              <w:pStyle w:val="TableBodyText"/>
            </w:pPr>
            <w:r w:rsidRPr="007671AD">
              <w:t>-14.8</w:t>
            </w:r>
          </w:p>
        </w:tc>
        <w:tc>
          <w:tcPr>
            <w:tcW w:w="959" w:type="pct"/>
            <w:vAlign w:val="center"/>
          </w:tcPr>
          <w:p w:rsidR="00EF4C91" w:rsidRPr="007671AD" w:rsidRDefault="00EF4C91" w:rsidP="00871733">
            <w:pPr>
              <w:pStyle w:val="TableBodyText"/>
              <w:ind w:right="28"/>
              <w:rPr>
                <w:i/>
              </w:rPr>
            </w:pPr>
            <w:r w:rsidRPr="007671AD">
              <w:t>-3.0</w:t>
            </w:r>
          </w:p>
        </w:tc>
      </w:tr>
      <w:tr w:rsidR="00EF4C91" w:rsidTr="00871733">
        <w:tc>
          <w:tcPr>
            <w:tcW w:w="1227" w:type="pct"/>
            <w:vAlign w:val="bottom"/>
          </w:tcPr>
          <w:p w:rsidR="00EF4C91" w:rsidRPr="001A701A" w:rsidRDefault="00EF4C91" w:rsidP="00667AE2">
            <w:pPr>
              <w:pStyle w:val="TableBodyText"/>
              <w:jc w:val="left"/>
            </w:pPr>
            <w:r w:rsidRPr="001A701A">
              <w:t>Construction</w:t>
            </w:r>
          </w:p>
        </w:tc>
        <w:tc>
          <w:tcPr>
            <w:tcW w:w="564" w:type="pct"/>
            <w:vAlign w:val="bottom"/>
          </w:tcPr>
          <w:p w:rsidR="00EF4C91" w:rsidRPr="007671AD" w:rsidRDefault="00EF4C91" w:rsidP="007671AD">
            <w:pPr>
              <w:pStyle w:val="TableBodyText"/>
            </w:pPr>
            <w:r w:rsidRPr="003059E3">
              <w:t>27.6</w:t>
            </w:r>
          </w:p>
        </w:tc>
        <w:tc>
          <w:tcPr>
            <w:tcW w:w="565" w:type="pct"/>
            <w:vAlign w:val="bottom"/>
          </w:tcPr>
          <w:p w:rsidR="00EF4C91" w:rsidRPr="007671AD" w:rsidRDefault="00EF4C91" w:rsidP="007671AD">
            <w:pPr>
              <w:pStyle w:val="TableBodyText"/>
            </w:pPr>
            <w:r w:rsidRPr="003059E3">
              <w:t>23.7</w:t>
            </w:r>
          </w:p>
        </w:tc>
        <w:tc>
          <w:tcPr>
            <w:tcW w:w="565" w:type="pct"/>
            <w:vAlign w:val="bottom"/>
          </w:tcPr>
          <w:p w:rsidR="00EF4C91" w:rsidRPr="007671AD" w:rsidRDefault="00EF4C91" w:rsidP="007671AD">
            <w:pPr>
              <w:pStyle w:val="TableBodyText"/>
            </w:pPr>
            <w:r w:rsidRPr="003059E3">
              <w:t>22.4</w:t>
            </w:r>
          </w:p>
        </w:tc>
        <w:tc>
          <w:tcPr>
            <w:tcW w:w="162" w:type="pct"/>
          </w:tcPr>
          <w:p w:rsidR="00EF4C91" w:rsidRPr="007671AD" w:rsidRDefault="00EF4C91" w:rsidP="007671AD">
            <w:pPr>
              <w:pStyle w:val="TableBodyText"/>
            </w:pPr>
          </w:p>
        </w:tc>
        <w:tc>
          <w:tcPr>
            <w:tcW w:w="959" w:type="pct"/>
            <w:vAlign w:val="center"/>
          </w:tcPr>
          <w:p w:rsidR="00EF4C91" w:rsidRPr="007671AD" w:rsidRDefault="00EF4C91" w:rsidP="007671AD">
            <w:pPr>
              <w:pStyle w:val="TableBodyText"/>
            </w:pPr>
            <w:r w:rsidRPr="007671AD">
              <w:t>-3.9</w:t>
            </w:r>
          </w:p>
        </w:tc>
        <w:tc>
          <w:tcPr>
            <w:tcW w:w="959" w:type="pct"/>
            <w:vAlign w:val="center"/>
          </w:tcPr>
          <w:p w:rsidR="00EF4C91" w:rsidRPr="007671AD" w:rsidRDefault="00EF4C91" w:rsidP="00871733">
            <w:pPr>
              <w:pStyle w:val="TableBodyText"/>
              <w:ind w:right="28"/>
              <w:rPr>
                <w:i/>
              </w:rPr>
            </w:pPr>
            <w:r w:rsidRPr="007671AD">
              <w:t>-1.3</w:t>
            </w:r>
          </w:p>
        </w:tc>
      </w:tr>
      <w:tr w:rsidR="00EF4C91" w:rsidTr="00871733">
        <w:tc>
          <w:tcPr>
            <w:tcW w:w="1227" w:type="pct"/>
            <w:vAlign w:val="bottom"/>
          </w:tcPr>
          <w:p w:rsidR="00EF4C91" w:rsidRPr="001A701A" w:rsidRDefault="00EF4C91" w:rsidP="00667AE2">
            <w:pPr>
              <w:pStyle w:val="TableBodyText"/>
              <w:jc w:val="left"/>
            </w:pPr>
            <w:r w:rsidRPr="00D66619">
              <w:t>Distribution services</w:t>
            </w:r>
          </w:p>
        </w:tc>
        <w:tc>
          <w:tcPr>
            <w:tcW w:w="564" w:type="pct"/>
            <w:vAlign w:val="bottom"/>
          </w:tcPr>
          <w:p w:rsidR="00EF4C91" w:rsidRPr="007671AD" w:rsidRDefault="00EF4C91" w:rsidP="007671AD">
            <w:pPr>
              <w:pStyle w:val="TableBodyText"/>
            </w:pPr>
            <w:r w:rsidRPr="003059E3">
              <w:t>8.2</w:t>
            </w:r>
          </w:p>
        </w:tc>
        <w:tc>
          <w:tcPr>
            <w:tcW w:w="565" w:type="pct"/>
            <w:vAlign w:val="bottom"/>
          </w:tcPr>
          <w:p w:rsidR="00EF4C91" w:rsidRPr="007671AD" w:rsidRDefault="00EF4C91" w:rsidP="007671AD">
            <w:pPr>
              <w:pStyle w:val="TableBodyText"/>
            </w:pPr>
            <w:r w:rsidRPr="003059E3">
              <w:t>7.6</w:t>
            </w:r>
          </w:p>
        </w:tc>
        <w:tc>
          <w:tcPr>
            <w:tcW w:w="565" w:type="pct"/>
            <w:vAlign w:val="bottom"/>
          </w:tcPr>
          <w:p w:rsidR="00EF4C91" w:rsidRPr="007671AD" w:rsidRDefault="00EF4C91" w:rsidP="007671AD">
            <w:pPr>
              <w:pStyle w:val="TableBodyText"/>
            </w:pPr>
            <w:r w:rsidRPr="003059E3">
              <w:t>8.9</w:t>
            </w:r>
          </w:p>
        </w:tc>
        <w:tc>
          <w:tcPr>
            <w:tcW w:w="162" w:type="pct"/>
          </w:tcPr>
          <w:p w:rsidR="00EF4C91" w:rsidRPr="007671AD" w:rsidRDefault="00EF4C91" w:rsidP="007671AD">
            <w:pPr>
              <w:pStyle w:val="TableBodyText"/>
            </w:pPr>
          </w:p>
        </w:tc>
        <w:tc>
          <w:tcPr>
            <w:tcW w:w="959" w:type="pct"/>
            <w:vAlign w:val="center"/>
          </w:tcPr>
          <w:p w:rsidR="00EF4C91" w:rsidRPr="007671AD" w:rsidRDefault="00EF4C91" w:rsidP="007671AD">
            <w:pPr>
              <w:pStyle w:val="TableBodyText"/>
            </w:pPr>
            <w:r w:rsidRPr="007671AD">
              <w:t>-0.6</w:t>
            </w:r>
          </w:p>
        </w:tc>
        <w:tc>
          <w:tcPr>
            <w:tcW w:w="959" w:type="pct"/>
            <w:vAlign w:val="center"/>
          </w:tcPr>
          <w:p w:rsidR="00EF4C91" w:rsidRPr="007671AD" w:rsidRDefault="00EF4C91" w:rsidP="00871733">
            <w:pPr>
              <w:pStyle w:val="TableBodyText"/>
              <w:ind w:right="28"/>
              <w:rPr>
                <w:i/>
              </w:rPr>
            </w:pPr>
            <w:r w:rsidRPr="007671AD">
              <w:t>1.4</w:t>
            </w:r>
          </w:p>
        </w:tc>
      </w:tr>
      <w:tr w:rsidR="00EF4C91" w:rsidTr="00871733">
        <w:tc>
          <w:tcPr>
            <w:tcW w:w="1227" w:type="pct"/>
            <w:vAlign w:val="bottom"/>
          </w:tcPr>
          <w:p w:rsidR="00EF4C91" w:rsidRPr="00BF5C73" w:rsidRDefault="00EF4C91" w:rsidP="00667AE2">
            <w:pPr>
              <w:pStyle w:val="TableBodyText"/>
              <w:jc w:val="left"/>
            </w:pPr>
            <w:r w:rsidRPr="00D66619">
              <w:t>Business services</w:t>
            </w:r>
          </w:p>
        </w:tc>
        <w:tc>
          <w:tcPr>
            <w:tcW w:w="564" w:type="pct"/>
            <w:vAlign w:val="bottom"/>
          </w:tcPr>
          <w:p w:rsidR="00EF4C91" w:rsidRPr="007671AD" w:rsidRDefault="00EF4C91" w:rsidP="007671AD">
            <w:pPr>
              <w:pStyle w:val="TableBodyText"/>
            </w:pPr>
            <w:r w:rsidRPr="003059E3">
              <w:t>5.5</w:t>
            </w:r>
          </w:p>
        </w:tc>
        <w:tc>
          <w:tcPr>
            <w:tcW w:w="565" w:type="pct"/>
            <w:vAlign w:val="bottom"/>
          </w:tcPr>
          <w:p w:rsidR="00EF4C91" w:rsidRPr="007671AD" w:rsidRDefault="00EF4C91" w:rsidP="007671AD">
            <w:pPr>
              <w:pStyle w:val="TableBodyText"/>
            </w:pPr>
            <w:r w:rsidRPr="003059E3">
              <w:t>15.5</w:t>
            </w:r>
          </w:p>
        </w:tc>
        <w:tc>
          <w:tcPr>
            <w:tcW w:w="565" w:type="pct"/>
            <w:vAlign w:val="bottom"/>
          </w:tcPr>
          <w:p w:rsidR="00EF4C91" w:rsidRPr="007671AD" w:rsidRDefault="00EF4C91" w:rsidP="007671AD">
            <w:pPr>
              <w:pStyle w:val="TableBodyText"/>
            </w:pPr>
            <w:r w:rsidRPr="003059E3">
              <w:t>16.9</w:t>
            </w:r>
          </w:p>
        </w:tc>
        <w:tc>
          <w:tcPr>
            <w:tcW w:w="162" w:type="pct"/>
          </w:tcPr>
          <w:p w:rsidR="00EF4C91" w:rsidRPr="007671AD" w:rsidRDefault="00EF4C91" w:rsidP="007671AD">
            <w:pPr>
              <w:pStyle w:val="TableBodyText"/>
            </w:pPr>
          </w:p>
        </w:tc>
        <w:tc>
          <w:tcPr>
            <w:tcW w:w="959" w:type="pct"/>
            <w:vAlign w:val="center"/>
          </w:tcPr>
          <w:p w:rsidR="00EF4C91" w:rsidRPr="007671AD" w:rsidRDefault="00EF4C91" w:rsidP="007671AD">
            <w:pPr>
              <w:pStyle w:val="TableBodyText"/>
            </w:pPr>
            <w:r w:rsidRPr="007671AD">
              <w:t>10.0</w:t>
            </w:r>
          </w:p>
        </w:tc>
        <w:tc>
          <w:tcPr>
            <w:tcW w:w="959" w:type="pct"/>
            <w:vAlign w:val="center"/>
          </w:tcPr>
          <w:p w:rsidR="00EF4C91" w:rsidRPr="007671AD" w:rsidRDefault="00EF4C91" w:rsidP="00871733">
            <w:pPr>
              <w:pStyle w:val="TableBodyText"/>
              <w:ind w:right="28"/>
              <w:rPr>
                <w:i/>
              </w:rPr>
            </w:pPr>
            <w:r w:rsidRPr="007671AD">
              <w:t>1.3</w:t>
            </w:r>
          </w:p>
        </w:tc>
      </w:tr>
      <w:tr w:rsidR="00EF4C91" w:rsidTr="00871733">
        <w:tc>
          <w:tcPr>
            <w:tcW w:w="1227" w:type="pct"/>
            <w:vAlign w:val="bottom"/>
          </w:tcPr>
          <w:p w:rsidR="00EF4C91" w:rsidRPr="00BF5C73" w:rsidRDefault="00EF4C91" w:rsidP="00667AE2">
            <w:pPr>
              <w:pStyle w:val="TableBodyText"/>
              <w:jc w:val="left"/>
            </w:pPr>
            <w:r w:rsidRPr="00D66619">
              <w:t>Social services</w:t>
            </w:r>
          </w:p>
        </w:tc>
        <w:tc>
          <w:tcPr>
            <w:tcW w:w="564" w:type="pct"/>
            <w:vAlign w:val="bottom"/>
          </w:tcPr>
          <w:p w:rsidR="00EF4C91" w:rsidRPr="007671AD" w:rsidRDefault="00EF4C91" w:rsidP="007671AD">
            <w:pPr>
              <w:pStyle w:val="TableBodyText"/>
            </w:pPr>
            <w:r w:rsidRPr="003059E3">
              <w:t>10.9</w:t>
            </w:r>
          </w:p>
        </w:tc>
        <w:tc>
          <w:tcPr>
            <w:tcW w:w="565" w:type="pct"/>
            <w:vAlign w:val="bottom"/>
          </w:tcPr>
          <w:p w:rsidR="00EF4C91" w:rsidRPr="007671AD" w:rsidRDefault="00EF4C91" w:rsidP="007671AD">
            <w:pPr>
              <w:pStyle w:val="TableBodyText"/>
            </w:pPr>
            <w:r w:rsidRPr="003059E3">
              <w:t>22.9</w:t>
            </w:r>
          </w:p>
        </w:tc>
        <w:tc>
          <w:tcPr>
            <w:tcW w:w="565" w:type="pct"/>
            <w:vAlign w:val="bottom"/>
          </w:tcPr>
          <w:p w:rsidR="00EF4C91" w:rsidRPr="007671AD" w:rsidRDefault="00EF4C91" w:rsidP="007671AD">
            <w:pPr>
              <w:pStyle w:val="TableBodyText"/>
            </w:pPr>
            <w:r w:rsidRPr="003059E3">
              <w:t>25.8</w:t>
            </w:r>
          </w:p>
        </w:tc>
        <w:tc>
          <w:tcPr>
            <w:tcW w:w="162" w:type="pct"/>
          </w:tcPr>
          <w:p w:rsidR="00EF4C91" w:rsidRPr="007671AD" w:rsidRDefault="00EF4C91" w:rsidP="007671AD">
            <w:pPr>
              <w:pStyle w:val="TableBodyText"/>
            </w:pPr>
          </w:p>
        </w:tc>
        <w:tc>
          <w:tcPr>
            <w:tcW w:w="959" w:type="pct"/>
            <w:vAlign w:val="center"/>
          </w:tcPr>
          <w:p w:rsidR="00EF4C91" w:rsidRPr="007671AD" w:rsidRDefault="00EF4C91" w:rsidP="007671AD">
            <w:pPr>
              <w:pStyle w:val="TableBodyText"/>
            </w:pPr>
            <w:r w:rsidRPr="007671AD">
              <w:t>12.0</w:t>
            </w:r>
          </w:p>
        </w:tc>
        <w:tc>
          <w:tcPr>
            <w:tcW w:w="959" w:type="pct"/>
            <w:vAlign w:val="center"/>
          </w:tcPr>
          <w:p w:rsidR="00EF4C91" w:rsidRPr="007671AD" w:rsidRDefault="00EF4C91" w:rsidP="00871733">
            <w:pPr>
              <w:pStyle w:val="TableBodyText"/>
              <w:ind w:right="28"/>
              <w:rPr>
                <w:i/>
              </w:rPr>
            </w:pPr>
            <w:r w:rsidRPr="007671AD">
              <w:t>2.9</w:t>
            </w:r>
          </w:p>
        </w:tc>
      </w:tr>
      <w:tr w:rsidR="00EF4C91" w:rsidTr="00871733">
        <w:tc>
          <w:tcPr>
            <w:tcW w:w="1227" w:type="pct"/>
            <w:tcBorders>
              <w:bottom w:val="single" w:sz="4" w:space="0" w:color="auto"/>
            </w:tcBorders>
            <w:vAlign w:val="bottom"/>
          </w:tcPr>
          <w:p w:rsidR="00EF4C91" w:rsidRPr="00BF5C73" w:rsidRDefault="00EF4C91" w:rsidP="00667AE2">
            <w:pPr>
              <w:pStyle w:val="TableBodyText"/>
              <w:jc w:val="left"/>
            </w:pPr>
            <w:r w:rsidRPr="00D66619">
              <w:t>Personal services</w:t>
            </w:r>
          </w:p>
        </w:tc>
        <w:tc>
          <w:tcPr>
            <w:tcW w:w="564" w:type="pct"/>
            <w:tcBorders>
              <w:bottom w:val="single" w:sz="4" w:space="0" w:color="auto"/>
            </w:tcBorders>
            <w:vAlign w:val="bottom"/>
          </w:tcPr>
          <w:p w:rsidR="00EF4C91" w:rsidRPr="007671AD" w:rsidRDefault="00EF4C91" w:rsidP="007671AD">
            <w:pPr>
              <w:pStyle w:val="TableBodyText"/>
            </w:pPr>
            <w:r w:rsidRPr="003059E3">
              <w:t>8.0</w:t>
            </w:r>
          </w:p>
        </w:tc>
        <w:tc>
          <w:tcPr>
            <w:tcW w:w="565" w:type="pct"/>
            <w:tcBorders>
              <w:bottom w:val="single" w:sz="4" w:space="0" w:color="auto"/>
            </w:tcBorders>
            <w:vAlign w:val="bottom"/>
          </w:tcPr>
          <w:p w:rsidR="00EF4C91" w:rsidRPr="007671AD" w:rsidRDefault="00EF4C91" w:rsidP="007671AD">
            <w:pPr>
              <w:pStyle w:val="TableBodyText"/>
            </w:pPr>
            <w:r w:rsidRPr="003059E3">
              <w:t>13.2</w:t>
            </w:r>
          </w:p>
        </w:tc>
        <w:tc>
          <w:tcPr>
            <w:tcW w:w="565" w:type="pct"/>
            <w:tcBorders>
              <w:bottom w:val="single" w:sz="4" w:space="0" w:color="auto"/>
            </w:tcBorders>
            <w:vAlign w:val="bottom"/>
          </w:tcPr>
          <w:p w:rsidR="00EF4C91" w:rsidRPr="007671AD" w:rsidRDefault="00EF4C91" w:rsidP="007671AD">
            <w:pPr>
              <w:pStyle w:val="TableBodyText"/>
            </w:pPr>
            <w:r w:rsidRPr="003059E3">
              <w:t>12.5</w:t>
            </w:r>
          </w:p>
        </w:tc>
        <w:tc>
          <w:tcPr>
            <w:tcW w:w="162" w:type="pct"/>
            <w:tcBorders>
              <w:bottom w:val="single" w:sz="4" w:space="0" w:color="auto"/>
            </w:tcBorders>
          </w:tcPr>
          <w:p w:rsidR="00EF4C91" w:rsidRPr="007671AD" w:rsidRDefault="00EF4C91" w:rsidP="007671AD">
            <w:pPr>
              <w:pStyle w:val="TableBodyText"/>
            </w:pPr>
          </w:p>
        </w:tc>
        <w:tc>
          <w:tcPr>
            <w:tcW w:w="959" w:type="pct"/>
            <w:tcBorders>
              <w:bottom w:val="single" w:sz="4" w:space="0" w:color="auto"/>
            </w:tcBorders>
            <w:vAlign w:val="center"/>
          </w:tcPr>
          <w:p w:rsidR="00EF4C91" w:rsidRPr="007671AD" w:rsidRDefault="00EF4C91" w:rsidP="007671AD">
            <w:pPr>
              <w:pStyle w:val="TableBodyText"/>
            </w:pPr>
            <w:r w:rsidRPr="007671AD">
              <w:t>5.2</w:t>
            </w:r>
          </w:p>
        </w:tc>
        <w:tc>
          <w:tcPr>
            <w:tcW w:w="959" w:type="pct"/>
            <w:tcBorders>
              <w:bottom w:val="single" w:sz="4" w:space="0" w:color="auto"/>
            </w:tcBorders>
            <w:vAlign w:val="center"/>
          </w:tcPr>
          <w:p w:rsidR="00EF4C91" w:rsidRPr="007671AD" w:rsidRDefault="00EF4C91" w:rsidP="00871733">
            <w:pPr>
              <w:pStyle w:val="TableBodyText"/>
              <w:ind w:right="28"/>
              <w:rPr>
                <w:i/>
              </w:rPr>
            </w:pPr>
            <w:r w:rsidRPr="007671AD">
              <w:t>-0.7</w:t>
            </w:r>
          </w:p>
        </w:tc>
      </w:tr>
    </w:tbl>
    <w:p w:rsidR="0026003A" w:rsidRDefault="0026003A" w:rsidP="00667AE2">
      <w:pPr>
        <w:pStyle w:val="Source"/>
        <w:rPr>
          <w:i/>
        </w:rPr>
      </w:pPr>
      <w:r w:rsidRPr="00B818F4">
        <w:rPr>
          <w:rStyle w:val="NoteLabel"/>
        </w:rPr>
        <w:t>a</w:t>
      </w:r>
      <w:r>
        <w:t xml:space="preserve"> 1958 data are for the 1958</w:t>
      </w:r>
      <w:r w:rsidR="009D3CEA">
        <w:noBreakHyphen/>
      </w:r>
      <w:r>
        <w:t>59 financial year. 2002 and 2012 data are annual averages of quarterly data, ending in the May quarter of each year.</w:t>
      </w:r>
      <w:r w:rsidR="002E06E3">
        <w:t xml:space="preserve"> Employment is in terms of total number of people employed.</w:t>
      </w:r>
      <w:r w:rsidR="00B51CC6">
        <w:t xml:space="preserve"> </w:t>
      </w:r>
      <w:r w:rsidR="00AC7078">
        <w:t xml:space="preserve"> </w:t>
      </w:r>
      <w:r w:rsidR="00B51CC6">
        <w:rPr>
          <w:rStyle w:val="NoteLabel"/>
        </w:rPr>
        <w:t>b</w:t>
      </w:r>
      <w:r w:rsidR="00B51CC6">
        <w:t xml:space="preserve"> Refer to appendix A for definitions of sectors.</w:t>
      </w:r>
    </w:p>
    <w:p w:rsidR="00667AE2" w:rsidRDefault="00667AE2" w:rsidP="00667AE2">
      <w:pPr>
        <w:pStyle w:val="Source"/>
      </w:pPr>
      <w:r>
        <w:rPr>
          <w:i/>
        </w:rPr>
        <w:t>Sources</w:t>
      </w:r>
      <w:r>
        <w:t xml:space="preserve">: </w:t>
      </w:r>
      <w:r w:rsidR="00524A17">
        <w:t>Productivity Commission</w:t>
      </w:r>
      <w:r>
        <w:t xml:space="preserve"> estimates using ABS (</w:t>
      </w:r>
      <w:r>
        <w:rPr>
          <w:i/>
        </w:rPr>
        <w:t>Labour Force, Australia, Detailed, Quarterly,</w:t>
      </w:r>
      <w:r>
        <w:t xml:space="preserve"> Cat. no. 6291.0.55.003) and E. Connolly (RBA, Sydney, pers. comm., 13 August 2012, unpublished data).</w:t>
      </w:r>
    </w:p>
    <w:p w:rsidR="009610F0" w:rsidRDefault="009610F0" w:rsidP="009610F0">
      <w:pPr>
        <w:pStyle w:val="BodyText"/>
      </w:pPr>
      <w:r>
        <w:t xml:space="preserve">The bulk of these increases took place between 1958 and 2002, and were accompanied by correspondingly large decreases in the shares of manufacturing and </w:t>
      </w:r>
      <w:r>
        <w:lastRenderedPageBreak/>
        <w:t>agriculture. For its part, mining has more than doubled its share of total employment in the last decade, following a slight contraction from 1958 to 2002.</w:t>
      </w:r>
    </w:p>
    <w:p w:rsidR="00367D70" w:rsidRDefault="00667AE2" w:rsidP="00367D70">
      <w:pPr>
        <w:pStyle w:val="BodyText"/>
      </w:pPr>
      <w:r>
        <w:t>The rate at which the structure of employment in Australia has changed can be summa</w:t>
      </w:r>
      <w:r w:rsidR="005D144D">
        <w:t>ris</w:t>
      </w:r>
      <w:r>
        <w:t xml:space="preserve">ed by a </w:t>
      </w:r>
      <w:r w:rsidR="00C3320B">
        <w:t>‘</w:t>
      </w:r>
      <w:r>
        <w:t>structural change index</w:t>
      </w:r>
      <w:r w:rsidR="00C3320B">
        <w:t xml:space="preserve">’ (SCI). In </w:t>
      </w:r>
      <w:r>
        <w:t xml:space="preserve">figure </w:t>
      </w:r>
      <w:r w:rsidR="007164BD" w:rsidRPr="00BB3BFD">
        <w:rPr>
          <w:bCs/>
          <w:lang w:val="en-US"/>
        </w:rPr>
        <w:t>4.4</w:t>
      </w:r>
      <w:r w:rsidR="005928EC">
        <w:t>, the</w:t>
      </w:r>
      <w:r w:rsidR="00367D70">
        <w:t xml:space="preserve"> rate of structural change in employment occurring between eight broad sectors — agriculture; mining; manufacturing; construction; distribution services and utilities; business services; social services; and personal services — is shown over time. In </w:t>
      </w:r>
      <w:r w:rsidR="005928EC">
        <w:t>essence</w:t>
      </w:r>
      <w:r w:rsidR="00367D70">
        <w:t xml:space="preserve">, the SCI measures the net overall share of the workforce that has changed sector over a period of time. The higher the index, the greater the amount of structural change </w:t>
      </w:r>
      <w:r w:rsidR="005A187D">
        <w:t xml:space="preserve">that </w:t>
      </w:r>
      <w:r w:rsidR="00FF6642">
        <w:t xml:space="preserve">is deemed to have </w:t>
      </w:r>
      <w:r w:rsidR="00367D70">
        <w:t xml:space="preserve">occurred in the labour market. Note that an SCI does not capture the gross flows underlying transitions of individual workers, a </w:t>
      </w:r>
      <w:r w:rsidR="00D32CF3">
        <w:t>measure</w:t>
      </w:r>
      <w:r w:rsidR="00367D70">
        <w:t xml:space="preserve"> covered in chapter 5. </w:t>
      </w:r>
      <w:r w:rsidR="005928EC">
        <w:t>Appendix</w:t>
      </w:r>
      <w:r w:rsidR="00367D70">
        <w:t xml:space="preserve"> B </w:t>
      </w:r>
      <w:r w:rsidR="005928EC">
        <w:t>contains</w:t>
      </w:r>
      <w:r w:rsidR="00367D70">
        <w:t xml:space="preserve"> further information on the methodology underlying SCIs</w:t>
      </w:r>
      <w:r w:rsidR="005928EC">
        <w:t>.</w:t>
      </w:r>
      <w:r w:rsidR="00367D70">
        <w:t xml:space="preserve"> </w:t>
      </w:r>
    </w:p>
    <w:p w:rsidR="00943FD9" w:rsidRDefault="00367D70" w:rsidP="00EC0D6F">
      <w:pPr>
        <w:pStyle w:val="FigureTitle"/>
      </w:pPr>
      <w:r>
        <w:rPr>
          <w:b w:val="0"/>
        </w:rPr>
        <w:t xml:space="preserve">Figure </w:t>
      </w:r>
      <w:bookmarkStart w:id="10" w:name="OLE_LINK11"/>
      <w:r w:rsidR="00E16FAD">
        <w:rPr>
          <w:b w:val="0"/>
        </w:rPr>
        <w:t>4.</w:t>
      </w:r>
      <w:r w:rsidR="0072342D">
        <w:rPr>
          <w:b w:val="0"/>
          <w:noProof/>
        </w:rPr>
        <w:t>4</w:t>
      </w:r>
      <w:bookmarkEnd w:id="10"/>
      <w:r>
        <w:tab/>
        <w:t>Employment structural change index</w:t>
      </w:r>
      <w:r w:rsidR="002A2282">
        <w:t xml:space="preserve"> by sector</w:t>
      </w:r>
      <w:r w:rsidR="00EC0D6F">
        <w:t>, 1958</w:t>
      </w:r>
      <w:r w:rsidR="00C92B51">
        <w:t xml:space="preserve"> to </w:t>
      </w:r>
      <w:r w:rsidR="00EC0D6F">
        <w:t>2012</w:t>
      </w:r>
      <w:r w:rsidRPr="002A2282">
        <w:rPr>
          <w:rStyle w:val="NoteLabel"/>
          <w:b/>
        </w:rPr>
        <w:t>a</w:t>
      </w:r>
      <w:r w:rsidR="00B51CC6">
        <w:rPr>
          <w:rStyle w:val="NoteLabel"/>
          <w:b/>
        </w:rPr>
        <w:t>, b</w:t>
      </w:r>
    </w:p>
    <w:p w:rsidR="00367D70" w:rsidRDefault="00FE2860" w:rsidP="00F62F07">
      <w:pPr>
        <w:pStyle w:val="Subtitle"/>
      </w:pPr>
      <w:r>
        <w:t>Eight</w:t>
      </w:r>
      <w:r w:rsidR="00943FD9">
        <w:t>–sector aggregation</w:t>
      </w:r>
      <w:r w:rsidR="00F62F07">
        <w:t xml:space="preserve"> of industries</w:t>
      </w:r>
    </w:p>
    <w:tbl>
      <w:tblPr>
        <w:tblW w:w="0" w:type="auto"/>
        <w:tblInd w:w="119" w:type="dxa"/>
        <w:tblBorders>
          <w:top w:val="single" w:sz="6" w:space="0" w:color="auto"/>
          <w:bottom w:val="single" w:sz="6" w:space="0" w:color="auto"/>
        </w:tblBorders>
        <w:tblLayout w:type="fixed"/>
        <w:tblLook w:val="04A0" w:firstRow="1" w:lastRow="0" w:firstColumn="1" w:lastColumn="0" w:noHBand="0" w:noVBand="1"/>
      </w:tblPr>
      <w:tblGrid>
        <w:gridCol w:w="8777"/>
      </w:tblGrid>
      <w:tr w:rsidR="00367D70" w:rsidTr="005A187D">
        <w:trPr>
          <w:trHeight w:val="585"/>
        </w:trPr>
        <w:tc>
          <w:tcPr>
            <w:tcW w:w="8777" w:type="dxa"/>
            <w:tcBorders>
              <w:top w:val="single" w:sz="6" w:space="0" w:color="auto"/>
              <w:left w:val="nil"/>
              <w:bottom w:val="single" w:sz="6" w:space="0" w:color="auto"/>
              <w:right w:val="nil"/>
            </w:tcBorders>
            <w:hideMark/>
          </w:tcPr>
          <w:p w:rsidR="00367D70" w:rsidRDefault="005A187D">
            <w:pPr>
              <w:pStyle w:val="Figure"/>
              <w:spacing w:before="0" w:after="0" w:line="240" w:lineRule="auto"/>
              <w:rPr>
                <w:lang w:val="en-US" w:eastAsia="en-US"/>
              </w:rPr>
            </w:pPr>
            <w:r>
              <w:rPr>
                <w:noProof/>
              </w:rPr>
              <w:drawing>
                <wp:inline distT="0" distB="0" distL="0" distR="0" wp14:anchorId="71948DBB" wp14:editId="6B0E39AA">
                  <wp:extent cx="5400000" cy="2880000"/>
                  <wp:effectExtent l="0" t="0" r="0" b="0"/>
                  <wp:docPr id="3" name="Chart 3" descr="Figure 4.4 Structural change index in employment (persons) for an eight-sector aggregation of industries. The index is measured as an index value starting at zero. The black line shows the index, whereas the small, dotted horizontal lines give the average of the index over the relevant decade. The period covered is from 1958 to 2012. The graph shows that the sectoral employment structural change index peaked in the late 1970s, early 1980s."/>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367D70" w:rsidRDefault="00367D70" w:rsidP="00367D70">
      <w:pPr>
        <w:pStyle w:val="Note"/>
      </w:pPr>
      <w:r>
        <w:rPr>
          <w:rStyle w:val="NoteLabel"/>
        </w:rPr>
        <w:t>a</w:t>
      </w:r>
      <w:r>
        <w:t xml:space="preserve"> Data are for financial years until 1985, and </w:t>
      </w:r>
      <w:r w:rsidR="005928EC">
        <w:t>annual</w:t>
      </w:r>
      <w:r>
        <w:t xml:space="preserve"> averages </w:t>
      </w:r>
      <w:r w:rsidR="005928EC">
        <w:t>of</w:t>
      </w:r>
      <w:r>
        <w:t xml:space="preserve"> quarterly data, ending in the May quarter of each year, from 1986 to </w:t>
      </w:r>
      <w:r w:rsidR="003E6B94">
        <w:t>2012</w:t>
      </w:r>
      <w:r>
        <w:t>.</w:t>
      </w:r>
      <w:r w:rsidR="00AC7078">
        <w:t>  </w:t>
      </w:r>
      <w:r w:rsidR="00B51CC6">
        <w:rPr>
          <w:rStyle w:val="NoteLabel"/>
        </w:rPr>
        <w:t>b</w:t>
      </w:r>
      <w:r w:rsidR="00B51CC6">
        <w:t xml:space="preserve"> Sectors are defined in appendix A.</w:t>
      </w:r>
      <w:r>
        <w:t xml:space="preserve"> </w:t>
      </w:r>
      <w:r w:rsidR="00B51CC6">
        <w:t>A</w:t>
      </w:r>
      <w:r>
        <w:t xml:space="preserve">ppendix B </w:t>
      </w:r>
      <w:r w:rsidR="005928EC">
        <w:t>gives</w:t>
      </w:r>
      <w:r w:rsidR="00AC7078">
        <w:t xml:space="preserve"> details of SCI methodology.</w:t>
      </w:r>
    </w:p>
    <w:p w:rsidR="00367D70" w:rsidRDefault="00367D70" w:rsidP="00367D70">
      <w:pPr>
        <w:pStyle w:val="Source"/>
      </w:pPr>
      <w:r>
        <w:rPr>
          <w:i/>
        </w:rPr>
        <w:t>Sources</w:t>
      </w:r>
      <w:r>
        <w:t xml:space="preserve">: </w:t>
      </w:r>
      <w:r w:rsidR="00524A17">
        <w:t>Productivity Commission</w:t>
      </w:r>
      <w:r>
        <w:t xml:space="preserve"> estimates using ABS (</w:t>
      </w:r>
      <w:r>
        <w:rPr>
          <w:i/>
        </w:rPr>
        <w:t>Labour Force, Australia, Detailed, Quarterly,</w:t>
      </w:r>
      <w:r>
        <w:t xml:space="preserve"> Cat. no. 6291.0.55.003) and E. Connolly (RBA, Sydney, pers. comm., 13 August 2012, unpublished data).</w:t>
      </w:r>
    </w:p>
    <w:p w:rsidR="00F62F07" w:rsidRDefault="00F62F07">
      <w:pPr>
        <w:pStyle w:val="BodyText"/>
      </w:pPr>
      <w:r>
        <w:t>As shown by the eight</w:t>
      </w:r>
      <w:r>
        <w:noBreakHyphen/>
        <w:t xml:space="preserve">sector SCI above, the </w:t>
      </w:r>
      <w:r w:rsidR="00D74277">
        <w:t xml:space="preserve">natural resources </w:t>
      </w:r>
      <w:r>
        <w:t xml:space="preserve">boom has not been associated with an unprecedented rate of structural change in employment; previous periods were times of more rapid change. The average for 2000–2009 was 2.8, compared to the peak of 4.1, recorded in the 1980s. The annual SCI values suggest that in the late 1970s and early 1980s the redistribution of employment between </w:t>
      </w:r>
      <w:r>
        <w:lastRenderedPageBreak/>
        <w:t>sectors amounted to about 5 per cent of employment, in contrast to around 3 per cent since the turn of the twenty</w:t>
      </w:r>
      <w:r w:rsidR="009D3CEA">
        <w:noBreakHyphen/>
      </w:r>
      <w:r>
        <w:t>first century.</w:t>
      </w:r>
      <w:r>
        <w:rPr>
          <w:rStyle w:val="FootnoteReference"/>
        </w:rPr>
        <w:footnoteReference w:id="4"/>
      </w:r>
    </w:p>
    <w:p w:rsidR="00B4030E" w:rsidRDefault="00B4030E">
      <w:pPr>
        <w:pStyle w:val="BodyText"/>
      </w:pPr>
      <w:r>
        <w:t xml:space="preserve">It is beyond the scope of this </w:t>
      </w:r>
      <w:r w:rsidR="00604852">
        <w:t>supplement</w:t>
      </w:r>
      <w:r>
        <w:t xml:space="preserve"> to examine the </w:t>
      </w:r>
      <w:r w:rsidR="00D74277">
        <w:t xml:space="preserve">reasons </w:t>
      </w:r>
      <w:r>
        <w:t>behind the structural change that occurred in earlier periods. Nevertheless, writing about the 1970s peak in the Australian employment SCI, the Commission stated that ‘the impact of the two oil shocks in the 1970s, including the commodity price boom of 1973</w:t>
      </w:r>
      <w:r w:rsidR="009D3CEA">
        <w:noBreakHyphen/>
      </w:r>
      <w:r>
        <w:t>74, is clearly evident’ (1998, p.</w:t>
      </w:r>
      <w:r w:rsidR="009D3CEA">
        <w:t> </w:t>
      </w:r>
      <w:r>
        <w:t>16).</w:t>
      </w:r>
    </w:p>
    <w:p w:rsidR="005928EC" w:rsidRDefault="005928EC" w:rsidP="005928EC">
      <w:pPr>
        <w:pStyle w:val="Heading3"/>
      </w:pPr>
      <w:r>
        <w:t>Comparison of structural change in employment and output</w:t>
      </w:r>
    </w:p>
    <w:p w:rsidR="00254545" w:rsidRDefault="00367D70" w:rsidP="00254545">
      <w:pPr>
        <w:pStyle w:val="BodyText"/>
      </w:pPr>
      <w:r>
        <w:t xml:space="preserve">Structural change indexes </w:t>
      </w:r>
      <w:r w:rsidR="005928EC">
        <w:t>in</w:t>
      </w:r>
      <w:r>
        <w:t xml:space="preserve"> employment and </w:t>
      </w:r>
      <w:r w:rsidR="005928EC">
        <w:t xml:space="preserve">in </w:t>
      </w:r>
      <w:r>
        <w:t xml:space="preserve">output </w:t>
      </w:r>
      <w:r w:rsidR="005928EC">
        <w:t>are likely to be related, given that they</w:t>
      </w:r>
      <w:r>
        <w:t xml:space="preserve"> both </w:t>
      </w:r>
      <w:r w:rsidR="005928EC">
        <w:t>reflect aspects of an economy’s transformation.</w:t>
      </w:r>
      <w:r w:rsidR="00447B1D">
        <w:rPr>
          <w:rStyle w:val="FootnoteReference"/>
        </w:rPr>
        <w:footnoteReference w:id="5"/>
      </w:r>
      <w:r w:rsidR="005928EC">
        <w:t xml:space="preserve"> </w:t>
      </w:r>
      <w:r w:rsidR="00254545">
        <w:t>Figure 4.</w:t>
      </w:r>
      <w:r w:rsidR="007164BD">
        <w:t xml:space="preserve">5 </w:t>
      </w:r>
      <w:r w:rsidR="00254545">
        <w:t>reveals both similarities and differences between the two indexes. After some divergence in the early 1970s and mid</w:t>
      </w:r>
      <w:r w:rsidR="00254545">
        <w:noBreakHyphen/>
        <w:t xml:space="preserve">1980s, the indexes were similar for most of the 1990s and 2000s. </w:t>
      </w:r>
      <w:r w:rsidR="0003550D">
        <w:t xml:space="preserve">Examination of the underlying data (not shown) suggests that the </w:t>
      </w:r>
      <w:r w:rsidR="00254545">
        <w:t>divergence in the two indexes during the mid</w:t>
      </w:r>
      <w:r w:rsidR="00254545">
        <w:noBreakHyphen/>
        <w:t>1980s was driven primarily by changes in manufacturing, and</w:t>
      </w:r>
      <w:r w:rsidR="00616144">
        <w:t xml:space="preserve"> </w:t>
      </w:r>
      <w:r w:rsidR="00254545">
        <w:t>business and social services:</w:t>
      </w:r>
    </w:p>
    <w:p w:rsidR="00254545" w:rsidRDefault="00254545" w:rsidP="00254545">
      <w:pPr>
        <w:pStyle w:val="ListBullet"/>
      </w:pPr>
      <w:r>
        <w:t xml:space="preserve">Employment in manufacturing as a proportion of total employment declined more sharply than manufacturing output as a proportion of total output. </w:t>
      </w:r>
    </w:p>
    <w:p w:rsidR="00254545" w:rsidRDefault="00254545" w:rsidP="00254545">
      <w:pPr>
        <w:pStyle w:val="ListBullet"/>
      </w:pPr>
      <w:r>
        <w:t xml:space="preserve">The employment shares of business and social services increased more rapidly than their respective shares of output. </w:t>
      </w:r>
    </w:p>
    <w:p w:rsidR="00E06D93" w:rsidRDefault="00254545" w:rsidP="005928EC">
      <w:pPr>
        <w:pStyle w:val="BodyText"/>
      </w:pPr>
      <w:r>
        <w:t xml:space="preserve">Conceptually, two variables can explain the divergence between a sector’s share of output and </w:t>
      </w:r>
      <w:r w:rsidR="00114821">
        <w:t xml:space="preserve">share of </w:t>
      </w:r>
      <w:r>
        <w:t xml:space="preserve">employment. The first </w:t>
      </w:r>
      <w:r w:rsidR="005928EC">
        <w:t xml:space="preserve">is labour productivity — a sector’s level of real output per </w:t>
      </w:r>
      <w:r w:rsidR="00114821">
        <w:t>worker</w:t>
      </w:r>
      <w:r w:rsidR="005928EC">
        <w:t xml:space="preserve">. </w:t>
      </w:r>
      <w:r w:rsidR="00FF00ED">
        <w:t>When</w:t>
      </w:r>
      <w:r w:rsidR="005928EC">
        <w:t xml:space="preserve"> </w:t>
      </w:r>
      <w:r w:rsidR="00367D70">
        <w:t>labour productivity</w:t>
      </w:r>
      <w:r w:rsidR="00980183">
        <w:t xml:space="preserve"> </w:t>
      </w:r>
      <w:r w:rsidR="005928EC">
        <w:t xml:space="preserve">in different </w:t>
      </w:r>
      <w:r>
        <w:t xml:space="preserve">sectors </w:t>
      </w:r>
      <w:r w:rsidR="005928EC">
        <w:t xml:space="preserve">changes at different rates, a </w:t>
      </w:r>
      <w:r w:rsidR="003059E3">
        <w:t>‘</w:t>
      </w:r>
      <w:r w:rsidR="005928EC">
        <w:t>wedge</w:t>
      </w:r>
      <w:r w:rsidR="003059E3">
        <w:t>’</w:t>
      </w:r>
      <w:r w:rsidR="005928EC">
        <w:t xml:space="preserve"> </w:t>
      </w:r>
      <w:r w:rsidR="00FF00ED">
        <w:t>is</w:t>
      </w:r>
      <w:r w:rsidR="00114821">
        <w:t xml:space="preserve"> </w:t>
      </w:r>
      <w:r w:rsidR="005928EC">
        <w:t>introduced between the output and employment SCIs.</w:t>
      </w:r>
      <w:r w:rsidR="00616144">
        <w:t xml:space="preserve"> </w:t>
      </w:r>
    </w:p>
    <w:p w:rsidR="00E06D93" w:rsidRDefault="00E06D93" w:rsidP="00E06D93">
      <w:pPr>
        <w:pStyle w:val="BodyText"/>
      </w:pPr>
      <w:r>
        <w:t>It is likely that some</w:t>
      </w:r>
      <w:r w:rsidR="00FF00ED">
        <w:t xml:space="preserve"> of the</w:t>
      </w:r>
      <w:r>
        <w:t xml:space="preserve"> major competition and labour market reforms introduced in the 1980s were at least partly responsible for some of the differences observed between output and employment SCIs during that period</w:t>
      </w:r>
      <w:r w:rsidR="00FF00ED">
        <w:t xml:space="preserve"> (chapter 2)</w:t>
      </w:r>
      <w:r>
        <w:t xml:space="preserve">. For instance, </w:t>
      </w:r>
      <w:r w:rsidR="00CF39B2">
        <w:t>D</w:t>
      </w:r>
      <w:r>
        <w:t xml:space="preserve">e Laine, Lee and Woodbridge (1997) found that, in manufacturing, the average </w:t>
      </w:r>
      <w:r>
        <w:lastRenderedPageBreak/>
        <w:t>annual decrease in employment due to improved labour productivity was greater between 1983</w:t>
      </w:r>
      <w:r>
        <w:noBreakHyphen/>
        <w:t>84 and 1992</w:t>
      </w:r>
      <w:r>
        <w:noBreakHyphen/>
        <w:t>93 (a period that they associate with microeconomic reform) than between 1977</w:t>
      </w:r>
      <w:r>
        <w:noBreakHyphen/>
        <w:t>78 and 1983</w:t>
      </w:r>
      <w:r>
        <w:noBreakHyphen/>
        <w:t>84. This finding is consistent with the observation that manufacturing was a major source of output and employment SCI divergence during the 1980s.</w:t>
      </w:r>
    </w:p>
    <w:p w:rsidR="005928EC" w:rsidRDefault="00367D70" w:rsidP="005928EC">
      <w:pPr>
        <w:pStyle w:val="FigureTitle"/>
      </w:pPr>
      <w:r>
        <w:rPr>
          <w:b w:val="0"/>
        </w:rPr>
        <w:t xml:space="preserve">Figure </w:t>
      </w:r>
      <w:r w:rsidR="00E16FAD">
        <w:rPr>
          <w:b w:val="0"/>
        </w:rPr>
        <w:t>4.</w:t>
      </w:r>
      <w:r w:rsidR="0072342D">
        <w:rPr>
          <w:b w:val="0"/>
          <w:noProof/>
        </w:rPr>
        <w:t>5</w:t>
      </w:r>
      <w:r>
        <w:tab/>
        <w:t xml:space="preserve">Employment and </w:t>
      </w:r>
      <w:r w:rsidR="005928EC">
        <w:t xml:space="preserve">real </w:t>
      </w:r>
      <w:r>
        <w:t xml:space="preserve">output </w:t>
      </w:r>
      <w:r w:rsidR="005928EC">
        <w:t>structural change indexes</w:t>
      </w:r>
      <w:r w:rsidR="009D5695">
        <w:t>, 1969 to 2011</w:t>
      </w:r>
      <w:r w:rsidR="005928EC" w:rsidRPr="00EC0A12">
        <w:rPr>
          <w:rStyle w:val="NoteLabel"/>
          <w:b/>
        </w:rPr>
        <w:t>a</w:t>
      </w:r>
      <w:r w:rsidR="00B51CC6">
        <w:rPr>
          <w:rStyle w:val="NoteLabel"/>
          <w:b/>
        </w:rPr>
        <w:t>, b</w:t>
      </w:r>
    </w:p>
    <w:p w:rsidR="00367D70" w:rsidRDefault="00114821" w:rsidP="00367D70">
      <w:pPr>
        <w:pStyle w:val="Subtitle"/>
      </w:pPr>
      <w:r>
        <w:t>Eight</w:t>
      </w:r>
      <w:r w:rsidR="00367D70">
        <w:noBreakHyphen/>
        <w:t>sector aggregation</w:t>
      </w:r>
      <w:r w:rsidR="00B4030E">
        <w:t xml:space="preserve"> of industries</w:t>
      </w:r>
    </w:p>
    <w:tbl>
      <w:tblPr>
        <w:tblW w:w="0" w:type="auto"/>
        <w:tblInd w:w="119" w:type="dxa"/>
        <w:tblBorders>
          <w:top w:val="single" w:sz="6" w:space="0" w:color="auto"/>
          <w:bottom w:val="single" w:sz="6" w:space="0" w:color="auto"/>
        </w:tblBorders>
        <w:tblLayout w:type="fixed"/>
        <w:tblLook w:val="04A0" w:firstRow="1" w:lastRow="0" w:firstColumn="1" w:lastColumn="0" w:noHBand="0" w:noVBand="1"/>
      </w:tblPr>
      <w:tblGrid>
        <w:gridCol w:w="8777"/>
      </w:tblGrid>
      <w:tr w:rsidR="005928EC" w:rsidTr="001D7BB8">
        <w:tc>
          <w:tcPr>
            <w:tcW w:w="8777" w:type="dxa"/>
            <w:tcBorders>
              <w:top w:val="single" w:sz="6" w:space="0" w:color="auto"/>
              <w:left w:val="nil"/>
              <w:bottom w:val="single" w:sz="6" w:space="0" w:color="auto"/>
              <w:right w:val="nil"/>
            </w:tcBorders>
            <w:hideMark/>
          </w:tcPr>
          <w:p w:rsidR="005928EC" w:rsidRDefault="005928EC" w:rsidP="00FF68C9">
            <w:pPr>
              <w:pStyle w:val="Figure"/>
              <w:rPr>
                <w:lang w:val="en-US" w:eastAsia="en-US"/>
              </w:rPr>
            </w:pPr>
            <w:r>
              <w:rPr>
                <w:noProof/>
              </w:rPr>
              <w:t xml:space="preserve"> </w:t>
            </w:r>
            <w:r w:rsidR="001D7BB8">
              <w:rPr>
                <w:noProof/>
              </w:rPr>
              <w:drawing>
                <wp:inline distT="0" distB="0" distL="0" distR="0" wp14:anchorId="1BC71CD4" wp14:editId="40A9C469">
                  <wp:extent cx="5359659" cy="2880000"/>
                  <wp:effectExtent l="0" t="0" r="0" b="0"/>
                  <wp:docPr id="4" name="Chart 4" descr="Figure 4.5 This figure compares employment and real output structural change indexes for the period 1969 to 2011. The black line is the employment (persons) index, while the dotted line is the real output index. These indexes are for an eight-sector aggregation of industries. The figure shows that both indexes peaked in late 1970s, early 1980s."/>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5928EC" w:rsidRDefault="00367D70" w:rsidP="008F499E">
      <w:pPr>
        <w:pStyle w:val="Tablenote"/>
      </w:pPr>
      <w:r>
        <w:rPr>
          <w:rStyle w:val="NoteLabel"/>
        </w:rPr>
        <w:t>a</w:t>
      </w:r>
      <w:r>
        <w:t xml:space="preserve"> </w:t>
      </w:r>
      <w:r w:rsidR="00C92B51">
        <w:t>This f</w:t>
      </w:r>
      <w:r>
        <w:t xml:space="preserve">igure </w:t>
      </w:r>
      <w:r w:rsidR="00C92B51">
        <w:t xml:space="preserve">combines </w:t>
      </w:r>
      <w:r>
        <w:t xml:space="preserve">the employment structural change index </w:t>
      </w:r>
      <w:r w:rsidR="00C92B51">
        <w:t xml:space="preserve">shown </w:t>
      </w:r>
      <w:r>
        <w:t xml:space="preserve">in figure </w:t>
      </w:r>
      <w:r w:rsidR="007164BD" w:rsidRPr="00BB3BFD">
        <w:rPr>
          <w:bCs/>
          <w:lang w:val="en-US"/>
        </w:rPr>
        <w:t>4.4</w:t>
      </w:r>
      <w:r>
        <w:t xml:space="preserve"> and the real output structural change index </w:t>
      </w:r>
      <w:r w:rsidR="00C92B51">
        <w:t xml:space="preserve">shown </w:t>
      </w:r>
      <w:r>
        <w:t>in figure 3.</w:t>
      </w:r>
      <w:r w:rsidR="00114821">
        <w:t>2</w:t>
      </w:r>
      <w:r>
        <w:t xml:space="preserve">. </w:t>
      </w:r>
      <w:r w:rsidR="005928EC">
        <w:t xml:space="preserve">Employment data are for financial years until 1985, and annual averages of quarterly data, ending in the May quarter of each year, from 1986 to </w:t>
      </w:r>
      <w:r w:rsidR="00C92B51">
        <w:t xml:space="preserve">the </w:t>
      </w:r>
      <w:r w:rsidR="005928EC">
        <w:t xml:space="preserve">present. Real output data reflect financial years. </w:t>
      </w:r>
      <w:r w:rsidR="00AC7078">
        <w:t xml:space="preserve"> </w:t>
      </w:r>
      <w:r w:rsidR="00B51CC6" w:rsidRPr="008F499E">
        <w:rPr>
          <w:rStyle w:val="NoteLabel"/>
        </w:rPr>
        <w:t>b</w:t>
      </w:r>
      <w:r w:rsidR="00B51CC6">
        <w:t xml:space="preserve"> Sectors are defined in appendix A. A</w:t>
      </w:r>
      <w:r w:rsidR="005928EC">
        <w:t>ppendix B gives details of SCI methodology.</w:t>
      </w:r>
    </w:p>
    <w:p w:rsidR="005928EC" w:rsidRDefault="00367D70" w:rsidP="005928EC">
      <w:pPr>
        <w:pStyle w:val="Source"/>
      </w:pPr>
      <w:r>
        <w:rPr>
          <w:i/>
        </w:rPr>
        <w:t>Sources</w:t>
      </w:r>
      <w:r>
        <w:t xml:space="preserve">: </w:t>
      </w:r>
      <w:r w:rsidR="00524A17">
        <w:t>Productivity Commission</w:t>
      </w:r>
      <w:r>
        <w:t xml:space="preserve"> estimates using ABS (</w:t>
      </w:r>
      <w:r>
        <w:rPr>
          <w:i/>
        </w:rPr>
        <w:t>Labour Force, Australia, Detailed, Quarterly</w:t>
      </w:r>
      <w:r>
        <w:t xml:space="preserve">, Cat. no. 6291.0.55.003; </w:t>
      </w:r>
      <w:r>
        <w:rPr>
          <w:i/>
        </w:rPr>
        <w:t>Australian System of National Accounts</w:t>
      </w:r>
      <w:r>
        <w:t>,</w:t>
      </w:r>
      <w:r>
        <w:rPr>
          <w:i/>
        </w:rPr>
        <w:t xml:space="preserve"> </w:t>
      </w:r>
      <w:r>
        <w:t>Cat. no. 5204.0) and E. Connolly (RBA, Sydney, pers</w:t>
      </w:r>
      <w:r w:rsidR="00C92B51">
        <w:t>. </w:t>
      </w:r>
      <w:r w:rsidR="005928EC">
        <w:t>comm., 13 August 2012, unpublished data).</w:t>
      </w:r>
    </w:p>
    <w:p w:rsidR="00367D70" w:rsidRDefault="00E06D93" w:rsidP="00367D70">
      <w:pPr>
        <w:pStyle w:val="BodyText"/>
      </w:pPr>
      <w:r>
        <w:t>The differing use of part</w:t>
      </w:r>
      <w:r w:rsidR="009D3CEA">
        <w:noBreakHyphen/>
      </w:r>
      <w:r>
        <w:t xml:space="preserve">time employment — across sectors and over time — </w:t>
      </w:r>
      <w:r w:rsidR="00FF00ED">
        <w:t>is the second possible explanation for</w:t>
      </w:r>
      <w:r>
        <w:t xml:space="preserve"> the divergence between output and employment SCIs. The latter</w:t>
      </w:r>
      <w:r w:rsidR="00575F32">
        <w:t xml:space="preserve"> index</w:t>
      </w:r>
      <w:r>
        <w:t xml:space="preserve"> </w:t>
      </w:r>
      <w:r w:rsidR="003213DA">
        <w:t>traditionally</w:t>
      </w:r>
      <w:r>
        <w:t xml:space="preserve"> uses ‘headcount’ measures of employment to calculate sectoral shares. Th</w:t>
      </w:r>
      <w:r w:rsidR="003213DA">
        <w:t>ese</w:t>
      </w:r>
      <w:r>
        <w:t xml:space="preserve"> share</w:t>
      </w:r>
      <w:r w:rsidR="003213DA">
        <w:t>s</w:t>
      </w:r>
      <w:r>
        <w:t xml:space="preserve"> may differ from </w:t>
      </w:r>
      <w:r w:rsidR="00196C83">
        <w:t>the ‘hours worked’ share</w:t>
      </w:r>
      <w:r w:rsidR="00A9714A">
        <w:t>s</w:t>
      </w:r>
      <w:r w:rsidR="00196C83">
        <w:t xml:space="preserve"> if</w:t>
      </w:r>
      <w:r w:rsidR="00A9714A">
        <w:t xml:space="preserve"> some</w:t>
      </w:r>
      <w:r w:rsidR="00196C83">
        <w:t xml:space="preserve"> sector</w:t>
      </w:r>
      <w:r w:rsidR="00A9714A">
        <w:t>s</w:t>
      </w:r>
      <w:r w:rsidR="00196C83">
        <w:t xml:space="preserve"> </w:t>
      </w:r>
      <w:r w:rsidR="00A9714A">
        <w:t>are</w:t>
      </w:r>
      <w:r w:rsidR="00196C83">
        <w:t xml:space="preserve"> more prone</w:t>
      </w:r>
      <w:r w:rsidR="00A9714A">
        <w:t xml:space="preserve"> than others</w:t>
      </w:r>
      <w:r w:rsidR="00196C83">
        <w:t xml:space="preserve"> to using part</w:t>
      </w:r>
      <w:r w:rsidR="009D3CEA">
        <w:noBreakHyphen/>
      </w:r>
      <w:r w:rsidR="00196C83">
        <w:t xml:space="preserve">time </w:t>
      </w:r>
      <w:r w:rsidR="00575F32">
        <w:t>and</w:t>
      </w:r>
      <w:r w:rsidR="00196C83">
        <w:t xml:space="preserve"> casual staff. </w:t>
      </w:r>
      <w:r w:rsidR="00367D70">
        <w:t xml:space="preserve">To investigate </w:t>
      </w:r>
      <w:r w:rsidR="00196C83">
        <w:t>this possibility</w:t>
      </w:r>
      <w:r w:rsidR="00367D70">
        <w:t xml:space="preserve">, figure </w:t>
      </w:r>
      <w:r w:rsidR="007164BD">
        <w:t>4.6</w:t>
      </w:r>
      <w:r w:rsidR="00367D70">
        <w:t xml:space="preserve"> plots SCIs </w:t>
      </w:r>
      <w:r w:rsidR="00405AFE">
        <w:t>calculated using both the total number of people employed and total hours worked. The latter measure gives an indication of the total labour ‘used’, and is not affected by changes in the level of part</w:t>
      </w:r>
      <w:r w:rsidR="009D3CEA">
        <w:noBreakHyphen/>
      </w:r>
      <w:r w:rsidR="00405AFE">
        <w:t xml:space="preserve">time work. </w:t>
      </w:r>
    </w:p>
    <w:p w:rsidR="00405AFE" w:rsidRDefault="00367D70" w:rsidP="00367D70">
      <w:pPr>
        <w:pStyle w:val="BodyText"/>
      </w:pPr>
      <w:r>
        <w:lastRenderedPageBreak/>
        <w:t xml:space="preserve">The indexes generate broadly similar results, although it is notable that, since </w:t>
      </w:r>
      <w:r w:rsidR="00405AFE">
        <w:t>1998</w:t>
      </w:r>
      <w:r>
        <w:t xml:space="preserve">, structural change in terms </w:t>
      </w:r>
      <w:r w:rsidR="00405AFE">
        <w:t xml:space="preserve">of hours worked </w:t>
      </w:r>
      <w:r>
        <w:t>has risen above structural change in total employment. This implies</w:t>
      </w:r>
      <w:r w:rsidR="005928EC">
        <w:t xml:space="preserve"> that</w:t>
      </w:r>
      <w:r>
        <w:t xml:space="preserve"> the change in the distribution of hours worked </w:t>
      </w:r>
      <w:r w:rsidR="00A9714A">
        <w:t xml:space="preserve">has </w:t>
      </w:r>
      <w:r>
        <w:t xml:space="preserve">exceeded the change in the distribution of people employed </w:t>
      </w:r>
      <w:r w:rsidR="00405AFE">
        <w:t>across sectors</w:t>
      </w:r>
      <w:r>
        <w:t>.</w:t>
      </w:r>
      <w:r w:rsidR="00405AFE">
        <w:t xml:space="preserve"> </w:t>
      </w:r>
      <w:r w:rsidR="00A9714A">
        <w:t xml:space="preserve">A possible </w:t>
      </w:r>
      <w:r w:rsidR="00A0434B">
        <w:t>explanation</w:t>
      </w:r>
      <w:r w:rsidR="00A9714A">
        <w:t xml:space="preserve"> for this trend is that some sectors intensified their use of part</w:t>
      </w:r>
      <w:r w:rsidR="00575F32">
        <w:noBreakHyphen/>
      </w:r>
      <w:r w:rsidR="00A9714A">
        <w:t>time work</w:t>
      </w:r>
      <w:r w:rsidR="007604F0">
        <w:t xml:space="preserve">, while others reduced it. </w:t>
      </w:r>
      <w:r w:rsidR="00A0434B">
        <w:t>This possibility is investigated further in chapter 5.</w:t>
      </w:r>
    </w:p>
    <w:p w:rsidR="00367D70" w:rsidRDefault="00367D70" w:rsidP="00367D70">
      <w:pPr>
        <w:pStyle w:val="FigureTitle"/>
      </w:pPr>
      <w:r>
        <w:rPr>
          <w:b w:val="0"/>
        </w:rPr>
        <w:t xml:space="preserve">Figure </w:t>
      </w:r>
      <w:bookmarkStart w:id="11" w:name="OLE_LINK16"/>
      <w:r w:rsidR="00E16FAD">
        <w:rPr>
          <w:b w:val="0"/>
        </w:rPr>
        <w:t>4.</w:t>
      </w:r>
      <w:r w:rsidR="0072342D">
        <w:rPr>
          <w:b w:val="0"/>
          <w:noProof/>
        </w:rPr>
        <w:t>6</w:t>
      </w:r>
      <w:bookmarkEnd w:id="11"/>
      <w:r>
        <w:tab/>
        <w:t>Employment structural change indexes</w:t>
      </w:r>
      <w:r w:rsidR="00E11BD0">
        <w:t>, 1994 to 2012</w:t>
      </w:r>
      <w:r w:rsidRPr="00FF68C9">
        <w:rPr>
          <w:rStyle w:val="NoteLabel"/>
          <w:b/>
        </w:rPr>
        <w:t>a</w:t>
      </w:r>
      <w:r w:rsidR="00B51CC6">
        <w:rPr>
          <w:rStyle w:val="NoteLabel"/>
          <w:b/>
        </w:rPr>
        <w:t>, b</w:t>
      </w:r>
    </w:p>
    <w:p w:rsidR="00367D70" w:rsidRDefault="00E25F0B" w:rsidP="00367D70">
      <w:pPr>
        <w:pStyle w:val="Subtitle"/>
      </w:pPr>
      <w:r>
        <w:t>Number of people employed and hours worked</w:t>
      </w:r>
    </w:p>
    <w:tbl>
      <w:tblPr>
        <w:tblW w:w="0" w:type="auto"/>
        <w:tblInd w:w="119" w:type="dxa"/>
        <w:tblBorders>
          <w:top w:val="single" w:sz="6" w:space="0" w:color="auto"/>
          <w:bottom w:val="single" w:sz="6" w:space="0" w:color="auto"/>
        </w:tblBorders>
        <w:tblLayout w:type="fixed"/>
        <w:tblLook w:val="04A0" w:firstRow="1" w:lastRow="0" w:firstColumn="1" w:lastColumn="0" w:noHBand="0" w:noVBand="1"/>
      </w:tblPr>
      <w:tblGrid>
        <w:gridCol w:w="8777"/>
      </w:tblGrid>
      <w:tr w:rsidR="00367D70" w:rsidTr="00D15225">
        <w:trPr>
          <w:trHeight w:val="522"/>
        </w:trPr>
        <w:tc>
          <w:tcPr>
            <w:tcW w:w="8777" w:type="dxa"/>
            <w:tcBorders>
              <w:top w:val="single" w:sz="6" w:space="0" w:color="auto"/>
              <w:left w:val="nil"/>
              <w:bottom w:val="single" w:sz="6" w:space="0" w:color="auto"/>
              <w:right w:val="nil"/>
            </w:tcBorders>
            <w:hideMark/>
          </w:tcPr>
          <w:p w:rsidR="00367D70" w:rsidRDefault="00D15225">
            <w:pPr>
              <w:pStyle w:val="Figure"/>
              <w:rPr>
                <w:lang w:val="en-US" w:eastAsia="en-US"/>
              </w:rPr>
            </w:pPr>
            <w:r>
              <w:rPr>
                <w:noProof/>
              </w:rPr>
              <w:drawing>
                <wp:inline distT="0" distB="0" distL="0" distR="0" wp14:anchorId="4BE0D05A" wp14:editId="0AA5EF3B">
                  <wp:extent cx="5400000" cy="2880000"/>
                  <wp:effectExtent l="0" t="0" r="0" b="0"/>
                  <wp:docPr id="8" name="Chart 8" descr="Figure 4.6 This figure compares two structural change indexes: in terms of persons employed (black line) and hours worked (grey line), for an eight-sector aggregation of industries, for the period 1994 to 2012. The persons index peaked in 1995, while the hours index peaked in 200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D253DA" w:rsidDel="00D253DA">
              <w:rPr>
                <w:noProof/>
              </w:rPr>
              <w:t xml:space="preserve"> </w:t>
            </w:r>
          </w:p>
        </w:tc>
      </w:tr>
    </w:tbl>
    <w:p w:rsidR="00367D70" w:rsidRDefault="00367D70" w:rsidP="00367D70">
      <w:pPr>
        <w:pStyle w:val="Source"/>
      </w:pPr>
      <w:r>
        <w:rPr>
          <w:rStyle w:val="NoteLabel"/>
        </w:rPr>
        <w:t>a</w:t>
      </w:r>
      <w:r>
        <w:rPr>
          <w:i/>
        </w:rPr>
        <w:t xml:space="preserve"> </w:t>
      </w:r>
      <w:r>
        <w:t xml:space="preserve">Data are </w:t>
      </w:r>
      <w:r w:rsidR="00D253DA">
        <w:t xml:space="preserve">derived from </w:t>
      </w:r>
      <w:r w:rsidR="005928EC">
        <w:t>annual</w:t>
      </w:r>
      <w:r>
        <w:t xml:space="preserve"> averages over quarterly data, ending in </w:t>
      </w:r>
      <w:r w:rsidR="00D253DA">
        <w:t xml:space="preserve">August </w:t>
      </w:r>
      <w:r>
        <w:t xml:space="preserve">of each year, from 1986 to </w:t>
      </w:r>
      <w:r w:rsidR="00C92B51">
        <w:t xml:space="preserve">the </w:t>
      </w:r>
      <w:r>
        <w:t>present.</w:t>
      </w:r>
      <w:r w:rsidR="00D253DA">
        <w:t xml:space="preserve"> From these data, 5</w:t>
      </w:r>
      <w:r w:rsidR="009D3CEA">
        <w:noBreakHyphen/>
      </w:r>
      <w:r w:rsidR="00D253DA">
        <w:t xml:space="preserve">year moving averages of employment shares across </w:t>
      </w:r>
      <w:r w:rsidR="00C92B51">
        <w:t xml:space="preserve">eight </w:t>
      </w:r>
      <w:r w:rsidR="00D253DA">
        <w:t>sectors are calculated. The structural change index is calculated by halving the sum</w:t>
      </w:r>
      <w:r w:rsidR="00612A6D">
        <w:t>, over all sectors,</w:t>
      </w:r>
      <w:r w:rsidR="00D253DA">
        <w:t xml:space="preserve"> of the absolute value</w:t>
      </w:r>
      <w:r w:rsidR="00AF0348">
        <w:t>s</w:t>
      </w:r>
      <w:r w:rsidR="00D253DA">
        <w:t xml:space="preserve"> of the difference in employment share</w:t>
      </w:r>
      <w:r w:rsidR="00C92B51">
        <w:t>s</w:t>
      </w:r>
      <w:r w:rsidR="00D253DA">
        <w:t xml:space="preserve"> </w:t>
      </w:r>
      <w:r w:rsidR="00612A6D">
        <w:t>between</w:t>
      </w:r>
      <w:r w:rsidR="00D253DA">
        <w:t xml:space="preserve"> year </w:t>
      </w:r>
      <w:r w:rsidR="00D253DA" w:rsidRPr="00BD2EEF">
        <w:rPr>
          <w:i/>
        </w:rPr>
        <w:t>t</w:t>
      </w:r>
      <w:r w:rsidR="00D253DA">
        <w:t xml:space="preserve"> and year </w:t>
      </w:r>
      <w:r w:rsidR="00D253DA" w:rsidRPr="00BD2EEF">
        <w:rPr>
          <w:i/>
        </w:rPr>
        <w:t>t</w:t>
      </w:r>
      <w:r w:rsidR="009D3CEA">
        <w:rPr>
          <w:i/>
        </w:rPr>
        <w:noBreakHyphen/>
      </w:r>
      <w:r w:rsidR="00D253DA" w:rsidRPr="00BD2EEF">
        <w:rPr>
          <w:i/>
        </w:rPr>
        <w:t>5</w:t>
      </w:r>
      <w:r w:rsidR="00D253DA">
        <w:t xml:space="preserve">. </w:t>
      </w:r>
      <w:r w:rsidR="00AC7078">
        <w:t xml:space="preserve"> </w:t>
      </w:r>
      <w:r w:rsidR="00B51CC6" w:rsidRPr="00354AC3">
        <w:rPr>
          <w:rStyle w:val="NoteLabel"/>
        </w:rPr>
        <w:t>b</w:t>
      </w:r>
      <w:r w:rsidR="00B51CC6">
        <w:t xml:space="preserve"> Sectors are defined in appendix A. Appendix B gives details of SCI methodology.</w:t>
      </w:r>
    </w:p>
    <w:p w:rsidR="00367D70" w:rsidRDefault="002737FB" w:rsidP="00367D70">
      <w:pPr>
        <w:pStyle w:val="Source"/>
      </w:pPr>
      <w:r>
        <w:rPr>
          <w:i/>
        </w:rPr>
        <w:t>Source</w:t>
      </w:r>
      <w:r w:rsidR="00367D70">
        <w:t xml:space="preserve">: </w:t>
      </w:r>
      <w:r w:rsidR="00524A17">
        <w:t>Productivity Commission</w:t>
      </w:r>
      <w:r w:rsidR="00367D70">
        <w:t xml:space="preserve"> estimates using ABS (</w:t>
      </w:r>
      <w:r w:rsidR="00367D70">
        <w:rPr>
          <w:i/>
        </w:rPr>
        <w:t>Labour Force, Australia, Detailed, Quarterly,</w:t>
      </w:r>
      <w:r>
        <w:t xml:space="preserve"> Cat. no. </w:t>
      </w:r>
      <w:r w:rsidR="00367D70">
        <w:t>6291.0.55.003).</w:t>
      </w:r>
    </w:p>
    <w:p w:rsidR="00F073DF" w:rsidRDefault="00E16FAD" w:rsidP="00F073DF">
      <w:pPr>
        <w:pStyle w:val="Heading2"/>
      </w:pPr>
      <w:bookmarkStart w:id="12" w:name="OLE_LINK2"/>
      <w:r>
        <w:t>4.</w:t>
      </w:r>
      <w:r w:rsidR="0072342D">
        <w:rPr>
          <w:noProof/>
        </w:rPr>
        <w:t>2</w:t>
      </w:r>
      <w:bookmarkEnd w:id="12"/>
      <w:r w:rsidR="00F073DF">
        <w:tab/>
        <w:t xml:space="preserve">Structural change </w:t>
      </w:r>
      <w:r w:rsidR="00A2436A">
        <w:t xml:space="preserve">in employment </w:t>
      </w:r>
      <w:r w:rsidR="00F073DF">
        <w:t>at the industry level</w:t>
      </w:r>
    </w:p>
    <w:p w:rsidR="009D5695" w:rsidRPr="00697064" w:rsidRDefault="009D5695" w:rsidP="00FF00ED">
      <w:pPr>
        <w:pStyle w:val="BodyText"/>
      </w:pPr>
      <w:r>
        <w:t>The graphs and tables presented in section 4.1 illustrate change</w:t>
      </w:r>
      <w:r w:rsidR="00FF00ED">
        <w:t>s</w:t>
      </w:r>
      <w:r>
        <w:t xml:space="preserve"> in employment at the level of the sector. However, they </w:t>
      </w:r>
      <w:r w:rsidR="00A85688">
        <w:t>do</w:t>
      </w:r>
      <w:r>
        <w:t xml:space="preserve"> not identify specific industries as having expanded or contracted their share of overall employment over time. A more disaggregated examination of industry changes is presented below.</w:t>
      </w:r>
    </w:p>
    <w:p w:rsidR="005928EC" w:rsidRDefault="005928EC" w:rsidP="005928EC">
      <w:pPr>
        <w:pStyle w:val="Heading3"/>
      </w:pPr>
      <w:r>
        <w:lastRenderedPageBreak/>
        <w:t xml:space="preserve">Which industries </w:t>
      </w:r>
      <w:r w:rsidR="005945F1">
        <w:t xml:space="preserve">have </w:t>
      </w:r>
      <w:r>
        <w:t>expanded or contracted?</w:t>
      </w:r>
    </w:p>
    <w:p w:rsidR="009610F0" w:rsidRDefault="00367D70" w:rsidP="007C664A">
      <w:pPr>
        <w:pStyle w:val="BodyText"/>
      </w:pPr>
      <w:r>
        <w:t xml:space="preserve">To </w:t>
      </w:r>
      <w:r w:rsidR="00BE71C5">
        <w:t xml:space="preserve">focus on </w:t>
      </w:r>
      <w:r w:rsidR="007C664A">
        <w:t xml:space="preserve">the sources of structural change in employment at the industry division level, figure </w:t>
      </w:r>
      <w:r w:rsidR="007164BD">
        <w:rPr>
          <w:bCs/>
          <w:lang w:val="en-US"/>
        </w:rPr>
        <w:t>4.7</w:t>
      </w:r>
      <w:r w:rsidR="007C664A">
        <w:t xml:space="preserve"> shows the change in employment share of individual industries between 1986 and 2002, and </w:t>
      </w:r>
      <w:r w:rsidR="00C92B51">
        <w:t xml:space="preserve">between </w:t>
      </w:r>
      <w:r w:rsidR="007C664A">
        <w:t xml:space="preserve">2002 and 2012. </w:t>
      </w:r>
      <w:r w:rsidR="005928EC">
        <w:t xml:space="preserve">Industries are categorised by whether their relative share of total employment has grown </w:t>
      </w:r>
      <w:r w:rsidR="0003649A">
        <w:t xml:space="preserve">(overall) </w:t>
      </w:r>
      <w:r w:rsidR="005928EC">
        <w:t>since 198</w:t>
      </w:r>
      <w:r w:rsidR="007C664A">
        <w:t>6</w:t>
      </w:r>
      <w:r w:rsidR="005928EC">
        <w:t xml:space="preserve">, and ranked in descending order of </w:t>
      </w:r>
      <w:r w:rsidR="0003649A">
        <w:t xml:space="preserve">(overall) </w:t>
      </w:r>
      <w:r w:rsidR="005928EC">
        <w:t>percent</w:t>
      </w:r>
      <w:r w:rsidR="009610F0">
        <w:t>age point change in employment.</w:t>
      </w:r>
    </w:p>
    <w:p w:rsidR="00367D70" w:rsidRDefault="00367D70" w:rsidP="00367D70">
      <w:pPr>
        <w:pStyle w:val="FigureTitle"/>
      </w:pPr>
      <w:r>
        <w:rPr>
          <w:b w:val="0"/>
        </w:rPr>
        <w:t xml:space="preserve">Figure </w:t>
      </w:r>
      <w:bookmarkStart w:id="13" w:name="OLE_LINK4"/>
      <w:r w:rsidR="00E16FAD">
        <w:rPr>
          <w:b w:val="0"/>
        </w:rPr>
        <w:t>4.</w:t>
      </w:r>
      <w:r w:rsidR="0072342D">
        <w:rPr>
          <w:b w:val="0"/>
          <w:noProof/>
        </w:rPr>
        <w:t>7</w:t>
      </w:r>
      <w:bookmarkEnd w:id="13"/>
      <w:r>
        <w:tab/>
        <w:t>Changes in employment shares by industry</w:t>
      </w:r>
      <w:r w:rsidR="00E60803">
        <w:t>, 1986 to 2012</w:t>
      </w:r>
      <w:r w:rsidRPr="00594446">
        <w:rPr>
          <w:rStyle w:val="NoteLabel"/>
          <w:b/>
        </w:rPr>
        <w:t>a</w:t>
      </w:r>
    </w:p>
    <w:p w:rsidR="00367D70" w:rsidRDefault="00367D70" w:rsidP="00367D70">
      <w:pPr>
        <w:pStyle w:val="Subtitle"/>
      </w:pPr>
      <w:r>
        <w:t>Percentage point change in share of total employment</w:t>
      </w:r>
    </w:p>
    <w:tbl>
      <w:tblPr>
        <w:tblW w:w="0" w:type="auto"/>
        <w:tblInd w:w="119" w:type="dxa"/>
        <w:tblBorders>
          <w:top w:val="single" w:sz="6" w:space="0" w:color="auto"/>
          <w:bottom w:val="single" w:sz="6" w:space="0" w:color="auto"/>
        </w:tblBorders>
        <w:tblLayout w:type="fixed"/>
        <w:tblLook w:val="04A0" w:firstRow="1" w:lastRow="0" w:firstColumn="1" w:lastColumn="0" w:noHBand="0" w:noVBand="1"/>
      </w:tblPr>
      <w:tblGrid>
        <w:gridCol w:w="8777"/>
      </w:tblGrid>
      <w:tr w:rsidR="005928EC" w:rsidTr="00082EFE">
        <w:tc>
          <w:tcPr>
            <w:tcW w:w="8777" w:type="dxa"/>
            <w:tcBorders>
              <w:top w:val="single" w:sz="6" w:space="0" w:color="auto"/>
              <w:left w:val="nil"/>
              <w:bottom w:val="single" w:sz="6" w:space="0" w:color="auto"/>
              <w:right w:val="nil"/>
            </w:tcBorders>
            <w:hideMark/>
          </w:tcPr>
          <w:p w:rsidR="005928EC" w:rsidRDefault="00082EFE" w:rsidP="00FF68C9">
            <w:pPr>
              <w:pStyle w:val="Figure"/>
              <w:rPr>
                <w:lang w:val="en-US" w:eastAsia="en-US"/>
              </w:rPr>
            </w:pPr>
            <w:r>
              <w:rPr>
                <w:noProof/>
              </w:rPr>
              <w:drawing>
                <wp:inline distT="0" distB="0" distL="0" distR="0" wp14:anchorId="1AD75871" wp14:editId="5268AEC2">
                  <wp:extent cx="5395964" cy="4069583"/>
                  <wp:effectExtent l="0" t="0" r="0" b="7620"/>
                  <wp:docPr id="5" name="Chart 5" descr="Figure 4.7 This figure shows the changes in each of 19 industries’ share of total employment between 1986 and 2002 (dark bars), and 2002 and 2012 (light bars). The changes in shares are measured in percentage points on the bottom axis. "/>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367D70" w:rsidRDefault="00367D70" w:rsidP="00367D70">
      <w:pPr>
        <w:pStyle w:val="Note"/>
      </w:pPr>
      <w:r>
        <w:rPr>
          <w:rStyle w:val="NoteLabel"/>
        </w:rPr>
        <w:t>a</w:t>
      </w:r>
      <w:r>
        <w:t xml:space="preserve"> Percentage point </w:t>
      </w:r>
      <w:r w:rsidR="004D7BC5">
        <w:t>c</w:t>
      </w:r>
      <w:r>
        <w:t>hanges are calculated as the difference between the annual averages (over quarterly data to May).</w:t>
      </w:r>
    </w:p>
    <w:p w:rsidR="00367D70" w:rsidRDefault="00367D70" w:rsidP="00367D70">
      <w:pPr>
        <w:pStyle w:val="Source"/>
      </w:pPr>
      <w:r>
        <w:rPr>
          <w:i/>
        </w:rPr>
        <w:t>Source</w:t>
      </w:r>
      <w:r>
        <w:t xml:space="preserve">: </w:t>
      </w:r>
      <w:r w:rsidR="00524A17">
        <w:t>Productivity Commission</w:t>
      </w:r>
      <w:r>
        <w:t xml:space="preserve"> estimates using ABS (</w:t>
      </w:r>
      <w:r>
        <w:rPr>
          <w:i/>
        </w:rPr>
        <w:t>Labour Force, Australia, Detailed, Quarterly,</w:t>
      </w:r>
      <w:r>
        <w:t xml:space="preserve"> Cat. no. 6291.0.55.003).</w:t>
      </w:r>
    </w:p>
    <w:p w:rsidR="009610F0" w:rsidRDefault="009610F0" w:rsidP="009610F0">
      <w:pPr>
        <w:pStyle w:val="BodyText"/>
      </w:pPr>
      <w:r>
        <w:t>It is readily apparent that, in both sub</w:t>
      </w:r>
      <w:r>
        <w:noBreakHyphen/>
        <w:t xml:space="preserve">periods, the largest declines in employment share occurred in the Manufacturing and Agriculture industries. In contrast, the two industries with the largest expansions in employment share over the whole period were Professional, scientific and technical services, and Health care and social assistance. Interestingly, for all four major ‘movers’, there was no discernible </w:t>
      </w:r>
      <w:r>
        <w:lastRenderedPageBreak/>
        <w:t>change in the underlying trends of growth (positive or negative) between 1986–2002 and 2002–2012. By contrast, for some of the smaller movers, the trends reversed between the two periods.</w:t>
      </w:r>
    </w:p>
    <w:p w:rsidR="00367D70" w:rsidRDefault="007A4EDF" w:rsidP="00367D70">
      <w:pPr>
        <w:pStyle w:val="BodyText"/>
      </w:pPr>
      <w:r>
        <w:t xml:space="preserve">Figure </w:t>
      </w:r>
      <w:r w:rsidR="007164BD">
        <w:rPr>
          <w:bCs/>
          <w:lang w:val="en-US"/>
        </w:rPr>
        <w:t>4.7</w:t>
      </w:r>
      <w:r>
        <w:t xml:space="preserve"> </w:t>
      </w:r>
      <w:r w:rsidR="004D7BC5">
        <w:t>does not show annual fluctuations in employment shares of individual industries</w:t>
      </w:r>
      <w:r>
        <w:t xml:space="preserve">. </w:t>
      </w:r>
      <w:r w:rsidR="00367D70">
        <w:t xml:space="preserve">In order to </w:t>
      </w:r>
      <w:r w:rsidR="00BA3E29">
        <w:t>analyse</w:t>
      </w:r>
      <w:r w:rsidR="004D7BC5">
        <w:t xml:space="preserve"> some of</w:t>
      </w:r>
      <w:r w:rsidR="00367D70">
        <w:t xml:space="preserve"> </w:t>
      </w:r>
      <w:r w:rsidR="004D7BC5">
        <w:t xml:space="preserve">these </w:t>
      </w:r>
      <w:r w:rsidR="00367D70">
        <w:t>fluctuations, figure</w:t>
      </w:r>
      <w:r w:rsidR="008244F4">
        <w:t xml:space="preserve"> 4.</w:t>
      </w:r>
      <w:r w:rsidR="007164BD">
        <w:t xml:space="preserve">8 </w:t>
      </w:r>
      <w:r w:rsidR="00367D70">
        <w:t>plots</w:t>
      </w:r>
      <w:r w:rsidR="00BE71C5">
        <w:t xml:space="preserve"> annual</w:t>
      </w:r>
      <w:r w:rsidR="00367D70">
        <w:t xml:space="preserve"> employment shares between 198</w:t>
      </w:r>
      <w:r w:rsidR="00D934EF">
        <w:t>6</w:t>
      </w:r>
      <w:r w:rsidR="00367D70">
        <w:t xml:space="preserve"> and 2012 for the four industries with the largest percentage point changes in their employment shares over this period.</w:t>
      </w:r>
    </w:p>
    <w:p w:rsidR="00367D70" w:rsidRDefault="00367D70" w:rsidP="00367D70">
      <w:pPr>
        <w:pStyle w:val="FigureTitle"/>
      </w:pPr>
      <w:r>
        <w:rPr>
          <w:b w:val="0"/>
        </w:rPr>
        <w:t xml:space="preserve">Figure </w:t>
      </w:r>
      <w:bookmarkStart w:id="14" w:name="OLE_LINK9"/>
      <w:r w:rsidR="00E16FAD">
        <w:rPr>
          <w:b w:val="0"/>
        </w:rPr>
        <w:t>4.</w:t>
      </w:r>
      <w:r w:rsidR="0072342D">
        <w:rPr>
          <w:b w:val="0"/>
          <w:noProof/>
        </w:rPr>
        <w:t>8</w:t>
      </w:r>
      <w:bookmarkEnd w:id="14"/>
      <w:r>
        <w:tab/>
        <w:t xml:space="preserve">Shares of employment </w:t>
      </w:r>
      <w:r w:rsidR="00103BBC">
        <w:t xml:space="preserve">of </w:t>
      </w:r>
      <w:r>
        <w:t>selected industries, detailed</w:t>
      </w:r>
      <w:r w:rsidR="00FC37AB">
        <w:t>,</w:t>
      </w:r>
      <w:r w:rsidR="00FC37AB">
        <w:br/>
        <w:t>1985 to 2012</w:t>
      </w:r>
      <w:r w:rsidRPr="00FF68C9">
        <w:rPr>
          <w:rStyle w:val="NoteLabel"/>
          <w:b/>
        </w:rPr>
        <w:t>a</w:t>
      </w:r>
      <w:r>
        <w:tab/>
      </w:r>
    </w:p>
    <w:p w:rsidR="00367D70" w:rsidRDefault="00367D70" w:rsidP="00367D70">
      <w:pPr>
        <w:pStyle w:val="Subtitle"/>
      </w:pPr>
      <w:r>
        <w:t>Per cent of total employment</w:t>
      </w:r>
    </w:p>
    <w:tbl>
      <w:tblPr>
        <w:tblW w:w="8910" w:type="dxa"/>
        <w:tblLayout w:type="fixed"/>
        <w:tblLook w:val="04A0" w:firstRow="1" w:lastRow="0" w:firstColumn="1" w:lastColumn="0" w:noHBand="0" w:noVBand="1"/>
      </w:tblPr>
      <w:tblGrid>
        <w:gridCol w:w="8910"/>
      </w:tblGrid>
      <w:tr w:rsidR="00367D70" w:rsidTr="00BF7237">
        <w:trPr>
          <w:trHeight w:val="549"/>
        </w:trPr>
        <w:tc>
          <w:tcPr>
            <w:tcW w:w="8910" w:type="dxa"/>
            <w:tcBorders>
              <w:top w:val="single" w:sz="4" w:space="0" w:color="auto"/>
              <w:left w:val="nil"/>
              <w:bottom w:val="single" w:sz="4" w:space="0" w:color="auto"/>
              <w:right w:val="nil"/>
            </w:tcBorders>
            <w:hideMark/>
          </w:tcPr>
          <w:p w:rsidR="00367D70" w:rsidRDefault="00BF7237">
            <w:pPr>
              <w:pStyle w:val="Figure"/>
              <w:rPr>
                <w:lang w:val="en-US" w:eastAsia="en-US"/>
              </w:rPr>
            </w:pPr>
            <w:r>
              <w:rPr>
                <w:noProof/>
              </w:rPr>
              <w:drawing>
                <wp:inline distT="0" distB="0" distL="0" distR="0" wp14:anchorId="15051BCD" wp14:editId="00083A5A">
                  <wp:extent cx="5400000" cy="2880000"/>
                  <wp:effectExtent l="0" t="0" r="0" b="0"/>
                  <wp:docPr id="14" name="Chart 14" descr="Figure 4.8 This graphs shows the annual variation in the shares of four industries — Agriculture; Professional, scientific and technical services; Manufacturing and Health care and social assistance, from 1985 to 2012. The graph shows the shares of the two service industries increasing (dotted line and dot point line) and those of Agriculture and Manufacturing decreasing (dark line and Morse code line) steadily over the period."/>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367D70" w:rsidRDefault="00367D70" w:rsidP="00367D70">
      <w:pPr>
        <w:pStyle w:val="Source"/>
        <w:rPr>
          <w:i/>
        </w:rPr>
      </w:pPr>
      <w:bookmarkStart w:id="15" w:name="_Toc330553060"/>
      <w:r>
        <w:rPr>
          <w:rStyle w:val="NoteLabel"/>
        </w:rPr>
        <w:t>a</w:t>
      </w:r>
      <w:r>
        <w:t xml:space="preserve"> Quarterly data averaged annually to May</w:t>
      </w:r>
      <w:r w:rsidR="004D7BC5">
        <w:t xml:space="preserve"> for each year</w:t>
      </w:r>
      <w:r>
        <w:t xml:space="preserve">. ANZSIC industry divisions are used in this figure; </w:t>
      </w:r>
      <w:r w:rsidR="00691AB7">
        <w:t>‘</w:t>
      </w:r>
      <w:r>
        <w:t>Agriculture</w:t>
      </w:r>
      <w:r w:rsidR="00691AB7">
        <w:t xml:space="preserve">’ is </w:t>
      </w:r>
      <w:r>
        <w:t>Ag</w:t>
      </w:r>
      <w:r w:rsidR="00691AB7">
        <w:t>riculture, forestry and fishing</w:t>
      </w:r>
      <w:r>
        <w:t xml:space="preserve">, </w:t>
      </w:r>
      <w:r w:rsidR="00691AB7">
        <w:t>‘</w:t>
      </w:r>
      <w:r>
        <w:t>Professional</w:t>
      </w:r>
      <w:r w:rsidR="00691AB7">
        <w:t xml:space="preserve">’ is </w:t>
      </w:r>
      <w:r>
        <w:t>Professional, sc</w:t>
      </w:r>
      <w:r w:rsidR="00691AB7">
        <w:t>ientific and technical services</w:t>
      </w:r>
      <w:r>
        <w:t xml:space="preserve"> and </w:t>
      </w:r>
      <w:r w:rsidR="00691AB7">
        <w:t>‘</w:t>
      </w:r>
      <w:r>
        <w:t>Health care</w:t>
      </w:r>
      <w:r w:rsidR="00691AB7">
        <w:t xml:space="preserve">’ is </w:t>
      </w:r>
      <w:r>
        <w:t>He</w:t>
      </w:r>
      <w:r w:rsidR="00691AB7">
        <w:t>alth care and social assistance</w:t>
      </w:r>
      <w:r>
        <w:t>.</w:t>
      </w:r>
    </w:p>
    <w:p w:rsidR="00367D70" w:rsidRDefault="002737FB" w:rsidP="00367D70">
      <w:pPr>
        <w:pStyle w:val="Source"/>
      </w:pPr>
      <w:r>
        <w:rPr>
          <w:i/>
        </w:rPr>
        <w:t>Source</w:t>
      </w:r>
      <w:r w:rsidR="00367D70">
        <w:t xml:space="preserve">: </w:t>
      </w:r>
      <w:r w:rsidR="00524A17">
        <w:t>Productivity Commission</w:t>
      </w:r>
      <w:r w:rsidR="00367D70">
        <w:t xml:space="preserve"> estimates using ABS (</w:t>
      </w:r>
      <w:r w:rsidR="00367D70">
        <w:rPr>
          <w:i/>
        </w:rPr>
        <w:t>Labour Force, Australia, Detailed, Quarterly,</w:t>
      </w:r>
      <w:r w:rsidR="00367D70">
        <w:t xml:space="preserve"> Cat. no. 6291.0.55.003).</w:t>
      </w:r>
    </w:p>
    <w:p w:rsidR="00367D70" w:rsidRPr="00367D70" w:rsidRDefault="007A4EDF" w:rsidP="00367D70">
      <w:pPr>
        <w:pStyle w:val="BodyText"/>
      </w:pPr>
      <w:r>
        <w:t>It appears from this</w:t>
      </w:r>
      <w:r w:rsidR="00367D70">
        <w:t xml:space="preserve"> graph that the rates of change </w:t>
      </w:r>
      <w:r w:rsidR="003604AC">
        <w:t xml:space="preserve">have been </w:t>
      </w:r>
      <w:r w:rsidR="00367D70">
        <w:t xml:space="preserve">relatively constant over time. By and large, </w:t>
      </w:r>
      <w:r w:rsidR="00BA3E29">
        <w:t xml:space="preserve">the employment </w:t>
      </w:r>
      <w:r w:rsidR="005928EC">
        <w:t>share</w:t>
      </w:r>
      <w:r w:rsidR="00BA3E29">
        <w:t xml:space="preserve"> of </w:t>
      </w:r>
      <w:r w:rsidR="00367D70">
        <w:t xml:space="preserve">each of </w:t>
      </w:r>
      <w:r w:rsidR="005928EC">
        <w:t>the</w:t>
      </w:r>
      <w:r w:rsidR="00367D70">
        <w:t xml:space="preserve"> industries</w:t>
      </w:r>
      <w:r w:rsidR="005928EC">
        <w:t xml:space="preserve"> represented</w:t>
      </w:r>
      <w:r w:rsidR="00367D70">
        <w:t xml:space="preserve"> has been rising or declining at a steady rate since 1986, with no clear breaks or reversals. The </w:t>
      </w:r>
      <w:r w:rsidR="008A2714">
        <w:t xml:space="preserve">drop </w:t>
      </w:r>
      <w:r w:rsidR="00367D70">
        <w:t xml:space="preserve">in </w:t>
      </w:r>
      <w:r w:rsidR="00DD652C">
        <w:t xml:space="preserve">Agriculture’s </w:t>
      </w:r>
      <w:r w:rsidR="00367D70">
        <w:t>share in 200</w:t>
      </w:r>
      <w:r w:rsidR="00DD652C">
        <w:t>2</w:t>
      </w:r>
      <w:r w:rsidR="009D3CEA">
        <w:noBreakHyphen/>
      </w:r>
      <w:r w:rsidR="00DD652C">
        <w:t>0</w:t>
      </w:r>
      <w:r w:rsidR="00367D70">
        <w:t xml:space="preserve">3 </w:t>
      </w:r>
      <w:r w:rsidR="00DD652C">
        <w:t>was the</w:t>
      </w:r>
      <w:r w:rsidR="00367D70">
        <w:t xml:space="preserve"> result of the drought prevailing at that time</w:t>
      </w:r>
      <w:r w:rsidR="00DD652C">
        <w:t xml:space="preserve"> (PC 2005d)</w:t>
      </w:r>
      <w:r w:rsidR="00367D70">
        <w:t xml:space="preserve">. </w:t>
      </w:r>
      <w:r w:rsidR="00DD652C">
        <w:t>E</w:t>
      </w:r>
      <w:r w:rsidR="00367D70">
        <w:t xml:space="preserve">xchange rate pressures </w:t>
      </w:r>
      <w:r w:rsidR="00DD652C">
        <w:t xml:space="preserve">faced by </w:t>
      </w:r>
      <w:r w:rsidR="00367D70">
        <w:t xml:space="preserve">traditional exporters </w:t>
      </w:r>
      <w:r w:rsidR="00DD652C">
        <w:t xml:space="preserve">during the 2000s </w:t>
      </w:r>
      <w:r w:rsidR="00367D70">
        <w:t xml:space="preserve">do not appear to have significantly </w:t>
      </w:r>
      <w:r w:rsidR="00DD652C">
        <w:t xml:space="preserve">altered </w:t>
      </w:r>
      <w:r w:rsidR="00367D70">
        <w:t>the long</w:t>
      </w:r>
      <w:r w:rsidR="009D3CEA">
        <w:noBreakHyphen/>
      </w:r>
      <w:r w:rsidR="00367D70">
        <w:t>term</w:t>
      </w:r>
      <w:r w:rsidR="003E251E">
        <w:t xml:space="preserve"> </w:t>
      </w:r>
      <w:r w:rsidR="00367D70">
        <w:lastRenderedPageBreak/>
        <w:t xml:space="preserve">trends, </w:t>
      </w:r>
      <w:r w:rsidR="005928EC">
        <w:t>with</w:t>
      </w:r>
      <w:r w:rsidR="00367D70">
        <w:t xml:space="preserve"> the </w:t>
      </w:r>
      <w:r w:rsidR="005928EC">
        <w:t>possible exception</w:t>
      </w:r>
      <w:r w:rsidR="00367D70">
        <w:t xml:space="preserve"> of </w:t>
      </w:r>
      <w:r w:rsidR="00C43DF3">
        <w:t>Manufacturing</w:t>
      </w:r>
      <w:r w:rsidR="00367D70">
        <w:t xml:space="preserve">, where the trend has accelerated slightly </w:t>
      </w:r>
      <w:r w:rsidR="00DD652C">
        <w:t>since 2007</w:t>
      </w:r>
      <w:r w:rsidR="009D3CEA">
        <w:noBreakHyphen/>
      </w:r>
      <w:r w:rsidR="00DD652C">
        <w:t>08</w:t>
      </w:r>
      <w:r w:rsidR="00BA3E29">
        <w:t>.</w:t>
      </w:r>
      <w:bookmarkEnd w:id="15"/>
      <w:r w:rsidR="00C43DF3">
        <w:rPr>
          <w:rStyle w:val="FootnoteReference"/>
        </w:rPr>
        <w:footnoteReference w:id="6"/>
      </w:r>
    </w:p>
    <w:p w:rsidR="00E84CA6" w:rsidRDefault="005928EC" w:rsidP="005928EC">
      <w:pPr>
        <w:pStyle w:val="BodyText"/>
      </w:pPr>
      <w:bookmarkStart w:id="16" w:name="OLE_LINK3"/>
      <w:r>
        <w:t>The detailed industry picture emerging from figures 4.</w:t>
      </w:r>
      <w:r w:rsidR="003E251E">
        <w:t>7</w:t>
      </w:r>
      <w:r>
        <w:t xml:space="preserve"> and 4.</w:t>
      </w:r>
      <w:r w:rsidR="003E251E">
        <w:t>8</w:t>
      </w:r>
      <w:r>
        <w:t xml:space="preserve"> confirms that the </w:t>
      </w:r>
      <w:r w:rsidR="00E84CA6">
        <w:t xml:space="preserve">key </w:t>
      </w:r>
      <w:r w:rsidR="004D7BC5">
        <w:t xml:space="preserve">features </w:t>
      </w:r>
      <w:r>
        <w:t>of structural change</w:t>
      </w:r>
      <w:r w:rsidR="008F61F8">
        <w:t xml:space="preserve"> in employment</w:t>
      </w:r>
      <w:r>
        <w:t>, at least since the mid</w:t>
      </w:r>
      <w:r w:rsidR="009D3CEA">
        <w:noBreakHyphen/>
      </w:r>
      <w:r>
        <w:t>1980s</w:t>
      </w:r>
      <w:r w:rsidR="00E84CA6">
        <w:t>, were:</w:t>
      </w:r>
    </w:p>
    <w:p w:rsidR="00E84CA6" w:rsidRDefault="00E84CA6" w:rsidP="00E84CA6">
      <w:pPr>
        <w:pStyle w:val="ListBullet"/>
      </w:pPr>
      <w:r>
        <w:t>a contraction in the shares of Manufacturing and Agriculture</w:t>
      </w:r>
    </w:p>
    <w:p w:rsidR="00E84CA6" w:rsidRDefault="00E84CA6" w:rsidP="00E84CA6">
      <w:pPr>
        <w:pStyle w:val="ListBullet"/>
      </w:pPr>
      <w:r>
        <w:t>an expansion in the shares of Health care and Professional services.</w:t>
      </w:r>
    </w:p>
    <w:p w:rsidR="005928EC" w:rsidRDefault="005928EC" w:rsidP="005928EC">
      <w:pPr>
        <w:pStyle w:val="BodyText"/>
      </w:pPr>
      <w:r>
        <w:t xml:space="preserve">These graphs also reveal that, underlying the overall expansion of services, were some notable contractions, as well as expansions. While the Professional services and Health care industries expanded for reasons analysed in chapter 2, other service activities such as Wholesale trade and Transport experienced </w:t>
      </w:r>
      <w:r w:rsidR="005978DE">
        <w:t xml:space="preserve">significant </w:t>
      </w:r>
      <w:r>
        <w:t>decline</w:t>
      </w:r>
      <w:r w:rsidR="005978DE">
        <w:t>s</w:t>
      </w:r>
      <w:r>
        <w:t xml:space="preserve"> in their employment share over the period. </w:t>
      </w:r>
    </w:p>
    <w:p w:rsidR="00F073DF" w:rsidRDefault="00E16FAD" w:rsidP="00F073DF">
      <w:pPr>
        <w:pStyle w:val="Heading2"/>
      </w:pPr>
      <w:r>
        <w:t>4.</w:t>
      </w:r>
      <w:r w:rsidR="0072342D">
        <w:rPr>
          <w:noProof/>
        </w:rPr>
        <w:t>3</w:t>
      </w:r>
      <w:bookmarkEnd w:id="16"/>
      <w:r w:rsidR="00F073DF">
        <w:tab/>
        <w:t>Patterns of regional structural change in employment</w:t>
      </w:r>
    </w:p>
    <w:p w:rsidR="008A2714" w:rsidRDefault="00367D70" w:rsidP="00367D70">
      <w:pPr>
        <w:pStyle w:val="BodyText"/>
      </w:pPr>
      <w:r>
        <w:t xml:space="preserve">Australian </w:t>
      </w:r>
      <w:r w:rsidR="005928EC">
        <w:t>states and territories,</w:t>
      </w:r>
      <w:r w:rsidR="005928EC">
        <w:rPr>
          <w:rStyle w:val="FootnoteReference"/>
        </w:rPr>
        <w:footnoteReference w:id="7"/>
      </w:r>
      <w:r>
        <w:t xml:space="preserve"> and the </w:t>
      </w:r>
      <w:r w:rsidR="005928EC">
        <w:t>geographic</w:t>
      </w:r>
      <w:r>
        <w:t xml:space="preserve"> regions within them, differ in </w:t>
      </w:r>
      <w:r w:rsidR="002F7728">
        <w:t xml:space="preserve">many </w:t>
      </w:r>
      <w:r w:rsidR="00597B94">
        <w:t>respects</w:t>
      </w:r>
      <w:r w:rsidR="002F7728">
        <w:t xml:space="preserve">, including in </w:t>
      </w:r>
      <w:r w:rsidR="00280739">
        <w:t xml:space="preserve">terms of </w:t>
      </w:r>
      <w:r>
        <w:t xml:space="preserve">their </w:t>
      </w:r>
      <w:r w:rsidR="009F5416">
        <w:t xml:space="preserve">factor </w:t>
      </w:r>
      <w:r>
        <w:t>endowments, population and labour force profiles, demand for labour and industrial composition. Consequently, they can be expected to respond differently to pressures for structural change.</w:t>
      </w:r>
      <w:r w:rsidR="00F870FA">
        <w:t xml:space="preserve"> </w:t>
      </w:r>
    </w:p>
    <w:p w:rsidR="001261D1" w:rsidRDefault="008A2714" w:rsidP="00367D70">
      <w:pPr>
        <w:pStyle w:val="BodyText"/>
      </w:pPr>
      <w:r>
        <w:t>S</w:t>
      </w:r>
      <w:r w:rsidR="00F870FA">
        <w:t xml:space="preserve">tructural change may be examined </w:t>
      </w:r>
      <w:r>
        <w:t xml:space="preserve">in </w:t>
      </w:r>
      <w:r w:rsidR="002C122D">
        <w:t>geographic</w:t>
      </w:r>
      <w:r>
        <w:t xml:space="preserve"> terms </w:t>
      </w:r>
      <w:r w:rsidR="00C64BD3">
        <w:t>using two</w:t>
      </w:r>
      <w:r w:rsidR="00F870FA">
        <w:t xml:space="preserve"> </w:t>
      </w:r>
      <w:r w:rsidR="00F55433">
        <w:t xml:space="preserve">related </w:t>
      </w:r>
      <w:r w:rsidR="00C64BD3">
        <w:t>approaches</w:t>
      </w:r>
      <w:r w:rsidR="00F870FA">
        <w:t>:</w:t>
      </w:r>
    </w:p>
    <w:p w:rsidR="001261D1" w:rsidRDefault="00E77DC1" w:rsidP="001261D1">
      <w:pPr>
        <w:pStyle w:val="ListBullet"/>
      </w:pPr>
      <w:r>
        <w:t>B</w:t>
      </w:r>
      <w:r w:rsidR="00F870FA">
        <w:t xml:space="preserve">y looking at the changing </w:t>
      </w:r>
      <w:r w:rsidR="00FA2F2B">
        <w:t>sectoral</w:t>
      </w:r>
      <w:r>
        <w:t xml:space="preserve"> or </w:t>
      </w:r>
      <w:r w:rsidR="00F870FA">
        <w:t>industry distribution of employment within a region</w:t>
      </w:r>
      <w:r w:rsidR="00C64BD3">
        <w:t xml:space="preserve"> or state</w:t>
      </w:r>
      <w:r>
        <w:t>.</w:t>
      </w:r>
    </w:p>
    <w:p w:rsidR="001261D1" w:rsidRDefault="00E77DC1" w:rsidP="001261D1">
      <w:pPr>
        <w:pStyle w:val="ListBullet"/>
      </w:pPr>
      <w:r>
        <w:t xml:space="preserve">By </w:t>
      </w:r>
      <w:r w:rsidR="00F870FA">
        <w:t xml:space="preserve">looking at the changing distribution of employment across </w:t>
      </w:r>
      <w:r w:rsidR="00C64BD3">
        <w:t xml:space="preserve">all </w:t>
      </w:r>
      <w:r w:rsidR="00F870FA">
        <w:t>regions (or states).</w:t>
      </w:r>
    </w:p>
    <w:p w:rsidR="00367D70" w:rsidRDefault="004F5FCE" w:rsidP="00367D70">
      <w:pPr>
        <w:pStyle w:val="BodyText"/>
      </w:pPr>
      <w:r>
        <w:t xml:space="preserve">These approaches are complementary because, in many cases, changes in the geographic distribution of employment are due to changes in its industry distribution, combined with the fact that </w:t>
      </w:r>
      <w:r w:rsidR="00F55433">
        <w:t xml:space="preserve">some </w:t>
      </w:r>
      <w:r>
        <w:t>industries tend to be geographically concentrated.</w:t>
      </w:r>
    </w:p>
    <w:p w:rsidR="005928EC" w:rsidRDefault="00367D70" w:rsidP="005928EC">
      <w:pPr>
        <w:pStyle w:val="Heading3"/>
      </w:pPr>
      <w:r>
        <w:lastRenderedPageBreak/>
        <w:t xml:space="preserve">At </w:t>
      </w:r>
      <w:r w:rsidR="005928EC">
        <w:t xml:space="preserve">the </w:t>
      </w:r>
      <w:r w:rsidR="00FA2F2B">
        <w:t xml:space="preserve">sectoral and </w:t>
      </w:r>
      <w:r w:rsidR="005928EC">
        <w:t xml:space="preserve">industry </w:t>
      </w:r>
      <w:r>
        <w:t>level</w:t>
      </w:r>
    </w:p>
    <w:p w:rsidR="00494478" w:rsidRDefault="00AD6694" w:rsidP="00367D70">
      <w:pPr>
        <w:pStyle w:val="BodyText"/>
      </w:pPr>
      <w:r>
        <w:t>T</w:t>
      </w:r>
      <w:r w:rsidR="001261D1">
        <w:t xml:space="preserve">he broad </w:t>
      </w:r>
      <w:r w:rsidR="00367D70">
        <w:t xml:space="preserve">changes </w:t>
      </w:r>
      <w:r w:rsidR="005928EC">
        <w:t xml:space="preserve">in sectoral shares of national employment </w:t>
      </w:r>
      <w:r w:rsidR="00494478">
        <w:t>between 1986 and</w:t>
      </w:r>
      <w:r w:rsidR="008A2714">
        <w:t> </w:t>
      </w:r>
      <w:r w:rsidR="00494478">
        <w:t>2012 were</w:t>
      </w:r>
      <w:r w:rsidR="005928EC">
        <w:t xml:space="preserve"> </w:t>
      </w:r>
      <w:r w:rsidR="00472ED7">
        <w:t xml:space="preserve">mirrored </w:t>
      </w:r>
      <w:r w:rsidR="00494478">
        <w:t>in all</w:t>
      </w:r>
      <w:r w:rsidR="00367D70">
        <w:t xml:space="preserve"> </w:t>
      </w:r>
      <w:r>
        <w:t>jurisdictions, to a greater or lesser extent (</w:t>
      </w:r>
      <w:r w:rsidR="00367D70">
        <w:t>table </w:t>
      </w:r>
      <w:r w:rsidR="003E03E0">
        <w:t>4.2</w:t>
      </w:r>
      <w:r>
        <w:t>)</w:t>
      </w:r>
      <w:r w:rsidR="005928EC">
        <w:t>.</w:t>
      </w:r>
      <w:r w:rsidR="00494478">
        <w:t xml:space="preserve"> T</w:t>
      </w:r>
      <w:r w:rsidR="005928EC">
        <w:t>he</w:t>
      </w:r>
      <w:r w:rsidR="00367D70">
        <w:t xml:space="preserve"> largest contractions in the employment share of manufacturing — and corresponding increases in the employment share of services — were recorded in </w:t>
      </w:r>
      <w:r>
        <w:t xml:space="preserve">New South Wales, </w:t>
      </w:r>
      <w:r w:rsidR="00367D70">
        <w:t>Victoria</w:t>
      </w:r>
      <w:r w:rsidR="00FD27E0">
        <w:t xml:space="preserve">, </w:t>
      </w:r>
      <w:r w:rsidR="00367D70">
        <w:t>South Australia</w:t>
      </w:r>
      <w:r w:rsidR="00FD27E0">
        <w:t xml:space="preserve"> and Tasmania</w:t>
      </w:r>
      <w:r w:rsidR="00367D70">
        <w:t>.</w:t>
      </w:r>
      <w:r w:rsidR="00494478">
        <w:t xml:space="preserve"> These trends </w:t>
      </w:r>
      <w:r w:rsidR="000C316C">
        <w:t>existed</w:t>
      </w:r>
      <w:r w:rsidR="00494478">
        <w:t xml:space="preserve"> before the onset of the </w:t>
      </w:r>
      <w:r w:rsidR="0061352B">
        <w:t xml:space="preserve">resources </w:t>
      </w:r>
      <w:r w:rsidR="00494478">
        <w:t>boom and continued thereafter.</w:t>
      </w:r>
      <w:r w:rsidR="00367D70">
        <w:t xml:space="preserve"> </w:t>
      </w:r>
    </w:p>
    <w:p w:rsidR="00367D70" w:rsidRDefault="00367D70" w:rsidP="00367D70">
      <w:pPr>
        <w:pStyle w:val="FigureTitle"/>
      </w:pPr>
      <w:r>
        <w:rPr>
          <w:b w:val="0"/>
        </w:rPr>
        <w:t xml:space="preserve">Table </w:t>
      </w:r>
      <w:bookmarkStart w:id="17" w:name="OLE_LINK22"/>
      <w:r w:rsidR="00E16FAD">
        <w:rPr>
          <w:b w:val="0"/>
        </w:rPr>
        <w:t>4.</w:t>
      </w:r>
      <w:r w:rsidR="0072342D">
        <w:rPr>
          <w:b w:val="0"/>
          <w:noProof/>
        </w:rPr>
        <w:t>2</w:t>
      </w:r>
      <w:bookmarkEnd w:id="17"/>
      <w:r>
        <w:rPr>
          <w:b w:val="0"/>
        </w:rPr>
        <w:tab/>
      </w:r>
      <w:r>
        <w:t xml:space="preserve">Change in sectoral employment shares by </w:t>
      </w:r>
      <w:r w:rsidR="005928EC">
        <w:t>state and territory</w:t>
      </w:r>
      <w:r w:rsidR="005928EC" w:rsidRPr="00C92E6D">
        <w:rPr>
          <w:rStyle w:val="NoteLabel"/>
          <w:b/>
        </w:rPr>
        <w:t>a</w:t>
      </w:r>
      <w:r w:rsidR="00B51CC6">
        <w:rPr>
          <w:rStyle w:val="NoteLabel"/>
          <w:b/>
        </w:rPr>
        <w:t>, b</w:t>
      </w:r>
    </w:p>
    <w:p w:rsidR="00367D70" w:rsidRDefault="00367D70" w:rsidP="00367D70">
      <w:pPr>
        <w:pStyle w:val="Subtitle"/>
      </w:pPr>
      <w:r>
        <w:t>Percentage point change between 198</w:t>
      </w:r>
      <w:r w:rsidR="00BE0580">
        <w:t>6</w:t>
      </w:r>
      <w:r>
        <w:t xml:space="preserve"> and</w:t>
      </w:r>
      <w:r w:rsidR="00BE0580">
        <w:t xml:space="preserve"> 2002, and 2002</w:t>
      </w:r>
      <w:r>
        <w:t xml:space="preserve"> </w:t>
      </w:r>
      <w:r w:rsidR="00BE0580">
        <w:t xml:space="preserve">and </w:t>
      </w:r>
      <w:r>
        <w:t>2012</w:t>
      </w:r>
    </w:p>
    <w:tbl>
      <w:tblPr>
        <w:tblW w:w="4880" w:type="pct"/>
        <w:tblInd w:w="108" w:type="dxa"/>
        <w:tblLayout w:type="fixed"/>
        <w:tblLook w:val="04A0" w:firstRow="1" w:lastRow="0" w:firstColumn="1" w:lastColumn="0" w:noHBand="0" w:noVBand="1"/>
      </w:tblPr>
      <w:tblGrid>
        <w:gridCol w:w="1987"/>
        <w:gridCol w:w="709"/>
        <w:gridCol w:w="708"/>
        <w:gridCol w:w="284"/>
        <w:gridCol w:w="707"/>
        <w:gridCol w:w="708"/>
        <w:gridCol w:w="284"/>
        <w:gridCol w:w="709"/>
        <w:gridCol w:w="878"/>
        <w:gridCol w:w="256"/>
        <w:gridCol w:w="850"/>
        <w:gridCol w:w="709"/>
      </w:tblGrid>
      <w:tr w:rsidR="00E77DC1" w:rsidTr="00CE35FF">
        <w:tc>
          <w:tcPr>
            <w:tcW w:w="1987" w:type="dxa"/>
            <w:tcBorders>
              <w:top w:val="single" w:sz="4" w:space="0" w:color="auto"/>
              <w:left w:val="nil"/>
              <w:right w:val="nil"/>
            </w:tcBorders>
          </w:tcPr>
          <w:p w:rsidR="00E77DC1" w:rsidRDefault="00E77DC1">
            <w:pPr>
              <w:pStyle w:val="TableColumnHeading"/>
              <w:rPr>
                <w:lang w:val="en-US" w:eastAsia="en-US"/>
              </w:rPr>
            </w:pPr>
          </w:p>
        </w:tc>
        <w:tc>
          <w:tcPr>
            <w:tcW w:w="1417" w:type="dxa"/>
            <w:gridSpan w:val="2"/>
            <w:tcBorders>
              <w:top w:val="single" w:sz="4" w:space="0" w:color="auto"/>
              <w:left w:val="nil"/>
              <w:bottom w:val="single" w:sz="4" w:space="0" w:color="auto"/>
              <w:right w:val="nil"/>
            </w:tcBorders>
            <w:hideMark/>
          </w:tcPr>
          <w:p w:rsidR="00E77DC1" w:rsidRPr="00E13E95" w:rsidRDefault="00E77DC1" w:rsidP="00E13E95">
            <w:pPr>
              <w:pStyle w:val="TableColumnHeading"/>
              <w:jc w:val="center"/>
            </w:pPr>
            <w:r w:rsidRPr="00E13E95">
              <w:t>Agriculture</w:t>
            </w:r>
          </w:p>
        </w:tc>
        <w:tc>
          <w:tcPr>
            <w:tcW w:w="284" w:type="dxa"/>
            <w:tcBorders>
              <w:top w:val="single" w:sz="4" w:space="0" w:color="auto"/>
              <w:left w:val="nil"/>
              <w:right w:val="nil"/>
            </w:tcBorders>
          </w:tcPr>
          <w:p w:rsidR="00E77DC1" w:rsidRPr="00E13E95" w:rsidRDefault="00E77DC1" w:rsidP="00E13E95">
            <w:pPr>
              <w:pStyle w:val="TableColumnHeading"/>
              <w:jc w:val="center"/>
            </w:pPr>
          </w:p>
        </w:tc>
        <w:tc>
          <w:tcPr>
            <w:tcW w:w="1415" w:type="dxa"/>
            <w:gridSpan w:val="2"/>
            <w:tcBorders>
              <w:top w:val="single" w:sz="4" w:space="0" w:color="auto"/>
              <w:left w:val="nil"/>
              <w:bottom w:val="single" w:sz="4" w:space="0" w:color="auto"/>
              <w:right w:val="nil"/>
            </w:tcBorders>
            <w:hideMark/>
          </w:tcPr>
          <w:p w:rsidR="00E77DC1" w:rsidRPr="00E13E95" w:rsidRDefault="00E77DC1" w:rsidP="00E13E95">
            <w:pPr>
              <w:pStyle w:val="TableColumnHeading"/>
              <w:jc w:val="center"/>
            </w:pPr>
            <w:r w:rsidRPr="00E13E95">
              <w:t>Mining</w:t>
            </w:r>
          </w:p>
        </w:tc>
        <w:tc>
          <w:tcPr>
            <w:tcW w:w="284" w:type="dxa"/>
            <w:tcBorders>
              <w:top w:val="single" w:sz="4" w:space="0" w:color="auto"/>
              <w:left w:val="nil"/>
              <w:right w:val="nil"/>
            </w:tcBorders>
          </w:tcPr>
          <w:p w:rsidR="00E77DC1" w:rsidRPr="00E13E95" w:rsidRDefault="00E77DC1" w:rsidP="00E13E95">
            <w:pPr>
              <w:pStyle w:val="TableColumnHeading"/>
              <w:jc w:val="center"/>
            </w:pPr>
          </w:p>
        </w:tc>
        <w:tc>
          <w:tcPr>
            <w:tcW w:w="1587" w:type="dxa"/>
            <w:gridSpan w:val="2"/>
            <w:tcBorders>
              <w:top w:val="single" w:sz="4" w:space="0" w:color="auto"/>
              <w:left w:val="nil"/>
              <w:bottom w:val="single" w:sz="4" w:space="0" w:color="auto"/>
              <w:right w:val="nil"/>
            </w:tcBorders>
            <w:hideMark/>
          </w:tcPr>
          <w:p w:rsidR="00E77DC1" w:rsidRPr="00E13E95" w:rsidRDefault="00E77DC1" w:rsidP="00CE35FF">
            <w:pPr>
              <w:pStyle w:val="TableColumnHeading"/>
              <w:ind w:right="6"/>
              <w:jc w:val="center"/>
            </w:pPr>
            <w:r w:rsidRPr="00E13E95">
              <w:t>Manufacturing</w:t>
            </w:r>
          </w:p>
        </w:tc>
        <w:tc>
          <w:tcPr>
            <w:tcW w:w="256" w:type="dxa"/>
            <w:tcBorders>
              <w:top w:val="single" w:sz="4" w:space="0" w:color="auto"/>
              <w:left w:val="nil"/>
              <w:right w:val="nil"/>
            </w:tcBorders>
          </w:tcPr>
          <w:p w:rsidR="00E77DC1" w:rsidRPr="00E13E95" w:rsidRDefault="00E77DC1" w:rsidP="00E13E95">
            <w:pPr>
              <w:pStyle w:val="TableColumnHeading"/>
              <w:jc w:val="center"/>
            </w:pPr>
          </w:p>
        </w:tc>
        <w:tc>
          <w:tcPr>
            <w:tcW w:w="1559" w:type="dxa"/>
            <w:gridSpan w:val="2"/>
            <w:tcBorders>
              <w:top w:val="single" w:sz="4" w:space="0" w:color="auto"/>
              <w:left w:val="nil"/>
              <w:bottom w:val="single" w:sz="4" w:space="0" w:color="auto"/>
              <w:right w:val="nil"/>
            </w:tcBorders>
            <w:hideMark/>
          </w:tcPr>
          <w:p w:rsidR="00E77DC1" w:rsidRPr="00E13E95" w:rsidRDefault="00E77DC1" w:rsidP="00E13E95">
            <w:pPr>
              <w:pStyle w:val="TableColumnHeading"/>
              <w:jc w:val="center"/>
            </w:pPr>
            <w:r w:rsidRPr="00E13E95">
              <w:t>Services</w:t>
            </w:r>
          </w:p>
        </w:tc>
      </w:tr>
      <w:tr w:rsidR="00663023" w:rsidTr="00CE35FF">
        <w:trPr>
          <w:trHeight w:val="418"/>
        </w:trPr>
        <w:tc>
          <w:tcPr>
            <w:tcW w:w="1987" w:type="dxa"/>
            <w:tcBorders>
              <w:bottom w:val="single" w:sz="4" w:space="0" w:color="auto"/>
            </w:tcBorders>
          </w:tcPr>
          <w:p w:rsidR="00E77DC1" w:rsidRPr="00BD2EEF" w:rsidRDefault="00E77DC1" w:rsidP="00BD2EEF">
            <w:pPr>
              <w:pStyle w:val="TableUnitsRow"/>
            </w:pPr>
          </w:p>
        </w:tc>
        <w:tc>
          <w:tcPr>
            <w:tcW w:w="709" w:type="dxa"/>
            <w:tcBorders>
              <w:top w:val="single" w:sz="4" w:space="0" w:color="auto"/>
              <w:bottom w:val="single" w:sz="4" w:space="0" w:color="auto"/>
            </w:tcBorders>
          </w:tcPr>
          <w:p w:rsidR="00E77DC1" w:rsidRPr="00BD2EEF" w:rsidRDefault="00E77DC1" w:rsidP="00E77DC1">
            <w:pPr>
              <w:pStyle w:val="TableUnitsRow"/>
              <w:ind w:right="6"/>
            </w:pPr>
            <w:r>
              <w:t>1986 to 2002</w:t>
            </w:r>
          </w:p>
        </w:tc>
        <w:tc>
          <w:tcPr>
            <w:tcW w:w="708" w:type="dxa"/>
            <w:tcBorders>
              <w:top w:val="single" w:sz="4" w:space="0" w:color="auto"/>
              <w:bottom w:val="single" w:sz="4" w:space="0" w:color="auto"/>
            </w:tcBorders>
          </w:tcPr>
          <w:p w:rsidR="00E77DC1" w:rsidRPr="00BD2EEF" w:rsidRDefault="00E77DC1" w:rsidP="00E77DC1">
            <w:pPr>
              <w:pStyle w:val="TableUnitsRow"/>
              <w:ind w:right="6"/>
            </w:pPr>
            <w:r>
              <w:t>2002 to 2012</w:t>
            </w:r>
          </w:p>
        </w:tc>
        <w:tc>
          <w:tcPr>
            <w:tcW w:w="284" w:type="dxa"/>
            <w:tcBorders>
              <w:bottom w:val="single" w:sz="4" w:space="0" w:color="auto"/>
            </w:tcBorders>
          </w:tcPr>
          <w:p w:rsidR="00E77DC1" w:rsidRDefault="00E77DC1" w:rsidP="00E77DC1">
            <w:pPr>
              <w:pStyle w:val="TableUnitsRow"/>
              <w:ind w:right="6"/>
            </w:pPr>
          </w:p>
        </w:tc>
        <w:tc>
          <w:tcPr>
            <w:tcW w:w="707" w:type="dxa"/>
            <w:tcBorders>
              <w:top w:val="single" w:sz="4" w:space="0" w:color="auto"/>
              <w:bottom w:val="single" w:sz="4" w:space="0" w:color="auto"/>
            </w:tcBorders>
          </w:tcPr>
          <w:p w:rsidR="00E77DC1" w:rsidRPr="00BD2EEF" w:rsidRDefault="00E77DC1" w:rsidP="00E77DC1">
            <w:pPr>
              <w:pStyle w:val="TableUnitsRow"/>
              <w:ind w:right="6"/>
            </w:pPr>
            <w:r>
              <w:t>1986 to 2002</w:t>
            </w:r>
          </w:p>
        </w:tc>
        <w:tc>
          <w:tcPr>
            <w:tcW w:w="708" w:type="dxa"/>
            <w:tcBorders>
              <w:top w:val="single" w:sz="4" w:space="0" w:color="auto"/>
              <w:bottom w:val="single" w:sz="4" w:space="0" w:color="auto"/>
            </w:tcBorders>
          </w:tcPr>
          <w:p w:rsidR="00E77DC1" w:rsidRPr="00BD2EEF" w:rsidRDefault="00E77DC1" w:rsidP="00E77DC1">
            <w:pPr>
              <w:pStyle w:val="TableUnitsRow"/>
              <w:ind w:right="6"/>
            </w:pPr>
            <w:r>
              <w:t>2002 to 2012</w:t>
            </w:r>
          </w:p>
        </w:tc>
        <w:tc>
          <w:tcPr>
            <w:tcW w:w="284" w:type="dxa"/>
            <w:tcBorders>
              <w:bottom w:val="single" w:sz="4" w:space="0" w:color="auto"/>
            </w:tcBorders>
          </w:tcPr>
          <w:p w:rsidR="00E77DC1" w:rsidRDefault="00E77DC1" w:rsidP="00E77DC1">
            <w:pPr>
              <w:pStyle w:val="TableUnitsRow"/>
              <w:ind w:right="6"/>
            </w:pPr>
          </w:p>
        </w:tc>
        <w:tc>
          <w:tcPr>
            <w:tcW w:w="709" w:type="dxa"/>
            <w:tcBorders>
              <w:top w:val="single" w:sz="4" w:space="0" w:color="auto"/>
              <w:bottom w:val="single" w:sz="4" w:space="0" w:color="auto"/>
            </w:tcBorders>
          </w:tcPr>
          <w:p w:rsidR="00E77DC1" w:rsidRPr="00BD2EEF" w:rsidRDefault="00E77DC1" w:rsidP="00E77DC1">
            <w:pPr>
              <w:pStyle w:val="TableUnitsRow"/>
              <w:ind w:right="6"/>
            </w:pPr>
            <w:r>
              <w:t>1986 to 2002</w:t>
            </w:r>
          </w:p>
        </w:tc>
        <w:tc>
          <w:tcPr>
            <w:tcW w:w="878" w:type="dxa"/>
            <w:tcBorders>
              <w:top w:val="single" w:sz="4" w:space="0" w:color="auto"/>
              <w:bottom w:val="single" w:sz="4" w:space="0" w:color="auto"/>
            </w:tcBorders>
          </w:tcPr>
          <w:p w:rsidR="00E77DC1" w:rsidRPr="00BD2EEF" w:rsidRDefault="00E77DC1" w:rsidP="00E77DC1">
            <w:pPr>
              <w:pStyle w:val="TableUnitsRow"/>
              <w:ind w:right="6"/>
            </w:pPr>
            <w:r>
              <w:t>2002</w:t>
            </w:r>
            <w:r w:rsidR="00663023">
              <w:br/>
            </w:r>
            <w:r>
              <w:t>to</w:t>
            </w:r>
            <w:r w:rsidR="00663023">
              <w:br/>
            </w:r>
            <w:r>
              <w:t>2012</w:t>
            </w:r>
          </w:p>
        </w:tc>
        <w:tc>
          <w:tcPr>
            <w:tcW w:w="256" w:type="dxa"/>
            <w:tcBorders>
              <w:bottom w:val="single" w:sz="4" w:space="0" w:color="auto"/>
            </w:tcBorders>
          </w:tcPr>
          <w:p w:rsidR="00E77DC1" w:rsidRDefault="00E77DC1" w:rsidP="00E77DC1">
            <w:pPr>
              <w:pStyle w:val="TableUnitsRow"/>
              <w:ind w:right="6"/>
            </w:pPr>
          </w:p>
        </w:tc>
        <w:tc>
          <w:tcPr>
            <w:tcW w:w="850" w:type="dxa"/>
            <w:tcBorders>
              <w:top w:val="single" w:sz="4" w:space="0" w:color="auto"/>
              <w:bottom w:val="single" w:sz="4" w:space="0" w:color="auto"/>
            </w:tcBorders>
          </w:tcPr>
          <w:p w:rsidR="00E77DC1" w:rsidRPr="00BD2EEF" w:rsidRDefault="00E77DC1" w:rsidP="00E77DC1">
            <w:pPr>
              <w:pStyle w:val="TableUnitsRow"/>
              <w:ind w:right="6"/>
            </w:pPr>
            <w:r>
              <w:t>1986</w:t>
            </w:r>
            <w:r w:rsidR="00663023">
              <w:br/>
            </w:r>
            <w:r>
              <w:t>to</w:t>
            </w:r>
            <w:r w:rsidR="00663023">
              <w:br/>
            </w:r>
            <w:r>
              <w:t>2002</w:t>
            </w:r>
          </w:p>
        </w:tc>
        <w:tc>
          <w:tcPr>
            <w:tcW w:w="709" w:type="dxa"/>
            <w:tcBorders>
              <w:top w:val="single" w:sz="4" w:space="0" w:color="auto"/>
              <w:bottom w:val="single" w:sz="4" w:space="0" w:color="auto"/>
            </w:tcBorders>
          </w:tcPr>
          <w:p w:rsidR="00E77DC1" w:rsidRPr="00BD2EEF" w:rsidRDefault="00E77DC1" w:rsidP="00E67C95">
            <w:pPr>
              <w:pStyle w:val="TableUnitsRow"/>
              <w:ind w:right="6"/>
            </w:pPr>
            <w:r>
              <w:t>2002 to 2012</w:t>
            </w:r>
          </w:p>
        </w:tc>
      </w:tr>
      <w:tr w:rsidR="00E77DC1" w:rsidTr="00CE35FF">
        <w:tc>
          <w:tcPr>
            <w:tcW w:w="1987" w:type="dxa"/>
            <w:tcBorders>
              <w:top w:val="single" w:sz="4" w:space="0" w:color="auto"/>
            </w:tcBorders>
          </w:tcPr>
          <w:p w:rsidR="00E77DC1" w:rsidRDefault="00E77DC1" w:rsidP="0013505C">
            <w:pPr>
              <w:pStyle w:val="TableBodyText"/>
              <w:spacing w:before="80"/>
              <w:jc w:val="left"/>
              <w:rPr>
                <w:lang w:val="en-US" w:eastAsia="en-US"/>
              </w:rPr>
            </w:pPr>
            <w:r w:rsidRPr="00B818F4">
              <w:t>New South Wales</w:t>
            </w:r>
          </w:p>
        </w:tc>
        <w:tc>
          <w:tcPr>
            <w:tcW w:w="709" w:type="dxa"/>
            <w:tcBorders>
              <w:top w:val="single" w:sz="4" w:space="0" w:color="auto"/>
            </w:tcBorders>
            <w:vAlign w:val="bottom"/>
          </w:tcPr>
          <w:p w:rsidR="00E77DC1" w:rsidRDefault="00E77DC1" w:rsidP="0013505C">
            <w:pPr>
              <w:pStyle w:val="TableBodyText"/>
              <w:spacing w:before="80"/>
              <w:ind w:right="6"/>
              <w:rPr>
                <w:lang w:val="en-US" w:eastAsia="en-US"/>
              </w:rPr>
            </w:pPr>
            <w:r>
              <w:rPr>
                <w:rFonts w:cs="Arial"/>
              </w:rPr>
              <w:noBreakHyphen/>
              <w:t>0.9</w:t>
            </w:r>
          </w:p>
        </w:tc>
        <w:tc>
          <w:tcPr>
            <w:tcW w:w="708" w:type="dxa"/>
            <w:tcBorders>
              <w:top w:val="single" w:sz="4" w:space="0" w:color="auto"/>
            </w:tcBorders>
            <w:vAlign w:val="bottom"/>
          </w:tcPr>
          <w:p w:rsidR="00E77DC1" w:rsidRDefault="00E77DC1" w:rsidP="0013505C">
            <w:pPr>
              <w:pStyle w:val="TableBodyText"/>
              <w:spacing w:before="80"/>
              <w:ind w:right="6"/>
              <w:rPr>
                <w:lang w:val="en-US" w:eastAsia="en-US"/>
              </w:rPr>
            </w:pPr>
            <w:r>
              <w:rPr>
                <w:rFonts w:cs="Arial"/>
              </w:rPr>
              <w:noBreakHyphen/>
              <w:t>1.8</w:t>
            </w:r>
          </w:p>
        </w:tc>
        <w:tc>
          <w:tcPr>
            <w:tcW w:w="284" w:type="dxa"/>
            <w:tcBorders>
              <w:top w:val="single" w:sz="4" w:space="0" w:color="auto"/>
            </w:tcBorders>
          </w:tcPr>
          <w:p w:rsidR="00E77DC1" w:rsidRDefault="00E77DC1" w:rsidP="0013505C">
            <w:pPr>
              <w:pStyle w:val="TableBodyText"/>
              <w:spacing w:before="80"/>
              <w:ind w:right="6"/>
              <w:rPr>
                <w:rFonts w:cs="Arial"/>
              </w:rPr>
            </w:pPr>
          </w:p>
        </w:tc>
        <w:tc>
          <w:tcPr>
            <w:tcW w:w="707" w:type="dxa"/>
            <w:tcBorders>
              <w:top w:val="single" w:sz="4" w:space="0" w:color="auto"/>
            </w:tcBorders>
            <w:vAlign w:val="bottom"/>
          </w:tcPr>
          <w:p w:rsidR="00E77DC1" w:rsidRDefault="00E77DC1" w:rsidP="0013505C">
            <w:pPr>
              <w:pStyle w:val="TableBodyText"/>
              <w:spacing w:before="80"/>
              <w:ind w:right="6"/>
              <w:rPr>
                <w:lang w:val="en-US" w:eastAsia="en-US"/>
              </w:rPr>
            </w:pPr>
            <w:r>
              <w:rPr>
                <w:rFonts w:cs="Arial"/>
              </w:rPr>
              <w:noBreakHyphen/>
              <w:t>0.9</w:t>
            </w:r>
          </w:p>
        </w:tc>
        <w:tc>
          <w:tcPr>
            <w:tcW w:w="708" w:type="dxa"/>
            <w:tcBorders>
              <w:top w:val="single" w:sz="4" w:space="0" w:color="auto"/>
            </w:tcBorders>
            <w:vAlign w:val="bottom"/>
          </w:tcPr>
          <w:p w:rsidR="00E77DC1" w:rsidRDefault="00E77DC1" w:rsidP="0013505C">
            <w:pPr>
              <w:pStyle w:val="TableBodyText"/>
              <w:spacing w:before="80"/>
              <w:ind w:right="6"/>
              <w:rPr>
                <w:lang w:val="en-US" w:eastAsia="en-US"/>
              </w:rPr>
            </w:pPr>
            <w:r>
              <w:rPr>
                <w:rFonts w:cs="Arial"/>
              </w:rPr>
              <w:t>0.7</w:t>
            </w:r>
          </w:p>
        </w:tc>
        <w:tc>
          <w:tcPr>
            <w:tcW w:w="284" w:type="dxa"/>
            <w:tcBorders>
              <w:top w:val="single" w:sz="4" w:space="0" w:color="auto"/>
            </w:tcBorders>
          </w:tcPr>
          <w:p w:rsidR="00E77DC1" w:rsidRDefault="00E77DC1" w:rsidP="0013505C">
            <w:pPr>
              <w:pStyle w:val="TableBodyText"/>
              <w:spacing w:before="80"/>
              <w:ind w:right="6"/>
              <w:rPr>
                <w:rFonts w:cs="Arial"/>
              </w:rPr>
            </w:pPr>
          </w:p>
        </w:tc>
        <w:tc>
          <w:tcPr>
            <w:tcW w:w="709" w:type="dxa"/>
            <w:tcBorders>
              <w:top w:val="single" w:sz="4" w:space="0" w:color="auto"/>
            </w:tcBorders>
            <w:vAlign w:val="bottom"/>
          </w:tcPr>
          <w:p w:rsidR="00E77DC1" w:rsidRDefault="00E77DC1" w:rsidP="0013505C">
            <w:pPr>
              <w:pStyle w:val="TableBodyText"/>
              <w:spacing w:before="80"/>
              <w:ind w:right="6"/>
              <w:rPr>
                <w:lang w:val="en-US" w:eastAsia="en-US"/>
              </w:rPr>
            </w:pPr>
            <w:r>
              <w:rPr>
                <w:rFonts w:cs="Arial"/>
              </w:rPr>
              <w:noBreakHyphen/>
              <w:t>5.7</w:t>
            </w:r>
          </w:p>
        </w:tc>
        <w:tc>
          <w:tcPr>
            <w:tcW w:w="878" w:type="dxa"/>
            <w:tcBorders>
              <w:top w:val="single" w:sz="4" w:space="0" w:color="auto"/>
            </w:tcBorders>
            <w:vAlign w:val="bottom"/>
          </w:tcPr>
          <w:p w:rsidR="00E77DC1" w:rsidRDefault="00E77DC1" w:rsidP="0013505C">
            <w:pPr>
              <w:pStyle w:val="TableBodyText"/>
              <w:spacing w:before="80"/>
              <w:ind w:right="6"/>
              <w:rPr>
                <w:lang w:val="en-US" w:eastAsia="en-US"/>
              </w:rPr>
            </w:pPr>
            <w:r>
              <w:rPr>
                <w:rFonts w:cs="Arial"/>
              </w:rPr>
              <w:noBreakHyphen/>
              <w:t>2.4</w:t>
            </w:r>
          </w:p>
        </w:tc>
        <w:tc>
          <w:tcPr>
            <w:tcW w:w="256" w:type="dxa"/>
            <w:tcBorders>
              <w:top w:val="single" w:sz="4" w:space="0" w:color="auto"/>
            </w:tcBorders>
          </w:tcPr>
          <w:p w:rsidR="00E77DC1" w:rsidRDefault="00E77DC1" w:rsidP="0013505C">
            <w:pPr>
              <w:pStyle w:val="TableBodyText"/>
              <w:spacing w:before="80"/>
              <w:ind w:right="6"/>
              <w:rPr>
                <w:rFonts w:cs="Arial"/>
              </w:rPr>
            </w:pPr>
          </w:p>
        </w:tc>
        <w:tc>
          <w:tcPr>
            <w:tcW w:w="850" w:type="dxa"/>
            <w:tcBorders>
              <w:top w:val="single" w:sz="4" w:space="0" w:color="auto"/>
            </w:tcBorders>
            <w:vAlign w:val="bottom"/>
          </w:tcPr>
          <w:p w:rsidR="00E77DC1" w:rsidRDefault="00E77DC1" w:rsidP="0013505C">
            <w:pPr>
              <w:pStyle w:val="TableBodyText"/>
              <w:spacing w:before="80"/>
              <w:ind w:right="6"/>
              <w:rPr>
                <w:lang w:val="en-US" w:eastAsia="en-US"/>
              </w:rPr>
            </w:pPr>
            <w:r>
              <w:rPr>
                <w:rFonts w:cs="Arial"/>
              </w:rPr>
              <w:t>7.4</w:t>
            </w:r>
          </w:p>
        </w:tc>
        <w:tc>
          <w:tcPr>
            <w:tcW w:w="709" w:type="dxa"/>
            <w:tcBorders>
              <w:top w:val="single" w:sz="4" w:space="0" w:color="auto"/>
            </w:tcBorders>
            <w:vAlign w:val="bottom"/>
          </w:tcPr>
          <w:p w:rsidR="00E77DC1" w:rsidRDefault="00E77DC1" w:rsidP="0013505C">
            <w:pPr>
              <w:pStyle w:val="TableBodyText"/>
              <w:spacing w:before="80"/>
              <w:ind w:right="6"/>
              <w:rPr>
                <w:i/>
                <w:lang w:val="en-US" w:eastAsia="en-US"/>
              </w:rPr>
            </w:pPr>
            <w:r>
              <w:rPr>
                <w:rFonts w:cs="Arial"/>
              </w:rPr>
              <w:t>3.5</w:t>
            </w:r>
          </w:p>
        </w:tc>
      </w:tr>
      <w:tr w:rsidR="00E77DC1" w:rsidTr="00CE35FF">
        <w:tc>
          <w:tcPr>
            <w:tcW w:w="1987" w:type="dxa"/>
          </w:tcPr>
          <w:p w:rsidR="00E77DC1" w:rsidRDefault="00E77DC1" w:rsidP="00594446">
            <w:pPr>
              <w:pStyle w:val="TableBodyText"/>
              <w:jc w:val="left"/>
              <w:rPr>
                <w:lang w:val="en-US" w:eastAsia="en-US"/>
              </w:rPr>
            </w:pPr>
            <w:r>
              <w:rPr>
                <w:lang w:val="en-US" w:eastAsia="en-US"/>
              </w:rPr>
              <w:t>Victoria</w:t>
            </w:r>
          </w:p>
        </w:tc>
        <w:tc>
          <w:tcPr>
            <w:tcW w:w="709" w:type="dxa"/>
            <w:vAlign w:val="bottom"/>
          </w:tcPr>
          <w:p w:rsidR="00E77DC1" w:rsidRDefault="00E77DC1" w:rsidP="00B05A97">
            <w:pPr>
              <w:pStyle w:val="TableBodyText"/>
              <w:ind w:right="6"/>
              <w:rPr>
                <w:lang w:val="en-US" w:eastAsia="en-US"/>
              </w:rPr>
            </w:pPr>
            <w:r>
              <w:rPr>
                <w:rFonts w:cs="Arial"/>
              </w:rPr>
              <w:noBreakHyphen/>
              <w:t>1.4</w:t>
            </w:r>
          </w:p>
        </w:tc>
        <w:tc>
          <w:tcPr>
            <w:tcW w:w="708" w:type="dxa"/>
            <w:vAlign w:val="bottom"/>
          </w:tcPr>
          <w:p w:rsidR="00E77DC1" w:rsidRDefault="00E77DC1" w:rsidP="00B05A97">
            <w:pPr>
              <w:pStyle w:val="TableBodyText"/>
              <w:ind w:right="6"/>
              <w:rPr>
                <w:lang w:val="en-US" w:eastAsia="en-US"/>
              </w:rPr>
            </w:pPr>
            <w:r>
              <w:rPr>
                <w:rFonts w:cs="Arial"/>
              </w:rPr>
              <w:noBreakHyphen/>
              <w:t>1.3</w:t>
            </w:r>
          </w:p>
        </w:tc>
        <w:tc>
          <w:tcPr>
            <w:tcW w:w="284" w:type="dxa"/>
          </w:tcPr>
          <w:p w:rsidR="00E77DC1" w:rsidRDefault="00E77DC1" w:rsidP="00B05A97">
            <w:pPr>
              <w:pStyle w:val="TableBodyText"/>
              <w:ind w:right="6"/>
              <w:rPr>
                <w:rFonts w:cs="Arial"/>
              </w:rPr>
            </w:pPr>
          </w:p>
        </w:tc>
        <w:tc>
          <w:tcPr>
            <w:tcW w:w="707" w:type="dxa"/>
            <w:vAlign w:val="bottom"/>
          </w:tcPr>
          <w:p w:rsidR="00E77DC1" w:rsidRDefault="00E77DC1" w:rsidP="00B05A97">
            <w:pPr>
              <w:pStyle w:val="TableBodyText"/>
              <w:ind w:right="6"/>
              <w:rPr>
                <w:lang w:val="en-US" w:eastAsia="en-US"/>
              </w:rPr>
            </w:pPr>
            <w:r>
              <w:rPr>
                <w:rFonts w:cs="Arial"/>
              </w:rPr>
              <w:noBreakHyphen/>
              <w:t>0.2</w:t>
            </w:r>
          </w:p>
        </w:tc>
        <w:tc>
          <w:tcPr>
            <w:tcW w:w="708" w:type="dxa"/>
            <w:vAlign w:val="bottom"/>
          </w:tcPr>
          <w:p w:rsidR="00E77DC1" w:rsidRDefault="00E77DC1" w:rsidP="00B05A97">
            <w:pPr>
              <w:pStyle w:val="TableBodyText"/>
              <w:ind w:right="6"/>
              <w:rPr>
                <w:lang w:val="en-US" w:eastAsia="en-US"/>
              </w:rPr>
            </w:pPr>
            <w:r>
              <w:rPr>
                <w:rFonts w:cs="Arial"/>
              </w:rPr>
              <w:t>0.3</w:t>
            </w:r>
          </w:p>
        </w:tc>
        <w:tc>
          <w:tcPr>
            <w:tcW w:w="284" w:type="dxa"/>
          </w:tcPr>
          <w:p w:rsidR="00E77DC1" w:rsidRDefault="00E77DC1" w:rsidP="00B05A97">
            <w:pPr>
              <w:pStyle w:val="TableBodyText"/>
              <w:ind w:right="6"/>
              <w:rPr>
                <w:rFonts w:cs="Arial"/>
              </w:rPr>
            </w:pPr>
          </w:p>
        </w:tc>
        <w:tc>
          <w:tcPr>
            <w:tcW w:w="709" w:type="dxa"/>
            <w:vAlign w:val="bottom"/>
          </w:tcPr>
          <w:p w:rsidR="00E77DC1" w:rsidRDefault="00E77DC1" w:rsidP="00B05A97">
            <w:pPr>
              <w:pStyle w:val="TableBodyText"/>
              <w:ind w:right="6"/>
              <w:rPr>
                <w:lang w:val="en-US" w:eastAsia="en-US"/>
              </w:rPr>
            </w:pPr>
            <w:r>
              <w:rPr>
                <w:rFonts w:cs="Arial"/>
              </w:rPr>
              <w:noBreakHyphen/>
              <w:t>5.6</w:t>
            </w:r>
          </w:p>
        </w:tc>
        <w:tc>
          <w:tcPr>
            <w:tcW w:w="878" w:type="dxa"/>
            <w:vAlign w:val="bottom"/>
          </w:tcPr>
          <w:p w:rsidR="00E77DC1" w:rsidRDefault="00E77DC1" w:rsidP="00B05A97">
            <w:pPr>
              <w:pStyle w:val="TableBodyText"/>
              <w:ind w:right="6"/>
              <w:rPr>
                <w:lang w:val="en-US" w:eastAsia="en-US"/>
              </w:rPr>
            </w:pPr>
            <w:r>
              <w:rPr>
                <w:rFonts w:cs="Arial"/>
              </w:rPr>
              <w:noBreakHyphen/>
              <w:t>4.4</w:t>
            </w:r>
          </w:p>
        </w:tc>
        <w:tc>
          <w:tcPr>
            <w:tcW w:w="256" w:type="dxa"/>
          </w:tcPr>
          <w:p w:rsidR="00E77DC1" w:rsidRDefault="00E77DC1" w:rsidP="00B05A97">
            <w:pPr>
              <w:pStyle w:val="TableBodyText"/>
              <w:ind w:right="6"/>
              <w:rPr>
                <w:rFonts w:cs="Arial"/>
              </w:rPr>
            </w:pPr>
          </w:p>
        </w:tc>
        <w:tc>
          <w:tcPr>
            <w:tcW w:w="850" w:type="dxa"/>
            <w:vAlign w:val="bottom"/>
          </w:tcPr>
          <w:p w:rsidR="00E77DC1" w:rsidRDefault="00E77DC1" w:rsidP="00B05A97">
            <w:pPr>
              <w:pStyle w:val="TableBodyText"/>
              <w:ind w:right="6"/>
              <w:rPr>
                <w:lang w:val="en-US" w:eastAsia="en-US"/>
              </w:rPr>
            </w:pPr>
            <w:r>
              <w:rPr>
                <w:rFonts w:cs="Arial"/>
              </w:rPr>
              <w:t>8.6</w:t>
            </w:r>
          </w:p>
        </w:tc>
        <w:tc>
          <w:tcPr>
            <w:tcW w:w="709" w:type="dxa"/>
            <w:vAlign w:val="bottom"/>
          </w:tcPr>
          <w:p w:rsidR="00E77DC1" w:rsidRDefault="00E77DC1" w:rsidP="00E67C95">
            <w:pPr>
              <w:pStyle w:val="TableBodyText"/>
              <w:ind w:right="6"/>
              <w:rPr>
                <w:i/>
                <w:lang w:val="en-US" w:eastAsia="en-US"/>
              </w:rPr>
            </w:pPr>
            <w:r>
              <w:rPr>
                <w:rFonts w:cs="Arial"/>
              </w:rPr>
              <w:t>5.1</w:t>
            </w:r>
          </w:p>
        </w:tc>
      </w:tr>
      <w:tr w:rsidR="00E77DC1" w:rsidTr="00CE35FF">
        <w:tc>
          <w:tcPr>
            <w:tcW w:w="1987" w:type="dxa"/>
            <w:hideMark/>
          </w:tcPr>
          <w:p w:rsidR="00E77DC1" w:rsidRDefault="00E77DC1">
            <w:pPr>
              <w:pStyle w:val="TableBodyText"/>
              <w:jc w:val="left"/>
              <w:rPr>
                <w:lang w:val="en-US" w:eastAsia="en-US"/>
              </w:rPr>
            </w:pPr>
            <w:r>
              <w:rPr>
                <w:lang w:val="en-US" w:eastAsia="en-US"/>
              </w:rPr>
              <w:t>Queensland</w:t>
            </w:r>
          </w:p>
        </w:tc>
        <w:tc>
          <w:tcPr>
            <w:tcW w:w="709" w:type="dxa"/>
            <w:vAlign w:val="bottom"/>
          </w:tcPr>
          <w:p w:rsidR="00E77DC1" w:rsidRDefault="00E77DC1" w:rsidP="00B05A97">
            <w:pPr>
              <w:pStyle w:val="TableBodyText"/>
              <w:ind w:right="6"/>
              <w:rPr>
                <w:lang w:val="en-US" w:eastAsia="en-US"/>
              </w:rPr>
            </w:pPr>
            <w:r>
              <w:rPr>
                <w:rFonts w:cs="Arial"/>
              </w:rPr>
              <w:noBreakHyphen/>
              <w:t>2.0</w:t>
            </w:r>
          </w:p>
        </w:tc>
        <w:tc>
          <w:tcPr>
            <w:tcW w:w="708" w:type="dxa"/>
            <w:vAlign w:val="bottom"/>
          </w:tcPr>
          <w:p w:rsidR="00E77DC1" w:rsidRDefault="00E77DC1" w:rsidP="00B05A97">
            <w:pPr>
              <w:pStyle w:val="TableBodyText"/>
              <w:ind w:right="6"/>
              <w:rPr>
                <w:lang w:val="en-US" w:eastAsia="en-US"/>
              </w:rPr>
            </w:pPr>
            <w:r>
              <w:rPr>
                <w:rFonts w:cs="Arial"/>
              </w:rPr>
              <w:noBreakHyphen/>
              <w:t>2.9</w:t>
            </w:r>
          </w:p>
        </w:tc>
        <w:tc>
          <w:tcPr>
            <w:tcW w:w="284" w:type="dxa"/>
          </w:tcPr>
          <w:p w:rsidR="00E77DC1" w:rsidRDefault="00E77DC1" w:rsidP="00B05A97">
            <w:pPr>
              <w:pStyle w:val="TableBodyText"/>
              <w:ind w:right="6"/>
              <w:rPr>
                <w:rFonts w:cs="Arial"/>
              </w:rPr>
            </w:pPr>
          </w:p>
        </w:tc>
        <w:tc>
          <w:tcPr>
            <w:tcW w:w="707" w:type="dxa"/>
            <w:vAlign w:val="bottom"/>
          </w:tcPr>
          <w:p w:rsidR="00E77DC1" w:rsidRDefault="00E77DC1" w:rsidP="00B05A97">
            <w:pPr>
              <w:pStyle w:val="TableBodyText"/>
              <w:ind w:right="6"/>
              <w:rPr>
                <w:lang w:val="en-US" w:eastAsia="en-US"/>
              </w:rPr>
            </w:pPr>
            <w:r>
              <w:rPr>
                <w:rFonts w:cs="Arial"/>
              </w:rPr>
              <w:noBreakHyphen/>
              <w:t>0.6</w:t>
            </w:r>
          </w:p>
        </w:tc>
        <w:tc>
          <w:tcPr>
            <w:tcW w:w="708" w:type="dxa"/>
            <w:vAlign w:val="bottom"/>
          </w:tcPr>
          <w:p w:rsidR="00E77DC1" w:rsidRDefault="00E77DC1" w:rsidP="00B05A97">
            <w:pPr>
              <w:pStyle w:val="TableBodyText"/>
              <w:ind w:right="6"/>
              <w:rPr>
                <w:lang w:val="en-US" w:eastAsia="en-US"/>
              </w:rPr>
            </w:pPr>
            <w:r>
              <w:rPr>
                <w:rFonts w:cs="Arial"/>
              </w:rPr>
              <w:t>2.0</w:t>
            </w:r>
          </w:p>
        </w:tc>
        <w:tc>
          <w:tcPr>
            <w:tcW w:w="284" w:type="dxa"/>
          </w:tcPr>
          <w:p w:rsidR="00E77DC1" w:rsidRDefault="00E77DC1" w:rsidP="00B05A97">
            <w:pPr>
              <w:pStyle w:val="TableBodyText"/>
              <w:ind w:right="6"/>
              <w:rPr>
                <w:rFonts w:cs="Arial"/>
              </w:rPr>
            </w:pPr>
          </w:p>
        </w:tc>
        <w:tc>
          <w:tcPr>
            <w:tcW w:w="709" w:type="dxa"/>
            <w:vAlign w:val="bottom"/>
          </w:tcPr>
          <w:p w:rsidR="00E77DC1" w:rsidRDefault="00E77DC1" w:rsidP="00B05A97">
            <w:pPr>
              <w:pStyle w:val="TableBodyText"/>
              <w:ind w:right="6"/>
              <w:rPr>
                <w:lang w:val="en-US" w:eastAsia="en-US"/>
              </w:rPr>
            </w:pPr>
            <w:r>
              <w:rPr>
                <w:rFonts w:cs="Arial"/>
              </w:rPr>
              <w:noBreakHyphen/>
              <w:t>1.8</w:t>
            </w:r>
          </w:p>
        </w:tc>
        <w:tc>
          <w:tcPr>
            <w:tcW w:w="878" w:type="dxa"/>
            <w:vAlign w:val="bottom"/>
          </w:tcPr>
          <w:p w:rsidR="00E77DC1" w:rsidRDefault="00E77DC1" w:rsidP="00B05A97">
            <w:pPr>
              <w:pStyle w:val="TableBodyText"/>
              <w:ind w:right="6"/>
              <w:rPr>
                <w:lang w:val="en-US" w:eastAsia="en-US"/>
              </w:rPr>
            </w:pPr>
            <w:r>
              <w:rPr>
                <w:rFonts w:cs="Arial"/>
              </w:rPr>
              <w:noBreakHyphen/>
              <w:t>3.1</w:t>
            </w:r>
          </w:p>
        </w:tc>
        <w:tc>
          <w:tcPr>
            <w:tcW w:w="256" w:type="dxa"/>
          </w:tcPr>
          <w:p w:rsidR="00E77DC1" w:rsidRDefault="00E77DC1" w:rsidP="00B05A97">
            <w:pPr>
              <w:pStyle w:val="TableBodyText"/>
              <w:ind w:right="6"/>
              <w:rPr>
                <w:rFonts w:cs="Arial"/>
              </w:rPr>
            </w:pPr>
          </w:p>
        </w:tc>
        <w:tc>
          <w:tcPr>
            <w:tcW w:w="850" w:type="dxa"/>
            <w:vAlign w:val="bottom"/>
          </w:tcPr>
          <w:p w:rsidR="00E77DC1" w:rsidRDefault="00E77DC1" w:rsidP="00B05A97">
            <w:pPr>
              <w:pStyle w:val="TableBodyText"/>
              <w:ind w:right="6"/>
              <w:rPr>
                <w:lang w:val="en-US" w:eastAsia="en-US"/>
              </w:rPr>
            </w:pPr>
            <w:r>
              <w:rPr>
                <w:rFonts w:cs="Arial"/>
              </w:rPr>
              <w:t>5.4</w:t>
            </w:r>
          </w:p>
        </w:tc>
        <w:tc>
          <w:tcPr>
            <w:tcW w:w="709" w:type="dxa"/>
            <w:vAlign w:val="bottom"/>
          </w:tcPr>
          <w:p w:rsidR="00E77DC1" w:rsidRDefault="00E77DC1" w:rsidP="00E67C95">
            <w:pPr>
              <w:pStyle w:val="TableBodyText"/>
              <w:ind w:right="6"/>
              <w:rPr>
                <w:i/>
                <w:lang w:val="en-US" w:eastAsia="en-US"/>
              </w:rPr>
            </w:pPr>
            <w:r>
              <w:rPr>
                <w:rFonts w:cs="Arial"/>
              </w:rPr>
              <w:t>3.5</w:t>
            </w:r>
          </w:p>
        </w:tc>
      </w:tr>
      <w:tr w:rsidR="00E77DC1" w:rsidTr="00CE35FF">
        <w:tc>
          <w:tcPr>
            <w:tcW w:w="1987" w:type="dxa"/>
            <w:hideMark/>
          </w:tcPr>
          <w:p w:rsidR="00E77DC1" w:rsidRDefault="00E77DC1">
            <w:pPr>
              <w:pStyle w:val="TableBodyText"/>
              <w:jc w:val="left"/>
              <w:rPr>
                <w:lang w:val="en-US" w:eastAsia="en-US"/>
              </w:rPr>
            </w:pPr>
            <w:r>
              <w:rPr>
                <w:lang w:val="en-US" w:eastAsia="en-US"/>
              </w:rPr>
              <w:t>South Australia</w:t>
            </w:r>
          </w:p>
        </w:tc>
        <w:tc>
          <w:tcPr>
            <w:tcW w:w="709" w:type="dxa"/>
            <w:vAlign w:val="bottom"/>
          </w:tcPr>
          <w:p w:rsidR="00E77DC1" w:rsidRDefault="00E77DC1" w:rsidP="00B05A97">
            <w:pPr>
              <w:pStyle w:val="TableBodyText"/>
              <w:ind w:right="6"/>
              <w:rPr>
                <w:lang w:val="en-US" w:eastAsia="en-US"/>
              </w:rPr>
            </w:pPr>
            <w:r>
              <w:rPr>
                <w:rFonts w:cs="Arial"/>
              </w:rPr>
              <w:noBreakHyphen/>
              <w:t>1.4</w:t>
            </w:r>
          </w:p>
        </w:tc>
        <w:tc>
          <w:tcPr>
            <w:tcW w:w="708" w:type="dxa"/>
            <w:vAlign w:val="bottom"/>
          </w:tcPr>
          <w:p w:rsidR="00E77DC1" w:rsidRDefault="00E77DC1" w:rsidP="00B05A97">
            <w:pPr>
              <w:pStyle w:val="TableBodyText"/>
              <w:ind w:right="6"/>
              <w:rPr>
                <w:lang w:val="en-US" w:eastAsia="en-US"/>
              </w:rPr>
            </w:pPr>
            <w:r>
              <w:rPr>
                <w:rFonts w:cs="Arial"/>
              </w:rPr>
              <w:noBreakHyphen/>
              <w:t>2.2</w:t>
            </w:r>
          </w:p>
        </w:tc>
        <w:tc>
          <w:tcPr>
            <w:tcW w:w="284" w:type="dxa"/>
          </w:tcPr>
          <w:p w:rsidR="00E77DC1" w:rsidRDefault="00E77DC1" w:rsidP="00B05A97">
            <w:pPr>
              <w:pStyle w:val="TableBodyText"/>
              <w:ind w:right="6"/>
              <w:rPr>
                <w:rFonts w:cs="Arial"/>
              </w:rPr>
            </w:pPr>
          </w:p>
        </w:tc>
        <w:tc>
          <w:tcPr>
            <w:tcW w:w="707" w:type="dxa"/>
            <w:vAlign w:val="bottom"/>
          </w:tcPr>
          <w:p w:rsidR="00E77DC1" w:rsidRDefault="00E77DC1" w:rsidP="00B05A97">
            <w:pPr>
              <w:pStyle w:val="TableBodyText"/>
              <w:ind w:right="6"/>
              <w:rPr>
                <w:lang w:val="en-US" w:eastAsia="en-US"/>
              </w:rPr>
            </w:pPr>
            <w:r>
              <w:rPr>
                <w:rFonts w:cs="Arial"/>
              </w:rPr>
              <w:noBreakHyphen/>
              <w:t>0.9</w:t>
            </w:r>
          </w:p>
        </w:tc>
        <w:tc>
          <w:tcPr>
            <w:tcW w:w="708" w:type="dxa"/>
            <w:vAlign w:val="bottom"/>
          </w:tcPr>
          <w:p w:rsidR="00E77DC1" w:rsidRDefault="00E77DC1" w:rsidP="00B05A97">
            <w:pPr>
              <w:pStyle w:val="TableBodyText"/>
              <w:ind w:right="6"/>
              <w:rPr>
                <w:lang w:val="en-US" w:eastAsia="en-US"/>
              </w:rPr>
            </w:pPr>
            <w:r>
              <w:rPr>
                <w:rFonts w:cs="Arial"/>
              </w:rPr>
              <w:t>1.1</w:t>
            </w:r>
          </w:p>
        </w:tc>
        <w:tc>
          <w:tcPr>
            <w:tcW w:w="284" w:type="dxa"/>
          </w:tcPr>
          <w:p w:rsidR="00E77DC1" w:rsidRDefault="00E77DC1" w:rsidP="00B05A97">
            <w:pPr>
              <w:pStyle w:val="TableBodyText"/>
              <w:ind w:right="6"/>
              <w:rPr>
                <w:rFonts w:cs="Arial"/>
              </w:rPr>
            </w:pPr>
          </w:p>
        </w:tc>
        <w:tc>
          <w:tcPr>
            <w:tcW w:w="709" w:type="dxa"/>
            <w:vAlign w:val="bottom"/>
          </w:tcPr>
          <w:p w:rsidR="00E77DC1" w:rsidRDefault="00E77DC1" w:rsidP="00B05A97">
            <w:pPr>
              <w:pStyle w:val="TableBodyText"/>
              <w:ind w:right="6"/>
              <w:rPr>
                <w:lang w:val="en-US" w:eastAsia="en-US"/>
              </w:rPr>
            </w:pPr>
            <w:r>
              <w:rPr>
                <w:rFonts w:cs="Arial"/>
              </w:rPr>
              <w:noBreakHyphen/>
              <w:t>4.1</w:t>
            </w:r>
          </w:p>
        </w:tc>
        <w:tc>
          <w:tcPr>
            <w:tcW w:w="878" w:type="dxa"/>
            <w:vAlign w:val="bottom"/>
          </w:tcPr>
          <w:p w:rsidR="00E77DC1" w:rsidRDefault="00E77DC1" w:rsidP="00B05A97">
            <w:pPr>
              <w:pStyle w:val="TableBodyText"/>
              <w:ind w:right="6"/>
              <w:rPr>
                <w:lang w:val="en-US" w:eastAsia="en-US"/>
              </w:rPr>
            </w:pPr>
            <w:r>
              <w:rPr>
                <w:rFonts w:cs="Arial"/>
              </w:rPr>
              <w:noBreakHyphen/>
              <w:t>4.4</w:t>
            </w:r>
          </w:p>
        </w:tc>
        <w:tc>
          <w:tcPr>
            <w:tcW w:w="256" w:type="dxa"/>
          </w:tcPr>
          <w:p w:rsidR="00E77DC1" w:rsidRDefault="00E77DC1" w:rsidP="00B05A97">
            <w:pPr>
              <w:pStyle w:val="TableBodyText"/>
              <w:ind w:right="6"/>
              <w:rPr>
                <w:rFonts w:cs="Arial"/>
              </w:rPr>
            </w:pPr>
          </w:p>
        </w:tc>
        <w:tc>
          <w:tcPr>
            <w:tcW w:w="850" w:type="dxa"/>
            <w:vAlign w:val="bottom"/>
          </w:tcPr>
          <w:p w:rsidR="00E77DC1" w:rsidRDefault="00E77DC1" w:rsidP="00B05A97">
            <w:pPr>
              <w:pStyle w:val="TableBodyText"/>
              <w:ind w:right="6"/>
              <w:rPr>
                <w:lang w:val="en-US" w:eastAsia="en-US"/>
              </w:rPr>
            </w:pPr>
            <w:r>
              <w:rPr>
                <w:rFonts w:cs="Arial"/>
              </w:rPr>
              <w:t>7.4</w:t>
            </w:r>
          </w:p>
        </w:tc>
        <w:tc>
          <w:tcPr>
            <w:tcW w:w="709" w:type="dxa"/>
            <w:vAlign w:val="bottom"/>
          </w:tcPr>
          <w:p w:rsidR="00E77DC1" w:rsidRDefault="00E77DC1" w:rsidP="00E67C95">
            <w:pPr>
              <w:pStyle w:val="TableBodyText"/>
              <w:ind w:right="6"/>
              <w:rPr>
                <w:i/>
                <w:lang w:val="en-US" w:eastAsia="en-US"/>
              </w:rPr>
            </w:pPr>
            <w:r>
              <w:rPr>
                <w:rFonts w:cs="Arial"/>
              </w:rPr>
              <w:t>5.1</w:t>
            </w:r>
          </w:p>
        </w:tc>
      </w:tr>
      <w:tr w:rsidR="00E77DC1" w:rsidTr="00CE35FF">
        <w:tc>
          <w:tcPr>
            <w:tcW w:w="1987" w:type="dxa"/>
            <w:hideMark/>
          </w:tcPr>
          <w:p w:rsidR="00E77DC1" w:rsidRDefault="00E77DC1">
            <w:pPr>
              <w:pStyle w:val="TableBodyText"/>
              <w:jc w:val="left"/>
              <w:rPr>
                <w:lang w:val="en-US" w:eastAsia="en-US"/>
              </w:rPr>
            </w:pPr>
            <w:r>
              <w:rPr>
                <w:lang w:val="en-US" w:eastAsia="en-US"/>
              </w:rPr>
              <w:t>Western Australia</w:t>
            </w:r>
          </w:p>
        </w:tc>
        <w:tc>
          <w:tcPr>
            <w:tcW w:w="709" w:type="dxa"/>
            <w:vAlign w:val="bottom"/>
          </w:tcPr>
          <w:p w:rsidR="00E77DC1" w:rsidRDefault="00E77DC1" w:rsidP="00B05A97">
            <w:pPr>
              <w:pStyle w:val="TableBodyText"/>
              <w:ind w:right="6"/>
              <w:rPr>
                <w:lang w:val="en-US" w:eastAsia="en-US"/>
              </w:rPr>
            </w:pPr>
            <w:r>
              <w:rPr>
                <w:rFonts w:cs="Arial"/>
              </w:rPr>
              <w:noBreakHyphen/>
              <w:t>2.7</w:t>
            </w:r>
          </w:p>
        </w:tc>
        <w:tc>
          <w:tcPr>
            <w:tcW w:w="708" w:type="dxa"/>
            <w:vAlign w:val="bottom"/>
          </w:tcPr>
          <w:p w:rsidR="00E77DC1" w:rsidRDefault="00E77DC1" w:rsidP="00B05A97">
            <w:pPr>
              <w:pStyle w:val="TableBodyText"/>
              <w:ind w:right="6"/>
              <w:rPr>
                <w:lang w:val="en-US" w:eastAsia="en-US"/>
              </w:rPr>
            </w:pPr>
            <w:r>
              <w:rPr>
                <w:rFonts w:cs="Arial"/>
              </w:rPr>
              <w:noBreakHyphen/>
              <w:t>1.9</w:t>
            </w:r>
          </w:p>
        </w:tc>
        <w:tc>
          <w:tcPr>
            <w:tcW w:w="284" w:type="dxa"/>
          </w:tcPr>
          <w:p w:rsidR="00E77DC1" w:rsidRDefault="00E77DC1" w:rsidP="00B05A97">
            <w:pPr>
              <w:pStyle w:val="TableBodyText"/>
              <w:ind w:right="6"/>
              <w:rPr>
                <w:rFonts w:cs="Arial"/>
              </w:rPr>
            </w:pPr>
          </w:p>
        </w:tc>
        <w:tc>
          <w:tcPr>
            <w:tcW w:w="707" w:type="dxa"/>
            <w:vAlign w:val="bottom"/>
          </w:tcPr>
          <w:p w:rsidR="00E77DC1" w:rsidRDefault="00E77DC1" w:rsidP="00B05A97">
            <w:pPr>
              <w:pStyle w:val="TableBodyText"/>
              <w:ind w:right="6"/>
              <w:rPr>
                <w:lang w:val="en-US" w:eastAsia="en-US"/>
              </w:rPr>
            </w:pPr>
            <w:r>
              <w:rPr>
                <w:rFonts w:cs="Arial"/>
              </w:rPr>
              <w:noBreakHyphen/>
              <w:t>1.0</w:t>
            </w:r>
          </w:p>
        </w:tc>
        <w:tc>
          <w:tcPr>
            <w:tcW w:w="708" w:type="dxa"/>
            <w:vAlign w:val="bottom"/>
          </w:tcPr>
          <w:p w:rsidR="00E77DC1" w:rsidRDefault="00E77DC1" w:rsidP="00B05A97">
            <w:pPr>
              <w:pStyle w:val="TableBodyText"/>
              <w:ind w:right="6"/>
              <w:rPr>
                <w:lang w:val="en-US" w:eastAsia="en-US"/>
              </w:rPr>
            </w:pPr>
            <w:r>
              <w:rPr>
                <w:rFonts w:cs="Arial"/>
              </w:rPr>
              <w:t>5.3</w:t>
            </w:r>
          </w:p>
        </w:tc>
        <w:tc>
          <w:tcPr>
            <w:tcW w:w="284" w:type="dxa"/>
          </w:tcPr>
          <w:p w:rsidR="00E77DC1" w:rsidRDefault="00E77DC1" w:rsidP="00B05A97">
            <w:pPr>
              <w:pStyle w:val="TableBodyText"/>
              <w:ind w:right="6"/>
              <w:rPr>
                <w:rFonts w:cs="Arial"/>
              </w:rPr>
            </w:pPr>
          </w:p>
        </w:tc>
        <w:tc>
          <w:tcPr>
            <w:tcW w:w="709" w:type="dxa"/>
            <w:vAlign w:val="bottom"/>
          </w:tcPr>
          <w:p w:rsidR="00E77DC1" w:rsidRDefault="00E77DC1" w:rsidP="00B05A97">
            <w:pPr>
              <w:pStyle w:val="TableBodyText"/>
              <w:ind w:right="6"/>
              <w:rPr>
                <w:lang w:val="en-US" w:eastAsia="en-US"/>
              </w:rPr>
            </w:pPr>
            <w:r>
              <w:rPr>
                <w:rFonts w:cs="Arial"/>
              </w:rPr>
              <w:noBreakHyphen/>
              <w:t>2.2</w:t>
            </w:r>
          </w:p>
        </w:tc>
        <w:tc>
          <w:tcPr>
            <w:tcW w:w="878" w:type="dxa"/>
            <w:vAlign w:val="bottom"/>
          </w:tcPr>
          <w:p w:rsidR="00E77DC1" w:rsidRDefault="00E77DC1" w:rsidP="00B05A97">
            <w:pPr>
              <w:pStyle w:val="TableBodyText"/>
              <w:ind w:right="6"/>
              <w:rPr>
                <w:lang w:val="en-US" w:eastAsia="en-US"/>
              </w:rPr>
            </w:pPr>
            <w:r>
              <w:rPr>
                <w:rFonts w:cs="Arial"/>
              </w:rPr>
              <w:noBreakHyphen/>
              <w:t>1.9</w:t>
            </w:r>
          </w:p>
        </w:tc>
        <w:tc>
          <w:tcPr>
            <w:tcW w:w="256" w:type="dxa"/>
          </w:tcPr>
          <w:p w:rsidR="00E77DC1" w:rsidRDefault="00E77DC1" w:rsidP="00B05A97">
            <w:pPr>
              <w:pStyle w:val="TableBodyText"/>
              <w:ind w:right="6"/>
              <w:rPr>
                <w:rFonts w:cs="Arial"/>
              </w:rPr>
            </w:pPr>
          </w:p>
        </w:tc>
        <w:tc>
          <w:tcPr>
            <w:tcW w:w="850" w:type="dxa"/>
            <w:vAlign w:val="bottom"/>
          </w:tcPr>
          <w:p w:rsidR="00E77DC1" w:rsidRDefault="00E77DC1" w:rsidP="00B05A97">
            <w:pPr>
              <w:pStyle w:val="TableBodyText"/>
              <w:ind w:right="6"/>
              <w:rPr>
                <w:lang w:val="en-US" w:eastAsia="en-US"/>
              </w:rPr>
            </w:pPr>
            <w:r>
              <w:rPr>
                <w:rFonts w:cs="Arial"/>
              </w:rPr>
              <w:t>6.8</w:t>
            </w:r>
          </w:p>
        </w:tc>
        <w:tc>
          <w:tcPr>
            <w:tcW w:w="709" w:type="dxa"/>
            <w:vAlign w:val="bottom"/>
          </w:tcPr>
          <w:p w:rsidR="00E77DC1" w:rsidRDefault="00E77DC1" w:rsidP="00E67C95">
            <w:pPr>
              <w:pStyle w:val="TableBodyText"/>
              <w:ind w:right="6"/>
              <w:rPr>
                <w:i/>
                <w:lang w:val="en-US" w:eastAsia="en-US"/>
              </w:rPr>
            </w:pPr>
            <w:r>
              <w:rPr>
                <w:rFonts w:cs="Arial"/>
              </w:rPr>
              <w:noBreakHyphen/>
              <w:t>2.1</w:t>
            </w:r>
          </w:p>
        </w:tc>
      </w:tr>
      <w:tr w:rsidR="00E77DC1" w:rsidTr="00CE35FF">
        <w:tc>
          <w:tcPr>
            <w:tcW w:w="1987" w:type="dxa"/>
            <w:hideMark/>
          </w:tcPr>
          <w:p w:rsidR="00E77DC1" w:rsidRDefault="00E77DC1">
            <w:pPr>
              <w:pStyle w:val="TableBodyText"/>
              <w:jc w:val="left"/>
              <w:rPr>
                <w:lang w:val="en-US" w:eastAsia="en-US"/>
              </w:rPr>
            </w:pPr>
            <w:r>
              <w:rPr>
                <w:lang w:val="en-US" w:eastAsia="en-US"/>
              </w:rPr>
              <w:t>Tasmania</w:t>
            </w:r>
          </w:p>
        </w:tc>
        <w:tc>
          <w:tcPr>
            <w:tcW w:w="709" w:type="dxa"/>
            <w:vAlign w:val="bottom"/>
          </w:tcPr>
          <w:p w:rsidR="00E77DC1" w:rsidRDefault="00E77DC1" w:rsidP="00B05A97">
            <w:pPr>
              <w:pStyle w:val="TableBodyText"/>
              <w:ind w:right="6"/>
              <w:rPr>
                <w:lang w:val="en-US" w:eastAsia="en-US"/>
              </w:rPr>
            </w:pPr>
            <w:r>
              <w:rPr>
                <w:rFonts w:cs="Arial"/>
              </w:rPr>
              <w:t>0.3</w:t>
            </w:r>
          </w:p>
        </w:tc>
        <w:tc>
          <w:tcPr>
            <w:tcW w:w="708" w:type="dxa"/>
            <w:vAlign w:val="bottom"/>
          </w:tcPr>
          <w:p w:rsidR="00E77DC1" w:rsidRDefault="00E77DC1" w:rsidP="00B05A97">
            <w:pPr>
              <w:pStyle w:val="TableBodyText"/>
              <w:ind w:right="6"/>
              <w:rPr>
                <w:lang w:val="en-US" w:eastAsia="en-US"/>
              </w:rPr>
            </w:pPr>
            <w:r>
              <w:rPr>
                <w:rFonts w:cs="Arial"/>
              </w:rPr>
              <w:noBreakHyphen/>
              <w:t>4.1</w:t>
            </w:r>
          </w:p>
        </w:tc>
        <w:tc>
          <w:tcPr>
            <w:tcW w:w="284" w:type="dxa"/>
          </w:tcPr>
          <w:p w:rsidR="00E77DC1" w:rsidRDefault="00E77DC1" w:rsidP="00B05A97">
            <w:pPr>
              <w:pStyle w:val="TableBodyText"/>
              <w:ind w:right="6"/>
              <w:rPr>
                <w:rFonts w:cs="Arial"/>
              </w:rPr>
            </w:pPr>
          </w:p>
        </w:tc>
        <w:tc>
          <w:tcPr>
            <w:tcW w:w="707" w:type="dxa"/>
            <w:vAlign w:val="bottom"/>
          </w:tcPr>
          <w:p w:rsidR="00E77DC1" w:rsidRDefault="00E77DC1" w:rsidP="00B05A97">
            <w:pPr>
              <w:pStyle w:val="TableBodyText"/>
              <w:ind w:right="6"/>
              <w:rPr>
                <w:lang w:val="en-US" w:eastAsia="en-US"/>
              </w:rPr>
            </w:pPr>
            <w:r>
              <w:rPr>
                <w:rFonts w:cs="Arial"/>
              </w:rPr>
              <w:noBreakHyphen/>
              <w:t>0.9</w:t>
            </w:r>
          </w:p>
        </w:tc>
        <w:tc>
          <w:tcPr>
            <w:tcW w:w="708" w:type="dxa"/>
            <w:vAlign w:val="bottom"/>
          </w:tcPr>
          <w:p w:rsidR="00E77DC1" w:rsidRDefault="00E77DC1" w:rsidP="00B05A97">
            <w:pPr>
              <w:pStyle w:val="TableBodyText"/>
              <w:ind w:right="6"/>
              <w:rPr>
                <w:lang w:val="en-US" w:eastAsia="en-US"/>
              </w:rPr>
            </w:pPr>
            <w:r>
              <w:rPr>
                <w:rFonts w:cs="Arial"/>
              </w:rPr>
              <w:t>1.2</w:t>
            </w:r>
          </w:p>
        </w:tc>
        <w:tc>
          <w:tcPr>
            <w:tcW w:w="284" w:type="dxa"/>
          </w:tcPr>
          <w:p w:rsidR="00E77DC1" w:rsidRDefault="00E77DC1" w:rsidP="00B05A97">
            <w:pPr>
              <w:pStyle w:val="TableBodyText"/>
              <w:ind w:right="6"/>
              <w:rPr>
                <w:rFonts w:cs="Arial"/>
              </w:rPr>
            </w:pPr>
          </w:p>
        </w:tc>
        <w:tc>
          <w:tcPr>
            <w:tcW w:w="709" w:type="dxa"/>
            <w:vAlign w:val="bottom"/>
          </w:tcPr>
          <w:p w:rsidR="00E77DC1" w:rsidRDefault="00E77DC1" w:rsidP="00B05A97">
            <w:pPr>
              <w:pStyle w:val="TableBodyText"/>
              <w:ind w:right="6"/>
              <w:rPr>
                <w:lang w:val="en-US" w:eastAsia="en-US"/>
              </w:rPr>
            </w:pPr>
            <w:r>
              <w:rPr>
                <w:rFonts w:cs="Arial"/>
              </w:rPr>
              <w:noBreakHyphen/>
              <w:t>3.2</w:t>
            </w:r>
          </w:p>
        </w:tc>
        <w:tc>
          <w:tcPr>
            <w:tcW w:w="878" w:type="dxa"/>
            <w:vAlign w:val="bottom"/>
          </w:tcPr>
          <w:p w:rsidR="00E77DC1" w:rsidRDefault="00E77DC1" w:rsidP="00B05A97">
            <w:pPr>
              <w:pStyle w:val="TableBodyText"/>
              <w:ind w:right="6"/>
              <w:rPr>
                <w:lang w:val="en-US" w:eastAsia="en-US"/>
              </w:rPr>
            </w:pPr>
            <w:r>
              <w:rPr>
                <w:rFonts w:cs="Arial"/>
              </w:rPr>
              <w:noBreakHyphen/>
              <w:t>3.2</w:t>
            </w:r>
          </w:p>
        </w:tc>
        <w:tc>
          <w:tcPr>
            <w:tcW w:w="256" w:type="dxa"/>
          </w:tcPr>
          <w:p w:rsidR="00E77DC1" w:rsidRDefault="00E77DC1" w:rsidP="00B05A97">
            <w:pPr>
              <w:pStyle w:val="TableBodyText"/>
              <w:ind w:right="6"/>
              <w:rPr>
                <w:rFonts w:cs="Arial"/>
              </w:rPr>
            </w:pPr>
          </w:p>
        </w:tc>
        <w:tc>
          <w:tcPr>
            <w:tcW w:w="850" w:type="dxa"/>
            <w:vAlign w:val="bottom"/>
          </w:tcPr>
          <w:p w:rsidR="00E77DC1" w:rsidRDefault="00E77DC1" w:rsidP="00B05A97">
            <w:pPr>
              <w:pStyle w:val="TableBodyText"/>
              <w:ind w:right="6"/>
              <w:rPr>
                <w:lang w:val="en-US" w:eastAsia="en-US"/>
              </w:rPr>
            </w:pPr>
            <w:r>
              <w:rPr>
                <w:rFonts w:cs="Arial"/>
              </w:rPr>
              <w:t>6.3</w:t>
            </w:r>
          </w:p>
        </w:tc>
        <w:tc>
          <w:tcPr>
            <w:tcW w:w="709" w:type="dxa"/>
            <w:vAlign w:val="bottom"/>
          </w:tcPr>
          <w:p w:rsidR="00E77DC1" w:rsidRDefault="00E77DC1" w:rsidP="00E67C95">
            <w:pPr>
              <w:pStyle w:val="TableBodyText"/>
              <w:ind w:right="6"/>
              <w:rPr>
                <w:i/>
                <w:lang w:val="en-US" w:eastAsia="en-US"/>
              </w:rPr>
            </w:pPr>
            <w:r>
              <w:rPr>
                <w:rFonts w:cs="Arial"/>
              </w:rPr>
              <w:t>5.5</w:t>
            </w:r>
          </w:p>
        </w:tc>
      </w:tr>
      <w:tr w:rsidR="00E77DC1" w:rsidTr="00CE35FF">
        <w:tc>
          <w:tcPr>
            <w:tcW w:w="1987" w:type="dxa"/>
            <w:hideMark/>
          </w:tcPr>
          <w:p w:rsidR="00E77DC1" w:rsidRDefault="00E77DC1">
            <w:pPr>
              <w:pStyle w:val="TableBodyText"/>
              <w:jc w:val="left"/>
              <w:rPr>
                <w:lang w:val="en-US" w:eastAsia="en-US"/>
              </w:rPr>
            </w:pPr>
            <w:r>
              <w:rPr>
                <w:lang w:val="en-US" w:eastAsia="en-US"/>
              </w:rPr>
              <w:t>Northern Territory</w:t>
            </w:r>
          </w:p>
        </w:tc>
        <w:tc>
          <w:tcPr>
            <w:tcW w:w="709" w:type="dxa"/>
            <w:vAlign w:val="bottom"/>
          </w:tcPr>
          <w:p w:rsidR="00E77DC1" w:rsidRDefault="00E77DC1" w:rsidP="00B05A97">
            <w:pPr>
              <w:pStyle w:val="TableBodyText"/>
              <w:ind w:right="6"/>
              <w:rPr>
                <w:lang w:val="en-US" w:eastAsia="en-US"/>
              </w:rPr>
            </w:pPr>
            <w:r>
              <w:rPr>
                <w:rFonts w:cs="Arial"/>
              </w:rPr>
              <w:t>1.0</w:t>
            </w:r>
          </w:p>
        </w:tc>
        <w:tc>
          <w:tcPr>
            <w:tcW w:w="708" w:type="dxa"/>
            <w:vAlign w:val="bottom"/>
          </w:tcPr>
          <w:p w:rsidR="00E77DC1" w:rsidRDefault="00E77DC1" w:rsidP="00B05A97">
            <w:pPr>
              <w:pStyle w:val="TableBodyText"/>
              <w:ind w:right="6"/>
              <w:rPr>
                <w:lang w:val="en-US" w:eastAsia="en-US"/>
              </w:rPr>
            </w:pPr>
            <w:r>
              <w:rPr>
                <w:rFonts w:cs="Arial"/>
              </w:rPr>
              <w:noBreakHyphen/>
              <w:t>2.1</w:t>
            </w:r>
          </w:p>
        </w:tc>
        <w:tc>
          <w:tcPr>
            <w:tcW w:w="284" w:type="dxa"/>
          </w:tcPr>
          <w:p w:rsidR="00E77DC1" w:rsidRDefault="00E77DC1" w:rsidP="00B05A97">
            <w:pPr>
              <w:pStyle w:val="TableBodyText"/>
              <w:ind w:right="6"/>
              <w:rPr>
                <w:rFonts w:cs="Arial"/>
              </w:rPr>
            </w:pPr>
          </w:p>
        </w:tc>
        <w:tc>
          <w:tcPr>
            <w:tcW w:w="707" w:type="dxa"/>
            <w:vAlign w:val="bottom"/>
          </w:tcPr>
          <w:p w:rsidR="00E77DC1" w:rsidRDefault="00E77DC1" w:rsidP="00B05A97">
            <w:pPr>
              <w:pStyle w:val="TableBodyText"/>
              <w:ind w:right="6"/>
              <w:rPr>
                <w:lang w:val="en-US" w:eastAsia="en-US"/>
              </w:rPr>
            </w:pPr>
            <w:r>
              <w:rPr>
                <w:rFonts w:cs="Arial"/>
              </w:rPr>
              <w:noBreakHyphen/>
              <w:t>4.1</w:t>
            </w:r>
          </w:p>
        </w:tc>
        <w:tc>
          <w:tcPr>
            <w:tcW w:w="708" w:type="dxa"/>
            <w:vAlign w:val="bottom"/>
          </w:tcPr>
          <w:p w:rsidR="00E77DC1" w:rsidRDefault="00E77DC1" w:rsidP="00B05A97">
            <w:pPr>
              <w:pStyle w:val="TableBodyText"/>
              <w:ind w:right="6"/>
              <w:rPr>
                <w:lang w:val="en-US" w:eastAsia="en-US"/>
              </w:rPr>
            </w:pPr>
            <w:r>
              <w:rPr>
                <w:rFonts w:cs="Arial"/>
              </w:rPr>
              <w:t>2.3</w:t>
            </w:r>
          </w:p>
        </w:tc>
        <w:tc>
          <w:tcPr>
            <w:tcW w:w="284" w:type="dxa"/>
          </w:tcPr>
          <w:p w:rsidR="00E77DC1" w:rsidRDefault="00E77DC1" w:rsidP="00B05A97">
            <w:pPr>
              <w:pStyle w:val="TableBodyText"/>
              <w:ind w:right="6"/>
              <w:rPr>
                <w:rFonts w:cs="Arial"/>
              </w:rPr>
            </w:pPr>
          </w:p>
        </w:tc>
        <w:tc>
          <w:tcPr>
            <w:tcW w:w="709" w:type="dxa"/>
            <w:vAlign w:val="bottom"/>
          </w:tcPr>
          <w:p w:rsidR="00E77DC1" w:rsidRDefault="00E77DC1" w:rsidP="00B05A97">
            <w:pPr>
              <w:pStyle w:val="TableBodyText"/>
              <w:ind w:right="6"/>
              <w:rPr>
                <w:lang w:val="en-US" w:eastAsia="en-US"/>
              </w:rPr>
            </w:pPr>
            <w:r>
              <w:rPr>
                <w:rFonts w:cs="Arial"/>
              </w:rPr>
              <w:t>0.4</w:t>
            </w:r>
          </w:p>
        </w:tc>
        <w:tc>
          <w:tcPr>
            <w:tcW w:w="878" w:type="dxa"/>
            <w:vAlign w:val="bottom"/>
          </w:tcPr>
          <w:p w:rsidR="00E77DC1" w:rsidRDefault="00E77DC1" w:rsidP="00B05A97">
            <w:pPr>
              <w:pStyle w:val="TableBodyText"/>
              <w:ind w:right="6"/>
              <w:rPr>
                <w:lang w:val="en-US" w:eastAsia="en-US"/>
              </w:rPr>
            </w:pPr>
            <w:r>
              <w:rPr>
                <w:rFonts w:cs="Arial"/>
              </w:rPr>
              <w:noBreakHyphen/>
              <w:t>1.2</w:t>
            </w:r>
          </w:p>
        </w:tc>
        <w:tc>
          <w:tcPr>
            <w:tcW w:w="256" w:type="dxa"/>
          </w:tcPr>
          <w:p w:rsidR="00E77DC1" w:rsidRDefault="00E77DC1" w:rsidP="00B05A97">
            <w:pPr>
              <w:pStyle w:val="TableBodyText"/>
              <w:ind w:right="6"/>
              <w:rPr>
                <w:rFonts w:cs="Arial"/>
              </w:rPr>
            </w:pPr>
          </w:p>
        </w:tc>
        <w:tc>
          <w:tcPr>
            <w:tcW w:w="850" w:type="dxa"/>
            <w:vAlign w:val="bottom"/>
          </w:tcPr>
          <w:p w:rsidR="00E77DC1" w:rsidRDefault="00E77DC1" w:rsidP="00B05A97">
            <w:pPr>
              <w:pStyle w:val="TableBodyText"/>
              <w:ind w:right="6"/>
              <w:rPr>
                <w:lang w:val="en-US" w:eastAsia="en-US"/>
              </w:rPr>
            </w:pPr>
            <w:r>
              <w:rPr>
                <w:rFonts w:cs="Arial"/>
              </w:rPr>
              <w:t>2.7</w:t>
            </w:r>
          </w:p>
        </w:tc>
        <w:tc>
          <w:tcPr>
            <w:tcW w:w="709" w:type="dxa"/>
            <w:vAlign w:val="bottom"/>
          </w:tcPr>
          <w:p w:rsidR="00E77DC1" w:rsidRDefault="00E77DC1" w:rsidP="00E67C95">
            <w:pPr>
              <w:pStyle w:val="TableBodyText"/>
              <w:ind w:right="6"/>
              <w:rPr>
                <w:i/>
                <w:lang w:val="en-US" w:eastAsia="en-US"/>
              </w:rPr>
            </w:pPr>
            <w:r>
              <w:rPr>
                <w:rFonts w:cs="Arial"/>
              </w:rPr>
              <w:t>0.1</w:t>
            </w:r>
          </w:p>
        </w:tc>
      </w:tr>
      <w:tr w:rsidR="00E77DC1" w:rsidTr="00CE35FF">
        <w:tc>
          <w:tcPr>
            <w:tcW w:w="1987" w:type="dxa"/>
            <w:hideMark/>
          </w:tcPr>
          <w:p w:rsidR="00E77DC1" w:rsidRDefault="00E77DC1">
            <w:pPr>
              <w:pStyle w:val="TableBodyText"/>
              <w:jc w:val="left"/>
              <w:rPr>
                <w:lang w:val="en-US" w:eastAsia="en-US"/>
              </w:rPr>
            </w:pPr>
            <w:r>
              <w:rPr>
                <w:lang w:val="en-US" w:eastAsia="en-US"/>
              </w:rPr>
              <w:t>ACT</w:t>
            </w:r>
          </w:p>
        </w:tc>
        <w:tc>
          <w:tcPr>
            <w:tcW w:w="709" w:type="dxa"/>
            <w:vAlign w:val="bottom"/>
          </w:tcPr>
          <w:p w:rsidR="00E77DC1" w:rsidRDefault="00E77DC1" w:rsidP="00B05A97">
            <w:pPr>
              <w:pStyle w:val="TableBodyText"/>
              <w:ind w:right="6"/>
              <w:rPr>
                <w:lang w:val="en-US" w:eastAsia="en-US"/>
              </w:rPr>
            </w:pPr>
            <w:r>
              <w:rPr>
                <w:rFonts w:cs="Arial"/>
              </w:rPr>
              <w:noBreakHyphen/>
              <w:t>0.3</w:t>
            </w:r>
          </w:p>
        </w:tc>
        <w:tc>
          <w:tcPr>
            <w:tcW w:w="708" w:type="dxa"/>
            <w:vAlign w:val="bottom"/>
          </w:tcPr>
          <w:p w:rsidR="00E77DC1" w:rsidRDefault="00E77DC1" w:rsidP="00B05A97">
            <w:pPr>
              <w:pStyle w:val="TableBodyText"/>
              <w:ind w:right="6"/>
              <w:rPr>
                <w:lang w:val="en-US" w:eastAsia="en-US"/>
              </w:rPr>
            </w:pPr>
            <w:r>
              <w:rPr>
                <w:rFonts w:cs="Arial"/>
              </w:rPr>
              <w:noBreakHyphen/>
              <w:t>0.2</w:t>
            </w:r>
          </w:p>
        </w:tc>
        <w:tc>
          <w:tcPr>
            <w:tcW w:w="284" w:type="dxa"/>
          </w:tcPr>
          <w:p w:rsidR="00E77DC1" w:rsidRDefault="00E77DC1" w:rsidP="00B05A97">
            <w:pPr>
              <w:pStyle w:val="TableBodyText"/>
              <w:ind w:right="6"/>
              <w:rPr>
                <w:rFonts w:cs="Arial"/>
              </w:rPr>
            </w:pPr>
          </w:p>
        </w:tc>
        <w:tc>
          <w:tcPr>
            <w:tcW w:w="707" w:type="dxa"/>
            <w:vAlign w:val="bottom"/>
          </w:tcPr>
          <w:p w:rsidR="00E77DC1" w:rsidRDefault="00E77DC1" w:rsidP="00B05A97">
            <w:pPr>
              <w:pStyle w:val="TableBodyText"/>
              <w:ind w:right="6"/>
              <w:rPr>
                <w:lang w:val="en-US" w:eastAsia="en-US"/>
              </w:rPr>
            </w:pPr>
            <w:r>
              <w:rPr>
                <w:rFonts w:cs="Arial"/>
              </w:rPr>
              <w:t>0.0</w:t>
            </w:r>
          </w:p>
        </w:tc>
        <w:tc>
          <w:tcPr>
            <w:tcW w:w="708" w:type="dxa"/>
            <w:vAlign w:val="bottom"/>
          </w:tcPr>
          <w:p w:rsidR="00E77DC1" w:rsidRDefault="00E77DC1" w:rsidP="00B05A97">
            <w:pPr>
              <w:pStyle w:val="TableBodyText"/>
              <w:ind w:right="6"/>
              <w:rPr>
                <w:lang w:val="en-US" w:eastAsia="en-US"/>
              </w:rPr>
            </w:pPr>
            <w:r>
              <w:rPr>
                <w:rFonts w:cs="Arial"/>
              </w:rPr>
              <w:t>0.1</w:t>
            </w:r>
          </w:p>
        </w:tc>
        <w:tc>
          <w:tcPr>
            <w:tcW w:w="284" w:type="dxa"/>
          </w:tcPr>
          <w:p w:rsidR="00E77DC1" w:rsidRDefault="00E77DC1" w:rsidP="00B05A97">
            <w:pPr>
              <w:pStyle w:val="TableBodyText"/>
              <w:ind w:right="6"/>
              <w:rPr>
                <w:rFonts w:cs="Arial"/>
              </w:rPr>
            </w:pPr>
          </w:p>
        </w:tc>
        <w:tc>
          <w:tcPr>
            <w:tcW w:w="709" w:type="dxa"/>
            <w:vAlign w:val="bottom"/>
          </w:tcPr>
          <w:p w:rsidR="00E77DC1" w:rsidRDefault="00E77DC1" w:rsidP="00B05A97">
            <w:pPr>
              <w:pStyle w:val="TableBodyText"/>
              <w:ind w:right="6"/>
              <w:rPr>
                <w:lang w:val="en-US" w:eastAsia="en-US"/>
              </w:rPr>
            </w:pPr>
            <w:r>
              <w:rPr>
                <w:rFonts w:cs="Arial"/>
              </w:rPr>
              <w:noBreakHyphen/>
              <w:t>1.0</w:t>
            </w:r>
          </w:p>
        </w:tc>
        <w:tc>
          <w:tcPr>
            <w:tcW w:w="878" w:type="dxa"/>
            <w:vAlign w:val="bottom"/>
          </w:tcPr>
          <w:p w:rsidR="00E77DC1" w:rsidRDefault="00E77DC1" w:rsidP="00B05A97">
            <w:pPr>
              <w:pStyle w:val="TableBodyText"/>
              <w:ind w:right="6"/>
              <w:rPr>
                <w:lang w:val="en-US" w:eastAsia="en-US"/>
              </w:rPr>
            </w:pPr>
            <w:r>
              <w:rPr>
                <w:rFonts w:cs="Arial"/>
              </w:rPr>
              <w:noBreakHyphen/>
              <w:t>1.4</w:t>
            </w:r>
          </w:p>
        </w:tc>
        <w:tc>
          <w:tcPr>
            <w:tcW w:w="256" w:type="dxa"/>
          </w:tcPr>
          <w:p w:rsidR="00E77DC1" w:rsidRDefault="00E77DC1" w:rsidP="00B05A97">
            <w:pPr>
              <w:pStyle w:val="TableBodyText"/>
              <w:ind w:right="6"/>
              <w:rPr>
                <w:rFonts w:cs="Arial"/>
              </w:rPr>
            </w:pPr>
          </w:p>
        </w:tc>
        <w:tc>
          <w:tcPr>
            <w:tcW w:w="850" w:type="dxa"/>
            <w:vAlign w:val="bottom"/>
          </w:tcPr>
          <w:p w:rsidR="00E77DC1" w:rsidRDefault="00E77DC1" w:rsidP="00B05A97">
            <w:pPr>
              <w:pStyle w:val="TableBodyText"/>
              <w:ind w:right="6"/>
              <w:rPr>
                <w:lang w:val="en-US" w:eastAsia="en-US"/>
              </w:rPr>
            </w:pPr>
            <w:r>
              <w:rPr>
                <w:rFonts w:cs="Arial"/>
              </w:rPr>
              <w:t>1.3</w:t>
            </w:r>
          </w:p>
        </w:tc>
        <w:tc>
          <w:tcPr>
            <w:tcW w:w="709" w:type="dxa"/>
            <w:vAlign w:val="bottom"/>
          </w:tcPr>
          <w:p w:rsidR="00E77DC1" w:rsidRDefault="00E77DC1" w:rsidP="00E67C95">
            <w:pPr>
              <w:pStyle w:val="TableBodyText"/>
              <w:ind w:right="6"/>
              <w:rPr>
                <w:i/>
                <w:lang w:val="en-US" w:eastAsia="en-US"/>
              </w:rPr>
            </w:pPr>
            <w:r>
              <w:rPr>
                <w:rFonts w:cs="Arial"/>
              </w:rPr>
              <w:t>0.9</w:t>
            </w:r>
          </w:p>
        </w:tc>
      </w:tr>
      <w:tr w:rsidR="00E77DC1" w:rsidTr="00CE35FF">
        <w:trPr>
          <w:trHeight w:val="80"/>
        </w:trPr>
        <w:tc>
          <w:tcPr>
            <w:tcW w:w="1987" w:type="dxa"/>
            <w:tcBorders>
              <w:top w:val="nil"/>
              <w:left w:val="nil"/>
              <w:bottom w:val="single" w:sz="4" w:space="0" w:color="auto"/>
            </w:tcBorders>
            <w:hideMark/>
          </w:tcPr>
          <w:p w:rsidR="00E77DC1" w:rsidRDefault="00E77DC1">
            <w:pPr>
              <w:pStyle w:val="TableBodyText"/>
              <w:jc w:val="left"/>
              <w:rPr>
                <w:lang w:val="en-US" w:eastAsia="en-US"/>
              </w:rPr>
            </w:pPr>
            <w:r>
              <w:rPr>
                <w:lang w:val="en-US" w:eastAsia="en-US"/>
              </w:rPr>
              <w:t>Australia</w:t>
            </w:r>
          </w:p>
        </w:tc>
        <w:tc>
          <w:tcPr>
            <w:tcW w:w="709" w:type="dxa"/>
            <w:tcBorders>
              <w:bottom w:val="single" w:sz="4" w:space="0" w:color="auto"/>
            </w:tcBorders>
            <w:vAlign w:val="bottom"/>
          </w:tcPr>
          <w:p w:rsidR="00E77DC1" w:rsidRDefault="00E77DC1" w:rsidP="00B05A97">
            <w:pPr>
              <w:pStyle w:val="TableBodyText"/>
              <w:ind w:right="6"/>
              <w:rPr>
                <w:lang w:val="en-US" w:eastAsia="en-US"/>
              </w:rPr>
            </w:pPr>
            <w:r>
              <w:rPr>
                <w:rFonts w:cs="Arial"/>
              </w:rPr>
              <w:noBreakHyphen/>
              <w:t>1.3</w:t>
            </w:r>
          </w:p>
        </w:tc>
        <w:tc>
          <w:tcPr>
            <w:tcW w:w="708" w:type="dxa"/>
            <w:tcBorders>
              <w:bottom w:val="single" w:sz="4" w:space="0" w:color="auto"/>
            </w:tcBorders>
            <w:vAlign w:val="bottom"/>
          </w:tcPr>
          <w:p w:rsidR="00E77DC1" w:rsidRDefault="00E77DC1" w:rsidP="00B05A97">
            <w:pPr>
              <w:pStyle w:val="TableBodyText"/>
              <w:ind w:right="6"/>
              <w:rPr>
                <w:lang w:val="en-US" w:eastAsia="en-US"/>
              </w:rPr>
            </w:pPr>
            <w:r>
              <w:rPr>
                <w:rFonts w:cs="Arial"/>
              </w:rPr>
              <w:noBreakHyphen/>
              <w:t>1.9</w:t>
            </w:r>
          </w:p>
        </w:tc>
        <w:tc>
          <w:tcPr>
            <w:tcW w:w="284" w:type="dxa"/>
            <w:tcBorders>
              <w:bottom w:val="single" w:sz="4" w:space="0" w:color="auto"/>
            </w:tcBorders>
          </w:tcPr>
          <w:p w:rsidR="00E77DC1" w:rsidRDefault="00E77DC1" w:rsidP="00B05A97">
            <w:pPr>
              <w:pStyle w:val="TableBodyText"/>
              <w:ind w:right="6"/>
              <w:rPr>
                <w:rFonts w:cs="Arial"/>
              </w:rPr>
            </w:pPr>
          </w:p>
        </w:tc>
        <w:tc>
          <w:tcPr>
            <w:tcW w:w="707" w:type="dxa"/>
            <w:tcBorders>
              <w:bottom w:val="single" w:sz="4" w:space="0" w:color="auto"/>
            </w:tcBorders>
            <w:vAlign w:val="bottom"/>
          </w:tcPr>
          <w:p w:rsidR="00E77DC1" w:rsidRDefault="00E77DC1" w:rsidP="00B05A97">
            <w:pPr>
              <w:pStyle w:val="TableBodyText"/>
              <w:ind w:right="6"/>
              <w:rPr>
                <w:lang w:val="en-US" w:eastAsia="en-US"/>
              </w:rPr>
            </w:pPr>
            <w:r>
              <w:rPr>
                <w:rFonts w:cs="Arial"/>
              </w:rPr>
              <w:noBreakHyphen/>
              <w:t>0.6</w:t>
            </w:r>
          </w:p>
        </w:tc>
        <w:tc>
          <w:tcPr>
            <w:tcW w:w="708" w:type="dxa"/>
            <w:tcBorders>
              <w:bottom w:val="single" w:sz="4" w:space="0" w:color="auto"/>
            </w:tcBorders>
            <w:vAlign w:val="bottom"/>
          </w:tcPr>
          <w:p w:rsidR="00E77DC1" w:rsidRDefault="00E77DC1" w:rsidP="00B05A97">
            <w:pPr>
              <w:pStyle w:val="TableBodyText"/>
              <w:ind w:right="6"/>
              <w:rPr>
                <w:lang w:val="en-US" w:eastAsia="en-US"/>
              </w:rPr>
            </w:pPr>
            <w:r>
              <w:rPr>
                <w:rFonts w:cs="Arial"/>
              </w:rPr>
              <w:t>1.5</w:t>
            </w:r>
          </w:p>
        </w:tc>
        <w:tc>
          <w:tcPr>
            <w:tcW w:w="284" w:type="dxa"/>
            <w:tcBorders>
              <w:bottom w:val="single" w:sz="4" w:space="0" w:color="auto"/>
            </w:tcBorders>
          </w:tcPr>
          <w:p w:rsidR="00E77DC1" w:rsidRDefault="00E77DC1" w:rsidP="00B05A97">
            <w:pPr>
              <w:pStyle w:val="TableBodyText"/>
              <w:ind w:right="6"/>
              <w:rPr>
                <w:rFonts w:cs="Arial"/>
              </w:rPr>
            </w:pPr>
          </w:p>
        </w:tc>
        <w:tc>
          <w:tcPr>
            <w:tcW w:w="709" w:type="dxa"/>
            <w:tcBorders>
              <w:bottom w:val="single" w:sz="4" w:space="0" w:color="auto"/>
            </w:tcBorders>
            <w:vAlign w:val="bottom"/>
          </w:tcPr>
          <w:p w:rsidR="00E77DC1" w:rsidRDefault="00E77DC1" w:rsidP="00B05A97">
            <w:pPr>
              <w:pStyle w:val="TableBodyText"/>
              <w:ind w:right="6"/>
              <w:rPr>
                <w:lang w:val="en-US" w:eastAsia="en-US"/>
              </w:rPr>
            </w:pPr>
            <w:r>
              <w:rPr>
                <w:rFonts w:cs="Arial"/>
              </w:rPr>
              <w:noBreakHyphen/>
              <w:t>4.5</w:t>
            </w:r>
          </w:p>
        </w:tc>
        <w:tc>
          <w:tcPr>
            <w:tcW w:w="878" w:type="dxa"/>
            <w:tcBorders>
              <w:bottom w:val="single" w:sz="4" w:space="0" w:color="auto"/>
            </w:tcBorders>
            <w:vAlign w:val="bottom"/>
          </w:tcPr>
          <w:p w:rsidR="00E77DC1" w:rsidRDefault="00E77DC1" w:rsidP="00B05A97">
            <w:pPr>
              <w:pStyle w:val="TableBodyText"/>
              <w:ind w:right="6"/>
              <w:rPr>
                <w:lang w:val="en-US" w:eastAsia="en-US"/>
              </w:rPr>
            </w:pPr>
            <w:r>
              <w:rPr>
                <w:rFonts w:cs="Arial"/>
              </w:rPr>
              <w:noBreakHyphen/>
              <w:t>3.1</w:t>
            </w:r>
          </w:p>
        </w:tc>
        <w:tc>
          <w:tcPr>
            <w:tcW w:w="256" w:type="dxa"/>
            <w:tcBorders>
              <w:bottom w:val="single" w:sz="4" w:space="0" w:color="auto"/>
            </w:tcBorders>
          </w:tcPr>
          <w:p w:rsidR="00E77DC1" w:rsidRDefault="00E77DC1" w:rsidP="00B05A97">
            <w:pPr>
              <w:pStyle w:val="TableBodyText"/>
              <w:ind w:right="6"/>
              <w:rPr>
                <w:rFonts w:cs="Arial"/>
              </w:rPr>
            </w:pPr>
          </w:p>
        </w:tc>
        <w:tc>
          <w:tcPr>
            <w:tcW w:w="850" w:type="dxa"/>
            <w:tcBorders>
              <w:bottom w:val="single" w:sz="4" w:space="0" w:color="auto"/>
            </w:tcBorders>
            <w:vAlign w:val="bottom"/>
          </w:tcPr>
          <w:p w:rsidR="00E77DC1" w:rsidRDefault="00E77DC1" w:rsidP="00B05A97">
            <w:pPr>
              <w:pStyle w:val="TableBodyText"/>
              <w:ind w:right="6"/>
              <w:rPr>
                <w:lang w:val="en-US" w:eastAsia="en-US"/>
              </w:rPr>
            </w:pPr>
            <w:r>
              <w:rPr>
                <w:rFonts w:cs="Arial"/>
              </w:rPr>
              <w:t>7.8</w:t>
            </w:r>
          </w:p>
        </w:tc>
        <w:tc>
          <w:tcPr>
            <w:tcW w:w="709" w:type="dxa"/>
            <w:tcBorders>
              <w:bottom w:val="single" w:sz="4" w:space="0" w:color="auto"/>
            </w:tcBorders>
            <w:vAlign w:val="bottom"/>
          </w:tcPr>
          <w:p w:rsidR="00E77DC1" w:rsidRDefault="00E77DC1" w:rsidP="00E67C95">
            <w:pPr>
              <w:pStyle w:val="TableBodyText"/>
              <w:ind w:right="6"/>
              <w:rPr>
                <w:i/>
                <w:lang w:val="en-US" w:eastAsia="en-US"/>
              </w:rPr>
            </w:pPr>
            <w:r>
              <w:rPr>
                <w:rFonts w:cs="Arial"/>
              </w:rPr>
              <w:t>3.3</w:t>
            </w:r>
          </w:p>
        </w:tc>
      </w:tr>
    </w:tbl>
    <w:p w:rsidR="00367D70" w:rsidRDefault="00367D70" w:rsidP="00367D70">
      <w:pPr>
        <w:pStyle w:val="Note"/>
      </w:pPr>
      <w:r>
        <w:rPr>
          <w:rStyle w:val="NoteLabel"/>
        </w:rPr>
        <w:t>a</w:t>
      </w:r>
      <w:r>
        <w:t xml:space="preserve"> Years to November, averaged over four quarters.</w:t>
      </w:r>
      <w:r w:rsidR="00B51CC6">
        <w:t xml:space="preserve">  </w:t>
      </w:r>
      <w:r w:rsidR="00B51CC6" w:rsidRPr="00354AC3">
        <w:rPr>
          <w:rStyle w:val="NoteLabel"/>
        </w:rPr>
        <w:t>b</w:t>
      </w:r>
      <w:r w:rsidR="00B51CC6">
        <w:t xml:space="preserve"> Sectors are defined in appendix A.</w:t>
      </w:r>
    </w:p>
    <w:p w:rsidR="00367D70" w:rsidRDefault="00367D70" w:rsidP="00367D70">
      <w:pPr>
        <w:pStyle w:val="Source"/>
      </w:pPr>
      <w:r w:rsidRPr="002737FB">
        <w:rPr>
          <w:i/>
        </w:rPr>
        <w:t>Source</w:t>
      </w:r>
      <w:r>
        <w:t>: ABS (</w:t>
      </w:r>
      <w:r>
        <w:rPr>
          <w:i/>
        </w:rPr>
        <w:t>Labour Force, Australia, Detailed, Quarterly,</w:t>
      </w:r>
      <w:r>
        <w:t xml:space="preserve"> Cat. no. 6291.0.55.003).</w:t>
      </w:r>
    </w:p>
    <w:p w:rsidR="009610F0" w:rsidRDefault="009610F0" w:rsidP="009610F0">
      <w:pPr>
        <w:pStyle w:val="BodyText"/>
      </w:pPr>
      <w:r>
        <w:t>In Queensland and Western Australia, there was also a large decline in agriculture’s share of employment. In Queensland, this was offset by an expansion in services and, to a lesser degree, mining. In Western Australia, mining</w:t>
      </w:r>
      <w:r>
        <w:noBreakHyphen/>
        <w:t>related employment increased substantially in the 2002–2012 period, with resulting falls in the shares of all other sectors. The scale of the resources boom in Western Australia is reflected in the fact that it is the only jurisdiction to have experienced a fall in the employment share of services between 2002 and 2012.</w:t>
      </w:r>
    </w:p>
    <w:p w:rsidR="005928EC" w:rsidRDefault="005928EC" w:rsidP="005928EC">
      <w:pPr>
        <w:pStyle w:val="BodyText"/>
      </w:pPr>
      <w:r>
        <w:t xml:space="preserve">As well as taking place within states and territories, changes in the industry structure of employment are also evident within regions, as shown in figure </w:t>
      </w:r>
      <w:r w:rsidR="007164BD">
        <w:rPr>
          <w:bCs/>
          <w:lang w:val="en-US"/>
        </w:rPr>
        <w:t>4.9</w:t>
      </w:r>
      <w:r>
        <w:t xml:space="preserve"> for the period 2008–2012. As </w:t>
      </w:r>
      <w:r w:rsidR="00961D19">
        <w:t xml:space="preserve">this </w:t>
      </w:r>
      <w:r>
        <w:t xml:space="preserve">figure </w:t>
      </w:r>
      <w:r w:rsidR="00A85688">
        <w:t>illustrates</w:t>
      </w:r>
      <w:r>
        <w:t xml:space="preserve">, structural change </w:t>
      </w:r>
      <w:r w:rsidR="00BF06F6">
        <w:t xml:space="preserve">index values </w:t>
      </w:r>
      <w:r w:rsidR="00367D70">
        <w:t xml:space="preserve">in the top quintile </w:t>
      </w:r>
      <w:r w:rsidR="00BF06F6">
        <w:t xml:space="preserve">(20 per cent) </w:t>
      </w:r>
      <w:r w:rsidR="00991B83">
        <w:t>we</w:t>
      </w:r>
      <w:r w:rsidR="00367D70">
        <w:t xml:space="preserve">re recorded in all mining regions, except the Northern Territory. Moreover, around 75 per cent of the statistical regions in </w:t>
      </w:r>
      <w:r w:rsidR="00367D70">
        <w:lastRenderedPageBreak/>
        <w:t>Queensland h</w:t>
      </w:r>
      <w:r w:rsidR="00991B83">
        <w:t>ad</w:t>
      </w:r>
      <w:r w:rsidR="00367D70">
        <w:t xml:space="preserve"> </w:t>
      </w:r>
      <w:r w:rsidR="00260FC9">
        <w:t>SCI</w:t>
      </w:r>
      <w:r w:rsidR="00367D70">
        <w:t xml:space="preserve"> values that </w:t>
      </w:r>
      <w:r w:rsidR="00991B83">
        <w:t>we</w:t>
      </w:r>
      <w:r w:rsidR="00367D70">
        <w:t>re in the top two quintiles across the country.</w:t>
      </w:r>
      <w:r w:rsidR="00367D70">
        <w:rPr>
          <w:rStyle w:val="FootnoteReference"/>
        </w:rPr>
        <w:footnoteReference w:id="8"/>
      </w:r>
      <w:r w:rsidR="00367D70">
        <w:t xml:space="preserve"> </w:t>
      </w:r>
      <w:r>
        <w:t>The growth in mining</w:t>
      </w:r>
      <w:r>
        <w:noBreakHyphen/>
        <w:t>related employment was the key reason behind the high levels of structural change in Queensland and Western Australia. In contrast, the high rates of change recorded in parts of Victoria and New South Wales reflected growth in the employment share of services, alongside the fall in employment in the manufacturing and agricultural sectors.</w:t>
      </w:r>
    </w:p>
    <w:p w:rsidR="00367D70" w:rsidRDefault="00367D70" w:rsidP="00367D70">
      <w:pPr>
        <w:pStyle w:val="FigureTitle"/>
      </w:pPr>
      <w:r>
        <w:rPr>
          <w:b w:val="0"/>
        </w:rPr>
        <w:t xml:space="preserve">Figure </w:t>
      </w:r>
      <w:bookmarkStart w:id="18" w:name="OLE_LINK5"/>
      <w:r w:rsidR="00E16FAD">
        <w:rPr>
          <w:b w:val="0"/>
        </w:rPr>
        <w:t>4.</w:t>
      </w:r>
      <w:r w:rsidR="0072342D">
        <w:rPr>
          <w:b w:val="0"/>
          <w:noProof/>
        </w:rPr>
        <w:t>9</w:t>
      </w:r>
      <w:bookmarkEnd w:id="18"/>
      <w:r>
        <w:tab/>
        <w:t>Regional structural change in employment, 2008 to 2012</w:t>
      </w:r>
      <w:r w:rsidRPr="00FF68C9">
        <w:rPr>
          <w:rStyle w:val="NoteLabel"/>
          <w:b/>
        </w:rPr>
        <w:t>a</w:t>
      </w:r>
      <w:r w:rsidR="00271936">
        <w:rPr>
          <w:rStyle w:val="NoteLabel"/>
          <w:b/>
        </w:rPr>
        <w:t>, b</w:t>
      </w:r>
    </w:p>
    <w:p w:rsidR="00367D70" w:rsidRDefault="00367D70" w:rsidP="00367D70">
      <w:pPr>
        <w:pStyle w:val="Subtitle"/>
      </w:pPr>
      <w:r>
        <w:t xml:space="preserve">Structural change index </w:t>
      </w:r>
      <w:r w:rsidR="00271936">
        <w:t>by</w:t>
      </w:r>
      <w:r>
        <w:t xml:space="preserve"> quintile</w:t>
      </w:r>
      <w:r w:rsidR="00271936">
        <w:t xml:space="preserve"> and </w:t>
      </w:r>
      <w:r>
        <w:t>Statistical Region</w:t>
      </w:r>
    </w:p>
    <w:tbl>
      <w:tblPr>
        <w:tblW w:w="0" w:type="auto"/>
        <w:tblInd w:w="11" w:type="dxa"/>
        <w:tblBorders>
          <w:top w:val="single" w:sz="6" w:space="0" w:color="auto"/>
          <w:bottom w:val="single" w:sz="6" w:space="0" w:color="auto"/>
        </w:tblBorders>
        <w:tblLayout w:type="fixed"/>
        <w:tblCellMar>
          <w:left w:w="0" w:type="dxa"/>
          <w:right w:w="0" w:type="dxa"/>
        </w:tblCellMar>
        <w:tblLook w:val="04A0" w:firstRow="1" w:lastRow="0" w:firstColumn="1" w:lastColumn="0" w:noHBand="0" w:noVBand="1"/>
      </w:tblPr>
      <w:tblGrid>
        <w:gridCol w:w="8777"/>
      </w:tblGrid>
      <w:tr w:rsidR="00367D70" w:rsidTr="00367D70">
        <w:tc>
          <w:tcPr>
            <w:tcW w:w="8777" w:type="dxa"/>
            <w:tcBorders>
              <w:top w:val="single" w:sz="6" w:space="0" w:color="auto"/>
              <w:left w:val="nil"/>
              <w:bottom w:val="single" w:sz="6" w:space="0" w:color="auto"/>
              <w:right w:val="nil"/>
            </w:tcBorders>
            <w:hideMark/>
          </w:tcPr>
          <w:p w:rsidR="00367D70" w:rsidRDefault="00367D70">
            <w:pPr>
              <w:pStyle w:val="Figure"/>
              <w:rPr>
                <w:lang w:val="en-US" w:eastAsia="en-US"/>
              </w:rPr>
            </w:pPr>
            <w:r w:rsidRPr="00402454">
              <w:rPr>
                <w:noProof/>
              </w:rPr>
              <w:drawing>
                <wp:inline distT="0" distB="0" distL="0" distR="0" wp14:anchorId="56B34EFC" wp14:editId="37E9ED8B">
                  <wp:extent cx="5310000" cy="4341107"/>
                  <wp:effectExtent l="0" t="0" r="5080" b="2540"/>
                  <wp:docPr id="36" name="Picture 36" descr="Figure 4.9 Regional structural change in employment, 2008 to 2012&#10;&#10;Structural change indexes at a regional level measure the change in sectoral shares of employment in that region between 2008 and 2012. Employment shares are averaged over the year to August in each year. The darker the region, the higher the quintile of the structural change index for that region.&#10;&#10;This figure includes a map of Australia which includes regions coloured according to the level of structural change experienecd between 2008 and 2012. Regions are coloured according to quin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5310000" cy="4341107"/>
                          </a:xfrm>
                          <a:prstGeom prst="rect">
                            <a:avLst/>
                          </a:prstGeom>
                          <a:noFill/>
                          <a:ln>
                            <a:noFill/>
                          </a:ln>
                        </pic:spPr>
                      </pic:pic>
                    </a:graphicData>
                  </a:graphic>
                </wp:inline>
              </w:drawing>
            </w:r>
          </w:p>
        </w:tc>
      </w:tr>
    </w:tbl>
    <w:p w:rsidR="00367D70" w:rsidRDefault="00367D70" w:rsidP="00367D70">
      <w:pPr>
        <w:pStyle w:val="Note"/>
      </w:pPr>
      <w:r>
        <w:rPr>
          <w:rStyle w:val="NoteLabel"/>
        </w:rPr>
        <w:t>a</w:t>
      </w:r>
      <w:r>
        <w:t xml:space="preserve"> Structural change indexes at a regional level measure the change in sectoral shares of employment in that region between 2008 and 2012. In</w:t>
      </w:r>
      <w:r w:rsidR="00681ECF">
        <w:t>dustry</w:t>
      </w:r>
      <w:r w:rsidR="00681ECF">
        <w:noBreakHyphen/>
        <w:t>level employment data have</w:t>
      </w:r>
      <w:r>
        <w:t xml:space="preserve"> been aggregated to 9 sectors</w:t>
      </w:r>
      <w:r w:rsidR="005928EC">
        <w:t xml:space="preserve"> using the aggregation described in appendix A.</w:t>
      </w:r>
      <w:r>
        <w:t xml:space="preserve"> Employment shares are averaged over the year to August in each year.</w:t>
      </w:r>
      <w:r w:rsidR="00271936">
        <w:t xml:space="preserve">  </w:t>
      </w:r>
      <w:r w:rsidR="00271936">
        <w:rPr>
          <w:rStyle w:val="NoteLabel"/>
        </w:rPr>
        <w:t>b</w:t>
      </w:r>
      <w:r w:rsidR="00271936">
        <w:t xml:space="preserve"> </w:t>
      </w:r>
      <w:r w:rsidR="003E28F6">
        <w:t>H</w:t>
      </w:r>
      <w:r w:rsidR="00271936">
        <w:t xml:space="preserve">ighest quintile </w:t>
      </w:r>
      <w:r w:rsidR="003E28F6">
        <w:t>=</w:t>
      </w:r>
      <w:r w:rsidR="00271936">
        <w:t xml:space="preserve"> top 20 per cent of SCI values</w:t>
      </w:r>
      <w:r w:rsidR="003E28F6">
        <w:t>. L</w:t>
      </w:r>
      <w:r w:rsidR="00271936">
        <w:t xml:space="preserve">owest quintile </w:t>
      </w:r>
      <w:r w:rsidR="003E28F6">
        <w:t>=</w:t>
      </w:r>
      <w:r w:rsidR="00271936">
        <w:t xml:space="preserve"> bottom 20 per cent.</w:t>
      </w:r>
    </w:p>
    <w:p w:rsidR="00367D70" w:rsidRDefault="00367D70" w:rsidP="00367D70">
      <w:pPr>
        <w:pStyle w:val="Source"/>
      </w:pPr>
      <w:r>
        <w:rPr>
          <w:i/>
        </w:rPr>
        <w:t>Source</w:t>
      </w:r>
      <w:r>
        <w:t xml:space="preserve">: </w:t>
      </w:r>
      <w:r w:rsidR="00524A17">
        <w:t>Productivity Commission</w:t>
      </w:r>
      <w:r>
        <w:t xml:space="preserve"> estimates using ABS (</w:t>
      </w:r>
      <w:r>
        <w:rPr>
          <w:i/>
        </w:rPr>
        <w:t>Labour Force, Australia, Detailed, Quarterly,</w:t>
      </w:r>
      <w:r>
        <w:t xml:space="preserve"> Cat. no. 6291.0.55.003).</w:t>
      </w:r>
    </w:p>
    <w:p w:rsidR="005928EC" w:rsidRDefault="005928EC" w:rsidP="005928EC">
      <w:pPr>
        <w:pStyle w:val="Heading3"/>
      </w:pPr>
      <w:r>
        <w:lastRenderedPageBreak/>
        <w:t>At the geographic level</w:t>
      </w:r>
    </w:p>
    <w:p w:rsidR="00367D70" w:rsidRDefault="00367D70" w:rsidP="00367D70">
      <w:pPr>
        <w:pStyle w:val="BodyText"/>
      </w:pPr>
      <w:r>
        <w:t xml:space="preserve">To examine the rate of change in the geographic </w:t>
      </w:r>
      <w:r w:rsidR="005928EC">
        <w:t>composition</w:t>
      </w:r>
      <w:r w:rsidR="00C31FEB">
        <w:t xml:space="preserve"> </w:t>
      </w:r>
      <w:r>
        <w:t>of employment across Australia</w:t>
      </w:r>
      <w:r w:rsidR="00E113D1">
        <w:t xml:space="preserve"> over time</w:t>
      </w:r>
      <w:r>
        <w:t xml:space="preserve">, figure </w:t>
      </w:r>
      <w:r w:rsidR="007164BD">
        <w:rPr>
          <w:bCs/>
          <w:lang w:val="en-US"/>
        </w:rPr>
        <w:t>4.10</w:t>
      </w:r>
      <w:r>
        <w:t xml:space="preserve"> plots </w:t>
      </w:r>
      <w:r w:rsidR="00E113D1">
        <w:t xml:space="preserve">two </w:t>
      </w:r>
      <w:r>
        <w:t xml:space="preserve">SCIs: </w:t>
      </w:r>
    </w:p>
    <w:p w:rsidR="00367D70" w:rsidRDefault="00BF06F6" w:rsidP="00402454">
      <w:pPr>
        <w:pStyle w:val="ListBullet"/>
      </w:pPr>
      <w:r>
        <w:t xml:space="preserve">A </w:t>
      </w:r>
      <w:r w:rsidR="00DD591C">
        <w:t>‘</w:t>
      </w:r>
      <w:r w:rsidR="00E113D1">
        <w:t>state/territory</w:t>
      </w:r>
      <w:r w:rsidR="00DD591C">
        <w:t>’</w:t>
      </w:r>
      <w:r w:rsidR="00E113D1">
        <w:t xml:space="preserve"> SCI, based on </w:t>
      </w:r>
      <w:r w:rsidR="00367D70">
        <w:t>employment shares of states and territories</w:t>
      </w:r>
      <w:r>
        <w:t>.</w:t>
      </w:r>
      <w:r w:rsidR="00367D70">
        <w:t xml:space="preserve"> </w:t>
      </w:r>
    </w:p>
    <w:p w:rsidR="00367D70" w:rsidRDefault="00BF06F6" w:rsidP="00402454">
      <w:pPr>
        <w:pStyle w:val="ListBullet"/>
      </w:pPr>
      <w:r>
        <w:t xml:space="preserve">A </w:t>
      </w:r>
      <w:r w:rsidR="00DD591C">
        <w:t>‘</w:t>
      </w:r>
      <w:r w:rsidR="00E113D1">
        <w:t>region</w:t>
      </w:r>
      <w:r w:rsidR="00DD591C">
        <w:t>’</w:t>
      </w:r>
      <w:r w:rsidR="00E113D1">
        <w:t xml:space="preserve"> SCI, based on </w:t>
      </w:r>
      <w:r w:rsidR="00367D70">
        <w:t xml:space="preserve">employment shares of regions (where jurisdictions are disaggregated into capital cities and the balance of each state). </w:t>
      </w:r>
    </w:p>
    <w:p w:rsidR="00367D70" w:rsidRDefault="008E6A50" w:rsidP="00367D70">
      <w:pPr>
        <w:pStyle w:val="BodyText"/>
      </w:pPr>
      <w:r>
        <w:t>By construction, t</w:t>
      </w:r>
      <w:r w:rsidR="00367D70">
        <w:t xml:space="preserve">he region SCI is always greater than, or equal to, the </w:t>
      </w:r>
      <w:r w:rsidR="00E113D1">
        <w:t xml:space="preserve">state/territory </w:t>
      </w:r>
      <w:r w:rsidR="00367D70">
        <w:t xml:space="preserve">SCI, as </w:t>
      </w:r>
      <w:r w:rsidR="005928EC">
        <w:t xml:space="preserve">changes in </w:t>
      </w:r>
      <w:r>
        <w:t xml:space="preserve">state or territory </w:t>
      </w:r>
      <w:r w:rsidR="005928EC">
        <w:t>shares of total employment over time</w:t>
      </w:r>
      <w:r w:rsidR="00367D70">
        <w:t xml:space="preserve"> must also involve </w:t>
      </w:r>
      <w:r w:rsidR="005928EC">
        <w:t>changes in regional shares.</w:t>
      </w:r>
      <w:r w:rsidR="00367D70">
        <w:t xml:space="preserve"> However, </w:t>
      </w:r>
      <w:r w:rsidR="005928EC">
        <w:t>within</w:t>
      </w:r>
      <w:r w:rsidR="009D3CEA">
        <w:noBreakHyphen/>
      </w:r>
      <w:r w:rsidR="005928EC">
        <w:t>jurisdiction changes, such as would be caused by the movement of people</w:t>
      </w:r>
      <w:r w:rsidR="00367D70">
        <w:t xml:space="preserve"> between a capital city and regional areas (in either direction</w:t>
      </w:r>
      <w:r w:rsidR="005928EC">
        <w:t>), are</w:t>
      </w:r>
      <w:r w:rsidR="00367D70">
        <w:t xml:space="preserve"> only recorded by the region SCI. Given that the two indexes</w:t>
      </w:r>
      <w:r>
        <w:t xml:space="preserve"> shown</w:t>
      </w:r>
      <w:r w:rsidR="00367D70">
        <w:t xml:space="preserve"> in figure </w:t>
      </w:r>
      <w:r w:rsidR="007164BD">
        <w:rPr>
          <w:bCs/>
          <w:lang w:val="en-US"/>
        </w:rPr>
        <w:t>4.10</w:t>
      </w:r>
      <w:r w:rsidR="00367D70">
        <w:t xml:space="preserve"> generally track each other, it is apparent that </w:t>
      </w:r>
      <w:r w:rsidR="005928EC">
        <w:t>redistribution</w:t>
      </w:r>
      <w:r w:rsidR="00BD2EEF">
        <w:t xml:space="preserve"> of employment shares </w:t>
      </w:r>
      <w:r w:rsidR="00367D70">
        <w:t xml:space="preserve">mostly </w:t>
      </w:r>
      <w:r>
        <w:t xml:space="preserve">occurred </w:t>
      </w:r>
      <w:r w:rsidR="00367D70" w:rsidRPr="008A2714">
        <w:rPr>
          <w:i/>
        </w:rPr>
        <w:t>between</w:t>
      </w:r>
      <w:r w:rsidR="00367D70">
        <w:t xml:space="preserve"> states</w:t>
      </w:r>
      <w:r w:rsidR="0009008F">
        <w:t xml:space="preserve"> and territories</w:t>
      </w:r>
      <w:r w:rsidR="00367D70">
        <w:t xml:space="preserve">, </w:t>
      </w:r>
      <w:r w:rsidR="002C775A">
        <w:t xml:space="preserve">in net terms, </w:t>
      </w:r>
      <w:r w:rsidR="00367D70">
        <w:t xml:space="preserve">rather than between regions and capital cities </w:t>
      </w:r>
      <w:r w:rsidR="00367D70" w:rsidRPr="008A2714">
        <w:rPr>
          <w:i/>
        </w:rPr>
        <w:t>within</w:t>
      </w:r>
      <w:r w:rsidR="00367D70">
        <w:t xml:space="preserve"> states</w:t>
      </w:r>
      <w:r>
        <w:t xml:space="preserve"> (the period </w:t>
      </w:r>
      <w:r w:rsidR="005B04E2">
        <w:t xml:space="preserve">between 1999 and 2003 </w:t>
      </w:r>
      <w:r>
        <w:t>being an exception)</w:t>
      </w:r>
      <w:r w:rsidR="00367D70">
        <w:t>.</w:t>
      </w:r>
      <w:r w:rsidR="002C775A">
        <w:rPr>
          <w:rStyle w:val="FootnoteReference"/>
        </w:rPr>
        <w:footnoteReference w:id="9"/>
      </w:r>
    </w:p>
    <w:p w:rsidR="00367D70" w:rsidRDefault="005928EC" w:rsidP="00367D70">
      <w:pPr>
        <w:pStyle w:val="BodyText"/>
      </w:pPr>
      <w:r>
        <w:t>Interestingly, the rate</w:t>
      </w:r>
      <w:r w:rsidR="00367D70">
        <w:t xml:space="preserve"> of </w:t>
      </w:r>
      <w:r>
        <w:t xml:space="preserve">redistribution of employment across </w:t>
      </w:r>
      <w:r w:rsidR="00367D70">
        <w:t xml:space="preserve">jurisdictions or regions </w:t>
      </w:r>
      <w:r>
        <w:t>in figure 4.</w:t>
      </w:r>
      <w:r w:rsidR="007164BD">
        <w:t>10</w:t>
      </w:r>
      <w:r>
        <w:t xml:space="preserve"> </w:t>
      </w:r>
      <w:r w:rsidR="00367D70">
        <w:t xml:space="preserve">is substantially below the </w:t>
      </w:r>
      <w:r>
        <w:t>rate</w:t>
      </w:r>
      <w:r w:rsidR="00367D70">
        <w:t xml:space="preserve"> of </w:t>
      </w:r>
      <w:r>
        <w:t>redistribution</w:t>
      </w:r>
      <w:r w:rsidR="00367D70">
        <w:t xml:space="preserve"> between sectors</w:t>
      </w:r>
      <w:r>
        <w:t xml:space="preserve"> (figure 4.</w:t>
      </w:r>
      <w:r w:rsidR="007164BD">
        <w:t>4</w:t>
      </w:r>
      <w:r>
        <w:t>). The</w:t>
      </w:r>
      <w:r w:rsidR="00367D70">
        <w:t xml:space="preserve"> long</w:t>
      </w:r>
      <w:r w:rsidR="00367D70">
        <w:noBreakHyphen/>
        <w:t xml:space="preserve">term average </w:t>
      </w:r>
      <w:r w:rsidR="008E6A50">
        <w:t xml:space="preserve">SCI </w:t>
      </w:r>
      <w:r w:rsidR="00367D70">
        <w:t>at the jurisdictional level is around half the corresponding average at the sectoral level</w:t>
      </w:r>
      <w:r w:rsidR="00961D19">
        <w:t xml:space="preserve"> (</w:t>
      </w:r>
      <w:r w:rsidR="00367D70">
        <w:t>around 3 percentage points</w:t>
      </w:r>
      <w:r w:rsidR="00961D19">
        <w:t>)</w:t>
      </w:r>
      <w:r w:rsidR="00367D70">
        <w:t>.</w:t>
      </w:r>
      <w:r w:rsidR="00367D70">
        <w:rPr>
          <w:rStyle w:val="FootnoteReference"/>
        </w:rPr>
        <w:footnoteReference w:id="10"/>
      </w:r>
      <w:r w:rsidR="00367D70">
        <w:t xml:space="preserve"> This difference suggests that much of the structural change in employment by </w:t>
      </w:r>
      <w:r>
        <w:t>sector</w:t>
      </w:r>
      <w:r w:rsidR="00367D70">
        <w:t xml:space="preserve"> in Australia happens without </w:t>
      </w:r>
      <w:r w:rsidR="00BD2EEF">
        <w:t xml:space="preserve">a </w:t>
      </w:r>
      <w:r w:rsidR="00367D70">
        <w:t xml:space="preserve">significant </w:t>
      </w:r>
      <w:r w:rsidR="00BD2EEF">
        <w:t xml:space="preserve">redistribution of employment shares </w:t>
      </w:r>
      <w:r w:rsidR="00367D70">
        <w:t xml:space="preserve">between states and </w:t>
      </w:r>
      <w:r>
        <w:t>territories</w:t>
      </w:r>
      <w:r w:rsidR="00961D19">
        <w:t xml:space="preserve">, </w:t>
      </w:r>
      <w:r w:rsidR="0046767F">
        <w:t xml:space="preserve">such as would be caused by </w:t>
      </w:r>
      <w:r w:rsidR="00265859">
        <w:t xml:space="preserve">work-related </w:t>
      </w:r>
      <w:r w:rsidR="0046767F">
        <w:t xml:space="preserve">interstate migration. </w:t>
      </w:r>
      <w:r w:rsidR="00961D19">
        <w:t>(</w:t>
      </w:r>
      <w:r w:rsidR="008C196A">
        <w:t xml:space="preserve">Geographic </w:t>
      </w:r>
      <w:r w:rsidR="00641BFD">
        <w:t>labour mobility</w:t>
      </w:r>
      <w:r w:rsidR="00961D19">
        <w:t xml:space="preserve"> </w:t>
      </w:r>
      <w:r w:rsidR="0046767F">
        <w:t xml:space="preserve">is </w:t>
      </w:r>
      <w:r w:rsidR="00961D19">
        <w:t xml:space="preserve">examined </w:t>
      </w:r>
      <w:r w:rsidR="0081473F">
        <w:t>further</w:t>
      </w:r>
      <w:r>
        <w:t xml:space="preserve"> in chapter 5</w:t>
      </w:r>
      <w:r w:rsidR="00961D19">
        <w:t>.</w:t>
      </w:r>
      <w:r w:rsidR="008C196A">
        <w:t xml:space="preserve"> This issue is also the subject of a current Productivity Commission commissioned study, which </w:t>
      </w:r>
      <w:r w:rsidR="001A3794">
        <w:t>is due to release a draft report in December</w:t>
      </w:r>
      <w:r w:rsidR="008C196A">
        <w:t xml:space="preserve"> 2013 — see </w:t>
      </w:r>
      <w:r w:rsidR="008C196A" w:rsidRPr="00EF38E8">
        <w:rPr>
          <w:u w:val="single"/>
        </w:rPr>
        <w:t>www.pc.gov.au</w:t>
      </w:r>
      <w:r w:rsidR="008C196A">
        <w:t xml:space="preserve"> for details.</w:t>
      </w:r>
      <w:r>
        <w:t>)</w:t>
      </w:r>
    </w:p>
    <w:p w:rsidR="00367D70" w:rsidRDefault="00190237" w:rsidP="00367D70">
      <w:pPr>
        <w:pStyle w:val="FigureTitle"/>
      </w:pPr>
      <w:r>
        <w:rPr>
          <w:b w:val="0"/>
        </w:rPr>
        <w:lastRenderedPageBreak/>
        <w:t xml:space="preserve">Figure </w:t>
      </w:r>
      <w:bookmarkStart w:id="19" w:name="OLE_LINK12"/>
      <w:r w:rsidR="00E16FAD">
        <w:rPr>
          <w:b w:val="0"/>
        </w:rPr>
        <w:t>4.</w:t>
      </w:r>
      <w:r w:rsidR="0072342D">
        <w:rPr>
          <w:b w:val="0"/>
          <w:noProof/>
        </w:rPr>
        <w:t>10</w:t>
      </w:r>
      <w:bookmarkEnd w:id="19"/>
      <w:r w:rsidR="00367D70">
        <w:rPr>
          <w:b w:val="0"/>
        </w:rPr>
        <w:tab/>
      </w:r>
      <w:r w:rsidR="00367D70">
        <w:t xml:space="preserve">Employment </w:t>
      </w:r>
      <w:r w:rsidR="00CE0000">
        <w:t>structural change index</w:t>
      </w:r>
      <w:r w:rsidR="00367D70">
        <w:t>es, by states</w:t>
      </w:r>
      <w:r w:rsidR="00271936">
        <w:t xml:space="preserve"> and </w:t>
      </w:r>
      <w:r w:rsidR="00367D70">
        <w:t>territories and regions, 1988</w:t>
      </w:r>
      <w:r w:rsidR="00271936">
        <w:t xml:space="preserve"> to </w:t>
      </w:r>
      <w:r w:rsidR="00367D70">
        <w:t>2012</w:t>
      </w:r>
      <w:r w:rsidR="00367D70">
        <w:rPr>
          <w:vertAlign w:val="superscript"/>
        </w:rPr>
        <w:t>a, b</w:t>
      </w:r>
      <w:r w:rsidR="00367D70">
        <w:t xml:space="preserve"> </w:t>
      </w:r>
    </w:p>
    <w:tbl>
      <w:tblPr>
        <w:tblW w:w="0" w:type="auto"/>
        <w:tblInd w:w="119" w:type="dxa"/>
        <w:tblBorders>
          <w:top w:val="single" w:sz="6" w:space="0" w:color="auto"/>
          <w:bottom w:val="single" w:sz="6" w:space="0" w:color="auto"/>
        </w:tblBorders>
        <w:tblLayout w:type="fixed"/>
        <w:tblLook w:val="04A0" w:firstRow="1" w:lastRow="0" w:firstColumn="1" w:lastColumn="0" w:noHBand="0" w:noVBand="1"/>
      </w:tblPr>
      <w:tblGrid>
        <w:gridCol w:w="8777"/>
      </w:tblGrid>
      <w:tr w:rsidR="00367D70" w:rsidTr="00367D70">
        <w:tc>
          <w:tcPr>
            <w:tcW w:w="8777" w:type="dxa"/>
            <w:tcBorders>
              <w:top w:val="single" w:sz="6" w:space="0" w:color="auto"/>
              <w:left w:val="nil"/>
              <w:bottom w:val="single" w:sz="6" w:space="0" w:color="auto"/>
              <w:right w:val="nil"/>
            </w:tcBorders>
            <w:hideMark/>
          </w:tcPr>
          <w:p w:rsidR="00367D70" w:rsidRDefault="005928EC">
            <w:pPr>
              <w:pStyle w:val="Figure"/>
              <w:rPr>
                <w:lang w:val="en-US" w:eastAsia="en-US"/>
              </w:rPr>
            </w:pPr>
            <w:r w:rsidRPr="0031328E">
              <w:rPr>
                <w:noProof/>
              </w:rPr>
              <w:drawing>
                <wp:inline distT="0" distB="0" distL="0" distR="0" wp14:anchorId="7F02B85B" wp14:editId="266766F5">
                  <wp:extent cx="5400000" cy="2880000"/>
                  <wp:effectExtent l="0" t="0" r="0" b="0"/>
                  <wp:docPr id="37" name="Chart 37" descr="Figure 4.10 This figure show two structural change indexes of employment at the geographic level. The State/territory index (dark line) shows the change in the State and Territory shares of total employment between 1988 and 2012. The Region index (dotted line) shows the change in the shares of employment of capital cities and the balance of each state (but not territory). Whenever the two indexes diverge, the balance of employment between capital cities and the remainder of their jurisdictions is changing. "/>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367D70" w:rsidRDefault="00367D70" w:rsidP="00367D70">
      <w:pPr>
        <w:pStyle w:val="Note"/>
      </w:pPr>
      <w:r>
        <w:rPr>
          <w:rStyle w:val="NoteLabel"/>
        </w:rPr>
        <w:t>a</w:t>
      </w:r>
      <w:r>
        <w:t xml:space="preserve"> The ‘</w:t>
      </w:r>
      <w:r w:rsidR="00691AB7">
        <w:t>S</w:t>
      </w:r>
      <w:r>
        <w:t xml:space="preserve">tate/territory SCI’ is calculated using employment shares of </w:t>
      </w:r>
      <w:r w:rsidR="00702D34">
        <w:t xml:space="preserve">all eight </w:t>
      </w:r>
      <w:r w:rsidR="00026DCE">
        <w:t>s</w:t>
      </w:r>
      <w:r>
        <w:t xml:space="preserve">tates and </w:t>
      </w:r>
      <w:r w:rsidR="00026DCE">
        <w:t>t</w:t>
      </w:r>
      <w:r>
        <w:t>erritories</w:t>
      </w:r>
      <w:r w:rsidR="00231582">
        <w:t xml:space="preserve">. </w:t>
      </w:r>
      <w:r>
        <w:t>The ‘Region SCI’ is calculated using employment shares of the state capital cities and of the balance of the states</w:t>
      </w:r>
      <w:r w:rsidR="009C4919">
        <w:t>. F</w:t>
      </w:r>
      <w:r w:rsidR="00702D34">
        <w:t>or the ACT and the Northern Territory</w:t>
      </w:r>
      <w:r w:rsidR="009C4919">
        <w:t>, the entire territory’s share is used</w:t>
      </w:r>
      <w:r w:rsidR="00240374">
        <w:t xml:space="preserve"> in both indexes</w:t>
      </w:r>
      <w:r>
        <w:t xml:space="preserve">. </w:t>
      </w:r>
      <w:r w:rsidR="00240374">
        <w:t xml:space="preserve">Each </w:t>
      </w:r>
      <w:r>
        <w:t>index is calculated as half the sum of the (absolute) five</w:t>
      </w:r>
      <w:r>
        <w:noBreakHyphen/>
        <w:t>year change in the five</w:t>
      </w:r>
      <w:r>
        <w:noBreakHyphen/>
        <w:t>year moving average of state territory/region shares of output, with the final (financial) year indicated (as per</w:t>
      </w:r>
      <w:r w:rsidR="00265859">
        <w:t>:</w:t>
      </w:r>
      <w:r>
        <w:t xml:space="preserve"> Connolly and Orsmond 2011;</w:t>
      </w:r>
      <w:r w:rsidR="00273B2A">
        <w:t xml:space="preserve"> and</w:t>
      </w:r>
      <w:r>
        <w:t xml:space="preserve"> Connolly and Lewis 2010). A Region SCI that exceeds the </w:t>
      </w:r>
      <w:r w:rsidR="00026DCE">
        <w:t>s</w:t>
      </w:r>
      <w:r>
        <w:t>tate</w:t>
      </w:r>
      <w:r w:rsidR="00273B2A">
        <w:t>/territory</w:t>
      </w:r>
      <w:r>
        <w:t xml:space="preserve"> SCI signals that changes in employment shares are occurring </w:t>
      </w:r>
      <w:r>
        <w:rPr>
          <w:i/>
        </w:rPr>
        <w:t>within</w:t>
      </w:r>
      <w:r w:rsidR="005928EC">
        <w:t xml:space="preserve"> each jurisdiction</w:t>
      </w:r>
      <w:r>
        <w:t xml:space="preserve">, between the capital city and the balance of </w:t>
      </w:r>
      <w:r w:rsidR="005928EC">
        <w:t>that jurisdiction</w:t>
      </w:r>
      <w:r>
        <w:t xml:space="preserve"> (the direction of urban/regional change is indeterminate from the SCI).</w:t>
      </w:r>
      <w:r w:rsidR="00AC7078">
        <w:t xml:space="preserve"> </w:t>
      </w:r>
      <w:r>
        <w:t xml:space="preserve"> </w:t>
      </w:r>
      <w:r>
        <w:rPr>
          <w:rStyle w:val="NoteLabel"/>
        </w:rPr>
        <w:t>b</w:t>
      </w:r>
      <w:r>
        <w:t xml:space="preserve"> Data are for financial years.</w:t>
      </w:r>
    </w:p>
    <w:p w:rsidR="00367D70" w:rsidRDefault="00367D70" w:rsidP="00367D70">
      <w:pPr>
        <w:pStyle w:val="Source"/>
      </w:pPr>
      <w:r>
        <w:rPr>
          <w:i/>
        </w:rPr>
        <w:t>Source</w:t>
      </w:r>
      <w:r>
        <w:t xml:space="preserve">: </w:t>
      </w:r>
      <w:r w:rsidR="00524A17">
        <w:t>Productivity Commission</w:t>
      </w:r>
      <w:r w:rsidR="00524A17" w:rsidDel="00524A17">
        <w:t xml:space="preserve"> </w:t>
      </w:r>
      <w:r>
        <w:t>estimates using ABS (</w:t>
      </w:r>
      <w:r>
        <w:rPr>
          <w:i/>
        </w:rPr>
        <w:t>Labour Force, Australia, Detailed, Quarterly,</w:t>
      </w:r>
      <w:r>
        <w:t xml:space="preserve"> Cat. no. 6291.0.55.003).</w:t>
      </w:r>
    </w:p>
    <w:p w:rsidR="00B85CC9" w:rsidRDefault="00B85CC9" w:rsidP="00B85CC9">
      <w:pPr>
        <w:pStyle w:val="Heading4"/>
      </w:pPr>
      <w:r>
        <w:t>Structural change and the distribution of unemployment</w:t>
      </w:r>
    </w:p>
    <w:p w:rsidR="00B85CC9" w:rsidRDefault="00B85CC9" w:rsidP="00B85CC9">
      <w:pPr>
        <w:pStyle w:val="BodyText"/>
      </w:pPr>
      <w:r>
        <w:t>As well as affecting the distribution of employment across Australian jurisdictions and regions, structural change may influence the distribution of unemployment. As regions with different industry profiles expand or contract at varying speeds, the spread of unemployment rates across Statistical Local Areas (SLAs) will change. This could be due to time lags in labour market equilibration, as a result of imperfect job matching or labour market segmentation, wage inflexibility or low geographic labour mobility. However, in time and all else equal, jobseekers are likely to move from low growth areas to high growth areas, where expected incomes are higher.</w:t>
      </w:r>
      <w:r>
        <w:rPr>
          <w:rStyle w:val="FootnoteReference"/>
        </w:rPr>
        <w:footnoteReference w:id="11"/>
      </w:r>
      <w:r>
        <w:t xml:space="preserve"> This would tend to reduce regional disparities in </w:t>
      </w:r>
      <w:r>
        <w:lastRenderedPageBreak/>
        <w:t>unemployment. Debelle and Vickery (1998) have found internal labour migration to play such an equilibrating role among Australian states.</w:t>
      </w:r>
    </w:p>
    <w:p w:rsidR="00B85CC9" w:rsidRDefault="00B85CC9" w:rsidP="00B85CC9">
      <w:pPr>
        <w:pStyle w:val="BodyText"/>
      </w:pPr>
      <w:r>
        <w:t xml:space="preserve">To some extent, the mechanisms described above seem to work as depicted. </w:t>
      </w:r>
      <w:r w:rsidRPr="00E80779">
        <w:t>Mining regions have tended, over the decade to 2012, to have unemployment rates that were below the national average, while areas with a high concentration of manufacturing</w:t>
      </w:r>
      <w:r w:rsidRPr="00E80779">
        <w:noBreakHyphen/>
        <w:t xml:space="preserve"> and tourism</w:t>
      </w:r>
      <w:r w:rsidRPr="00E80779">
        <w:noBreakHyphen/>
        <w:t>related employment have tended to have higher</w:t>
      </w:r>
      <w:r w:rsidRPr="00E80779">
        <w:noBreakHyphen/>
        <w:t>than</w:t>
      </w:r>
      <w:r w:rsidRPr="00E80779">
        <w:noBreakHyphen/>
        <w:t xml:space="preserve">average unemployment rates. Regions with higher employment in agriculture have </w:t>
      </w:r>
      <w:r>
        <w:t xml:space="preserve">generally </w:t>
      </w:r>
      <w:r w:rsidRPr="00E80779">
        <w:t>report</w:t>
      </w:r>
      <w:r>
        <w:t>ed</w:t>
      </w:r>
      <w:r w:rsidRPr="00E80779">
        <w:t xml:space="preserve"> </w:t>
      </w:r>
      <w:r>
        <w:t>un</w:t>
      </w:r>
      <w:r w:rsidRPr="00E80779">
        <w:t>employment</w:t>
      </w:r>
      <w:r>
        <w:t xml:space="preserve"> rates closer to the national average (Productivity Commission estimates (not shown) from DEEWR </w:t>
      </w:r>
      <w:r>
        <w:rPr>
          <w:i/>
        </w:rPr>
        <w:t>Small Area Labour Markets</w:t>
      </w:r>
      <w:r>
        <w:t xml:space="preserve"> database</w:t>
      </w:r>
      <w:r w:rsidR="004F2488">
        <w:t xml:space="preserve"> (2012c)</w:t>
      </w:r>
      <w:r>
        <w:t>).</w:t>
      </w:r>
    </w:p>
    <w:p w:rsidR="00B85CC9" w:rsidRDefault="00B85CC9" w:rsidP="00B85CC9">
      <w:pPr>
        <w:pStyle w:val="BodyText"/>
      </w:pPr>
      <w:r>
        <w:t xml:space="preserve">While regional unemployment disparities remain, there is evidence that they have been moderated by labour mobility, at least with respect to some regions. Cunningham and Davis (2011) attribute the low average unemployment rates in agricultural and mining regions </w:t>
      </w:r>
      <w:r w:rsidRPr="00E80779">
        <w:t xml:space="preserve">to significant labour mobility into, and out of, those regions, depending on economic conditions. </w:t>
      </w:r>
      <w:r>
        <w:t xml:space="preserve">This is consistent with the expectation that workers </w:t>
      </w:r>
      <w:r w:rsidR="005B2D79">
        <w:t xml:space="preserve">tend to </w:t>
      </w:r>
      <w:r>
        <w:t xml:space="preserve">move in search of higher income. By contrast, Cunningham and Davis found that labour mobility has not played as important a role in manufacturing- and tourism-dominated regions, suggesting differences in locational amenities. </w:t>
      </w:r>
    </w:p>
    <w:p w:rsidR="00B85CC9" w:rsidRDefault="00BD58EA" w:rsidP="00B85CC9">
      <w:pPr>
        <w:pStyle w:val="BodyText"/>
      </w:pPr>
      <w:r>
        <w:t>A</w:t>
      </w:r>
      <w:r w:rsidR="00742A6C">
        <w:t>longside</w:t>
      </w:r>
      <w:r w:rsidR="00B85CC9">
        <w:t xml:space="preserve"> structural change, a competing explanation for </w:t>
      </w:r>
      <w:r w:rsidR="00B6565E">
        <w:t>changes in the</w:t>
      </w:r>
      <w:r w:rsidR="00B85CC9">
        <w:t xml:space="preserve"> dispersion of regional unemployment rates lies with national economic conditions. Debelle and Vickery (1998) found that movements in the national unemployment rate explained most the variation in state unemployment rates. At the regional level, the distribution of unemployment rates has shifted over time, ‘compressing’ in times of growth, and expanding in times of increased unemployment (figure 4.11</w:t>
      </w:r>
      <w:r w:rsidR="00B85CC9" w:rsidRPr="00E80779">
        <w:t>).</w:t>
      </w:r>
      <w:r w:rsidR="00B85CC9">
        <w:t xml:space="preserve"> In the early 1990s, the distribution initially widened, as the proportion of SLAs with relatively high levels of unemployment increased: </w:t>
      </w:r>
    </w:p>
    <w:p w:rsidR="00B85CC9" w:rsidRDefault="00B85CC9" w:rsidP="00B85CC9">
      <w:pPr>
        <w:pStyle w:val="ListBullet"/>
      </w:pPr>
      <w:r>
        <w:t>In 1990, unemployment exceeded 10 per cent in only 15 per cent of SLAs, while unemployment was less than 5 per cent in two out of five SLAs.</w:t>
      </w:r>
    </w:p>
    <w:p w:rsidR="00B85CC9" w:rsidRDefault="00B85CC9" w:rsidP="00B85CC9">
      <w:pPr>
        <w:pStyle w:val="ListBullet"/>
      </w:pPr>
      <w:r>
        <w:t>In contrast, by 1994 around 34 per cent of SLAs had an unemployment rate in excess of 10 per cent, with only 10 per cent reporting unemployment below 5 per cent.</w:t>
      </w:r>
    </w:p>
    <w:p w:rsidR="00B85CC9" w:rsidRDefault="00B85CC9" w:rsidP="00B85CC9">
      <w:pPr>
        <w:pStyle w:val="BodyText"/>
      </w:pPr>
      <w:r>
        <w:t xml:space="preserve">As national unemployment decreased from its 1993 peak (figure 4.1), the regional distribution of unemployment rates became more compressed, with the median unemployment rate across SLAs </w:t>
      </w:r>
      <w:r w:rsidR="00B6565E">
        <w:t>falling</w:t>
      </w:r>
      <w:r>
        <w:t>. This generally continued throughout the following decade, marked by strong employment growth across the economy.</w:t>
      </w:r>
    </w:p>
    <w:p w:rsidR="00B85CC9" w:rsidRDefault="00B85CC9" w:rsidP="00B85CC9">
      <w:pPr>
        <w:pStyle w:val="FigureTitle"/>
      </w:pPr>
      <w:r>
        <w:rPr>
          <w:b w:val="0"/>
        </w:rPr>
        <w:lastRenderedPageBreak/>
        <w:t xml:space="preserve">Figure </w:t>
      </w:r>
      <w:bookmarkStart w:id="20" w:name="OLE_LINK14"/>
      <w:r>
        <w:rPr>
          <w:b w:val="0"/>
        </w:rPr>
        <w:t>4.</w:t>
      </w:r>
      <w:r>
        <w:rPr>
          <w:b w:val="0"/>
          <w:noProof/>
        </w:rPr>
        <w:t>11</w:t>
      </w:r>
      <w:bookmarkEnd w:id="20"/>
      <w:r>
        <w:tab/>
        <w:t>Distribution of regional unemployment rates</w:t>
      </w:r>
      <w:r w:rsidRPr="00F710FF">
        <w:rPr>
          <w:rStyle w:val="NoteLabel"/>
          <w:b/>
        </w:rPr>
        <w:t>a</w:t>
      </w:r>
    </w:p>
    <w:tbl>
      <w:tblPr>
        <w:tblW w:w="0" w:type="auto"/>
        <w:tblInd w:w="119" w:type="dxa"/>
        <w:tblBorders>
          <w:top w:val="single" w:sz="4" w:space="0" w:color="auto"/>
          <w:bottom w:val="single" w:sz="4" w:space="0" w:color="auto"/>
        </w:tblBorders>
        <w:tblLayout w:type="fixed"/>
        <w:tblLook w:val="04A0" w:firstRow="1" w:lastRow="0" w:firstColumn="1" w:lastColumn="0" w:noHBand="0" w:noVBand="1"/>
      </w:tblPr>
      <w:tblGrid>
        <w:gridCol w:w="8777"/>
      </w:tblGrid>
      <w:tr w:rsidR="00B85CC9" w:rsidTr="00B85CC9">
        <w:tc>
          <w:tcPr>
            <w:tcW w:w="8777" w:type="dxa"/>
            <w:hideMark/>
          </w:tcPr>
          <w:p w:rsidR="00B85CC9" w:rsidRDefault="00B85CC9" w:rsidP="00B85CC9">
            <w:pPr>
              <w:pStyle w:val="Figure"/>
              <w:tabs>
                <w:tab w:val="left" w:pos="675"/>
              </w:tabs>
              <w:rPr>
                <w:lang w:val="en-US" w:eastAsia="en-US"/>
              </w:rPr>
            </w:pPr>
            <w:r w:rsidRPr="00E80779">
              <w:rPr>
                <w:noProof/>
              </w:rPr>
              <w:drawing>
                <wp:inline distT="0" distB="0" distL="0" distR="0" wp14:anchorId="67E58E0F" wp14:editId="6C87B31B">
                  <wp:extent cx="5400000" cy="2520000"/>
                  <wp:effectExtent l="0" t="0" r="0" b="0"/>
                  <wp:docPr id="38" name="Chart 38" descr="Figure 4.11 This figure has two separate panels. Each panel shows the distribution of regional unemployment rates at four-year intervals. The first panel is for 1990 to 2000, the second for 2000 to 2012. The two panels show the regional spread of unemployment rates increasing from 1990 to 1994. It then narrows until 2008. From 2008 to 2012, it becomes wider ag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E80779" w:rsidDel="00C83922">
              <w:rPr>
                <w:noProof/>
              </w:rPr>
              <w:t xml:space="preserve"> </w:t>
            </w:r>
          </w:p>
        </w:tc>
      </w:tr>
      <w:tr w:rsidR="00B85CC9" w:rsidRPr="00E80779" w:rsidTr="00B85CC9">
        <w:tc>
          <w:tcPr>
            <w:tcW w:w="8777" w:type="dxa"/>
          </w:tcPr>
          <w:p w:rsidR="00B85CC9" w:rsidRPr="00E80779" w:rsidRDefault="00B85CC9" w:rsidP="00B85CC9">
            <w:pPr>
              <w:pStyle w:val="Figure"/>
              <w:tabs>
                <w:tab w:val="left" w:pos="675"/>
              </w:tabs>
              <w:rPr>
                <w:noProof/>
              </w:rPr>
            </w:pPr>
            <w:r w:rsidRPr="00E80779">
              <w:rPr>
                <w:noProof/>
              </w:rPr>
              <w:drawing>
                <wp:inline distT="0" distB="0" distL="0" distR="0" wp14:anchorId="2CEF14F6" wp14:editId="6B03E879">
                  <wp:extent cx="5400000" cy="2520000"/>
                  <wp:effectExtent l="0" t="0" r="0" b="0"/>
                  <wp:docPr id="39" name="Chart 39" descr="Same description as top panel of Figure 4.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B85CC9" w:rsidRDefault="00B85CC9" w:rsidP="00B85CC9">
      <w:pPr>
        <w:pStyle w:val="Note"/>
      </w:pPr>
      <w:r>
        <w:rPr>
          <w:rStyle w:val="NoteLabel"/>
        </w:rPr>
        <w:t>a</w:t>
      </w:r>
      <w:r>
        <w:t xml:space="preserve"> Distribution of regional unemployment rates are produced using a Gaussian kernel density estimator. Data are from the June quarter of the indicated year, with the exception of 1998 and 2008, which are taken from the September quarter, due to </w:t>
      </w:r>
      <w:r w:rsidRPr="00E80779">
        <w:t xml:space="preserve">data </w:t>
      </w:r>
      <w:r>
        <w:t>availability.</w:t>
      </w:r>
    </w:p>
    <w:p w:rsidR="00B85CC9" w:rsidRDefault="00B85CC9" w:rsidP="00B85CC9">
      <w:pPr>
        <w:pStyle w:val="Source"/>
      </w:pPr>
      <w:r>
        <w:rPr>
          <w:i/>
        </w:rPr>
        <w:t>Source</w:t>
      </w:r>
      <w:r>
        <w:t xml:space="preserve">: Productivity Commission estimates from DEEWR </w:t>
      </w:r>
      <w:r>
        <w:rPr>
          <w:i/>
        </w:rPr>
        <w:t>Small Area Labour Markets</w:t>
      </w:r>
      <w:r>
        <w:t xml:space="preserve"> database.</w:t>
      </w:r>
    </w:p>
    <w:p w:rsidR="003E251E" w:rsidRDefault="003E251E" w:rsidP="003E251E">
      <w:pPr>
        <w:pStyle w:val="BodyText"/>
      </w:pPr>
      <w:r>
        <w:t>The second panel of figure 4.11 shows the continued narrowing of the dispersion in regional unemployment rates until 2008. In the first quarter of 2008, the national unemployment rate reached a low point of 4.1 per cent, after which it began to increase as the Global Financial Crisis took hold. Correspondingly</w:t>
      </w:r>
      <w:r w:rsidRPr="00E80779">
        <w:t>,</w:t>
      </w:r>
      <w:r>
        <w:t xml:space="preserve"> as unemployment increased to 5.4 per cent towards the end of 2012, the distribution of regional unemployment rates widened slightly, compared with its 2008 profile. In 2012, the distribution of regional unemployment rates resembled that observed in 2004.</w:t>
      </w:r>
    </w:p>
    <w:p w:rsidR="003E251E" w:rsidRPr="003E251E" w:rsidRDefault="003E251E" w:rsidP="003E251E">
      <w:pPr>
        <w:pStyle w:val="BodyText"/>
      </w:pPr>
      <w:r>
        <w:lastRenderedPageBreak/>
        <w:t>The data presented in figure 4.11 suggest that overall economic activity was the main driver of the dispersion in regional unemployment rate disparities during the 2000s (and earlier). This conclusion is consistent with Debelle and Vickery’s (1998) findings for states. It is also consistent with Cunningham and Davis’ (2011) observation that the dispersion of regional unemployment rates decreased overall in the decade to 2011, irrespective of which industry dominated a particular region.</w:t>
      </w:r>
    </w:p>
    <w:p w:rsidR="003925AB" w:rsidRPr="006A7581" w:rsidRDefault="003925AB" w:rsidP="00B85CC9">
      <w:pPr>
        <w:pStyle w:val="Heading4"/>
        <w:rPr>
          <w:i w:val="0"/>
        </w:rPr>
      </w:pPr>
    </w:p>
    <w:sectPr w:rsidR="003925AB" w:rsidRPr="006A7581" w:rsidSect="00BD79ED">
      <w:headerReference w:type="even" r:id="rId22"/>
      <w:headerReference w:type="default" r:id="rId23"/>
      <w:footerReference w:type="even" r:id="rId24"/>
      <w:footerReference w:type="default" r:id="rId25"/>
      <w:footnotePr>
        <w:numStart w:val="18"/>
      </w:footnotePr>
      <w:pgSz w:w="11907" w:h="16840" w:code="9"/>
      <w:pgMar w:top="1985" w:right="1304" w:bottom="1418" w:left="1814" w:header="1701" w:footer="567" w:gutter="0"/>
      <w:pgNumType w:start="6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CC9" w:rsidRDefault="00B85CC9">
      <w:r>
        <w:separator/>
      </w:r>
    </w:p>
  </w:endnote>
  <w:endnote w:type="continuationSeparator" w:id="0">
    <w:p w:rsidR="00B85CC9" w:rsidRDefault="00B85CC9">
      <w:r>
        <w:continuationSeparator/>
      </w:r>
    </w:p>
  </w:endnote>
  <w:endnote w:type="continuationNotice" w:id="1">
    <w:p w:rsidR="00B85CC9" w:rsidRDefault="00B85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85CC9">
      <w:trPr>
        <w:trHeight w:hRule="exact" w:val="740"/>
      </w:trPr>
      <w:tc>
        <w:tcPr>
          <w:tcW w:w="510" w:type="dxa"/>
          <w:tcBorders>
            <w:top w:val="single" w:sz="6" w:space="0" w:color="auto"/>
          </w:tcBorders>
        </w:tcPr>
        <w:p w:rsidR="00B85CC9" w:rsidRDefault="00B85CC9"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D7B8D">
            <w:rPr>
              <w:rStyle w:val="PageNumber"/>
              <w:noProof/>
            </w:rPr>
            <w:t>86</w:t>
          </w:r>
          <w:r>
            <w:rPr>
              <w:rStyle w:val="PageNumber"/>
            </w:rPr>
            <w:fldChar w:fldCharType="end"/>
          </w:r>
        </w:p>
      </w:tc>
      <w:tc>
        <w:tcPr>
          <w:tcW w:w="1644" w:type="dxa"/>
          <w:tcBorders>
            <w:top w:val="single" w:sz="6" w:space="0" w:color="auto"/>
          </w:tcBorders>
        </w:tcPr>
        <w:p w:rsidR="00B85CC9" w:rsidRDefault="00D05BB9" w:rsidP="0019293B">
          <w:pPr>
            <w:pStyle w:val="Footer"/>
          </w:pPr>
          <w:fldSimple w:instr=" SUBJECT  \* MERGEFORMAT ">
            <w:r w:rsidR="00482358">
              <w:t>Looking back on structural change</w:t>
            </w:r>
          </w:fldSimple>
        </w:p>
      </w:tc>
      <w:tc>
        <w:tcPr>
          <w:tcW w:w="6634" w:type="dxa"/>
        </w:tcPr>
        <w:p w:rsidR="00B85CC9" w:rsidRDefault="00B85CC9" w:rsidP="0019293B">
          <w:pPr>
            <w:pStyle w:val="Footer"/>
          </w:pPr>
        </w:p>
      </w:tc>
    </w:tr>
  </w:tbl>
  <w:p w:rsidR="00B85CC9" w:rsidRDefault="00B85CC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85CC9">
      <w:trPr>
        <w:trHeight w:hRule="exact" w:val="740"/>
      </w:trPr>
      <w:tc>
        <w:tcPr>
          <w:tcW w:w="6634" w:type="dxa"/>
        </w:tcPr>
        <w:p w:rsidR="00B85CC9" w:rsidRDefault="00B85CC9">
          <w:pPr>
            <w:pStyle w:val="Footer"/>
            <w:ind w:right="360" w:firstLine="360"/>
          </w:pPr>
        </w:p>
      </w:tc>
      <w:tc>
        <w:tcPr>
          <w:tcW w:w="1644" w:type="dxa"/>
          <w:tcBorders>
            <w:top w:val="single" w:sz="6" w:space="0" w:color="auto"/>
          </w:tcBorders>
        </w:tcPr>
        <w:p w:rsidR="00B85CC9" w:rsidRDefault="00D05BB9">
          <w:pPr>
            <w:pStyle w:val="Footer"/>
          </w:pPr>
          <w:fldSimple w:instr=" TITLE  \* MERGEFORMAT ">
            <w:r w:rsidR="00482358">
              <w:t>Structural change in employment</w:t>
            </w:r>
          </w:fldSimple>
        </w:p>
      </w:tc>
      <w:tc>
        <w:tcPr>
          <w:tcW w:w="510" w:type="dxa"/>
          <w:tcBorders>
            <w:top w:val="single" w:sz="6" w:space="0" w:color="auto"/>
          </w:tcBorders>
        </w:tcPr>
        <w:p w:rsidR="00B85CC9" w:rsidRDefault="00B85CC9">
          <w:pPr>
            <w:pStyle w:val="Footer"/>
            <w:jc w:val="right"/>
          </w:pPr>
          <w:r>
            <w:rPr>
              <w:rStyle w:val="PageNumber"/>
            </w:rPr>
            <w:fldChar w:fldCharType="begin"/>
          </w:r>
          <w:r>
            <w:rPr>
              <w:rStyle w:val="PageNumber"/>
            </w:rPr>
            <w:instrText xml:space="preserve">PAGE  </w:instrText>
          </w:r>
          <w:r>
            <w:rPr>
              <w:rStyle w:val="PageNumber"/>
            </w:rPr>
            <w:fldChar w:fldCharType="separate"/>
          </w:r>
          <w:r w:rsidR="00BD7B8D">
            <w:rPr>
              <w:rStyle w:val="PageNumber"/>
              <w:noProof/>
            </w:rPr>
            <w:t>69</w:t>
          </w:r>
          <w:r>
            <w:rPr>
              <w:rStyle w:val="PageNumber"/>
            </w:rPr>
            <w:fldChar w:fldCharType="end"/>
          </w:r>
        </w:p>
      </w:tc>
    </w:tr>
  </w:tbl>
  <w:p w:rsidR="00B85CC9" w:rsidRDefault="00B85CC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CC9" w:rsidRDefault="00B85CC9">
      <w:r>
        <w:separator/>
      </w:r>
    </w:p>
  </w:footnote>
  <w:footnote w:type="continuationSeparator" w:id="0">
    <w:p w:rsidR="00B85CC9" w:rsidRDefault="00B85CC9">
      <w:r>
        <w:continuationSeparator/>
      </w:r>
    </w:p>
  </w:footnote>
  <w:footnote w:type="continuationNotice" w:id="1">
    <w:p w:rsidR="00B85CC9" w:rsidRDefault="00B85CC9"/>
  </w:footnote>
  <w:footnote w:id="2">
    <w:p w:rsidR="00B85CC9" w:rsidRDefault="00B85CC9">
      <w:pPr>
        <w:pStyle w:val="FootnoteText"/>
      </w:pPr>
      <w:r>
        <w:rPr>
          <w:rStyle w:val="FootnoteReference"/>
        </w:rPr>
        <w:footnoteRef/>
      </w:r>
      <w:r>
        <w:t xml:space="preserve"> </w:t>
      </w:r>
      <w:r>
        <w:tab/>
        <w:t>The terms ‘natural resources sector’, ‘resources sector’, ‘mining sector’ and ‘Mining industry’ are used interchangeably in this supplement. Appendix A provides a definition of the natural resources sector.</w:t>
      </w:r>
    </w:p>
  </w:footnote>
  <w:footnote w:id="3">
    <w:p w:rsidR="00B85CC9" w:rsidRDefault="00B85CC9" w:rsidP="00367D70">
      <w:pPr>
        <w:pStyle w:val="FootnoteText"/>
      </w:pPr>
      <w:r>
        <w:rPr>
          <w:rStyle w:val="FootnoteReference"/>
        </w:rPr>
        <w:footnoteRef/>
      </w:r>
      <w:r>
        <w:t xml:space="preserve"> </w:t>
      </w:r>
      <w:r>
        <w:tab/>
        <w:t xml:space="preserve">Analysis of the history of wool exports from Australia — which in 1921 accounted for 26.7 per cent of the value of total exports — can be found in Cashin and McDermott (2002). </w:t>
      </w:r>
    </w:p>
  </w:footnote>
  <w:footnote w:id="4">
    <w:p w:rsidR="00B85CC9" w:rsidRDefault="00B85CC9" w:rsidP="00F62F07">
      <w:pPr>
        <w:pStyle w:val="FootnoteText"/>
      </w:pPr>
      <w:r>
        <w:rPr>
          <w:rStyle w:val="FootnoteReference"/>
        </w:rPr>
        <w:footnoteRef/>
      </w:r>
      <w:r>
        <w:t xml:space="preserve"> </w:t>
      </w:r>
      <w:r>
        <w:tab/>
        <w:t>This redistribution may be due to the physical movement of workers between sectors. However, sectoral shares of employment can expand or contract even if no worker changes jobs. This can happen when overall endowments of labour increase, for example, through higher immigration or greater labour force participation, resulting in some sectors expanding their workforce faster than others. (See appendix B for details of the interpretation of structural change indexes.)</w:t>
      </w:r>
    </w:p>
  </w:footnote>
  <w:footnote w:id="5">
    <w:p w:rsidR="00B85CC9" w:rsidRDefault="00B85CC9">
      <w:pPr>
        <w:pStyle w:val="FootnoteText"/>
      </w:pPr>
      <w:r>
        <w:rPr>
          <w:rStyle w:val="FootnoteReference"/>
        </w:rPr>
        <w:footnoteRef/>
      </w:r>
      <w:r>
        <w:t xml:space="preserve"> </w:t>
      </w:r>
      <w:r>
        <w:tab/>
        <w:t xml:space="preserve">Despite the conceptual link between output and employment structural change indexes, the correlation coefficient between the two measures is equal to around 0.55, suggesting only a moderate correlation. </w:t>
      </w:r>
    </w:p>
  </w:footnote>
  <w:footnote w:id="6">
    <w:p w:rsidR="00B85CC9" w:rsidRDefault="00B85CC9">
      <w:pPr>
        <w:pStyle w:val="FootnoteText"/>
      </w:pPr>
      <w:r>
        <w:rPr>
          <w:rStyle w:val="FootnoteReference"/>
        </w:rPr>
        <w:footnoteRef/>
      </w:r>
      <w:r>
        <w:t xml:space="preserve"> </w:t>
      </w:r>
      <w:r>
        <w:tab/>
        <w:t>Productivity Commission estimates suggest that the combined effect of the rising dollar and the Global Financial Crisis served to bring forward the structural decline of this industry’s employment share by between 1.7 and 3.5 years, relative to the pre</w:t>
      </w:r>
      <w:r>
        <w:noBreakHyphen/>
        <w:t>existing trend (PC 2012a).</w:t>
      </w:r>
    </w:p>
  </w:footnote>
  <w:footnote w:id="7">
    <w:p w:rsidR="00B85CC9" w:rsidRDefault="00B85CC9" w:rsidP="005928EC">
      <w:pPr>
        <w:pStyle w:val="FootnoteText"/>
      </w:pPr>
      <w:r>
        <w:rPr>
          <w:rStyle w:val="FootnoteReference"/>
        </w:rPr>
        <w:footnoteRef/>
      </w:r>
      <w:r>
        <w:t xml:space="preserve"> </w:t>
      </w:r>
      <w:r>
        <w:tab/>
        <w:t>In the remainder of this section, the word ‘states’ is occasionally used to refer to all states and territories.</w:t>
      </w:r>
    </w:p>
  </w:footnote>
  <w:footnote w:id="8">
    <w:p w:rsidR="00B85CC9" w:rsidRDefault="00B85CC9" w:rsidP="00367D70">
      <w:pPr>
        <w:pStyle w:val="FootnoteText"/>
      </w:pPr>
      <w:r>
        <w:rPr>
          <w:rStyle w:val="FootnoteReference"/>
        </w:rPr>
        <w:footnoteRef/>
      </w:r>
      <w:r>
        <w:t xml:space="preserve"> </w:t>
      </w:r>
      <w:r>
        <w:tab/>
        <w:t xml:space="preserve">Structural change index values in this analysis range from 4.2 to 7.5. However, their construction precludes direct comparison with employment SCIs calculated at the national level (figure 4.4), due to a different industry aggregation and time span. </w:t>
      </w:r>
    </w:p>
  </w:footnote>
  <w:footnote w:id="9">
    <w:p w:rsidR="00B85CC9" w:rsidRDefault="00B85CC9">
      <w:pPr>
        <w:pStyle w:val="FootnoteText"/>
      </w:pPr>
      <w:r>
        <w:rPr>
          <w:rStyle w:val="FootnoteReference"/>
        </w:rPr>
        <w:footnoteRef/>
      </w:r>
      <w:r>
        <w:t xml:space="preserve"> </w:t>
      </w:r>
      <w:r>
        <w:tab/>
        <w:t>The absence of major net redistribution of employment between a capital city and the remainder of that state does not preclude the possibility that gross flows of equal but opposite magnitude have taken place.</w:t>
      </w:r>
    </w:p>
  </w:footnote>
  <w:footnote w:id="10">
    <w:p w:rsidR="00B85CC9" w:rsidRDefault="00B85CC9" w:rsidP="00367D70">
      <w:pPr>
        <w:pStyle w:val="FootnoteText"/>
      </w:pPr>
      <w:r>
        <w:rPr>
          <w:rStyle w:val="FootnoteReference"/>
        </w:rPr>
        <w:footnoteRef/>
      </w:r>
      <w:r>
        <w:t xml:space="preserve"> </w:t>
      </w:r>
      <w:r>
        <w:tab/>
        <w:t>In undertaking this comparison, the number of sectors in figure 4.4 is equal to the number of states and territories in figure 4.10 (that is, eight). As with sectors, a finer disaggregation of jurisdictions or regions would result in a greater level of structural change measured by state/territory or region employment SCIs (appendix B).</w:t>
      </w:r>
    </w:p>
  </w:footnote>
  <w:footnote w:id="11">
    <w:p w:rsidR="00B85CC9" w:rsidRDefault="00B85CC9" w:rsidP="00B85CC9">
      <w:pPr>
        <w:pStyle w:val="FootnoteText"/>
      </w:pPr>
      <w:r>
        <w:rPr>
          <w:rStyle w:val="FootnoteReference"/>
        </w:rPr>
        <w:footnoteRef/>
      </w:r>
      <w:r>
        <w:t xml:space="preserve"> </w:t>
      </w:r>
      <w:r>
        <w:tab/>
        <w:t>Labour mobility occurring between regions within a state or territory (excluding capital cities) is not captured by the region SCI shown in figure 4.10.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85CC9">
      <w:tc>
        <w:tcPr>
          <w:tcW w:w="2155" w:type="dxa"/>
          <w:tcBorders>
            <w:top w:val="single" w:sz="24" w:space="0" w:color="auto"/>
          </w:tcBorders>
        </w:tcPr>
        <w:p w:rsidR="00B85CC9" w:rsidRDefault="00B85CC9" w:rsidP="0019293B">
          <w:pPr>
            <w:pStyle w:val="HeaderEven"/>
          </w:pPr>
        </w:p>
      </w:tc>
      <w:tc>
        <w:tcPr>
          <w:tcW w:w="6634" w:type="dxa"/>
          <w:tcBorders>
            <w:top w:val="single" w:sz="6" w:space="0" w:color="auto"/>
          </w:tcBorders>
        </w:tcPr>
        <w:p w:rsidR="00B85CC9" w:rsidRDefault="00B85CC9" w:rsidP="0019293B">
          <w:pPr>
            <w:pStyle w:val="HeaderEven"/>
          </w:pPr>
        </w:p>
      </w:tc>
    </w:tr>
  </w:tbl>
  <w:p w:rsidR="00B85CC9" w:rsidRDefault="00B85CC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85CC9">
      <w:tc>
        <w:tcPr>
          <w:tcW w:w="6634" w:type="dxa"/>
          <w:tcBorders>
            <w:top w:val="single" w:sz="6" w:space="0" w:color="auto"/>
          </w:tcBorders>
        </w:tcPr>
        <w:p w:rsidR="00B85CC9" w:rsidRDefault="00B85CC9" w:rsidP="00E669E2">
          <w:pPr>
            <w:pStyle w:val="HeaderOdd"/>
          </w:pPr>
        </w:p>
      </w:tc>
      <w:tc>
        <w:tcPr>
          <w:tcW w:w="2155" w:type="dxa"/>
          <w:tcBorders>
            <w:top w:val="single" w:sz="24" w:space="0" w:color="auto"/>
          </w:tcBorders>
        </w:tcPr>
        <w:p w:rsidR="00B85CC9" w:rsidRDefault="00B85CC9" w:rsidP="00E669E2">
          <w:pPr>
            <w:pStyle w:val="HeaderOdd"/>
          </w:pPr>
        </w:p>
      </w:tc>
    </w:tr>
  </w:tbl>
  <w:p w:rsidR="00B85CC9" w:rsidRDefault="00B85CC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42"/>
  </w:num>
  <w:num w:numId="3">
    <w:abstractNumId w:val="7"/>
  </w:num>
  <w:num w:numId="4">
    <w:abstractNumId w:val="25"/>
  </w:num>
  <w:num w:numId="5">
    <w:abstractNumId w:val="9"/>
  </w:num>
  <w:num w:numId="6">
    <w:abstractNumId w:val="37"/>
  </w:num>
  <w:num w:numId="7">
    <w:abstractNumId w:val="28"/>
  </w:num>
  <w:num w:numId="8">
    <w:abstractNumId w:val="43"/>
  </w:num>
  <w:num w:numId="9">
    <w:abstractNumId w:val="16"/>
  </w:num>
  <w:num w:numId="10">
    <w:abstractNumId w:val="26"/>
  </w:num>
  <w:num w:numId="11">
    <w:abstractNumId w:val="15"/>
  </w:num>
  <w:num w:numId="12">
    <w:abstractNumId w:val="14"/>
  </w:num>
  <w:num w:numId="13">
    <w:abstractNumId w:val="17"/>
  </w:num>
  <w:num w:numId="14">
    <w:abstractNumId w:val="19"/>
  </w:num>
  <w:num w:numId="15">
    <w:abstractNumId w:val="22"/>
  </w:num>
  <w:num w:numId="16">
    <w:abstractNumId w:val="10"/>
  </w:num>
  <w:num w:numId="17">
    <w:abstractNumId w:val="30"/>
  </w:num>
  <w:num w:numId="18">
    <w:abstractNumId w:val="20"/>
  </w:num>
  <w:num w:numId="19">
    <w:abstractNumId w:val="10"/>
  </w:num>
  <w:num w:numId="20">
    <w:abstractNumId w:val="25"/>
  </w:num>
  <w:num w:numId="21">
    <w:abstractNumId w:val="5"/>
  </w:num>
  <w:num w:numId="22">
    <w:abstractNumId w:val="3"/>
  </w:num>
  <w:num w:numId="23">
    <w:abstractNumId w:val="2"/>
  </w:num>
  <w:num w:numId="24">
    <w:abstractNumId w:val="4"/>
  </w:num>
  <w:num w:numId="25">
    <w:abstractNumId w:val="1"/>
  </w:num>
  <w:num w:numId="26">
    <w:abstractNumId w:val="0"/>
  </w:num>
  <w:num w:numId="27">
    <w:abstractNumId w:val="12"/>
  </w:num>
  <w:num w:numId="28">
    <w:abstractNumId w:val="34"/>
  </w:num>
  <w:num w:numId="29">
    <w:abstractNumId w:val="36"/>
  </w:num>
  <w:num w:numId="30">
    <w:abstractNumId w:val="24"/>
  </w:num>
  <w:num w:numId="31">
    <w:abstractNumId w:val="27"/>
  </w:num>
  <w:num w:numId="32">
    <w:abstractNumId w:val="29"/>
  </w:num>
  <w:num w:numId="33">
    <w:abstractNumId w:val="41"/>
  </w:num>
  <w:num w:numId="34">
    <w:abstractNumId w:val="33"/>
  </w:num>
  <w:num w:numId="35">
    <w:abstractNumId w:val="38"/>
  </w:num>
  <w:num w:numId="36">
    <w:abstractNumId w:val="39"/>
  </w:num>
  <w:num w:numId="37">
    <w:abstractNumId w:val="31"/>
  </w:num>
  <w:num w:numId="38">
    <w:abstractNumId w:val="21"/>
  </w:num>
  <w:num w:numId="39">
    <w:abstractNumId w:val="44"/>
  </w:num>
  <w:num w:numId="40">
    <w:abstractNumId w:val="8"/>
  </w:num>
  <w:num w:numId="41">
    <w:abstractNumId w:val="18"/>
  </w:num>
  <w:num w:numId="42">
    <w:abstractNumId w:val="40"/>
  </w:num>
  <w:num w:numId="43">
    <w:abstractNumId w:val="32"/>
  </w:num>
  <w:num w:numId="44">
    <w:abstractNumId w:val="13"/>
  </w:num>
  <w:num w:numId="45">
    <w:abstractNumId w:val="35"/>
  </w:num>
  <w:num w:numId="46">
    <w:abstractNumId w:val="23"/>
  </w:num>
  <w:num w:numId="4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8">
    <w:abstractNumId w:val="11"/>
  </w:num>
  <w:num w:numId="49">
    <w:abstractNumId w:val="10"/>
  </w:num>
  <w:num w:numId="5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57697"/>
  </w:hdrShapeDefaults>
  <w:footnotePr>
    <w:numStart w:val="18"/>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tructural change in employment"/>
    <w:docVar w:name="ShortReportTitle" w:val="Looking back on structural change"/>
  </w:docVars>
  <w:rsids>
    <w:rsidRoot w:val="00F073DF"/>
    <w:rsid w:val="000026EA"/>
    <w:rsid w:val="00006918"/>
    <w:rsid w:val="0001700F"/>
    <w:rsid w:val="000227D5"/>
    <w:rsid w:val="000245AA"/>
    <w:rsid w:val="00026DCE"/>
    <w:rsid w:val="00027165"/>
    <w:rsid w:val="00027E61"/>
    <w:rsid w:val="00031972"/>
    <w:rsid w:val="0003550D"/>
    <w:rsid w:val="0003649A"/>
    <w:rsid w:val="0003664B"/>
    <w:rsid w:val="00037F9B"/>
    <w:rsid w:val="00040C03"/>
    <w:rsid w:val="0004111F"/>
    <w:rsid w:val="00050766"/>
    <w:rsid w:val="00051A78"/>
    <w:rsid w:val="00054684"/>
    <w:rsid w:val="000565B3"/>
    <w:rsid w:val="0006563D"/>
    <w:rsid w:val="000658C0"/>
    <w:rsid w:val="00067502"/>
    <w:rsid w:val="000703EB"/>
    <w:rsid w:val="0007150B"/>
    <w:rsid w:val="00071709"/>
    <w:rsid w:val="00073C88"/>
    <w:rsid w:val="0007452D"/>
    <w:rsid w:val="00074554"/>
    <w:rsid w:val="000816B4"/>
    <w:rsid w:val="0008259D"/>
    <w:rsid w:val="00082EFE"/>
    <w:rsid w:val="0009008F"/>
    <w:rsid w:val="000938F5"/>
    <w:rsid w:val="00096E55"/>
    <w:rsid w:val="00097B87"/>
    <w:rsid w:val="000A1DB0"/>
    <w:rsid w:val="000A65B2"/>
    <w:rsid w:val="000A7155"/>
    <w:rsid w:val="000B50E4"/>
    <w:rsid w:val="000B601B"/>
    <w:rsid w:val="000B67DA"/>
    <w:rsid w:val="000B6E00"/>
    <w:rsid w:val="000C1B53"/>
    <w:rsid w:val="000C207E"/>
    <w:rsid w:val="000C316C"/>
    <w:rsid w:val="000C37AC"/>
    <w:rsid w:val="000C3978"/>
    <w:rsid w:val="000D136B"/>
    <w:rsid w:val="000D4DEA"/>
    <w:rsid w:val="000E0BD3"/>
    <w:rsid w:val="000E2FAD"/>
    <w:rsid w:val="000E4206"/>
    <w:rsid w:val="000F0035"/>
    <w:rsid w:val="000F420B"/>
    <w:rsid w:val="000F476C"/>
    <w:rsid w:val="00103328"/>
    <w:rsid w:val="00103BBC"/>
    <w:rsid w:val="00110116"/>
    <w:rsid w:val="001104FA"/>
    <w:rsid w:val="00111C64"/>
    <w:rsid w:val="00114239"/>
    <w:rsid w:val="00114821"/>
    <w:rsid w:val="00120072"/>
    <w:rsid w:val="001261D1"/>
    <w:rsid w:val="00126EB8"/>
    <w:rsid w:val="001274D4"/>
    <w:rsid w:val="00134AC1"/>
    <w:rsid w:val="0013505C"/>
    <w:rsid w:val="001363AA"/>
    <w:rsid w:val="00142020"/>
    <w:rsid w:val="00142E62"/>
    <w:rsid w:val="00151DD8"/>
    <w:rsid w:val="001537E0"/>
    <w:rsid w:val="001558DB"/>
    <w:rsid w:val="001715AB"/>
    <w:rsid w:val="00183E82"/>
    <w:rsid w:val="001878BB"/>
    <w:rsid w:val="00190237"/>
    <w:rsid w:val="00191AE0"/>
    <w:rsid w:val="0019293B"/>
    <w:rsid w:val="0019426B"/>
    <w:rsid w:val="00196C83"/>
    <w:rsid w:val="001A3794"/>
    <w:rsid w:val="001B5011"/>
    <w:rsid w:val="001C0865"/>
    <w:rsid w:val="001C3ABA"/>
    <w:rsid w:val="001C40E7"/>
    <w:rsid w:val="001C5347"/>
    <w:rsid w:val="001D0423"/>
    <w:rsid w:val="001D15D6"/>
    <w:rsid w:val="001D6922"/>
    <w:rsid w:val="001D7BB8"/>
    <w:rsid w:val="001E2CF8"/>
    <w:rsid w:val="001E3D6E"/>
    <w:rsid w:val="001E7BE8"/>
    <w:rsid w:val="001F0248"/>
    <w:rsid w:val="001F2A9C"/>
    <w:rsid w:val="001F3EB3"/>
    <w:rsid w:val="001F3F4D"/>
    <w:rsid w:val="001F4F86"/>
    <w:rsid w:val="001F7D3E"/>
    <w:rsid w:val="00201272"/>
    <w:rsid w:val="00201583"/>
    <w:rsid w:val="00202C2C"/>
    <w:rsid w:val="002135AB"/>
    <w:rsid w:val="002144BE"/>
    <w:rsid w:val="00214679"/>
    <w:rsid w:val="002208B5"/>
    <w:rsid w:val="00222657"/>
    <w:rsid w:val="00225413"/>
    <w:rsid w:val="00225A00"/>
    <w:rsid w:val="00231582"/>
    <w:rsid w:val="00232B67"/>
    <w:rsid w:val="00240374"/>
    <w:rsid w:val="00242279"/>
    <w:rsid w:val="0024258B"/>
    <w:rsid w:val="0024464E"/>
    <w:rsid w:val="00245C82"/>
    <w:rsid w:val="00254545"/>
    <w:rsid w:val="0026003A"/>
    <w:rsid w:val="00260BF4"/>
    <w:rsid w:val="00260FC9"/>
    <w:rsid w:val="00265859"/>
    <w:rsid w:val="00271936"/>
    <w:rsid w:val="002737FB"/>
    <w:rsid w:val="00273B2A"/>
    <w:rsid w:val="002770E0"/>
    <w:rsid w:val="00280739"/>
    <w:rsid w:val="00287EC5"/>
    <w:rsid w:val="00291B40"/>
    <w:rsid w:val="0029655F"/>
    <w:rsid w:val="002A12BF"/>
    <w:rsid w:val="002A2282"/>
    <w:rsid w:val="002B4008"/>
    <w:rsid w:val="002C122D"/>
    <w:rsid w:val="002C2C01"/>
    <w:rsid w:val="002C768E"/>
    <w:rsid w:val="002C775A"/>
    <w:rsid w:val="002D0E8E"/>
    <w:rsid w:val="002E06E3"/>
    <w:rsid w:val="002E20B6"/>
    <w:rsid w:val="002E79AA"/>
    <w:rsid w:val="002F183F"/>
    <w:rsid w:val="002F7728"/>
    <w:rsid w:val="00301189"/>
    <w:rsid w:val="00301D0C"/>
    <w:rsid w:val="003059E3"/>
    <w:rsid w:val="00305F7B"/>
    <w:rsid w:val="003131EF"/>
    <w:rsid w:val="0031415C"/>
    <w:rsid w:val="003213DA"/>
    <w:rsid w:val="00323E09"/>
    <w:rsid w:val="0032505E"/>
    <w:rsid w:val="00325F5D"/>
    <w:rsid w:val="00333932"/>
    <w:rsid w:val="00342DC3"/>
    <w:rsid w:val="0034441E"/>
    <w:rsid w:val="00346E56"/>
    <w:rsid w:val="00351429"/>
    <w:rsid w:val="00351432"/>
    <w:rsid w:val="003518AA"/>
    <w:rsid w:val="00352165"/>
    <w:rsid w:val="00353182"/>
    <w:rsid w:val="00353A73"/>
    <w:rsid w:val="003554E1"/>
    <w:rsid w:val="003565D9"/>
    <w:rsid w:val="00356AF1"/>
    <w:rsid w:val="00357795"/>
    <w:rsid w:val="0036028A"/>
    <w:rsid w:val="003602E1"/>
    <w:rsid w:val="003604AC"/>
    <w:rsid w:val="00361587"/>
    <w:rsid w:val="003629AE"/>
    <w:rsid w:val="003634CF"/>
    <w:rsid w:val="00367D70"/>
    <w:rsid w:val="0037026F"/>
    <w:rsid w:val="00371240"/>
    <w:rsid w:val="00374731"/>
    <w:rsid w:val="00376E59"/>
    <w:rsid w:val="0037702F"/>
    <w:rsid w:val="00377566"/>
    <w:rsid w:val="00381D56"/>
    <w:rsid w:val="003919F9"/>
    <w:rsid w:val="003921AA"/>
    <w:rsid w:val="003925AB"/>
    <w:rsid w:val="00393864"/>
    <w:rsid w:val="00395CF7"/>
    <w:rsid w:val="00396FAA"/>
    <w:rsid w:val="003A6722"/>
    <w:rsid w:val="003B32DC"/>
    <w:rsid w:val="003B487B"/>
    <w:rsid w:val="003C38B5"/>
    <w:rsid w:val="003C5D99"/>
    <w:rsid w:val="003D0FF7"/>
    <w:rsid w:val="003D13A4"/>
    <w:rsid w:val="003D1517"/>
    <w:rsid w:val="003D19C0"/>
    <w:rsid w:val="003D6177"/>
    <w:rsid w:val="003D782F"/>
    <w:rsid w:val="003E03E0"/>
    <w:rsid w:val="003E0674"/>
    <w:rsid w:val="003E251E"/>
    <w:rsid w:val="003E28F6"/>
    <w:rsid w:val="003E2F59"/>
    <w:rsid w:val="003E6B94"/>
    <w:rsid w:val="003E7346"/>
    <w:rsid w:val="003F0789"/>
    <w:rsid w:val="003F6466"/>
    <w:rsid w:val="00401882"/>
    <w:rsid w:val="00402454"/>
    <w:rsid w:val="00403727"/>
    <w:rsid w:val="00405AFE"/>
    <w:rsid w:val="00405EAD"/>
    <w:rsid w:val="004100C8"/>
    <w:rsid w:val="00411DBD"/>
    <w:rsid w:val="00412ACE"/>
    <w:rsid w:val="004213BF"/>
    <w:rsid w:val="00424536"/>
    <w:rsid w:val="00431249"/>
    <w:rsid w:val="00434C19"/>
    <w:rsid w:val="00435F71"/>
    <w:rsid w:val="0043645E"/>
    <w:rsid w:val="00442165"/>
    <w:rsid w:val="00442E88"/>
    <w:rsid w:val="00447B1D"/>
    <w:rsid w:val="00450560"/>
    <w:rsid w:val="00450810"/>
    <w:rsid w:val="00454730"/>
    <w:rsid w:val="00455147"/>
    <w:rsid w:val="00456C51"/>
    <w:rsid w:val="004606E3"/>
    <w:rsid w:val="0046767F"/>
    <w:rsid w:val="004677B2"/>
    <w:rsid w:val="00472ED7"/>
    <w:rsid w:val="00473CFF"/>
    <w:rsid w:val="0047508D"/>
    <w:rsid w:val="00477144"/>
    <w:rsid w:val="0048121B"/>
    <w:rsid w:val="00482358"/>
    <w:rsid w:val="004849CC"/>
    <w:rsid w:val="00491380"/>
    <w:rsid w:val="00494478"/>
    <w:rsid w:val="0049459F"/>
    <w:rsid w:val="004A2A94"/>
    <w:rsid w:val="004A38DD"/>
    <w:rsid w:val="004A4687"/>
    <w:rsid w:val="004A5167"/>
    <w:rsid w:val="004A5AD4"/>
    <w:rsid w:val="004A74FB"/>
    <w:rsid w:val="004B0169"/>
    <w:rsid w:val="004B43AE"/>
    <w:rsid w:val="004C30ED"/>
    <w:rsid w:val="004D0227"/>
    <w:rsid w:val="004D2665"/>
    <w:rsid w:val="004D5675"/>
    <w:rsid w:val="004D7BC5"/>
    <w:rsid w:val="004E39AF"/>
    <w:rsid w:val="004E4AA2"/>
    <w:rsid w:val="004F1552"/>
    <w:rsid w:val="004F1883"/>
    <w:rsid w:val="004F2488"/>
    <w:rsid w:val="004F3BB3"/>
    <w:rsid w:val="004F5FCE"/>
    <w:rsid w:val="00511E52"/>
    <w:rsid w:val="00512B91"/>
    <w:rsid w:val="0051390D"/>
    <w:rsid w:val="005219BA"/>
    <w:rsid w:val="00523639"/>
    <w:rsid w:val="00524A17"/>
    <w:rsid w:val="00525E0C"/>
    <w:rsid w:val="00531FE5"/>
    <w:rsid w:val="005348A9"/>
    <w:rsid w:val="005355F4"/>
    <w:rsid w:val="00537F37"/>
    <w:rsid w:val="005402FA"/>
    <w:rsid w:val="005446A2"/>
    <w:rsid w:val="00546AC4"/>
    <w:rsid w:val="00550346"/>
    <w:rsid w:val="00554B58"/>
    <w:rsid w:val="00556993"/>
    <w:rsid w:val="005612FD"/>
    <w:rsid w:val="0056314C"/>
    <w:rsid w:val="005725B7"/>
    <w:rsid w:val="00574FB3"/>
    <w:rsid w:val="00575F32"/>
    <w:rsid w:val="00583C39"/>
    <w:rsid w:val="0058597B"/>
    <w:rsid w:val="00587630"/>
    <w:rsid w:val="00587F28"/>
    <w:rsid w:val="005909CF"/>
    <w:rsid w:val="00591E71"/>
    <w:rsid w:val="005928EC"/>
    <w:rsid w:val="00594446"/>
    <w:rsid w:val="005945F1"/>
    <w:rsid w:val="005978DE"/>
    <w:rsid w:val="00597B94"/>
    <w:rsid w:val="005A0D41"/>
    <w:rsid w:val="005A187D"/>
    <w:rsid w:val="005A4221"/>
    <w:rsid w:val="005A6C60"/>
    <w:rsid w:val="005B04E2"/>
    <w:rsid w:val="005B2D79"/>
    <w:rsid w:val="005C0DB1"/>
    <w:rsid w:val="005C55BE"/>
    <w:rsid w:val="005D144D"/>
    <w:rsid w:val="005D58E5"/>
    <w:rsid w:val="005F1D47"/>
    <w:rsid w:val="005F35AE"/>
    <w:rsid w:val="005F6199"/>
    <w:rsid w:val="005F71F3"/>
    <w:rsid w:val="006018F1"/>
    <w:rsid w:val="0060239E"/>
    <w:rsid w:val="00602597"/>
    <w:rsid w:val="00604852"/>
    <w:rsid w:val="00607BF1"/>
    <w:rsid w:val="00612A6D"/>
    <w:rsid w:val="0061352B"/>
    <w:rsid w:val="00616144"/>
    <w:rsid w:val="00620D50"/>
    <w:rsid w:val="00630D4D"/>
    <w:rsid w:val="00632A74"/>
    <w:rsid w:val="006342DA"/>
    <w:rsid w:val="00641BFD"/>
    <w:rsid w:val="006554A0"/>
    <w:rsid w:val="00656AE7"/>
    <w:rsid w:val="00657206"/>
    <w:rsid w:val="00663023"/>
    <w:rsid w:val="00666609"/>
    <w:rsid w:val="00667223"/>
    <w:rsid w:val="00667AE2"/>
    <w:rsid w:val="006729C3"/>
    <w:rsid w:val="00681877"/>
    <w:rsid w:val="00681ECF"/>
    <w:rsid w:val="00691AB7"/>
    <w:rsid w:val="006935A3"/>
    <w:rsid w:val="00697064"/>
    <w:rsid w:val="006975CC"/>
    <w:rsid w:val="006A0F26"/>
    <w:rsid w:val="006A15BD"/>
    <w:rsid w:val="006A4655"/>
    <w:rsid w:val="006A7075"/>
    <w:rsid w:val="006A7581"/>
    <w:rsid w:val="006B2B3C"/>
    <w:rsid w:val="006B7070"/>
    <w:rsid w:val="006B778A"/>
    <w:rsid w:val="006C007D"/>
    <w:rsid w:val="006C1D81"/>
    <w:rsid w:val="006C7038"/>
    <w:rsid w:val="006D301A"/>
    <w:rsid w:val="006D5E69"/>
    <w:rsid w:val="006D6607"/>
    <w:rsid w:val="006E1272"/>
    <w:rsid w:val="006E73EF"/>
    <w:rsid w:val="006F524A"/>
    <w:rsid w:val="00700E04"/>
    <w:rsid w:val="00702D34"/>
    <w:rsid w:val="00706154"/>
    <w:rsid w:val="007116C1"/>
    <w:rsid w:val="00711BEC"/>
    <w:rsid w:val="00714D4D"/>
    <w:rsid w:val="007164BD"/>
    <w:rsid w:val="0072342D"/>
    <w:rsid w:val="00735D17"/>
    <w:rsid w:val="00742A6C"/>
    <w:rsid w:val="0075172D"/>
    <w:rsid w:val="007604BB"/>
    <w:rsid w:val="007604F0"/>
    <w:rsid w:val="007630B1"/>
    <w:rsid w:val="007671AD"/>
    <w:rsid w:val="007774C5"/>
    <w:rsid w:val="00782CC9"/>
    <w:rsid w:val="00785232"/>
    <w:rsid w:val="00785AE5"/>
    <w:rsid w:val="007862ED"/>
    <w:rsid w:val="0079034A"/>
    <w:rsid w:val="007A21EB"/>
    <w:rsid w:val="007A4EDF"/>
    <w:rsid w:val="007B1A93"/>
    <w:rsid w:val="007B32FA"/>
    <w:rsid w:val="007C19F9"/>
    <w:rsid w:val="007C365B"/>
    <w:rsid w:val="007C36C9"/>
    <w:rsid w:val="007C570B"/>
    <w:rsid w:val="007C664A"/>
    <w:rsid w:val="007D2D81"/>
    <w:rsid w:val="007D6401"/>
    <w:rsid w:val="007D6581"/>
    <w:rsid w:val="007E01E4"/>
    <w:rsid w:val="007E28E5"/>
    <w:rsid w:val="007E4DA4"/>
    <w:rsid w:val="007E4FB1"/>
    <w:rsid w:val="007E7736"/>
    <w:rsid w:val="007E79CD"/>
    <w:rsid w:val="007F336F"/>
    <w:rsid w:val="007F4F18"/>
    <w:rsid w:val="007F7107"/>
    <w:rsid w:val="00800D4C"/>
    <w:rsid w:val="0081030F"/>
    <w:rsid w:val="0081473F"/>
    <w:rsid w:val="00816DEF"/>
    <w:rsid w:val="0082087D"/>
    <w:rsid w:val="008244F4"/>
    <w:rsid w:val="008337B5"/>
    <w:rsid w:val="008342D4"/>
    <w:rsid w:val="00834B0E"/>
    <w:rsid w:val="00835771"/>
    <w:rsid w:val="008411AD"/>
    <w:rsid w:val="00841BB0"/>
    <w:rsid w:val="008428ED"/>
    <w:rsid w:val="00842933"/>
    <w:rsid w:val="0084337C"/>
    <w:rsid w:val="00844329"/>
    <w:rsid w:val="00845104"/>
    <w:rsid w:val="00846ADC"/>
    <w:rsid w:val="008507C4"/>
    <w:rsid w:val="0086082C"/>
    <w:rsid w:val="00864ADC"/>
    <w:rsid w:val="00871733"/>
    <w:rsid w:val="00880153"/>
    <w:rsid w:val="00880F97"/>
    <w:rsid w:val="0088133A"/>
    <w:rsid w:val="00883DFE"/>
    <w:rsid w:val="008855EB"/>
    <w:rsid w:val="0089285E"/>
    <w:rsid w:val="0089436C"/>
    <w:rsid w:val="0089499D"/>
    <w:rsid w:val="00895450"/>
    <w:rsid w:val="008A2714"/>
    <w:rsid w:val="008A2F6A"/>
    <w:rsid w:val="008A4D02"/>
    <w:rsid w:val="008C196A"/>
    <w:rsid w:val="008D069A"/>
    <w:rsid w:val="008D365C"/>
    <w:rsid w:val="008E2058"/>
    <w:rsid w:val="008E6A50"/>
    <w:rsid w:val="008F2D3F"/>
    <w:rsid w:val="008F499E"/>
    <w:rsid w:val="008F61F8"/>
    <w:rsid w:val="008F6EB1"/>
    <w:rsid w:val="00900514"/>
    <w:rsid w:val="00900916"/>
    <w:rsid w:val="009030BF"/>
    <w:rsid w:val="009043E5"/>
    <w:rsid w:val="0091032F"/>
    <w:rsid w:val="009140BA"/>
    <w:rsid w:val="00914368"/>
    <w:rsid w:val="00915709"/>
    <w:rsid w:val="0091596C"/>
    <w:rsid w:val="00915D95"/>
    <w:rsid w:val="00922D90"/>
    <w:rsid w:val="00922FC8"/>
    <w:rsid w:val="00930214"/>
    <w:rsid w:val="00931076"/>
    <w:rsid w:val="009311BF"/>
    <w:rsid w:val="009313C6"/>
    <w:rsid w:val="009345D9"/>
    <w:rsid w:val="00934B15"/>
    <w:rsid w:val="00935516"/>
    <w:rsid w:val="00940C87"/>
    <w:rsid w:val="009420F7"/>
    <w:rsid w:val="00942B62"/>
    <w:rsid w:val="00943FD9"/>
    <w:rsid w:val="009477EB"/>
    <w:rsid w:val="0095204A"/>
    <w:rsid w:val="0095323B"/>
    <w:rsid w:val="00956A0C"/>
    <w:rsid w:val="00956BD9"/>
    <w:rsid w:val="00957212"/>
    <w:rsid w:val="009600D2"/>
    <w:rsid w:val="009610F0"/>
    <w:rsid w:val="00961D19"/>
    <w:rsid w:val="00962489"/>
    <w:rsid w:val="0096347A"/>
    <w:rsid w:val="00974879"/>
    <w:rsid w:val="009775C6"/>
    <w:rsid w:val="009777D1"/>
    <w:rsid w:val="00980183"/>
    <w:rsid w:val="00987774"/>
    <w:rsid w:val="00990C2C"/>
    <w:rsid w:val="00991B83"/>
    <w:rsid w:val="0099568D"/>
    <w:rsid w:val="009A66AD"/>
    <w:rsid w:val="009B2A06"/>
    <w:rsid w:val="009B3238"/>
    <w:rsid w:val="009C3B0B"/>
    <w:rsid w:val="009C48DE"/>
    <w:rsid w:val="009C4919"/>
    <w:rsid w:val="009C572E"/>
    <w:rsid w:val="009D3CEA"/>
    <w:rsid w:val="009D5695"/>
    <w:rsid w:val="009D64D6"/>
    <w:rsid w:val="009E1844"/>
    <w:rsid w:val="009F0D1B"/>
    <w:rsid w:val="009F5416"/>
    <w:rsid w:val="009F696D"/>
    <w:rsid w:val="009F6BC6"/>
    <w:rsid w:val="00A00355"/>
    <w:rsid w:val="00A026F7"/>
    <w:rsid w:val="00A0434B"/>
    <w:rsid w:val="00A061F5"/>
    <w:rsid w:val="00A17328"/>
    <w:rsid w:val="00A21715"/>
    <w:rsid w:val="00A22E88"/>
    <w:rsid w:val="00A23A20"/>
    <w:rsid w:val="00A2436A"/>
    <w:rsid w:val="00A25352"/>
    <w:rsid w:val="00A25384"/>
    <w:rsid w:val="00A26115"/>
    <w:rsid w:val="00A268B9"/>
    <w:rsid w:val="00A2703A"/>
    <w:rsid w:val="00A33DFF"/>
    <w:rsid w:val="00A35115"/>
    <w:rsid w:val="00A367F5"/>
    <w:rsid w:val="00A36D9A"/>
    <w:rsid w:val="00A37E94"/>
    <w:rsid w:val="00A44B01"/>
    <w:rsid w:val="00A45862"/>
    <w:rsid w:val="00A46E93"/>
    <w:rsid w:val="00A521E0"/>
    <w:rsid w:val="00A54272"/>
    <w:rsid w:val="00A554AB"/>
    <w:rsid w:val="00A5579D"/>
    <w:rsid w:val="00A57062"/>
    <w:rsid w:val="00A67821"/>
    <w:rsid w:val="00A82A4E"/>
    <w:rsid w:val="00A85688"/>
    <w:rsid w:val="00A90143"/>
    <w:rsid w:val="00A90673"/>
    <w:rsid w:val="00A92B53"/>
    <w:rsid w:val="00A92F40"/>
    <w:rsid w:val="00A94FA6"/>
    <w:rsid w:val="00A9714A"/>
    <w:rsid w:val="00AA0238"/>
    <w:rsid w:val="00AA49A0"/>
    <w:rsid w:val="00AA5109"/>
    <w:rsid w:val="00AA6710"/>
    <w:rsid w:val="00AB0681"/>
    <w:rsid w:val="00AB3569"/>
    <w:rsid w:val="00AB5152"/>
    <w:rsid w:val="00AC063A"/>
    <w:rsid w:val="00AC1FAF"/>
    <w:rsid w:val="00AC7078"/>
    <w:rsid w:val="00AD520B"/>
    <w:rsid w:val="00AD6694"/>
    <w:rsid w:val="00AF0348"/>
    <w:rsid w:val="00AF160D"/>
    <w:rsid w:val="00AF2F40"/>
    <w:rsid w:val="00AF739E"/>
    <w:rsid w:val="00B016A0"/>
    <w:rsid w:val="00B05A97"/>
    <w:rsid w:val="00B14FB1"/>
    <w:rsid w:val="00B25480"/>
    <w:rsid w:val="00B353E9"/>
    <w:rsid w:val="00B4030E"/>
    <w:rsid w:val="00B409AC"/>
    <w:rsid w:val="00B40A2E"/>
    <w:rsid w:val="00B425C3"/>
    <w:rsid w:val="00B4307F"/>
    <w:rsid w:val="00B440AD"/>
    <w:rsid w:val="00B479BB"/>
    <w:rsid w:val="00B50A4E"/>
    <w:rsid w:val="00B50E26"/>
    <w:rsid w:val="00B51CC6"/>
    <w:rsid w:val="00B53E7E"/>
    <w:rsid w:val="00B57712"/>
    <w:rsid w:val="00B63218"/>
    <w:rsid w:val="00B6342E"/>
    <w:rsid w:val="00B6565E"/>
    <w:rsid w:val="00B65E58"/>
    <w:rsid w:val="00B6697D"/>
    <w:rsid w:val="00B7113F"/>
    <w:rsid w:val="00B74C44"/>
    <w:rsid w:val="00B85CC9"/>
    <w:rsid w:val="00B863A2"/>
    <w:rsid w:val="00B874A7"/>
    <w:rsid w:val="00B948C5"/>
    <w:rsid w:val="00B9522C"/>
    <w:rsid w:val="00B961A8"/>
    <w:rsid w:val="00B97C52"/>
    <w:rsid w:val="00BA02A4"/>
    <w:rsid w:val="00BA3E29"/>
    <w:rsid w:val="00BA73B6"/>
    <w:rsid w:val="00BA7E27"/>
    <w:rsid w:val="00BB2603"/>
    <w:rsid w:val="00BB3BFD"/>
    <w:rsid w:val="00BB4E50"/>
    <w:rsid w:val="00BB4FCD"/>
    <w:rsid w:val="00BC04E9"/>
    <w:rsid w:val="00BC587C"/>
    <w:rsid w:val="00BD13EA"/>
    <w:rsid w:val="00BD2EEF"/>
    <w:rsid w:val="00BD58EA"/>
    <w:rsid w:val="00BD79ED"/>
    <w:rsid w:val="00BD7B8D"/>
    <w:rsid w:val="00BE0580"/>
    <w:rsid w:val="00BE290F"/>
    <w:rsid w:val="00BE3808"/>
    <w:rsid w:val="00BE71C5"/>
    <w:rsid w:val="00BF06F6"/>
    <w:rsid w:val="00BF7237"/>
    <w:rsid w:val="00C018E0"/>
    <w:rsid w:val="00C062E9"/>
    <w:rsid w:val="00C07653"/>
    <w:rsid w:val="00C07800"/>
    <w:rsid w:val="00C07B64"/>
    <w:rsid w:val="00C127D2"/>
    <w:rsid w:val="00C13721"/>
    <w:rsid w:val="00C14FE4"/>
    <w:rsid w:val="00C163B7"/>
    <w:rsid w:val="00C3066D"/>
    <w:rsid w:val="00C30828"/>
    <w:rsid w:val="00C309C3"/>
    <w:rsid w:val="00C31FEB"/>
    <w:rsid w:val="00C32204"/>
    <w:rsid w:val="00C3320B"/>
    <w:rsid w:val="00C3517B"/>
    <w:rsid w:val="00C438CD"/>
    <w:rsid w:val="00C43DF3"/>
    <w:rsid w:val="00C4417F"/>
    <w:rsid w:val="00C47C1B"/>
    <w:rsid w:val="00C52212"/>
    <w:rsid w:val="00C52416"/>
    <w:rsid w:val="00C53F67"/>
    <w:rsid w:val="00C543F4"/>
    <w:rsid w:val="00C5657E"/>
    <w:rsid w:val="00C5765C"/>
    <w:rsid w:val="00C6291C"/>
    <w:rsid w:val="00C633CB"/>
    <w:rsid w:val="00C63BF4"/>
    <w:rsid w:val="00C64BD3"/>
    <w:rsid w:val="00C67966"/>
    <w:rsid w:val="00C72EA9"/>
    <w:rsid w:val="00C736B7"/>
    <w:rsid w:val="00C75F8D"/>
    <w:rsid w:val="00C81315"/>
    <w:rsid w:val="00C81D4A"/>
    <w:rsid w:val="00C84F61"/>
    <w:rsid w:val="00C862DE"/>
    <w:rsid w:val="00C8762C"/>
    <w:rsid w:val="00C91F6D"/>
    <w:rsid w:val="00C92B51"/>
    <w:rsid w:val="00C92E6D"/>
    <w:rsid w:val="00CA00F9"/>
    <w:rsid w:val="00CA2961"/>
    <w:rsid w:val="00CA32A8"/>
    <w:rsid w:val="00CA5515"/>
    <w:rsid w:val="00CB09D5"/>
    <w:rsid w:val="00CB50D7"/>
    <w:rsid w:val="00CB7177"/>
    <w:rsid w:val="00CC1998"/>
    <w:rsid w:val="00CC4946"/>
    <w:rsid w:val="00CC7D1C"/>
    <w:rsid w:val="00CE0000"/>
    <w:rsid w:val="00CE19BE"/>
    <w:rsid w:val="00CE2E27"/>
    <w:rsid w:val="00CE35FF"/>
    <w:rsid w:val="00CE361F"/>
    <w:rsid w:val="00CE3985"/>
    <w:rsid w:val="00CE63EB"/>
    <w:rsid w:val="00CE69F9"/>
    <w:rsid w:val="00CF105C"/>
    <w:rsid w:val="00CF366F"/>
    <w:rsid w:val="00CF36C9"/>
    <w:rsid w:val="00CF39B2"/>
    <w:rsid w:val="00CF3A9F"/>
    <w:rsid w:val="00CF5031"/>
    <w:rsid w:val="00CF6BCB"/>
    <w:rsid w:val="00D01244"/>
    <w:rsid w:val="00D01FD0"/>
    <w:rsid w:val="00D05A90"/>
    <w:rsid w:val="00D05BB9"/>
    <w:rsid w:val="00D15225"/>
    <w:rsid w:val="00D20360"/>
    <w:rsid w:val="00D253DA"/>
    <w:rsid w:val="00D270A4"/>
    <w:rsid w:val="00D30A6D"/>
    <w:rsid w:val="00D31FE9"/>
    <w:rsid w:val="00D32CF3"/>
    <w:rsid w:val="00D34E1B"/>
    <w:rsid w:val="00D36847"/>
    <w:rsid w:val="00D376BA"/>
    <w:rsid w:val="00D453A7"/>
    <w:rsid w:val="00D45634"/>
    <w:rsid w:val="00D464CB"/>
    <w:rsid w:val="00D47292"/>
    <w:rsid w:val="00D5568A"/>
    <w:rsid w:val="00D55E80"/>
    <w:rsid w:val="00D63D73"/>
    <w:rsid w:val="00D64452"/>
    <w:rsid w:val="00D66E1E"/>
    <w:rsid w:val="00D724BB"/>
    <w:rsid w:val="00D74277"/>
    <w:rsid w:val="00D75722"/>
    <w:rsid w:val="00D75CD5"/>
    <w:rsid w:val="00D80CF5"/>
    <w:rsid w:val="00D8210F"/>
    <w:rsid w:val="00D8701F"/>
    <w:rsid w:val="00D934EF"/>
    <w:rsid w:val="00D97879"/>
    <w:rsid w:val="00D97E42"/>
    <w:rsid w:val="00DA1133"/>
    <w:rsid w:val="00DA26F4"/>
    <w:rsid w:val="00DA3AB6"/>
    <w:rsid w:val="00DA5BBA"/>
    <w:rsid w:val="00DB26D2"/>
    <w:rsid w:val="00DB67C9"/>
    <w:rsid w:val="00DC0C95"/>
    <w:rsid w:val="00DC48D9"/>
    <w:rsid w:val="00DD591C"/>
    <w:rsid w:val="00DD62F1"/>
    <w:rsid w:val="00DD652C"/>
    <w:rsid w:val="00DD6580"/>
    <w:rsid w:val="00DF781A"/>
    <w:rsid w:val="00E00EA6"/>
    <w:rsid w:val="00E066ED"/>
    <w:rsid w:val="00E06D93"/>
    <w:rsid w:val="00E113D1"/>
    <w:rsid w:val="00E11BD0"/>
    <w:rsid w:val="00E13E95"/>
    <w:rsid w:val="00E155D0"/>
    <w:rsid w:val="00E15855"/>
    <w:rsid w:val="00E16FAD"/>
    <w:rsid w:val="00E17C72"/>
    <w:rsid w:val="00E21FC6"/>
    <w:rsid w:val="00E22AFD"/>
    <w:rsid w:val="00E23C7C"/>
    <w:rsid w:val="00E25F0B"/>
    <w:rsid w:val="00E37CD5"/>
    <w:rsid w:val="00E431A9"/>
    <w:rsid w:val="00E45C69"/>
    <w:rsid w:val="00E46690"/>
    <w:rsid w:val="00E53FBF"/>
    <w:rsid w:val="00E60803"/>
    <w:rsid w:val="00E669E2"/>
    <w:rsid w:val="00E67C95"/>
    <w:rsid w:val="00E732D7"/>
    <w:rsid w:val="00E76135"/>
    <w:rsid w:val="00E77DC1"/>
    <w:rsid w:val="00E81428"/>
    <w:rsid w:val="00E82F4F"/>
    <w:rsid w:val="00E84CA6"/>
    <w:rsid w:val="00E87CBA"/>
    <w:rsid w:val="00EA165B"/>
    <w:rsid w:val="00EA3F29"/>
    <w:rsid w:val="00EA4315"/>
    <w:rsid w:val="00EB1D96"/>
    <w:rsid w:val="00EB6CEF"/>
    <w:rsid w:val="00EC0D6F"/>
    <w:rsid w:val="00EC2844"/>
    <w:rsid w:val="00EC3A2A"/>
    <w:rsid w:val="00EC5002"/>
    <w:rsid w:val="00EC5500"/>
    <w:rsid w:val="00EC5EE7"/>
    <w:rsid w:val="00ED1504"/>
    <w:rsid w:val="00ED18F8"/>
    <w:rsid w:val="00ED400B"/>
    <w:rsid w:val="00ED7692"/>
    <w:rsid w:val="00EE3288"/>
    <w:rsid w:val="00EF148C"/>
    <w:rsid w:val="00EF4C91"/>
    <w:rsid w:val="00EF4FF8"/>
    <w:rsid w:val="00EF6C6C"/>
    <w:rsid w:val="00EF7F00"/>
    <w:rsid w:val="00F056FC"/>
    <w:rsid w:val="00F073DF"/>
    <w:rsid w:val="00F10476"/>
    <w:rsid w:val="00F135D8"/>
    <w:rsid w:val="00F16183"/>
    <w:rsid w:val="00F31299"/>
    <w:rsid w:val="00F31965"/>
    <w:rsid w:val="00F349CF"/>
    <w:rsid w:val="00F3534A"/>
    <w:rsid w:val="00F37AC9"/>
    <w:rsid w:val="00F46AA7"/>
    <w:rsid w:val="00F47C34"/>
    <w:rsid w:val="00F51609"/>
    <w:rsid w:val="00F5399D"/>
    <w:rsid w:val="00F55433"/>
    <w:rsid w:val="00F606CA"/>
    <w:rsid w:val="00F62F07"/>
    <w:rsid w:val="00F706EF"/>
    <w:rsid w:val="00F710FF"/>
    <w:rsid w:val="00F73C61"/>
    <w:rsid w:val="00F81006"/>
    <w:rsid w:val="00F83727"/>
    <w:rsid w:val="00F85325"/>
    <w:rsid w:val="00F864F8"/>
    <w:rsid w:val="00F870FA"/>
    <w:rsid w:val="00FA03E0"/>
    <w:rsid w:val="00FA2F2B"/>
    <w:rsid w:val="00FA4657"/>
    <w:rsid w:val="00FA5ADE"/>
    <w:rsid w:val="00FC0BD2"/>
    <w:rsid w:val="00FC13AA"/>
    <w:rsid w:val="00FC37AB"/>
    <w:rsid w:val="00FD22B1"/>
    <w:rsid w:val="00FD27E0"/>
    <w:rsid w:val="00FD33EA"/>
    <w:rsid w:val="00FD4C0B"/>
    <w:rsid w:val="00FD6053"/>
    <w:rsid w:val="00FE2860"/>
    <w:rsid w:val="00FE2BC3"/>
    <w:rsid w:val="00FE34A4"/>
    <w:rsid w:val="00FE5397"/>
    <w:rsid w:val="00FF00ED"/>
    <w:rsid w:val="00FF6642"/>
    <w:rsid w:val="00FF68C9"/>
    <w:rsid w:val="00FF71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annotation text" w:uiPriority="99"/>
    <w:lsdException w:name="annotation reference" w:uiPriority="99"/>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85CC9"/>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uiPriority w:val="99"/>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uiPriority w:val="99"/>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uiPriority w:val="99"/>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uiPriority w:val="99"/>
    <w:rsid w:val="00D80CF5"/>
    <w:rPr>
      <w:sz w:val="24"/>
    </w:rPr>
  </w:style>
  <w:style w:type="paragraph" w:customStyle="1" w:styleId="TableUnitsRow">
    <w:name w:val="Table Units Row"/>
    <w:basedOn w:val="TableBodyText"/>
    <w:uiPriority w:val="99"/>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uiPriority w:val="99"/>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CommentTextChar">
    <w:name w:val="Comment Text Char"/>
    <w:basedOn w:val="DefaultParagraphFont"/>
    <w:link w:val="CommentText"/>
    <w:uiPriority w:val="99"/>
    <w:semiHidden/>
    <w:rsid w:val="00F073DF"/>
    <w:rPr>
      <w:szCs w:val="24"/>
    </w:rPr>
  </w:style>
  <w:style w:type="character" w:customStyle="1" w:styleId="BodyTextChar">
    <w:name w:val="Body Text Char"/>
    <w:basedOn w:val="DefaultParagraphFont"/>
    <w:link w:val="BodyText"/>
    <w:rsid w:val="00F073DF"/>
    <w:rPr>
      <w:sz w:val="26"/>
    </w:rPr>
  </w:style>
  <w:style w:type="paragraph" w:customStyle="1" w:styleId="BoxSpace">
    <w:name w:val="Box Space"/>
    <w:basedOn w:val="BodyText"/>
    <w:uiPriority w:val="99"/>
    <w:rsid w:val="00F073DF"/>
    <w:pPr>
      <w:keepNext/>
      <w:spacing w:before="360" w:line="80" w:lineRule="exact"/>
      <w:jc w:val="left"/>
    </w:pPr>
  </w:style>
  <w:style w:type="character" w:customStyle="1" w:styleId="Heading2Char">
    <w:name w:val="Heading 2 Char"/>
    <w:basedOn w:val="DefaultParagraphFont"/>
    <w:link w:val="Heading2"/>
    <w:rsid w:val="00F073DF"/>
    <w:rPr>
      <w:rFonts w:ascii="Arial" w:hAnsi="Arial"/>
      <w:b/>
      <w:sz w:val="32"/>
    </w:rPr>
  </w:style>
  <w:style w:type="character" w:customStyle="1" w:styleId="Heading4Char">
    <w:name w:val="Heading 4 Char"/>
    <w:basedOn w:val="DefaultParagraphFont"/>
    <w:link w:val="Heading4"/>
    <w:rsid w:val="00367D70"/>
    <w:rPr>
      <w:rFonts w:ascii="Arial" w:hAnsi="Arial"/>
      <w:i/>
      <w:sz w:val="24"/>
    </w:rPr>
  </w:style>
  <w:style w:type="paragraph" w:styleId="NormalWeb">
    <w:name w:val="Normal (Web)"/>
    <w:basedOn w:val="Normal"/>
    <w:uiPriority w:val="99"/>
    <w:unhideWhenUsed/>
    <w:rsid w:val="00367D70"/>
    <w:pPr>
      <w:spacing w:before="100" w:beforeAutospacing="1" w:after="100" w:afterAutospacing="1"/>
    </w:pPr>
    <w:rPr>
      <w:sz w:val="24"/>
    </w:rPr>
  </w:style>
  <w:style w:type="character" w:customStyle="1" w:styleId="FootnoteTextChar">
    <w:name w:val="Footnote Text Char"/>
    <w:basedOn w:val="DefaultParagraphFont"/>
    <w:link w:val="FootnoteText"/>
    <w:uiPriority w:val="99"/>
    <w:rsid w:val="00367D70"/>
    <w:rPr>
      <w:sz w:val="22"/>
    </w:rPr>
  </w:style>
  <w:style w:type="character" w:customStyle="1" w:styleId="Heading3Char">
    <w:name w:val="Heading 3 Char"/>
    <w:basedOn w:val="DefaultParagraphFont"/>
    <w:link w:val="Heading3"/>
    <w:rsid w:val="00367D70"/>
    <w:rPr>
      <w:rFonts w:ascii="Arial" w:hAnsi="Arial"/>
      <w:b/>
      <w:sz w:val="26"/>
    </w:rPr>
  </w:style>
  <w:style w:type="paragraph" w:styleId="CommentSubject">
    <w:name w:val="annotation subject"/>
    <w:basedOn w:val="CommentText"/>
    <w:next w:val="CommentText"/>
    <w:link w:val="CommentSubjectChar"/>
    <w:rsid w:val="00A46E93"/>
    <w:pPr>
      <w:spacing w:before="0" w:line="240" w:lineRule="auto"/>
      <w:ind w:left="0" w:firstLine="0"/>
    </w:pPr>
    <w:rPr>
      <w:b/>
      <w:bCs/>
      <w:szCs w:val="20"/>
    </w:rPr>
  </w:style>
  <w:style w:type="character" w:customStyle="1" w:styleId="CommentSubjectChar">
    <w:name w:val="Comment Subject Char"/>
    <w:basedOn w:val="CommentTextChar"/>
    <w:link w:val="CommentSubject"/>
    <w:rsid w:val="00A46E93"/>
    <w:rPr>
      <w:b/>
      <w:bCs/>
      <w:szCs w:val="24"/>
    </w:rPr>
  </w:style>
  <w:style w:type="paragraph" w:styleId="Revision">
    <w:name w:val="Revision"/>
    <w:hidden/>
    <w:uiPriority w:val="99"/>
    <w:semiHidden/>
    <w:rsid w:val="00574FB3"/>
    <w:rPr>
      <w:sz w:val="26"/>
      <w:szCs w:val="24"/>
    </w:rPr>
  </w:style>
  <w:style w:type="character" w:customStyle="1" w:styleId="CommentTextChar1">
    <w:name w:val="Comment Text Char1"/>
    <w:basedOn w:val="DefaultParagraphFont"/>
    <w:uiPriority w:val="99"/>
    <w:semiHidden/>
    <w:rsid w:val="00FF68C9"/>
    <w:rPr>
      <w:szCs w:val="24"/>
    </w:rPr>
  </w:style>
  <w:style w:type="paragraph" w:customStyle="1" w:styleId="Tablenote">
    <w:name w:val="Table note"/>
    <w:basedOn w:val="Note"/>
    <w:rsid w:val="00B51C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annotation text" w:uiPriority="99"/>
    <w:lsdException w:name="annotation reference" w:uiPriority="99"/>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85CC9"/>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uiPriority w:val="99"/>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uiPriority w:val="99"/>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uiPriority w:val="99"/>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uiPriority w:val="99"/>
    <w:rsid w:val="00D80CF5"/>
    <w:rPr>
      <w:sz w:val="24"/>
    </w:rPr>
  </w:style>
  <w:style w:type="paragraph" w:customStyle="1" w:styleId="TableUnitsRow">
    <w:name w:val="Table Units Row"/>
    <w:basedOn w:val="TableBodyText"/>
    <w:uiPriority w:val="99"/>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uiPriority w:val="99"/>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CommentTextChar">
    <w:name w:val="Comment Text Char"/>
    <w:basedOn w:val="DefaultParagraphFont"/>
    <w:link w:val="CommentText"/>
    <w:uiPriority w:val="99"/>
    <w:semiHidden/>
    <w:rsid w:val="00F073DF"/>
    <w:rPr>
      <w:szCs w:val="24"/>
    </w:rPr>
  </w:style>
  <w:style w:type="character" w:customStyle="1" w:styleId="BodyTextChar">
    <w:name w:val="Body Text Char"/>
    <w:basedOn w:val="DefaultParagraphFont"/>
    <w:link w:val="BodyText"/>
    <w:rsid w:val="00F073DF"/>
    <w:rPr>
      <w:sz w:val="26"/>
    </w:rPr>
  </w:style>
  <w:style w:type="paragraph" w:customStyle="1" w:styleId="BoxSpace">
    <w:name w:val="Box Space"/>
    <w:basedOn w:val="BodyText"/>
    <w:uiPriority w:val="99"/>
    <w:rsid w:val="00F073DF"/>
    <w:pPr>
      <w:keepNext/>
      <w:spacing w:before="360" w:line="80" w:lineRule="exact"/>
      <w:jc w:val="left"/>
    </w:pPr>
  </w:style>
  <w:style w:type="character" w:customStyle="1" w:styleId="Heading2Char">
    <w:name w:val="Heading 2 Char"/>
    <w:basedOn w:val="DefaultParagraphFont"/>
    <w:link w:val="Heading2"/>
    <w:rsid w:val="00F073DF"/>
    <w:rPr>
      <w:rFonts w:ascii="Arial" w:hAnsi="Arial"/>
      <w:b/>
      <w:sz w:val="32"/>
    </w:rPr>
  </w:style>
  <w:style w:type="character" w:customStyle="1" w:styleId="Heading4Char">
    <w:name w:val="Heading 4 Char"/>
    <w:basedOn w:val="DefaultParagraphFont"/>
    <w:link w:val="Heading4"/>
    <w:rsid w:val="00367D70"/>
    <w:rPr>
      <w:rFonts w:ascii="Arial" w:hAnsi="Arial"/>
      <w:i/>
      <w:sz w:val="24"/>
    </w:rPr>
  </w:style>
  <w:style w:type="paragraph" w:styleId="NormalWeb">
    <w:name w:val="Normal (Web)"/>
    <w:basedOn w:val="Normal"/>
    <w:uiPriority w:val="99"/>
    <w:unhideWhenUsed/>
    <w:rsid w:val="00367D70"/>
    <w:pPr>
      <w:spacing w:before="100" w:beforeAutospacing="1" w:after="100" w:afterAutospacing="1"/>
    </w:pPr>
    <w:rPr>
      <w:sz w:val="24"/>
    </w:rPr>
  </w:style>
  <w:style w:type="character" w:customStyle="1" w:styleId="FootnoteTextChar">
    <w:name w:val="Footnote Text Char"/>
    <w:basedOn w:val="DefaultParagraphFont"/>
    <w:link w:val="FootnoteText"/>
    <w:uiPriority w:val="99"/>
    <w:rsid w:val="00367D70"/>
    <w:rPr>
      <w:sz w:val="22"/>
    </w:rPr>
  </w:style>
  <w:style w:type="character" w:customStyle="1" w:styleId="Heading3Char">
    <w:name w:val="Heading 3 Char"/>
    <w:basedOn w:val="DefaultParagraphFont"/>
    <w:link w:val="Heading3"/>
    <w:rsid w:val="00367D70"/>
    <w:rPr>
      <w:rFonts w:ascii="Arial" w:hAnsi="Arial"/>
      <w:b/>
      <w:sz w:val="26"/>
    </w:rPr>
  </w:style>
  <w:style w:type="paragraph" w:styleId="CommentSubject">
    <w:name w:val="annotation subject"/>
    <w:basedOn w:val="CommentText"/>
    <w:next w:val="CommentText"/>
    <w:link w:val="CommentSubjectChar"/>
    <w:rsid w:val="00A46E93"/>
    <w:pPr>
      <w:spacing w:before="0" w:line="240" w:lineRule="auto"/>
      <w:ind w:left="0" w:firstLine="0"/>
    </w:pPr>
    <w:rPr>
      <w:b/>
      <w:bCs/>
      <w:szCs w:val="20"/>
    </w:rPr>
  </w:style>
  <w:style w:type="character" w:customStyle="1" w:styleId="CommentSubjectChar">
    <w:name w:val="Comment Subject Char"/>
    <w:basedOn w:val="CommentTextChar"/>
    <w:link w:val="CommentSubject"/>
    <w:rsid w:val="00A46E93"/>
    <w:rPr>
      <w:b/>
      <w:bCs/>
      <w:szCs w:val="24"/>
    </w:rPr>
  </w:style>
  <w:style w:type="paragraph" w:styleId="Revision">
    <w:name w:val="Revision"/>
    <w:hidden/>
    <w:uiPriority w:val="99"/>
    <w:semiHidden/>
    <w:rsid w:val="00574FB3"/>
    <w:rPr>
      <w:sz w:val="26"/>
      <w:szCs w:val="24"/>
    </w:rPr>
  </w:style>
  <w:style w:type="character" w:customStyle="1" w:styleId="CommentTextChar1">
    <w:name w:val="Comment Text Char1"/>
    <w:basedOn w:val="DefaultParagraphFont"/>
    <w:uiPriority w:val="99"/>
    <w:semiHidden/>
    <w:rsid w:val="00FF68C9"/>
    <w:rPr>
      <w:szCs w:val="24"/>
    </w:rPr>
  </w:style>
  <w:style w:type="paragraph" w:customStyle="1" w:styleId="Tablenote">
    <w:name w:val="Table note"/>
    <w:basedOn w:val="Note"/>
    <w:rsid w:val="00B51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8563">
      <w:bodyDiv w:val="1"/>
      <w:marLeft w:val="0"/>
      <w:marRight w:val="0"/>
      <w:marTop w:val="0"/>
      <w:marBottom w:val="0"/>
      <w:divBdr>
        <w:top w:val="none" w:sz="0" w:space="0" w:color="auto"/>
        <w:left w:val="none" w:sz="0" w:space="0" w:color="auto"/>
        <w:bottom w:val="none" w:sz="0" w:space="0" w:color="auto"/>
        <w:right w:val="none" w:sz="0" w:space="0" w:color="auto"/>
      </w:divBdr>
    </w:div>
    <w:div w:id="317727434">
      <w:bodyDiv w:val="1"/>
      <w:marLeft w:val="0"/>
      <w:marRight w:val="0"/>
      <w:marTop w:val="0"/>
      <w:marBottom w:val="0"/>
      <w:divBdr>
        <w:top w:val="none" w:sz="0" w:space="0" w:color="auto"/>
        <w:left w:val="none" w:sz="0" w:space="0" w:color="auto"/>
        <w:bottom w:val="none" w:sz="0" w:space="0" w:color="auto"/>
        <w:right w:val="none" w:sz="0" w:space="0" w:color="auto"/>
      </w:divBdr>
    </w:div>
    <w:div w:id="584539243">
      <w:bodyDiv w:val="1"/>
      <w:marLeft w:val="0"/>
      <w:marRight w:val="0"/>
      <w:marTop w:val="0"/>
      <w:marBottom w:val="0"/>
      <w:divBdr>
        <w:top w:val="none" w:sz="0" w:space="0" w:color="auto"/>
        <w:left w:val="none" w:sz="0" w:space="0" w:color="auto"/>
        <w:bottom w:val="none" w:sz="0" w:space="0" w:color="auto"/>
        <w:right w:val="none" w:sz="0" w:space="0" w:color="auto"/>
      </w:divBdr>
    </w:div>
    <w:div w:id="751782817">
      <w:bodyDiv w:val="1"/>
      <w:marLeft w:val="0"/>
      <w:marRight w:val="0"/>
      <w:marTop w:val="0"/>
      <w:marBottom w:val="0"/>
      <w:divBdr>
        <w:top w:val="none" w:sz="0" w:space="0" w:color="auto"/>
        <w:left w:val="none" w:sz="0" w:space="0" w:color="auto"/>
        <w:bottom w:val="none" w:sz="0" w:space="0" w:color="auto"/>
        <w:right w:val="none" w:sz="0" w:space="0" w:color="auto"/>
      </w:divBdr>
    </w:div>
    <w:div w:id="849099829">
      <w:bodyDiv w:val="1"/>
      <w:marLeft w:val="0"/>
      <w:marRight w:val="0"/>
      <w:marTop w:val="0"/>
      <w:marBottom w:val="0"/>
      <w:divBdr>
        <w:top w:val="none" w:sz="0" w:space="0" w:color="auto"/>
        <w:left w:val="none" w:sz="0" w:space="0" w:color="auto"/>
        <w:bottom w:val="none" w:sz="0" w:space="0" w:color="auto"/>
        <w:right w:val="none" w:sz="0" w:space="0" w:color="auto"/>
      </w:divBdr>
    </w:div>
    <w:div w:id="1097678424">
      <w:bodyDiv w:val="1"/>
      <w:marLeft w:val="0"/>
      <w:marRight w:val="0"/>
      <w:marTop w:val="0"/>
      <w:marBottom w:val="0"/>
      <w:divBdr>
        <w:top w:val="none" w:sz="0" w:space="0" w:color="auto"/>
        <w:left w:val="none" w:sz="0" w:space="0" w:color="auto"/>
        <w:bottom w:val="none" w:sz="0" w:space="0" w:color="auto"/>
        <w:right w:val="none" w:sz="0" w:space="0" w:color="auto"/>
      </w:divBdr>
    </w:div>
    <w:div w:id="1100569777">
      <w:bodyDiv w:val="1"/>
      <w:marLeft w:val="0"/>
      <w:marRight w:val="0"/>
      <w:marTop w:val="0"/>
      <w:marBottom w:val="0"/>
      <w:divBdr>
        <w:top w:val="none" w:sz="0" w:space="0" w:color="auto"/>
        <w:left w:val="none" w:sz="0" w:space="0" w:color="auto"/>
        <w:bottom w:val="none" w:sz="0" w:space="0" w:color="auto"/>
        <w:right w:val="none" w:sz="0" w:space="0" w:color="auto"/>
      </w:divBdr>
    </w:div>
    <w:div w:id="1192569716">
      <w:bodyDiv w:val="1"/>
      <w:marLeft w:val="0"/>
      <w:marRight w:val="0"/>
      <w:marTop w:val="0"/>
      <w:marBottom w:val="0"/>
      <w:divBdr>
        <w:top w:val="none" w:sz="0" w:space="0" w:color="auto"/>
        <w:left w:val="none" w:sz="0" w:space="0" w:color="auto"/>
        <w:bottom w:val="none" w:sz="0" w:space="0" w:color="auto"/>
        <w:right w:val="none" w:sz="0" w:space="0" w:color="auto"/>
      </w:divBdr>
    </w:div>
    <w:div w:id="1831631939">
      <w:bodyDiv w:val="1"/>
      <w:marLeft w:val="0"/>
      <w:marRight w:val="0"/>
      <w:marTop w:val="0"/>
      <w:marBottom w:val="0"/>
      <w:divBdr>
        <w:top w:val="none" w:sz="0" w:space="0" w:color="auto"/>
        <w:left w:val="none" w:sz="0" w:space="0" w:color="auto"/>
        <w:bottom w:val="none" w:sz="0" w:space="0" w:color="auto"/>
        <w:right w:val="none" w:sz="0" w:space="0" w:color="auto"/>
      </w:divBdr>
    </w:div>
    <w:div w:id="185587432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10714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4.xm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hart" Target="charts/chart11.xml"/><Relationship Id="rId7" Type="http://schemas.openxmlformats.org/officeDocument/2006/relationships/webSettings" Target="webSetting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hart" Target="charts/chart7.xm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chart" Target="charts/chart6.xml"/><Relationship Id="rId23" Type="http://schemas.openxmlformats.org/officeDocument/2006/relationships/header" Target="header2.xml"/><Relationship Id="rId10" Type="http://schemas.openxmlformats.org/officeDocument/2006/relationships/chart" Target="charts/chart1.xml"/><Relationship Id="rId19" Type="http://schemas.openxmlformats.org/officeDocument/2006/relationships/chart" Target="charts/chart9.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5.xml"/><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mel_1\groups\Structural%20Adjustment\Work\Matt\ch%204\ch4_new_graphs.xlsx" TargetMode="External"/></Relationships>
</file>

<file path=word/charts/_rels/chart10.xml.rels><?xml version="1.0" encoding="UTF-8" standalone="yes"?>
<Relationships xmlns="http://schemas.openxmlformats.org/package/2006/relationships"><Relationship Id="rId2" Type="http://schemas.openxmlformats.org/officeDocument/2006/relationships/oleObject" Target="file:///\\mel_1\groups\Structural%20Adjustment\Work\Matt\small%20area%20labour%20markets\ABS_unemployment.xlsx" TargetMode="External"/><Relationship Id="rId1" Type="http://schemas.openxmlformats.org/officeDocument/2006/relationships/themeOverride" Target="../theme/themeOverride4.xml"/></Relationships>
</file>

<file path=word/charts/_rels/chart11.xml.rels><?xml version="1.0" encoding="UTF-8" standalone="yes"?>
<Relationships xmlns="http://schemas.openxmlformats.org/package/2006/relationships"><Relationship Id="rId2" Type="http://schemas.openxmlformats.org/officeDocument/2006/relationships/oleObject" Target="file:///\\mel_1\groups\Structural%20Adjustment\Work\Matt\small%20area%20labour%20markets\ABS_unemployment.xlsx" TargetMode="External"/><Relationship Id="rId1" Type="http://schemas.openxmlformats.org/officeDocument/2006/relationships/themeOverride" Target="../theme/themeOverride5.xml"/></Relationships>
</file>

<file path=word/charts/_rels/chart2.xml.rels><?xml version="1.0" encoding="UTF-8" standalone="yes"?>
<Relationships xmlns="http://schemas.openxmlformats.org/package/2006/relationships"><Relationship Id="rId1" Type="http://schemas.openxmlformats.org/officeDocument/2006/relationships/oleObject" Target="file:///\\mel_1\groups\Structural%20Adjustment\Work\Matt\ch%204\ch4_new_graph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mel_1\groups\Structural%20Adjustment\Work\Matt\ch%204\ch4_new_graphs.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Structural%20Adjustment\Work\Matt\ch%204\ch4_new_graphs.xlsx" TargetMode="External"/><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oleObject" Target="file:///\\mel_1\groups\Structural%20Adjustment\Work\Matt\ch%204\ch4_new_graphs.xlsx" TargetMode="External"/><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1" Type="http://schemas.openxmlformats.org/officeDocument/2006/relationships/oleObject" Target="file:///\\mel_1\groups\Structural%20Adjustment\Work\Matt\ch%204\ch4_new_graph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mel_1\groups\Structural%20Adjustment\Work\Matt\ch%204\ch4_new_graph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mel_1\groups\Structural%20Adjustment\Work\Matt\ch%204\ch4_new_graphs.xlsx" TargetMode="External"/></Relationships>
</file>

<file path=word/charts/_rels/chart9.xml.rels><?xml version="1.0" encoding="UTF-8" standalone="yes"?>
<Relationships xmlns="http://schemas.openxmlformats.org/package/2006/relationships"><Relationship Id="rId2" Type="http://schemas.openxmlformats.org/officeDocument/2006/relationships/oleObject" Target="file:///\\mel_1\groups\Structural%20Adjustment\Work\James\2013%20Revisions\Data\Final%20data\Figures%20Chap%204%20and%202%20JB.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75394030520055"/>
          <c:y val="9.9261696765516244E-2"/>
          <c:w val="0.7832117718953473"/>
          <c:h val="0.81877567542863117"/>
        </c:manualLayout>
      </c:layout>
      <c:barChart>
        <c:barDir val="col"/>
        <c:grouping val="clustered"/>
        <c:varyColors val="0"/>
        <c:ser>
          <c:idx val="1"/>
          <c:order val="1"/>
          <c:tx>
            <c:v>Annual change in total employment (left)</c:v>
          </c:tx>
          <c:spPr>
            <a:solidFill>
              <a:srgbClr val="344893"/>
            </a:solidFill>
            <a:ln>
              <a:solidFill>
                <a:srgbClr val="344893"/>
              </a:solidFill>
            </a:ln>
          </c:spPr>
          <c:invertIfNegative val="0"/>
          <c:cat>
            <c:numRef>
              <c:f>[ch4_new_graphs.xlsx]Data1!$A$27:$A$435</c:f>
              <c:numCache>
                <c:formatCode>General</c:formatCode>
                <c:ptCount val="409"/>
                <c:pt idx="0">
                  <c:v>1979</c:v>
                </c:pt>
                <c:pt idx="12">
                  <c:v>1980</c:v>
                </c:pt>
                <c:pt idx="24">
                  <c:v>1981</c:v>
                </c:pt>
                <c:pt idx="36">
                  <c:v>1982</c:v>
                </c:pt>
                <c:pt idx="48">
                  <c:v>1983</c:v>
                </c:pt>
                <c:pt idx="60">
                  <c:v>1984</c:v>
                </c:pt>
                <c:pt idx="72">
                  <c:v>1985</c:v>
                </c:pt>
                <c:pt idx="84">
                  <c:v>1986</c:v>
                </c:pt>
                <c:pt idx="96">
                  <c:v>1987</c:v>
                </c:pt>
                <c:pt idx="108">
                  <c:v>1988</c:v>
                </c:pt>
                <c:pt idx="120">
                  <c:v>1989</c:v>
                </c:pt>
                <c:pt idx="132">
                  <c:v>1990</c:v>
                </c:pt>
                <c:pt idx="144">
                  <c:v>1991</c:v>
                </c:pt>
                <c:pt idx="156">
                  <c:v>1992</c:v>
                </c:pt>
                <c:pt idx="168">
                  <c:v>1993</c:v>
                </c:pt>
                <c:pt idx="180">
                  <c:v>1994</c:v>
                </c:pt>
                <c:pt idx="192">
                  <c:v>1995</c:v>
                </c:pt>
                <c:pt idx="204">
                  <c:v>1996</c:v>
                </c:pt>
                <c:pt idx="216">
                  <c:v>1997</c:v>
                </c:pt>
                <c:pt idx="228">
                  <c:v>1998</c:v>
                </c:pt>
                <c:pt idx="240">
                  <c:v>1999</c:v>
                </c:pt>
                <c:pt idx="252">
                  <c:v>2000</c:v>
                </c:pt>
                <c:pt idx="264">
                  <c:v>2001</c:v>
                </c:pt>
                <c:pt idx="276">
                  <c:v>2002</c:v>
                </c:pt>
                <c:pt idx="288">
                  <c:v>2003</c:v>
                </c:pt>
                <c:pt idx="300">
                  <c:v>2004</c:v>
                </c:pt>
                <c:pt idx="312">
                  <c:v>2005</c:v>
                </c:pt>
                <c:pt idx="324">
                  <c:v>2006</c:v>
                </c:pt>
                <c:pt idx="336">
                  <c:v>2007</c:v>
                </c:pt>
                <c:pt idx="348">
                  <c:v>2008</c:v>
                </c:pt>
                <c:pt idx="360">
                  <c:v>2009</c:v>
                </c:pt>
                <c:pt idx="372">
                  <c:v>2010</c:v>
                </c:pt>
                <c:pt idx="384">
                  <c:v>2011</c:v>
                </c:pt>
                <c:pt idx="396">
                  <c:v>2012</c:v>
                </c:pt>
                <c:pt idx="408">
                  <c:v>2013</c:v>
                </c:pt>
              </c:numCache>
            </c:numRef>
          </c:cat>
          <c:val>
            <c:numRef>
              <c:f>[ch4_new_graphs.xlsx]Data1!$F$27:$F$434</c:f>
              <c:numCache>
                <c:formatCode>0.0;\-0.0;0.0;@</c:formatCode>
                <c:ptCount val="408"/>
                <c:pt idx="0">
                  <c:v>57.27866129999984</c:v>
                </c:pt>
                <c:pt idx="1">
                  <c:v>57.27866129999984</c:v>
                </c:pt>
                <c:pt idx="2">
                  <c:v>57.27866129999984</c:v>
                </c:pt>
                <c:pt idx="3">
                  <c:v>57.27866129999984</c:v>
                </c:pt>
                <c:pt idx="4">
                  <c:v>57.27866129999984</c:v>
                </c:pt>
                <c:pt idx="5">
                  <c:v>57.27866129999984</c:v>
                </c:pt>
                <c:pt idx="6">
                  <c:v>57.27866129999984</c:v>
                </c:pt>
                <c:pt idx="7">
                  <c:v>57.27866129999984</c:v>
                </c:pt>
                <c:pt idx="8">
                  <c:v>57.27866129999984</c:v>
                </c:pt>
                <c:pt idx="9">
                  <c:v>57.27866129999984</c:v>
                </c:pt>
                <c:pt idx="12">
                  <c:v>197.00489749999997</c:v>
                </c:pt>
                <c:pt idx="13">
                  <c:v>197.00489749999997</c:v>
                </c:pt>
                <c:pt idx="14">
                  <c:v>197.00489749999997</c:v>
                </c:pt>
                <c:pt idx="15">
                  <c:v>197.00489749999997</c:v>
                </c:pt>
                <c:pt idx="16">
                  <c:v>197.00489749999997</c:v>
                </c:pt>
                <c:pt idx="17">
                  <c:v>197.00489749999997</c:v>
                </c:pt>
                <c:pt idx="18">
                  <c:v>197.00489749999997</c:v>
                </c:pt>
                <c:pt idx="19">
                  <c:v>197.00489749999997</c:v>
                </c:pt>
                <c:pt idx="20">
                  <c:v>197.00489749999997</c:v>
                </c:pt>
                <c:pt idx="21">
                  <c:v>197.00489749999997</c:v>
                </c:pt>
                <c:pt idx="24">
                  <c:v>135.93735800000013</c:v>
                </c:pt>
                <c:pt idx="25">
                  <c:v>135.93735800000013</c:v>
                </c:pt>
                <c:pt idx="26">
                  <c:v>135.93735800000013</c:v>
                </c:pt>
                <c:pt idx="27">
                  <c:v>135.93735800000013</c:v>
                </c:pt>
                <c:pt idx="28">
                  <c:v>135.93735800000013</c:v>
                </c:pt>
                <c:pt idx="29">
                  <c:v>135.93735800000013</c:v>
                </c:pt>
                <c:pt idx="30">
                  <c:v>135.93735800000013</c:v>
                </c:pt>
                <c:pt idx="31">
                  <c:v>135.93735800000013</c:v>
                </c:pt>
                <c:pt idx="32">
                  <c:v>135.93735800000013</c:v>
                </c:pt>
                <c:pt idx="33">
                  <c:v>135.93735800000013</c:v>
                </c:pt>
                <c:pt idx="36">
                  <c:v>12.218969999999899</c:v>
                </c:pt>
                <c:pt idx="37">
                  <c:v>12.218969999999899</c:v>
                </c:pt>
                <c:pt idx="38">
                  <c:v>12.218969999999899</c:v>
                </c:pt>
                <c:pt idx="39">
                  <c:v>12.218969999999899</c:v>
                </c:pt>
                <c:pt idx="40">
                  <c:v>12.218969999999899</c:v>
                </c:pt>
                <c:pt idx="41">
                  <c:v>12.218969999999899</c:v>
                </c:pt>
                <c:pt idx="42">
                  <c:v>12.218969999999899</c:v>
                </c:pt>
                <c:pt idx="43">
                  <c:v>12.218969999999899</c:v>
                </c:pt>
                <c:pt idx="44">
                  <c:v>12.218969999999899</c:v>
                </c:pt>
                <c:pt idx="45">
                  <c:v>12.218969999999899</c:v>
                </c:pt>
                <c:pt idx="48">
                  <c:v>-165.13902009999947</c:v>
                </c:pt>
                <c:pt idx="49">
                  <c:v>-165.13902009999947</c:v>
                </c:pt>
                <c:pt idx="50">
                  <c:v>-165.13902009999947</c:v>
                </c:pt>
                <c:pt idx="51">
                  <c:v>-165.13902009999947</c:v>
                </c:pt>
                <c:pt idx="52">
                  <c:v>-165.13902009999947</c:v>
                </c:pt>
                <c:pt idx="53">
                  <c:v>-165.13902009999947</c:v>
                </c:pt>
                <c:pt idx="54">
                  <c:v>-165.13902009999947</c:v>
                </c:pt>
                <c:pt idx="55">
                  <c:v>-165.13902009999947</c:v>
                </c:pt>
                <c:pt idx="56">
                  <c:v>-165.13902009999947</c:v>
                </c:pt>
                <c:pt idx="57">
                  <c:v>-165.13902009999947</c:v>
                </c:pt>
                <c:pt idx="60">
                  <c:v>232.64234589999978</c:v>
                </c:pt>
                <c:pt idx="61">
                  <c:v>232.64234589999978</c:v>
                </c:pt>
                <c:pt idx="62">
                  <c:v>232.64234589999978</c:v>
                </c:pt>
                <c:pt idx="63">
                  <c:v>232.64234589999978</c:v>
                </c:pt>
                <c:pt idx="64">
                  <c:v>232.64234589999978</c:v>
                </c:pt>
                <c:pt idx="65">
                  <c:v>232.64234589999978</c:v>
                </c:pt>
                <c:pt idx="66">
                  <c:v>232.64234589999978</c:v>
                </c:pt>
                <c:pt idx="67">
                  <c:v>232.64234589999978</c:v>
                </c:pt>
                <c:pt idx="68">
                  <c:v>232.64234589999978</c:v>
                </c:pt>
                <c:pt idx="69">
                  <c:v>232.64234589999978</c:v>
                </c:pt>
                <c:pt idx="72">
                  <c:v>168.88653169999998</c:v>
                </c:pt>
                <c:pt idx="73">
                  <c:v>168.88653169999998</c:v>
                </c:pt>
                <c:pt idx="74">
                  <c:v>168.88653169999998</c:v>
                </c:pt>
                <c:pt idx="75">
                  <c:v>168.88653169999998</c:v>
                </c:pt>
                <c:pt idx="76">
                  <c:v>168.88653169999998</c:v>
                </c:pt>
                <c:pt idx="77">
                  <c:v>168.88653169999998</c:v>
                </c:pt>
                <c:pt idx="78">
                  <c:v>168.88653169999998</c:v>
                </c:pt>
                <c:pt idx="79">
                  <c:v>168.88653169999998</c:v>
                </c:pt>
                <c:pt idx="80">
                  <c:v>168.88653169999998</c:v>
                </c:pt>
                <c:pt idx="81">
                  <c:v>168.88653169999998</c:v>
                </c:pt>
                <c:pt idx="84">
                  <c:v>316.17150700000002</c:v>
                </c:pt>
                <c:pt idx="85">
                  <c:v>316.17150700000002</c:v>
                </c:pt>
                <c:pt idx="86">
                  <c:v>316.17150700000002</c:v>
                </c:pt>
                <c:pt idx="87">
                  <c:v>316.17150700000002</c:v>
                </c:pt>
                <c:pt idx="88">
                  <c:v>316.17150700000002</c:v>
                </c:pt>
                <c:pt idx="89">
                  <c:v>316.17150700000002</c:v>
                </c:pt>
                <c:pt idx="90">
                  <c:v>316.17150700000002</c:v>
                </c:pt>
                <c:pt idx="91">
                  <c:v>316.17150700000002</c:v>
                </c:pt>
                <c:pt idx="92">
                  <c:v>316.17150700000002</c:v>
                </c:pt>
                <c:pt idx="93">
                  <c:v>316.17150700000002</c:v>
                </c:pt>
                <c:pt idx="96">
                  <c:v>140.32952839999962</c:v>
                </c:pt>
                <c:pt idx="97">
                  <c:v>140.32952839999962</c:v>
                </c:pt>
                <c:pt idx="98">
                  <c:v>140.32952839999962</c:v>
                </c:pt>
                <c:pt idx="99">
                  <c:v>140.32952839999962</c:v>
                </c:pt>
                <c:pt idx="100">
                  <c:v>140.32952839999962</c:v>
                </c:pt>
                <c:pt idx="101">
                  <c:v>140.32952839999962</c:v>
                </c:pt>
                <c:pt idx="102">
                  <c:v>140.32952839999962</c:v>
                </c:pt>
                <c:pt idx="103">
                  <c:v>140.32952839999962</c:v>
                </c:pt>
                <c:pt idx="104">
                  <c:v>140.32952839999962</c:v>
                </c:pt>
                <c:pt idx="105">
                  <c:v>140.32952839999962</c:v>
                </c:pt>
                <c:pt idx="108">
                  <c:v>248.68903769999997</c:v>
                </c:pt>
                <c:pt idx="109">
                  <c:v>248.68903769999997</c:v>
                </c:pt>
                <c:pt idx="110">
                  <c:v>248.68903769999997</c:v>
                </c:pt>
                <c:pt idx="111">
                  <c:v>248.68903769999997</c:v>
                </c:pt>
                <c:pt idx="112">
                  <c:v>248.68903769999997</c:v>
                </c:pt>
                <c:pt idx="113">
                  <c:v>248.68903769999997</c:v>
                </c:pt>
                <c:pt idx="114">
                  <c:v>248.68903769999997</c:v>
                </c:pt>
                <c:pt idx="115">
                  <c:v>248.68903769999997</c:v>
                </c:pt>
                <c:pt idx="116">
                  <c:v>248.68903769999997</c:v>
                </c:pt>
                <c:pt idx="117">
                  <c:v>248.68903769999997</c:v>
                </c:pt>
                <c:pt idx="120">
                  <c:v>341.05336290000014</c:v>
                </c:pt>
                <c:pt idx="121">
                  <c:v>341.05336290000014</c:v>
                </c:pt>
                <c:pt idx="122">
                  <c:v>341.05336290000014</c:v>
                </c:pt>
                <c:pt idx="123">
                  <c:v>341.05336290000014</c:v>
                </c:pt>
                <c:pt idx="124">
                  <c:v>341.05336290000014</c:v>
                </c:pt>
                <c:pt idx="125">
                  <c:v>341.05336290000014</c:v>
                </c:pt>
                <c:pt idx="126">
                  <c:v>341.05336290000014</c:v>
                </c:pt>
                <c:pt idx="127">
                  <c:v>341.05336290000014</c:v>
                </c:pt>
                <c:pt idx="128">
                  <c:v>341.05336290000014</c:v>
                </c:pt>
                <c:pt idx="129">
                  <c:v>341.05336290000014</c:v>
                </c:pt>
                <c:pt idx="132">
                  <c:v>174.78137220000008</c:v>
                </c:pt>
                <c:pt idx="133">
                  <c:v>174.78137220000008</c:v>
                </c:pt>
                <c:pt idx="134">
                  <c:v>174.78137220000008</c:v>
                </c:pt>
                <c:pt idx="135">
                  <c:v>174.78137220000008</c:v>
                </c:pt>
                <c:pt idx="136">
                  <c:v>174.78137220000008</c:v>
                </c:pt>
                <c:pt idx="137">
                  <c:v>174.78137220000008</c:v>
                </c:pt>
                <c:pt idx="138">
                  <c:v>174.78137220000008</c:v>
                </c:pt>
                <c:pt idx="139">
                  <c:v>174.78137220000008</c:v>
                </c:pt>
                <c:pt idx="140">
                  <c:v>174.78137220000008</c:v>
                </c:pt>
                <c:pt idx="141">
                  <c:v>174.78137220000008</c:v>
                </c:pt>
                <c:pt idx="144">
                  <c:v>-234.09236249999958</c:v>
                </c:pt>
                <c:pt idx="145">
                  <c:v>-234.09236249999958</c:v>
                </c:pt>
                <c:pt idx="146">
                  <c:v>-234.09236249999958</c:v>
                </c:pt>
                <c:pt idx="147">
                  <c:v>-234.09236249999958</c:v>
                </c:pt>
                <c:pt idx="148">
                  <c:v>-234.09236249999958</c:v>
                </c:pt>
                <c:pt idx="149">
                  <c:v>-234.09236249999958</c:v>
                </c:pt>
                <c:pt idx="150">
                  <c:v>-234.09236249999958</c:v>
                </c:pt>
                <c:pt idx="151">
                  <c:v>-234.09236249999958</c:v>
                </c:pt>
                <c:pt idx="152">
                  <c:v>-234.09236249999958</c:v>
                </c:pt>
                <c:pt idx="153">
                  <c:v>-234.09236249999958</c:v>
                </c:pt>
                <c:pt idx="156">
                  <c:v>-15.000902900000256</c:v>
                </c:pt>
                <c:pt idx="157">
                  <c:v>-15.000902900000256</c:v>
                </c:pt>
                <c:pt idx="158">
                  <c:v>-15.000902900000256</c:v>
                </c:pt>
                <c:pt idx="159">
                  <c:v>-15.000902900000256</c:v>
                </c:pt>
                <c:pt idx="160">
                  <c:v>-15.000902900000256</c:v>
                </c:pt>
                <c:pt idx="161">
                  <c:v>-15.000902900000256</c:v>
                </c:pt>
                <c:pt idx="162">
                  <c:v>-15.000902900000256</c:v>
                </c:pt>
                <c:pt idx="163">
                  <c:v>-15.000902900000256</c:v>
                </c:pt>
                <c:pt idx="164">
                  <c:v>-15.000902900000256</c:v>
                </c:pt>
                <c:pt idx="165">
                  <c:v>-15.000902900000256</c:v>
                </c:pt>
                <c:pt idx="168">
                  <c:v>13.745046000000002</c:v>
                </c:pt>
                <c:pt idx="169">
                  <c:v>13.745046000000002</c:v>
                </c:pt>
                <c:pt idx="170">
                  <c:v>13.745046000000002</c:v>
                </c:pt>
                <c:pt idx="171">
                  <c:v>13.745046000000002</c:v>
                </c:pt>
                <c:pt idx="172">
                  <c:v>13.745046000000002</c:v>
                </c:pt>
                <c:pt idx="173">
                  <c:v>13.745046000000002</c:v>
                </c:pt>
                <c:pt idx="174">
                  <c:v>13.745046000000002</c:v>
                </c:pt>
                <c:pt idx="175">
                  <c:v>13.745046000000002</c:v>
                </c:pt>
                <c:pt idx="176">
                  <c:v>13.745046000000002</c:v>
                </c:pt>
                <c:pt idx="177">
                  <c:v>13.745046000000002</c:v>
                </c:pt>
                <c:pt idx="180">
                  <c:v>243.95093850000012</c:v>
                </c:pt>
                <c:pt idx="181">
                  <c:v>243.95093850000012</c:v>
                </c:pt>
                <c:pt idx="182">
                  <c:v>243.95093850000012</c:v>
                </c:pt>
                <c:pt idx="183">
                  <c:v>243.95093850000012</c:v>
                </c:pt>
                <c:pt idx="184">
                  <c:v>243.95093850000012</c:v>
                </c:pt>
                <c:pt idx="185">
                  <c:v>243.95093850000012</c:v>
                </c:pt>
                <c:pt idx="186">
                  <c:v>243.95093850000012</c:v>
                </c:pt>
                <c:pt idx="187">
                  <c:v>243.95093850000012</c:v>
                </c:pt>
                <c:pt idx="188">
                  <c:v>243.95093850000012</c:v>
                </c:pt>
                <c:pt idx="189">
                  <c:v>243.95093850000012</c:v>
                </c:pt>
                <c:pt idx="192">
                  <c:v>351.44021570000041</c:v>
                </c:pt>
                <c:pt idx="193">
                  <c:v>351.44021570000041</c:v>
                </c:pt>
                <c:pt idx="194">
                  <c:v>351.44021570000041</c:v>
                </c:pt>
                <c:pt idx="195">
                  <c:v>351.44021570000041</c:v>
                </c:pt>
                <c:pt idx="196">
                  <c:v>351.44021570000041</c:v>
                </c:pt>
                <c:pt idx="197">
                  <c:v>351.44021570000041</c:v>
                </c:pt>
                <c:pt idx="198">
                  <c:v>351.44021570000041</c:v>
                </c:pt>
                <c:pt idx="199">
                  <c:v>351.44021570000041</c:v>
                </c:pt>
                <c:pt idx="200">
                  <c:v>351.44021570000041</c:v>
                </c:pt>
                <c:pt idx="201">
                  <c:v>351.44021570000041</c:v>
                </c:pt>
                <c:pt idx="204">
                  <c:v>89.8192796000003</c:v>
                </c:pt>
                <c:pt idx="205">
                  <c:v>89.8192796000003</c:v>
                </c:pt>
                <c:pt idx="206">
                  <c:v>89.8192796000003</c:v>
                </c:pt>
                <c:pt idx="207">
                  <c:v>89.8192796000003</c:v>
                </c:pt>
                <c:pt idx="208">
                  <c:v>89.8192796000003</c:v>
                </c:pt>
                <c:pt idx="209">
                  <c:v>89.8192796000003</c:v>
                </c:pt>
                <c:pt idx="210">
                  <c:v>89.8192796000003</c:v>
                </c:pt>
                <c:pt idx="211">
                  <c:v>89.8192796000003</c:v>
                </c:pt>
                <c:pt idx="212">
                  <c:v>89.8192796000003</c:v>
                </c:pt>
                <c:pt idx="213">
                  <c:v>89.8192796000003</c:v>
                </c:pt>
                <c:pt idx="216">
                  <c:v>53.812454699998852</c:v>
                </c:pt>
                <c:pt idx="217">
                  <c:v>53.812454699998852</c:v>
                </c:pt>
                <c:pt idx="218">
                  <c:v>53.812454699998852</c:v>
                </c:pt>
                <c:pt idx="219">
                  <c:v>53.812454699998852</c:v>
                </c:pt>
                <c:pt idx="220">
                  <c:v>53.812454699998852</c:v>
                </c:pt>
                <c:pt idx="221">
                  <c:v>53.812454699998852</c:v>
                </c:pt>
                <c:pt idx="222">
                  <c:v>53.812454699998852</c:v>
                </c:pt>
                <c:pt idx="223">
                  <c:v>53.812454699998852</c:v>
                </c:pt>
                <c:pt idx="224">
                  <c:v>53.812454699998852</c:v>
                </c:pt>
                <c:pt idx="225">
                  <c:v>53.812454699998852</c:v>
                </c:pt>
                <c:pt idx="228">
                  <c:v>221.84835539999949</c:v>
                </c:pt>
                <c:pt idx="229">
                  <c:v>221.84835539999949</c:v>
                </c:pt>
                <c:pt idx="230">
                  <c:v>221.84835539999949</c:v>
                </c:pt>
                <c:pt idx="231">
                  <c:v>221.84835539999949</c:v>
                </c:pt>
                <c:pt idx="232">
                  <c:v>221.84835539999949</c:v>
                </c:pt>
                <c:pt idx="233">
                  <c:v>221.84835539999949</c:v>
                </c:pt>
                <c:pt idx="234">
                  <c:v>221.84835539999949</c:v>
                </c:pt>
                <c:pt idx="235">
                  <c:v>221.84835539999949</c:v>
                </c:pt>
                <c:pt idx="236">
                  <c:v>221.84835539999949</c:v>
                </c:pt>
                <c:pt idx="237">
                  <c:v>221.84835539999949</c:v>
                </c:pt>
                <c:pt idx="240">
                  <c:v>124.47715040000003</c:v>
                </c:pt>
                <c:pt idx="241">
                  <c:v>124.47715040000003</c:v>
                </c:pt>
                <c:pt idx="242">
                  <c:v>124.47715040000003</c:v>
                </c:pt>
                <c:pt idx="243">
                  <c:v>124.47715040000003</c:v>
                </c:pt>
                <c:pt idx="244">
                  <c:v>124.47715040000003</c:v>
                </c:pt>
                <c:pt idx="245">
                  <c:v>124.47715040000003</c:v>
                </c:pt>
                <c:pt idx="246">
                  <c:v>124.47715040000003</c:v>
                </c:pt>
                <c:pt idx="247">
                  <c:v>124.47715040000003</c:v>
                </c:pt>
                <c:pt idx="248">
                  <c:v>124.47715040000003</c:v>
                </c:pt>
                <c:pt idx="249">
                  <c:v>124.47715040000003</c:v>
                </c:pt>
                <c:pt idx="252">
                  <c:v>267.19245010000122</c:v>
                </c:pt>
                <c:pt idx="253">
                  <c:v>267.19245010000122</c:v>
                </c:pt>
                <c:pt idx="254">
                  <c:v>267.19245010000122</c:v>
                </c:pt>
                <c:pt idx="255">
                  <c:v>267.19245010000122</c:v>
                </c:pt>
                <c:pt idx="256">
                  <c:v>267.19245010000122</c:v>
                </c:pt>
                <c:pt idx="257">
                  <c:v>267.19245010000122</c:v>
                </c:pt>
                <c:pt idx="258">
                  <c:v>267.19245010000122</c:v>
                </c:pt>
                <c:pt idx="259">
                  <c:v>267.19245010000122</c:v>
                </c:pt>
                <c:pt idx="260">
                  <c:v>267.19245010000122</c:v>
                </c:pt>
                <c:pt idx="261">
                  <c:v>267.19245010000122</c:v>
                </c:pt>
                <c:pt idx="264">
                  <c:v>79.925367300000289</c:v>
                </c:pt>
                <c:pt idx="265">
                  <c:v>79.925367300000289</c:v>
                </c:pt>
                <c:pt idx="266">
                  <c:v>79.925367300000289</c:v>
                </c:pt>
                <c:pt idx="267">
                  <c:v>79.925367300000289</c:v>
                </c:pt>
                <c:pt idx="268">
                  <c:v>79.925367300000289</c:v>
                </c:pt>
                <c:pt idx="269">
                  <c:v>79.925367300000289</c:v>
                </c:pt>
                <c:pt idx="270">
                  <c:v>79.925367300000289</c:v>
                </c:pt>
                <c:pt idx="271">
                  <c:v>79.925367300000289</c:v>
                </c:pt>
                <c:pt idx="272">
                  <c:v>79.925367300000289</c:v>
                </c:pt>
                <c:pt idx="273">
                  <c:v>79.925367300000289</c:v>
                </c:pt>
                <c:pt idx="276">
                  <c:v>157.96292509999876</c:v>
                </c:pt>
                <c:pt idx="277">
                  <c:v>157.96292509999876</c:v>
                </c:pt>
                <c:pt idx="278">
                  <c:v>157.96292509999876</c:v>
                </c:pt>
                <c:pt idx="279">
                  <c:v>157.96292509999876</c:v>
                </c:pt>
                <c:pt idx="280">
                  <c:v>157.96292509999876</c:v>
                </c:pt>
                <c:pt idx="281">
                  <c:v>157.96292509999876</c:v>
                </c:pt>
                <c:pt idx="282">
                  <c:v>157.96292509999876</c:v>
                </c:pt>
                <c:pt idx="283">
                  <c:v>157.96292509999876</c:v>
                </c:pt>
                <c:pt idx="284">
                  <c:v>157.96292509999876</c:v>
                </c:pt>
                <c:pt idx="285">
                  <c:v>157.96292509999876</c:v>
                </c:pt>
                <c:pt idx="288">
                  <c:v>207.95165480000105</c:v>
                </c:pt>
                <c:pt idx="289">
                  <c:v>207.95165480000105</c:v>
                </c:pt>
                <c:pt idx="290">
                  <c:v>207.95165480000105</c:v>
                </c:pt>
                <c:pt idx="291">
                  <c:v>207.95165480000105</c:v>
                </c:pt>
                <c:pt idx="292">
                  <c:v>207.95165480000105</c:v>
                </c:pt>
                <c:pt idx="293">
                  <c:v>207.95165480000105</c:v>
                </c:pt>
                <c:pt idx="294">
                  <c:v>207.95165480000105</c:v>
                </c:pt>
                <c:pt idx="295">
                  <c:v>207.95165480000105</c:v>
                </c:pt>
                <c:pt idx="296">
                  <c:v>207.95165480000105</c:v>
                </c:pt>
                <c:pt idx="297">
                  <c:v>207.95165480000105</c:v>
                </c:pt>
                <c:pt idx="300">
                  <c:v>182.49484999999913</c:v>
                </c:pt>
                <c:pt idx="301">
                  <c:v>182.49484999999913</c:v>
                </c:pt>
                <c:pt idx="302">
                  <c:v>182.49484999999913</c:v>
                </c:pt>
                <c:pt idx="303">
                  <c:v>182.49484999999913</c:v>
                </c:pt>
                <c:pt idx="304">
                  <c:v>182.49484999999913</c:v>
                </c:pt>
                <c:pt idx="305">
                  <c:v>182.49484999999913</c:v>
                </c:pt>
                <c:pt idx="306">
                  <c:v>182.49484999999913</c:v>
                </c:pt>
                <c:pt idx="307">
                  <c:v>182.49484999999913</c:v>
                </c:pt>
                <c:pt idx="308">
                  <c:v>182.49484999999913</c:v>
                </c:pt>
                <c:pt idx="309">
                  <c:v>182.49484999999913</c:v>
                </c:pt>
                <c:pt idx="312">
                  <c:v>369.70475450000049</c:v>
                </c:pt>
                <c:pt idx="313">
                  <c:v>369.70475450000049</c:v>
                </c:pt>
                <c:pt idx="314">
                  <c:v>369.70475450000049</c:v>
                </c:pt>
                <c:pt idx="315">
                  <c:v>369.70475450000049</c:v>
                </c:pt>
                <c:pt idx="316">
                  <c:v>369.70475450000049</c:v>
                </c:pt>
                <c:pt idx="317">
                  <c:v>369.70475450000049</c:v>
                </c:pt>
                <c:pt idx="318">
                  <c:v>369.70475450000049</c:v>
                </c:pt>
                <c:pt idx="319">
                  <c:v>369.70475450000049</c:v>
                </c:pt>
                <c:pt idx="320">
                  <c:v>369.70475450000049</c:v>
                </c:pt>
                <c:pt idx="321">
                  <c:v>369.70475450000049</c:v>
                </c:pt>
                <c:pt idx="324">
                  <c:v>244.20331599999918</c:v>
                </c:pt>
                <c:pt idx="325">
                  <c:v>244.20331599999918</c:v>
                </c:pt>
                <c:pt idx="326">
                  <c:v>244.20331599999918</c:v>
                </c:pt>
                <c:pt idx="327">
                  <c:v>244.20331599999918</c:v>
                </c:pt>
                <c:pt idx="328">
                  <c:v>244.20331599999918</c:v>
                </c:pt>
                <c:pt idx="329">
                  <c:v>244.20331599999918</c:v>
                </c:pt>
                <c:pt idx="330">
                  <c:v>244.20331599999918</c:v>
                </c:pt>
                <c:pt idx="331">
                  <c:v>244.20331599999918</c:v>
                </c:pt>
                <c:pt idx="332">
                  <c:v>244.20331599999918</c:v>
                </c:pt>
                <c:pt idx="333">
                  <c:v>244.20331599999918</c:v>
                </c:pt>
                <c:pt idx="336">
                  <c:v>317.40962180000133</c:v>
                </c:pt>
                <c:pt idx="337">
                  <c:v>317.40962180000133</c:v>
                </c:pt>
                <c:pt idx="338">
                  <c:v>317.40962180000133</c:v>
                </c:pt>
                <c:pt idx="339">
                  <c:v>317.40962180000133</c:v>
                </c:pt>
                <c:pt idx="340">
                  <c:v>317.40962180000133</c:v>
                </c:pt>
                <c:pt idx="341">
                  <c:v>317.40962180000133</c:v>
                </c:pt>
                <c:pt idx="342">
                  <c:v>317.40962180000133</c:v>
                </c:pt>
                <c:pt idx="343">
                  <c:v>317.40962180000133</c:v>
                </c:pt>
                <c:pt idx="344">
                  <c:v>317.40962180000133</c:v>
                </c:pt>
                <c:pt idx="345">
                  <c:v>317.40962180000133</c:v>
                </c:pt>
                <c:pt idx="348">
                  <c:v>313.02993210000022</c:v>
                </c:pt>
                <c:pt idx="349">
                  <c:v>313.02993210000022</c:v>
                </c:pt>
                <c:pt idx="350">
                  <c:v>313.02993210000022</c:v>
                </c:pt>
                <c:pt idx="351">
                  <c:v>313.02993210000022</c:v>
                </c:pt>
                <c:pt idx="352">
                  <c:v>313.02993210000022</c:v>
                </c:pt>
                <c:pt idx="353">
                  <c:v>313.02993210000022</c:v>
                </c:pt>
                <c:pt idx="354">
                  <c:v>313.02993210000022</c:v>
                </c:pt>
                <c:pt idx="355">
                  <c:v>313.02993210000022</c:v>
                </c:pt>
                <c:pt idx="356">
                  <c:v>313.02993210000022</c:v>
                </c:pt>
                <c:pt idx="357">
                  <c:v>313.02993210000022</c:v>
                </c:pt>
                <c:pt idx="360">
                  <c:v>47.885614599999826</c:v>
                </c:pt>
                <c:pt idx="361">
                  <c:v>47.885614599999826</c:v>
                </c:pt>
                <c:pt idx="362">
                  <c:v>47.885614599999826</c:v>
                </c:pt>
                <c:pt idx="363">
                  <c:v>47.885614599999826</c:v>
                </c:pt>
                <c:pt idx="364">
                  <c:v>47.885614599999826</c:v>
                </c:pt>
                <c:pt idx="365">
                  <c:v>47.885614599999826</c:v>
                </c:pt>
                <c:pt idx="366">
                  <c:v>47.885614599999826</c:v>
                </c:pt>
                <c:pt idx="367">
                  <c:v>47.885614599999826</c:v>
                </c:pt>
                <c:pt idx="368">
                  <c:v>47.885614599999826</c:v>
                </c:pt>
                <c:pt idx="369">
                  <c:v>47.885614599999826</c:v>
                </c:pt>
                <c:pt idx="372">
                  <c:v>226.09184639999876</c:v>
                </c:pt>
                <c:pt idx="373">
                  <c:v>226.09184639999876</c:v>
                </c:pt>
                <c:pt idx="374">
                  <c:v>226.09184639999876</c:v>
                </c:pt>
                <c:pt idx="375">
                  <c:v>226.09184639999876</c:v>
                </c:pt>
                <c:pt idx="376">
                  <c:v>226.09184639999876</c:v>
                </c:pt>
                <c:pt idx="377">
                  <c:v>226.09184639999876</c:v>
                </c:pt>
                <c:pt idx="378">
                  <c:v>226.09184639999876</c:v>
                </c:pt>
                <c:pt idx="379">
                  <c:v>226.09184639999876</c:v>
                </c:pt>
                <c:pt idx="380">
                  <c:v>226.09184639999876</c:v>
                </c:pt>
                <c:pt idx="381">
                  <c:v>226.09184639999876</c:v>
                </c:pt>
                <c:pt idx="384">
                  <c:v>236.36529510000037</c:v>
                </c:pt>
                <c:pt idx="385">
                  <c:v>236.36529510000037</c:v>
                </c:pt>
                <c:pt idx="386">
                  <c:v>236.36529510000037</c:v>
                </c:pt>
                <c:pt idx="387">
                  <c:v>236.36529510000037</c:v>
                </c:pt>
                <c:pt idx="388">
                  <c:v>236.36529510000037</c:v>
                </c:pt>
                <c:pt idx="389">
                  <c:v>236.36529510000037</c:v>
                </c:pt>
                <c:pt idx="390">
                  <c:v>236.36529510000037</c:v>
                </c:pt>
                <c:pt idx="391">
                  <c:v>236.36529510000037</c:v>
                </c:pt>
                <c:pt idx="392">
                  <c:v>236.36529510000037</c:v>
                </c:pt>
                <c:pt idx="393">
                  <c:v>236.36529510000037</c:v>
                </c:pt>
                <c:pt idx="396">
                  <c:v>126.99261280000064</c:v>
                </c:pt>
                <c:pt idx="397">
                  <c:v>126.99261280000064</c:v>
                </c:pt>
                <c:pt idx="398">
                  <c:v>126.99261280000064</c:v>
                </c:pt>
                <c:pt idx="399">
                  <c:v>126.99261280000064</c:v>
                </c:pt>
                <c:pt idx="400">
                  <c:v>126.99261280000064</c:v>
                </c:pt>
                <c:pt idx="401">
                  <c:v>126.99261280000064</c:v>
                </c:pt>
                <c:pt idx="402">
                  <c:v>126.99261280000064</c:v>
                </c:pt>
                <c:pt idx="403">
                  <c:v>126.99261280000064</c:v>
                </c:pt>
                <c:pt idx="404">
                  <c:v>126.99261280000064</c:v>
                </c:pt>
                <c:pt idx="405">
                  <c:v>126.99261280000064</c:v>
                </c:pt>
              </c:numCache>
            </c:numRef>
          </c:val>
        </c:ser>
        <c:dLbls>
          <c:showLegendKey val="0"/>
          <c:showVal val="0"/>
          <c:showCatName val="0"/>
          <c:showSerName val="0"/>
          <c:showPercent val="0"/>
          <c:showBubbleSize val="0"/>
        </c:dLbls>
        <c:gapWidth val="0"/>
        <c:overlap val="100"/>
        <c:axId val="185822208"/>
        <c:axId val="162337536"/>
      </c:barChart>
      <c:lineChart>
        <c:grouping val="standard"/>
        <c:varyColors val="0"/>
        <c:ser>
          <c:idx val="0"/>
          <c:order val="0"/>
          <c:tx>
            <c:v>Unemployment rate (right)</c:v>
          </c:tx>
          <c:spPr>
            <a:ln w="19050">
              <a:solidFill>
                <a:srgbClr val="86A20B"/>
              </a:solidFill>
            </a:ln>
          </c:spPr>
          <c:marker>
            <c:symbol val="none"/>
          </c:marker>
          <c:cat>
            <c:numRef>
              <c:f>[ch4_new_graphs.xlsx]Data1!$A$27:$A$434</c:f>
              <c:numCache>
                <c:formatCode>General</c:formatCode>
                <c:ptCount val="408"/>
                <c:pt idx="0">
                  <c:v>1979</c:v>
                </c:pt>
                <c:pt idx="12">
                  <c:v>1980</c:v>
                </c:pt>
                <c:pt idx="24">
                  <c:v>1981</c:v>
                </c:pt>
                <c:pt idx="36">
                  <c:v>1982</c:v>
                </c:pt>
                <c:pt idx="48">
                  <c:v>1983</c:v>
                </c:pt>
                <c:pt idx="60">
                  <c:v>1984</c:v>
                </c:pt>
                <c:pt idx="72">
                  <c:v>1985</c:v>
                </c:pt>
                <c:pt idx="84">
                  <c:v>1986</c:v>
                </c:pt>
                <c:pt idx="96">
                  <c:v>1987</c:v>
                </c:pt>
                <c:pt idx="108">
                  <c:v>1988</c:v>
                </c:pt>
                <c:pt idx="120">
                  <c:v>1989</c:v>
                </c:pt>
                <c:pt idx="132">
                  <c:v>1990</c:v>
                </c:pt>
                <c:pt idx="144">
                  <c:v>1991</c:v>
                </c:pt>
                <c:pt idx="156">
                  <c:v>1992</c:v>
                </c:pt>
                <c:pt idx="168">
                  <c:v>1993</c:v>
                </c:pt>
                <c:pt idx="180">
                  <c:v>1994</c:v>
                </c:pt>
                <c:pt idx="192">
                  <c:v>1995</c:v>
                </c:pt>
                <c:pt idx="204">
                  <c:v>1996</c:v>
                </c:pt>
                <c:pt idx="216">
                  <c:v>1997</c:v>
                </c:pt>
                <c:pt idx="228">
                  <c:v>1998</c:v>
                </c:pt>
                <c:pt idx="240">
                  <c:v>1999</c:v>
                </c:pt>
                <c:pt idx="252">
                  <c:v>2000</c:v>
                </c:pt>
                <c:pt idx="264">
                  <c:v>2001</c:v>
                </c:pt>
                <c:pt idx="276">
                  <c:v>2002</c:v>
                </c:pt>
                <c:pt idx="288">
                  <c:v>2003</c:v>
                </c:pt>
                <c:pt idx="300">
                  <c:v>2004</c:v>
                </c:pt>
                <c:pt idx="312">
                  <c:v>2005</c:v>
                </c:pt>
                <c:pt idx="324">
                  <c:v>2006</c:v>
                </c:pt>
                <c:pt idx="336">
                  <c:v>2007</c:v>
                </c:pt>
                <c:pt idx="348">
                  <c:v>2008</c:v>
                </c:pt>
                <c:pt idx="360">
                  <c:v>2009</c:v>
                </c:pt>
                <c:pt idx="372">
                  <c:v>2010</c:v>
                </c:pt>
                <c:pt idx="384">
                  <c:v>2011</c:v>
                </c:pt>
                <c:pt idx="396">
                  <c:v>2012</c:v>
                </c:pt>
              </c:numCache>
            </c:numRef>
          </c:cat>
          <c:val>
            <c:numRef>
              <c:f>[ch4_new_graphs.xlsx]Data1!$D$11:$D$434</c:f>
              <c:numCache>
                <c:formatCode>0.0;\-0.0;0.0;@</c:formatCode>
                <c:ptCount val="424"/>
                <c:pt idx="0">
                  <c:v>6.4636126999999997</c:v>
                </c:pt>
                <c:pt idx="1">
                  <c:v>6.4111826000000001</c:v>
                </c:pt>
                <c:pt idx="2">
                  <c:v>6.3546471000000002</c:v>
                </c:pt>
                <c:pt idx="3">
                  <c:v>6.3112221999999996</c:v>
                </c:pt>
                <c:pt idx="4">
                  <c:v>6.2842795999999996</c:v>
                </c:pt>
                <c:pt idx="5">
                  <c:v>6.2743906000000003</c:v>
                </c:pt>
                <c:pt idx="6">
                  <c:v>6.2761763999999998</c:v>
                </c:pt>
                <c:pt idx="7">
                  <c:v>6.2927042000000002</c:v>
                </c:pt>
                <c:pt idx="8">
                  <c:v>6.2999042000000003</c:v>
                </c:pt>
                <c:pt idx="9">
                  <c:v>6.3118205999999999</c:v>
                </c:pt>
                <c:pt idx="10">
                  <c:v>6.3396821000000001</c:v>
                </c:pt>
                <c:pt idx="11">
                  <c:v>6.3625318999999996</c:v>
                </c:pt>
                <c:pt idx="12">
                  <c:v>6.3784564000000001</c:v>
                </c:pt>
                <c:pt idx="13">
                  <c:v>6.3792182000000004</c:v>
                </c:pt>
                <c:pt idx="14">
                  <c:v>6.3498304000000001</c:v>
                </c:pt>
                <c:pt idx="15">
                  <c:v>6.3133942000000003</c:v>
                </c:pt>
                <c:pt idx="16">
                  <c:v>6.2837782000000004</c:v>
                </c:pt>
                <c:pt idx="17">
                  <c:v>6.2591533999999998</c:v>
                </c:pt>
                <c:pt idx="18">
                  <c:v>6.2431710000000002</c:v>
                </c:pt>
                <c:pt idx="19">
                  <c:v>6.2307512999999997</c:v>
                </c:pt>
                <c:pt idx="20">
                  <c:v>6.2147281000000003</c:v>
                </c:pt>
                <c:pt idx="21">
                  <c:v>6.1803631000000001</c:v>
                </c:pt>
                <c:pt idx="22">
                  <c:v>6.1306307000000002</c:v>
                </c:pt>
                <c:pt idx="23">
                  <c:v>6.0944697000000003</c:v>
                </c:pt>
                <c:pt idx="24">
                  <c:v>6.0858559000000003</c:v>
                </c:pt>
                <c:pt idx="25">
                  <c:v>6.1009890000000002</c:v>
                </c:pt>
                <c:pt idx="26">
                  <c:v>6.1447364000000002</c:v>
                </c:pt>
                <c:pt idx="27">
                  <c:v>6.1865661000000003</c:v>
                </c:pt>
                <c:pt idx="28">
                  <c:v>6.2110291999999996</c:v>
                </c:pt>
                <c:pt idx="29">
                  <c:v>6.2061992000000004</c:v>
                </c:pt>
                <c:pt idx="30">
                  <c:v>6.1763529999999998</c:v>
                </c:pt>
                <c:pt idx="31">
                  <c:v>6.1235030999999998</c:v>
                </c:pt>
                <c:pt idx="32">
                  <c:v>6.0648819999999999</c:v>
                </c:pt>
                <c:pt idx="33">
                  <c:v>6.0068028</c:v>
                </c:pt>
                <c:pt idx="34">
                  <c:v>5.9376784000000002</c:v>
                </c:pt>
                <c:pt idx="35">
                  <c:v>5.8603129000000003</c:v>
                </c:pt>
                <c:pt idx="36">
                  <c:v>5.7675653000000002</c:v>
                </c:pt>
                <c:pt idx="37">
                  <c:v>5.6782617000000002</c:v>
                </c:pt>
                <c:pt idx="38">
                  <c:v>5.6200682999999998</c:v>
                </c:pt>
                <c:pt idx="39">
                  <c:v>5.6017666000000004</c:v>
                </c:pt>
                <c:pt idx="40">
                  <c:v>5.6294601999999996</c:v>
                </c:pt>
                <c:pt idx="41">
                  <c:v>5.6980614999999997</c:v>
                </c:pt>
                <c:pt idx="42">
                  <c:v>5.7730269999999999</c:v>
                </c:pt>
                <c:pt idx="43">
                  <c:v>5.8476686000000004</c:v>
                </c:pt>
                <c:pt idx="44">
                  <c:v>5.9150863999999999</c:v>
                </c:pt>
                <c:pt idx="45">
                  <c:v>5.9765331000000002</c:v>
                </c:pt>
                <c:pt idx="46">
                  <c:v>6.0409047999999999</c:v>
                </c:pt>
                <c:pt idx="47">
                  <c:v>6.1167623000000004</c:v>
                </c:pt>
                <c:pt idx="48">
                  <c:v>6.2174183000000003</c:v>
                </c:pt>
                <c:pt idx="49">
                  <c:v>6.3251892999999999</c:v>
                </c:pt>
                <c:pt idx="50">
                  <c:v>6.4361614999999999</c:v>
                </c:pt>
                <c:pt idx="51">
                  <c:v>6.5519352</c:v>
                </c:pt>
                <c:pt idx="52">
                  <c:v>6.6968249999999996</c:v>
                </c:pt>
                <c:pt idx="53">
                  <c:v>6.9202301999999998</c:v>
                </c:pt>
                <c:pt idx="54">
                  <c:v>7.2465976000000003</c:v>
                </c:pt>
                <c:pt idx="55">
                  <c:v>7.6752118999999999</c:v>
                </c:pt>
                <c:pt idx="56">
                  <c:v>8.1589270000000003</c:v>
                </c:pt>
                <c:pt idx="57">
                  <c:v>8.6581326999999995</c:v>
                </c:pt>
                <c:pt idx="58">
                  <c:v>9.1077919999999999</c:v>
                </c:pt>
                <c:pt idx="59">
                  <c:v>9.4853123999999998</c:v>
                </c:pt>
                <c:pt idx="60">
                  <c:v>9.7658331999999994</c:v>
                </c:pt>
                <c:pt idx="61">
                  <c:v>9.9731739000000008</c:v>
                </c:pt>
                <c:pt idx="62">
                  <c:v>10.1227787</c:v>
                </c:pt>
                <c:pt idx="63">
                  <c:v>10.2436957</c:v>
                </c:pt>
                <c:pt idx="64">
                  <c:v>10.320026500000001</c:v>
                </c:pt>
                <c:pt idx="65">
                  <c:v>10.3270012</c:v>
                </c:pt>
                <c:pt idx="66">
                  <c:v>10.261491100000001</c:v>
                </c:pt>
                <c:pt idx="67">
                  <c:v>10.1383978</c:v>
                </c:pt>
                <c:pt idx="68">
                  <c:v>9.9760690000000007</c:v>
                </c:pt>
                <c:pt idx="69">
                  <c:v>9.7966967</c:v>
                </c:pt>
                <c:pt idx="70">
                  <c:v>9.6319193999999992</c:v>
                </c:pt>
                <c:pt idx="71">
                  <c:v>9.4873206000000003</c:v>
                </c:pt>
                <c:pt idx="72">
                  <c:v>9.3824395000000003</c:v>
                </c:pt>
                <c:pt idx="73">
                  <c:v>9.2918091</c:v>
                </c:pt>
                <c:pt idx="74">
                  <c:v>9.1996535000000002</c:v>
                </c:pt>
                <c:pt idx="75">
                  <c:v>9.0958565999999994</c:v>
                </c:pt>
                <c:pt idx="76">
                  <c:v>8.9820674</c:v>
                </c:pt>
                <c:pt idx="77">
                  <c:v>8.8859940000000002</c:v>
                </c:pt>
                <c:pt idx="78">
                  <c:v>8.8068010000000001</c:v>
                </c:pt>
                <c:pt idx="79">
                  <c:v>8.7364882999999995</c:v>
                </c:pt>
                <c:pt idx="80">
                  <c:v>8.6851123000000001</c:v>
                </c:pt>
                <c:pt idx="81">
                  <c:v>8.6471213999999996</c:v>
                </c:pt>
                <c:pt idx="82">
                  <c:v>8.5993779000000004</c:v>
                </c:pt>
                <c:pt idx="83">
                  <c:v>8.5715001999999991</c:v>
                </c:pt>
                <c:pt idx="84">
                  <c:v>8.5479591999999993</c:v>
                </c:pt>
                <c:pt idx="85">
                  <c:v>8.5245771000000001</c:v>
                </c:pt>
                <c:pt idx="86">
                  <c:v>8.4929310000000005</c:v>
                </c:pt>
                <c:pt idx="87">
                  <c:v>8.4400615999999999</c:v>
                </c:pt>
                <c:pt idx="88">
                  <c:v>8.3662832999999992</c:v>
                </c:pt>
                <c:pt idx="89">
                  <c:v>8.2649658000000006</c:v>
                </c:pt>
                <c:pt idx="90">
                  <c:v>8.1498741999999993</c:v>
                </c:pt>
                <c:pt idx="91">
                  <c:v>8.0385913999999996</c:v>
                </c:pt>
                <c:pt idx="92">
                  <c:v>7.9521702999999997</c:v>
                </c:pt>
                <c:pt idx="93">
                  <c:v>7.8968097000000004</c:v>
                </c:pt>
                <c:pt idx="94">
                  <c:v>7.8926391000000002</c:v>
                </c:pt>
                <c:pt idx="95">
                  <c:v>7.9086686999999998</c:v>
                </c:pt>
                <c:pt idx="96">
                  <c:v>7.9167361999999999</c:v>
                </c:pt>
                <c:pt idx="97">
                  <c:v>7.9271016999999997</c:v>
                </c:pt>
                <c:pt idx="98">
                  <c:v>7.8516710999999999</c:v>
                </c:pt>
                <c:pt idx="99">
                  <c:v>7.8927714</c:v>
                </c:pt>
                <c:pt idx="100">
                  <c:v>7.9630333999999996</c:v>
                </c:pt>
                <c:pt idx="101">
                  <c:v>8.0678643000000001</c:v>
                </c:pt>
                <c:pt idx="102">
                  <c:v>8.1803585000000005</c:v>
                </c:pt>
                <c:pt idx="103">
                  <c:v>8.2802386000000006</c:v>
                </c:pt>
                <c:pt idx="104">
                  <c:v>8.3327574999999996</c:v>
                </c:pt>
                <c:pt idx="105">
                  <c:v>8.3497743999999994</c:v>
                </c:pt>
                <c:pt idx="106">
                  <c:v>8.3459904999999992</c:v>
                </c:pt>
                <c:pt idx="107">
                  <c:v>8.3344026000000007</c:v>
                </c:pt>
                <c:pt idx="108">
                  <c:v>8.3264970999999992</c:v>
                </c:pt>
                <c:pt idx="109">
                  <c:v>8.3089128999999993</c:v>
                </c:pt>
                <c:pt idx="110">
                  <c:v>8.2769803999999993</c:v>
                </c:pt>
                <c:pt idx="111">
                  <c:v>8.2238779999999991</c:v>
                </c:pt>
                <c:pt idx="112">
                  <c:v>8.1605387999999994</c:v>
                </c:pt>
                <c:pt idx="113">
                  <c:v>8.0978931999999997</c:v>
                </c:pt>
                <c:pt idx="114">
                  <c:v>8.0423352999999995</c:v>
                </c:pt>
                <c:pt idx="115">
                  <c:v>8.0008321000000002</c:v>
                </c:pt>
                <c:pt idx="116">
                  <c:v>7.9336744000000001</c:v>
                </c:pt>
                <c:pt idx="117">
                  <c:v>7.8496923000000001</c:v>
                </c:pt>
                <c:pt idx="118">
                  <c:v>7.7651592999999997</c:v>
                </c:pt>
                <c:pt idx="119">
                  <c:v>7.7061713000000003</c:v>
                </c:pt>
                <c:pt idx="120">
                  <c:v>7.6636875</c:v>
                </c:pt>
                <c:pt idx="121">
                  <c:v>7.6166555999999996</c:v>
                </c:pt>
                <c:pt idx="122">
                  <c:v>7.5470797999999997</c:v>
                </c:pt>
                <c:pt idx="123">
                  <c:v>7.4539578000000004</c:v>
                </c:pt>
                <c:pt idx="124">
                  <c:v>7.3155919999999997</c:v>
                </c:pt>
                <c:pt idx="125">
                  <c:v>7.1542323000000003</c:v>
                </c:pt>
                <c:pt idx="126">
                  <c:v>6.9985217000000004</c:v>
                </c:pt>
                <c:pt idx="127">
                  <c:v>6.8909158000000001</c:v>
                </c:pt>
                <c:pt idx="128">
                  <c:v>6.8400113999999999</c:v>
                </c:pt>
                <c:pt idx="129">
                  <c:v>6.8058690999999998</c:v>
                </c:pt>
                <c:pt idx="130">
                  <c:v>6.75326</c:v>
                </c:pt>
                <c:pt idx="131">
                  <c:v>6.6694585999999996</c:v>
                </c:pt>
                <c:pt idx="132">
                  <c:v>6.5611112</c:v>
                </c:pt>
                <c:pt idx="133">
                  <c:v>6.4350500999999998</c:v>
                </c:pt>
                <c:pt idx="134">
                  <c:v>6.3022242000000004</c:v>
                </c:pt>
                <c:pt idx="135">
                  <c:v>6.1932317000000001</c:v>
                </c:pt>
                <c:pt idx="136">
                  <c:v>6.1161747000000002</c:v>
                </c:pt>
                <c:pt idx="137">
                  <c:v>6.0572068999999997</c:v>
                </c:pt>
                <c:pt idx="138">
                  <c:v>5.9989907999999996</c:v>
                </c:pt>
                <c:pt idx="139">
                  <c:v>5.9473463000000004</c:v>
                </c:pt>
                <c:pt idx="140">
                  <c:v>5.9154783000000002</c:v>
                </c:pt>
                <c:pt idx="141">
                  <c:v>5.9258445000000002</c:v>
                </c:pt>
                <c:pt idx="142">
                  <c:v>5.9768825000000003</c:v>
                </c:pt>
                <c:pt idx="143">
                  <c:v>6.0503722</c:v>
                </c:pt>
                <c:pt idx="144">
                  <c:v>6.1385784000000001</c:v>
                </c:pt>
                <c:pt idx="145">
                  <c:v>6.2482259000000004</c:v>
                </c:pt>
                <c:pt idx="146">
                  <c:v>6.3764089999999998</c:v>
                </c:pt>
                <c:pt idx="147">
                  <c:v>6.5218721999999998</c:v>
                </c:pt>
                <c:pt idx="148">
                  <c:v>6.7088267000000004</c:v>
                </c:pt>
                <c:pt idx="149">
                  <c:v>6.9298943</c:v>
                </c:pt>
                <c:pt idx="150">
                  <c:v>7.1739001</c:v>
                </c:pt>
                <c:pt idx="151">
                  <c:v>7.4087109</c:v>
                </c:pt>
                <c:pt idx="152">
                  <c:v>7.6198170000000003</c:v>
                </c:pt>
                <c:pt idx="153">
                  <c:v>7.8501073000000003</c:v>
                </c:pt>
                <c:pt idx="154">
                  <c:v>8.1289762000000003</c:v>
                </c:pt>
                <c:pt idx="155">
                  <c:v>8.4499811999999999</c:v>
                </c:pt>
                <c:pt idx="156">
                  <c:v>8.7919874999999994</c:v>
                </c:pt>
                <c:pt idx="157">
                  <c:v>9.1100814999999997</c:v>
                </c:pt>
                <c:pt idx="158">
                  <c:v>9.3649967000000007</c:v>
                </c:pt>
                <c:pt idx="159">
                  <c:v>9.5563871999999996</c:v>
                </c:pt>
                <c:pt idx="160">
                  <c:v>9.6763972000000003</c:v>
                </c:pt>
                <c:pt idx="161">
                  <c:v>9.7647207999999992</c:v>
                </c:pt>
                <c:pt idx="162">
                  <c:v>9.8597965999999992</c:v>
                </c:pt>
                <c:pt idx="163">
                  <c:v>9.9760530000000003</c:v>
                </c:pt>
                <c:pt idx="164">
                  <c:v>10.1150789</c:v>
                </c:pt>
                <c:pt idx="165">
                  <c:v>10.235373600000001</c:v>
                </c:pt>
                <c:pt idx="166">
                  <c:v>10.315928299999999</c:v>
                </c:pt>
                <c:pt idx="167">
                  <c:v>10.3890311</c:v>
                </c:pt>
                <c:pt idx="168">
                  <c:v>10.472508100000001</c:v>
                </c:pt>
                <c:pt idx="169">
                  <c:v>10.574724700000001</c:v>
                </c:pt>
                <c:pt idx="170">
                  <c:v>10.687709099999999</c:v>
                </c:pt>
                <c:pt idx="171">
                  <c:v>10.793313299999999</c:v>
                </c:pt>
                <c:pt idx="172">
                  <c:v>10.872519799999999</c:v>
                </c:pt>
                <c:pt idx="173">
                  <c:v>10.9323724</c:v>
                </c:pt>
                <c:pt idx="174">
                  <c:v>10.962075199999999</c:v>
                </c:pt>
                <c:pt idx="175">
                  <c:v>10.9855307</c:v>
                </c:pt>
                <c:pt idx="176">
                  <c:v>11.0082042</c:v>
                </c:pt>
                <c:pt idx="177">
                  <c:v>11.031615</c:v>
                </c:pt>
                <c:pt idx="178">
                  <c:v>11.033372</c:v>
                </c:pt>
                <c:pt idx="179">
                  <c:v>11.0199657</c:v>
                </c:pt>
                <c:pt idx="180">
                  <c:v>10.973520799999999</c:v>
                </c:pt>
                <c:pt idx="181">
                  <c:v>10.9236854</c:v>
                </c:pt>
                <c:pt idx="182">
                  <c:v>10.895842399999999</c:v>
                </c:pt>
                <c:pt idx="183">
                  <c:v>10.894264099999999</c:v>
                </c:pt>
                <c:pt idx="184">
                  <c:v>10.916473099999999</c:v>
                </c:pt>
                <c:pt idx="185">
                  <c:v>10.943606000000001</c:v>
                </c:pt>
                <c:pt idx="186">
                  <c:v>10.954085600000001</c:v>
                </c:pt>
                <c:pt idx="187">
                  <c:v>10.9360754</c:v>
                </c:pt>
                <c:pt idx="188">
                  <c:v>10.872953300000001</c:v>
                </c:pt>
                <c:pt idx="189">
                  <c:v>10.782995400000001</c:v>
                </c:pt>
                <c:pt idx="190">
                  <c:v>10.673400300000001</c:v>
                </c:pt>
                <c:pt idx="191">
                  <c:v>10.5437601</c:v>
                </c:pt>
                <c:pt idx="192">
                  <c:v>10.4131553</c:v>
                </c:pt>
                <c:pt idx="193">
                  <c:v>10.278350700000001</c:v>
                </c:pt>
                <c:pt idx="194">
                  <c:v>10.1428292</c:v>
                </c:pt>
                <c:pt idx="195">
                  <c:v>9.9973490999999992</c:v>
                </c:pt>
                <c:pt idx="196">
                  <c:v>9.8308231999999993</c:v>
                </c:pt>
                <c:pt idx="197">
                  <c:v>9.6500722000000003</c:v>
                </c:pt>
                <c:pt idx="198">
                  <c:v>9.4786248000000004</c:v>
                </c:pt>
                <c:pt idx="199">
                  <c:v>9.3209058999999996</c:v>
                </c:pt>
                <c:pt idx="200">
                  <c:v>9.2033620999999997</c:v>
                </c:pt>
                <c:pt idx="201">
                  <c:v>9.0984759999999998</c:v>
                </c:pt>
                <c:pt idx="202">
                  <c:v>9.0033539000000005</c:v>
                </c:pt>
                <c:pt idx="203">
                  <c:v>8.8957294000000005</c:v>
                </c:pt>
                <c:pt idx="204">
                  <c:v>8.7688369000000002</c:v>
                </c:pt>
                <c:pt idx="205">
                  <c:v>8.6323371000000009</c:v>
                </c:pt>
                <c:pt idx="206">
                  <c:v>8.5004425999999995</c:v>
                </c:pt>
                <c:pt idx="207">
                  <c:v>8.3957238000000007</c:v>
                </c:pt>
                <c:pt idx="208">
                  <c:v>8.3464963999999995</c:v>
                </c:pt>
                <c:pt idx="209">
                  <c:v>8.3443091000000003</c:v>
                </c:pt>
                <c:pt idx="210">
                  <c:v>8.3696359999999999</c:v>
                </c:pt>
                <c:pt idx="211">
                  <c:v>8.4034879</c:v>
                </c:pt>
                <c:pt idx="212">
                  <c:v>8.4243328999999996</c:v>
                </c:pt>
                <c:pt idx="213">
                  <c:v>8.4318497000000008</c:v>
                </c:pt>
                <c:pt idx="214">
                  <c:v>8.4412143999999998</c:v>
                </c:pt>
                <c:pt idx="215">
                  <c:v>8.4422390000000007</c:v>
                </c:pt>
                <c:pt idx="216">
                  <c:v>8.4467911000000004</c:v>
                </c:pt>
                <c:pt idx="217">
                  <c:v>8.4503722000000003</c:v>
                </c:pt>
                <c:pt idx="218">
                  <c:v>8.4600115999999996</c:v>
                </c:pt>
                <c:pt idx="219">
                  <c:v>8.4778508000000006</c:v>
                </c:pt>
                <c:pt idx="220">
                  <c:v>8.4981256999999992</c:v>
                </c:pt>
                <c:pt idx="221">
                  <c:v>8.5285177999999995</c:v>
                </c:pt>
                <c:pt idx="222">
                  <c:v>8.5721299999999996</c:v>
                </c:pt>
                <c:pt idx="223">
                  <c:v>8.6130536000000006</c:v>
                </c:pt>
                <c:pt idx="224">
                  <c:v>8.6477406000000006</c:v>
                </c:pt>
                <c:pt idx="225">
                  <c:v>8.6720054999999991</c:v>
                </c:pt>
                <c:pt idx="226">
                  <c:v>8.6784654000000003</c:v>
                </c:pt>
                <c:pt idx="227">
                  <c:v>8.6817115999999999</c:v>
                </c:pt>
                <c:pt idx="228">
                  <c:v>8.6804442000000002</c:v>
                </c:pt>
                <c:pt idx="229">
                  <c:v>8.6757597000000004</c:v>
                </c:pt>
                <c:pt idx="230">
                  <c:v>8.6658424000000007</c:v>
                </c:pt>
                <c:pt idx="231">
                  <c:v>8.6372672000000001</c:v>
                </c:pt>
                <c:pt idx="232">
                  <c:v>8.5892327999999996</c:v>
                </c:pt>
                <c:pt idx="233">
                  <c:v>8.5152505999999999</c:v>
                </c:pt>
                <c:pt idx="234">
                  <c:v>8.4119139000000001</c:v>
                </c:pt>
                <c:pt idx="235">
                  <c:v>8.2930454999999998</c:v>
                </c:pt>
                <c:pt idx="236">
                  <c:v>8.1742299999999997</c:v>
                </c:pt>
                <c:pt idx="237">
                  <c:v>8.0676235999999992</c:v>
                </c:pt>
                <c:pt idx="238">
                  <c:v>7.9767764000000003</c:v>
                </c:pt>
                <c:pt idx="239">
                  <c:v>7.8991639999999999</c:v>
                </c:pt>
                <c:pt idx="240">
                  <c:v>7.8364246</c:v>
                </c:pt>
                <c:pt idx="241">
                  <c:v>7.7928826000000004</c:v>
                </c:pt>
                <c:pt idx="242">
                  <c:v>7.7666012000000002</c:v>
                </c:pt>
                <c:pt idx="243">
                  <c:v>7.7707698000000001</c:v>
                </c:pt>
                <c:pt idx="244">
                  <c:v>7.7754867000000001</c:v>
                </c:pt>
                <c:pt idx="245">
                  <c:v>7.7769458</c:v>
                </c:pt>
                <c:pt idx="246">
                  <c:v>7.7488140000000003</c:v>
                </c:pt>
                <c:pt idx="247">
                  <c:v>7.6931605999999997</c:v>
                </c:pt>
                <c:pt idx="248">
                  <c:v>7.6070498000000004</c:v>
                </c:pt>
                <c:pt idx="249">
                  <c:v>7.5054204000000002</c:v>
                </c:pt>
                <c:pt idx="250">
                  <c:v>7.4144800000000002</c:v>
                </c:pt>
                <c:pt idx="251">
                  <c:v>7.3268129999999996</c:v>
                </c:pt>
                <c:pt idx="252">
                  <c:v>7.227087</c:v>
                </c:pt>
                <c:pt idx="253">
                  <c:v>7.1152436000000003</c:v>
                </c:pt>
                <c:pt idx="254">
                  <c:v>7.0138669</c:v>
                </c:pt>
                <c:pt idx="255">
                  <c:v>6.9334639999999998</c:v>
                </c:pt>
                <c:pt idx="256">
                  <c:v>6.8913245999999999</c:v>
                </c:pt>
                <c:pt idx="257">
                  <c:v>6.8525368000000002</c:v>
                </c:pt>
                <c:pt idx="258">
                  <c:v>6.8282186999999999</c:v>
                </c:pt>
                <c:pt idx="259">
                  <c:v>6.7982177000000004</c:v>
                </c:pt>
                <c:pt idx="260">
                  <c:v>6.7481495000000002</c:v>
                </c:pt>
                <c:pt idx="261">
                  <c:v>6.6813815999999999</c:v>
                </c:pt>
                <c:pt idx="262">
                  <c:v>6.6087857000000003</c:v>
                </c:pt>
                <c:pt idx="263">
                  <c:v>6.5486624999999998</c:v>
                </c:pt>
                <c:pt idx="264">
                  <c:v>6.5053755999999998</c:v>
                </c:pt>
                <c:pt idx="265">
                  <c:v>6.4685432</c:v>
                </c:pt>
                <c:pt idx="266">
                  <c:v>6.4120903</c:v>
                </c:pt>
                <c:pt idx="267">
                  <c:v>6.3265272000000001</c:v>
                </c:pt>
                <c:pt idx="268">
                  <c:v>6.2163330999999999</c:v>
                </c:pt>
                <c:pt idx="269">
                  <c:v>6.1277583</c:v>
                </c:pt>
                <c:pt idx="270">
                  <c:v>6.0638350000000001</c:v>
                </c:pt>
                <c:pt idx="271">
                  <c:v>6.0500454000000001</c:v>
                </c:pt>
                <c:pt idx="272">
                  <c:v>6.0909208000000001</c:v>
                </c:pt>
                <c:pt idx="273">
                  <c:v>6.1695677</c:v>
                </c:pt>
                <c:pt idx="274">
                  <c:v>6.2662825</c:v>
                </c:pt>
                <c:pt idx="275">
                  <c:v>6.3665186</c:v>
                </c:pt>
                <c:pt idx="276">
                  <c:v>6.4686368999999999</c:v>
                </c:pt>
                <c:pt idx="277">
                  <c:v>6.5570370000000002</c:v>
                </c:pt>
                <c:pt idx="278">
                  <c:v>6.7726474000000003</c:v>
                </c:pt>
                <c:pt idx="279">
                  <c:v>6.8302452000000002</c:v>
                </c:pt>
                <c:pt idx="280">
                  <c:v>6.8766261000000002</c:v>
                </c:pt>
                <c:pt idx="281">
                  <c:v>6.9067892999999998</c:v>
                </c:pt>
                <c:pt idx="282">
                  <c:v>6.9324991999999996</c:v>
                </c:pt>
                <c:pt idx="283">
                  <c:v>6.9558840000000002</c:v>
                </c:pt>
                <c:pt idx="284">
                  <c:v>6.9610704999999999</c:v>
                </c:pt>
                <c:pt idx="285">
                  <c:v>6.9345207000000002</c:v>
                </c:pt>
                <c:pt idx="286">
                  <c:v>6.8612494000000002</c:v>
                </c:pt>
                <c:pt idx="287">
                  <c:v>6.7509475999999999</c:v>
                </c:pt>
                <c:pt idx="288">
                  <c:v>6.6198860000000002</c:v>
                </c:pt>
                <c:pt idx="289">
                  <c:v>6.4937088000000003</c:v>
                </c:pt>
                <c:pt idx="290">
                  <c:v>6.3996426</c:v>
                </c:pt>
                <c:pt idx="291">
                  <c:v>6.3436646999999997</c:v>
                </c:pt>
                <c:pt idx="292">
                  <c:v>6.3132788</c:v>
                </c:pt>
                <c:pt idx="293">
                  <c:v>6.2981014000000002</c:v>
                </c:pt>
                <c:pt idx="294">
                  <c:v>6.2828755999999997</c:v>
                </c:pt>
                <c:pt idx="295">
                  <c:v>6.25183</c:v>
                </c:pt>
                <c:pt idx="296">
                  <c:v>6.2130305000000003</c:v>
                </c:pt>
                <c:pt idx="297">
                  <c:v>6.1734401999999999</c:v>
                </c:pt>
                <c:pt idx="298">
                  <c:v>6.1376127</c:v>
                </c:pt>
                <c:pt idx="299">
                  <c:v>6.1065309000000001</c:v>
                </c:pt>
                <c:pt idx="300">
                  <c:v>6.0875279999999998</c:v>
                </c:pt>
                <c:pt idx="301">
                  <c:v>6.0844301999999999</c:v>
                </c:pt>
                <c:pt idx="302">
                  <c:v>6.0810674000000002</c:v>
                </c:pt>
                <c:pt idx="303">
                  <c:v>6.0682061000000003</c:v>
                </c:pt>
                <c:pt idx="304">
                  <c:v>6.0393588999999999</c:v>
                </c:pt>
                <c:pt idx="305">
                  <c:v>5.9895908000000002</c:v>
                </c:pt>
                <c:pt idx="306">
                  <c:v>5.9190833999999999</c:v>
                </c:pt>
                <c:pt idx="307">
                  <c:v>5.8413366</c:v>
                </c:pt>
                <c:pt idx="308">
                  <c:v>5.7673538999999998</c:v>
                </c:pt>
                <c:pt idx="309">
                  <c:v>5.7030342000000003</c:v>
                </c:pt>
                <c:pt idx="310">
                  <c:v>5.6477516000000003</c:v>
                </c:pt>
                <c:pt idx="311">
                  <c:v>5.5937226000000004</c:v>
                </c:pt>
                <c:pt idx="312">
                  <c:v>5.5387010999999999</c:v>
                </c:pt>
                <c:pt idx="313">
                  <c:v>5.4908561999999996</c:v>
                </c:pt>
                <c:pt idx="314">
                  <c:v>5.4668193</c:v>
                </c:pt>
                <c:pt idx="315">
                  <c:v>5.4615755000000004</c:v>
                </c:pt>
                <c:pt idx="316">
                  <c:v>5.4617423</c:v>
                </c:pt>
                <c:pt idx="317">
                  <c:v>5.4510221999999997</c:v>
                </c:pt>
                <c:pt idx="318">
                  <c:v>5.4143873999999999</c:v>
                </c:pt>
                <c:pt idx="319">
                  <c:v>5.3472967999999996</c:v>
                </c:pt>
                <c:pt idx="320">
                  <c:v>5.2595618999999996</c:v>
                </c:pt>
                <c:pt idx="321">
                  <c:v>5.1768900999999996</c:v>
                </c:pt>
                <c:pt idx="322">
                  <c:v>5.1221131</c:v>
                </c:pt>
                <c:pt idx="323">
                  <c:v>5.1043871000000003</c:v>
                </c:pt>
                <c:pt idx="324">
                  <c:v>5.1092319000000002</c:v>
                </c:pt>
                <c:pt idx="325">
                  <c:v>5.1120226000000004</c:v>
                </c:pt>
                <c:pt idx="326">
                  <c:v>5.0955510999999998</c:v>
                </c:pt>
                <c:pt idx="327">
                  <c:v>5.0629898999999998</c:v>
                </c:pt>
                <c:pt idx="328">
                  <c:v>5.0246459999999997</c:v>
                </c:pt>
                <c:pt idx="329">
                  <c:v>4.9890715999999999</c:v>
                </c:pt>
                <c:pt idx="330">
                  <c:v>4.9715332999999999</c:v>
                </c:pt>
                <c:pt idx="331">
                  <c:v>4.9830106000000001</c:v>
                </c:pt>
                <c:pt idx="332">
                  <c:v>5.0142125000000002</c:v>
                </c:pt>
                <c:pt idx="333">
                  <c:v>5.0476945999999998</c:v>
                </c:pt>
                <c:pt idx="334">
                  <c:v>5.0661690000000004</c:v>
                </c:pt>
                <c:pt idx="335">
                  <c:v>5.0598996999999999</c:v>
                </c:pt>
                <c:pt idx="336">
                  <c:v>5.0272394</c:v>
                </c:pt>
                <c:pt idx="337">
                  <c:v>4.9714941000000001</c:v>
                </c:pt>
                <c:pt idx="338">
                  <c:v>4.9051764000000002</c:v>
                </c:pt>
                <c:pt idx="339">
                  <c:v>4.8373600000000003</c:v>
                </c:pt>
                <c:pt idx="340">
                  <c:v>4.7758355000000003</c:v>
                </c:pt>
                <c:pt idx="341">
                  <c:v>4.7260546000000003</c:v>
                </c:pt>
                <c:pt idx="342">
                  <c:v>4.6819598999999998</c:v>
                </c:pt>
                <c:pt idx="343">
                  <c:v>4.6433840000000002</c:v>
                </c:pt>
                <c:pt idx="344">
                  <c:v>4.6146544</c:v>
                </c:pt>
                <c:pt idx="345">
                  <c:v>4.5970101999999997</c:v>
                </c:pt>
                <c:pt idx="346">
                  <c:v>4.5776916999999999</c:v>
                </c:pt>
                <c:pt idx="347">
                  <c:v>4.5491450999999996</c:v>
                </c:pt>
                <c:pt idx="348">
                  <c:v>4.5050162</c:v>
                </c:pt>
                <c:pt idx="349">
                  <c:v>4.4498793000000001</c:v>
                </c:pt>
                <c:pt idx="350">
                  <c:v>4.3875472000000002</c:v>
                </c:pt>
                <c:pt idx="351">
                  <c:v>4.3276006000000002</c:v>
                </c:pt>
                <c:pt idx="352">
                  <c:v>4.2885068999999998</c:v>
                </c:pt>
                <c:pt idx="353">
                  <c:v>4.2800019999999996</c:v>
                </c:pt>
                <c:pt idx="354">
                  <c:v>4.3010672999999997</c:v>
                </c:pt>
                <c:pt idx="355">
                  <c:v>4.3308524000000004</c:v>
                </c:pt>
                <c:pt idx="356">
                  <c:v>4.3390120000000003</c:v>
                </c:pt>
                <c:pt idx="357">
                  <c:v>4.313618</c:v>
                </c:pt>
                <c:pt idx="358">
                  <c:v>4.2616211000000002</c:v>
                </c:pt>
                <c:pt idx="359">
                  <c:v>4.2023684000000001</c:v>
                </c:pt>
                <c:pt idx="360">
                  <c:v>4.1608523999999996</c:v>
                </c:pt>
                <c:pt idx="361">
                  <c:v>4.1470494000000002</c:v>
                </c:pt>
                <c:pt idx="362">
                  <c:v>4.1604267999999998</c:v>
                </c:pt>
                <c:pt idx="363">
                  <c:v>4.1892529999999999</c:v>
                </c:pt>
                <c:pt idx="364">
                  <c:v>4.2145447999999996</c:v>
                </c:pt>
                <c:pt idx="365">
                  <c:v>4.2241637000000001</c:v>
                </c:pt>
                <c:pt idx="366">
                  <c:v>4.2280188000000001</c:v>
                </c:pt>
                <c:pt idx="367">
                  <c:v>4.2517763000000004</c:v>
                </c:pt>
                <c:pt idx="368">
                  <c:v>4.3399390000000002</c:v>
                </c:pt>
                <c:pt idx="369">
                  <c:v>4.5047686999999996</c:v>
                </c:pt>
                <c:pt idx="370">
                  <c:v>4.7325566999999999</c:v>
                </c:pt>
                <c:pt idx="371">
                  <c:v>4.9986103999999996</c:v>
                </c:pt>
                <c:pt idx="372">
                  <c:v>5.2666335000000002</c:v>
                </c:pt>
                <c:pt idx="373">
                  <c:v>5.4999824000000004</c:v>
                </c:pt>
                <c:pt idx="374">
                  <c:v>5.6741481</c:v>
                </c:pt>
                <c:pt idx="375">
                  <c:v>5.7739032000000003</c:v>
                </c:pt>
                <c:pt idx="376">
                  <c:v>5.8088031000000004</c:v>
                </c:pt>
                <c:pt idx="377">
                  <c:v>5.8012651999999996</c:v>
                </c:pt>
                <c:pt idx="378">
                  <c:v>5.7692589999999999</c:v>
                </c:pt>
                <c:pt idx="379">
                  <c:v>5.7146239000000003</c:v>
                </c:pt>
                <c:pt idx="380">
                  <c:v>5.6358831</c:v>
                </c:pt>
                <c:pt idx="381">
                  <c:v>5.5486930000000001</c:v>
                </c:pt>
                <c:pt idx="382">
                  <c:v>5.4756783000000002</c:v>
                </c:pt>
                <c:pt idx="383">
                  <c:v>5.4143159000000001</c:v>
                </c:pt>
                <c:pt idx="384">
                  <c:v>5.3698734000000004</c:v>
                </c:pt>
                <c:pt idx="385">
                  <c:v>5.3411463000000001</c:v>
                </c:pt>
                <c:pt idx="386">
                  <c:v>5.3129812999999997</c:v>
                </c:pt>
                <c:pt idx="387">
                  <c:v>5.2789782000000001</c:v>
                </c:pt>
                <c:pt idx="388">
                  <c:v>5.2441491999999998</c:v>
                </c:pt>
                <c:pt idx="389">
                  <c:v>5.2078439999999997</c:v>
                </c:pt>
                <c:pt idx="390">
                  <c:v>5.1741792000000002</c:v>
                </c:pt>
                <c:pt idx="391">
                  <c:v>5.1487468999999999</c:v>
                </c:pt>
                <c:pt idx="392">
                  <c:v>5.1255867000000004</c:v>
                </c:pt>
                <c:pt idx="393">
                  <c:v>5.0946265000000004</c:v>
                </c:pt>
                <c:pt idx="394">
                  <c:v>5.0552733999999999</c:v>
                </c:pt>
                <c:pt idx="395">
                  <c:v>5.0144526999999997</c:v>
                </c:pt>
                <c:pt idx="396">
                  <c:v>4.9762050000000002</c:v>
                </c:pt>
                <c:pt idx="397">
                  <c:v>4.9515440000000002</c:v>
                </c:pt>
                <c:pt idx="398">
                  <c:v>4.9586167000000003</c:v>
                </c:pt>
                <c:pt idx="399">
                  <c:v>4.9938846999999997</c:v>
                </c:pt>
                <c:pt idx="400">
                  <c:v>5.0458153000000001</c:v>
                </c:pt>
                <c:pt idx="401">
                  <c:v>5.1079936999999997</c:v>
                </c:pt>
                <c:pt idx="402">
                  <c:v>5.1656776999999998</c:v>
                </c:pt>
                <c:pt idx="403">
                  <c:v>5.2010762000000001</c:v>
                </c:pt>
                <c:pt idx="404">
                  <c:v>5.2157825000000004</c:v>
                </c:pt>
                <c:pt idx="405">
                  <c:v>5.2103840000000003</c:v>
                </c:pt>
                <c:pt idx="406">
                  <c:v>5.1895955000000002</c:v>
                </c:pt>
                <c:pt idx="407">
                  <c:v>5.1636009999999999</c:v>
                </c:pt>
                <c:pt idx="408">
                  <c:v>5.1458576000000003</c:v>
                </c:pt>
                <c:pt idx="409">
                  <c:v>5.132943</c:v>
                </c:pt>
                <c:pt idx="410">
                  <c:v>5.1290621999999999</c:v>
                </c:pt>
                <c:pt idx="411">
                  <c:v>5.1456708999999998</c:v>
                </c:pt>
                <c:pt idx="412">
                  <c:v>5.1819432000000001</c:v>
                </c:pt>
                <c:pt idx="413">
                  <c:v>5.2287357999999999</c:v>
                </c:pt>
                <c:pt idx="414">
                  <c:v>5.2787737000000003</c:v>
                </c:pt>
                <c:pt idx="415">
                  <c:v>5.3195731999999998</c:v>
                </c:pt>
                <c:pt idx="416">
                  <c:v>5.3459048999999998</c:v>
                </c:pt>
                <c:pt idx="417">
                  <c:v>5.3672056000000001</c:v>
                </c:pt>
                <c:pt idx="418">
                  <c:v>5.3914321000000003</c:v>
                </c:pt>
                <c:pt idx="419">
                  <c:v>5.4217192000000001</c:v>
                </c:pt>
                <c:pt idx="420">
                  <c:v>5.4626215</c:v>
                </c:pt>
                <c:pt idx="421">
                  <c:v>5.5162784</c:v>
                </c:pt>
                <c:pt idx="422">
                  <c:v>5.5706211999999997</c:v>
                </c:pt>
                <c:pt idx="423">
                  <c:v>5.6207973000000004</c:v>
                </c:pt>
              </c:numCache>
            </c:numRef>
          </c:val>
          <c:smooth val="0"/>
        </c:ser>
        <c:dLbls>
          <c:showLegendKey val="0"/>
          <c:showVal val="0"/>
          <c:showCatName val="0"/>
          <c:showSerName val="0"/>
          <c:showPercent val="0"/>
          <c:showBubbleSize val="0"/>
        </c:dLbls>
        <c:marker val="1"/>
        <c:smooth val="0"/>
        <c:axId val="162339456"/>
        <c:axId val="162353536"/>
      </c:lineChart>
      <c:catAx>
        <c:axId val="185822208"/>
        <c:scaling>
          <c:orientation val="minMax"/>
        </c:scaling>
        <c:delete val="0"/>
        <c:axPos val="b"/>
        <c:numFmt formatCode="General" sourceLinked="1"/>
        <c:majorTickMark val="out"/>
        <c:minorTickMark val="none"/>
        <c:tickLblPos val="low"/>
        <c:spPr>
          <a:ln>
            <a:solidFill>
              <a:schemeClr val="tx1"/>
            </a:solidFill>
          </a:ln>
        </c:spPr>
        <c:crossAx val="162337536"/>
        <c:crosses val="autoZero"/>
        <c:auto val="1"/>
        <c:lblAlgn val="ctr"/>
        <c:lblOffset val="100"/>
        <c:tickLblSkip val="48"/>
        <c:tickMarkSkip val="12"/>
        <c:noMultiLvlLbl val="0"/>
      </c:catAx>
      <c:valAx>
        <c:axId val="162337536"/>
        <c:scaling>
          <c:orientation val="minMax"/>
        </c:scaling>
        <c:delete val="0"/>
        <c:axPos val="l"/>
        <c:majorGridlines/>
        <c:title>
          <c:tx>
            <c:rich>
              <a:bodyPr rot="-5400000" vert="horz"/>
              <a:lstStyle/>
              <a:p>
                <a:pPr>
                  <a:defRPr/>
                </a:pPr>
                <a:r>
                  <a:rPr lang="en-AU" sz="1000" b="1" i="0" u="none" strike="noStrike" baseline="0">
                    <a:effectLst/>
                  </a:rPr>
                  <a:t>’000s</a:t>
                </a:r>
                <a:endParaRPr lang="en-AU"/>
              </a:p>
            </c:rich>
          </c:tx>
          <c:overlay val="0"/>
        </c:title>
        <c:numFmt formatCode="#,##0" sourceLinked="0"/>
        <c:majorTickMark val="out"/>
        <c:minorTickMark val="none"/>
        <c:tickLblPos val="nextTo"/>
        <c:spPr>
          <a:ln>
            <a:solidFill>
              <a:schemeClr val="tx1"/>
            </a:solidFill>
          </a:ln>
        </c:spPr>
        <c:crossAx val="185822208"/>
        <c:crosses val="autoZero"/>
        <c:crossBetween val="midCat"/>
      </c:valAx>
      <c:catAx>
        <c:axId val="162339456"/>
        <c:scaling>
          <c:orientation val="minMax"/>
        </c:scaling>
        <c:delete val="1"/>
        <c:axPos val="b"/>
        <c:numFmt formatCode="General" sourceLinked="1"/>
        <c:majorTickMark val="out"/>
        <c:minorTickMark val="none"/>
        <c:tickLblPos val="nextTo"/>
        <c:crossAx val="162353536"/>
        <c:crosses val="autoZero"/>
        <c:auto val="1"/>
        <c:lblAlgn val="ctr"/>
        <c:lblOffset val="100"/>
        <c:noMultiLvlLbl val="0"/>
      </c:catAx>
      <c:valAx>
        <c:axId val="162353536"/>
        <c:scaling>
          <c:orientation val="minMax"/>
          <c:max val="14"/>
        </c:scaling>
        <c:delete val="0"/>
        <c:axPos val="r"/>
        <c:title>
          <c:tx>
            <c:rich>
              <a:bodyPr rot="-5400000" vert="horz"/>
              <a:lstStyle/>
              <a:p>
                <a:pPr>
                  <a:defRPr/>
                </a:pPr>
                <a:r>
                  <a:rPr lang="en-AU"/>
                  <a:t>Per cent</a:t>
                </a:r>
              </a:p>
            </c:rich>
          </c:tx>
          <c:overlay val="0"/>
        </c:title>
        <c:numFmt formatCode="#,##0" sourceLinked="0"/>
        <c:majorTickMark val="out"/>
        <c:minorTickMark val="none"/>
        <c:tickLblPos val="nextTo"/>
        <c:spPr>
          <a:ln>
            <a:solidFill>
              <a:schemeClr val="tx1"/>
            </a:solidFill>
          </a:ln>
        </c:spPr>
        <c:crossAx val="162339456"/>
        <c:crosses val="max"/>
        <c:crossBetween val="between"/>
      </c:valAx>
      <c:spPr>
        <a:noFill/>
        <a:ln w="9525">
          <a:solidFill>
            <a:schemeClr val="tx1"/>
          </a:solidFill>
        </a:ln>
      </c:spPr>
    </c:plotArea>
    <c:legend>
      <c:legendPos val="b"/>
      <c:layout>
        <c:manualLayout>
          <c:xMode val="edge"/>
          <c:yMode val="edge"/>
          <c:x val="0"/>
          <c:y val="1.4486622008069762E-3"/>
          <c:w val="0.99992385373938808"/>
          <c:h val="5.6594455543803268E-2"/>
        </c:manualLayout>
      </c:layout>
      <c:overlay val="0"/>
    </c:legend>
    <c:plotVisOnly val="1"/>
    <c:dispBlanksAs val="gap"/>
    <c:showDLblsOverMax val="0"/>
  </c:chart>
  <c:spPr>
    <a:ln>
      <a:noFill/>
    </a:ln>
  </c:spPr>
  <c:txPr>
    <a:bodyPr/>
    <a:lstStyle/>
    <a:p>
      <a:pPr>
        <a:defRPr baseline="0">
          <a:latin typeface="Arial" pitchFamily="34" charset="0"/>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899030933235256"/>
          <c:y val="2.2976501305483028E-2"/>
          <c:w val="0.82648032053318177"/>
          <c:h val="0.79208260425780108"/>
        </c:manualLayout>
      </c:layout>
      <c:scatterChart>
        <c:scatterStyle val="smoothMarker"/>
        <c:varyColors val="0"/>
        <c:ser>
          <c:idx val="0"/>
          <c:order val="0"/>
          <c:tx>
            <c:v>1990</c:v>
          </c:tx>
          <c:spPr>
            <a:ln w="19050">
              <a:solidFill>
                <a:srgbClr val="344893"/>
              </a:solidFill>
              <a:prstDash val="solid"/>
            </a:ln>
          </c:spPr>
          <c:marker>
            <c:symbol val="none"/>
          </c:marker>
          <c:xVal>
            <c:numRef>
              <c:f>'series for kernel estimation'!$B$19:$B$274</c:f>
              <c:numCache>
                <c:formatCode>0.0</c:formatCode>
                <c:ptCount val="256"/>
                <c:pt idx="0">
                  <c:v>-1.8303556949356032</c:v>
                </c:pt>
                <c:pt idx="1">
                  <c:v>-1.7050195718380692</c:v>
                </c:pt>
                <c:pt idx="2">
                  <c:v>-1.5796834487405351</c:v>
                </c:pt>
                <c:pt idx="3">
                  <c:v>-1.4543473256430011</c:v>
                </c:pt>
                <c:pt idx="4">
                  <c:v>-1.329011202545467</c:v>
                </c:pt>
                <c:pt idx="5">
                  <c:v>-1.2036750794479329</c:v>
                </c:pt>
                <c:pt idx="6">
                  <c:v>-1.0783389563503989</c:v>
                </c:pt>
                <c:pt idx="7">
                  <c:v>-0.95300283325286472</c:v>
                </c:pt>
                <c:pt idx="8">
                  <c:v>-0.82766671015533055</c:v>
                </c:pt>
                <c:pt idx="9">
                  <c:v>-0.70233058705779638</c:v>
                </c:pt>
                <c:pt idx="10">
                  <c:v>-0.57699446396026222</c:v>
                </c:pt>
                <c:pt idx="11">
                  <c:v>-0.45165834086272805</c:v>
                </c:pt>
                <c:pt idx="12">
                  <c:v>-0.32632221776519388</c:v>
                </c:pt>
                <c:pt idx="13">
                  <c:v>-0.20098609466765974</c:v>
                </c:pt>
                <c:pt idx="14">
                  <c:v>-7.5649971570125596E-2</c:v>
                </c:pt>
                <c:pt idx="15">
                  <c:v>4.9686151527408545E-2</c:v>
                </c:pt>
                <c:pt idx="16">
                  <c:v>0.17502227462494269</c:v>
                </c:pt>
                <c:pt idx="17">
                  <c:v>0.30035839772247686</c:v>
                </c:pt>
                <c:pt idx="18">
                  <c:v>0.42569452082001102</c:v>
                </c:pt>
                <c:pt idx="19">
                  <c:v>0.55103064391754519</c:v>
                </c:pt>
                <c:pt idx="20">
                  <c:v>0.67636676701507936</c:v>
                </c:pt>
                <c:pt idx="21">
                  <c:v>0.80170289011261353</c:v>
                </c:pt>
                <c:pt idx="22">
                  <c:v>0.9270390132101477</c:v>
                </c:pt>
                <c:pt idx="23">
                  <c:v>1.0523751363076819</c:v>
                </c:pt>
                <c:pt idx="24">
                  <c:v>1.1777112594052159</c:v>
                </c:pt>
                <c:pt idx="25">
                  <c:v>1.30304738250275</c:v>
                </c:pt>
                <c:pt idx="26">
                  <c:v>1.428383505600284</c:v>
                </c:pt>
                <c:pt idx="27">
                  <c:v>1.5537196286978181</c:v>
                </c:pt>
                <c:pt idx="28">
                  <c:v>1.6790557517953522</c:v>
                </c:pt>
                <c:pt idx="29">
                  <c:v>1.8043918748928862</c:v>
                </c:pt>
                <c:pt idx="30">
                  <c:v>1.9297279979904203</c:v>
                </c:pt>
                <c:pt idx="31">
                  <c:v>2.0550641210879546</c:v>
                </c:pt>
                <c:pt idx="32">
                  <c:v>2.1804002441854888</c:v>
                </c:pt>
                <c:pt idx="33">
                  <c:v>2.3057363672830231</c:v>
                </c:pt>
                <c:pt idx="34">
                  <c:v>2.4310724903805574</c:v>
                </c:pt>
                <c:pt idx="35">
                  <c:v>2.5564086134780917</c:v>
                </c:pt>
                <c:pt idx="36">
                  <c:v>2.681744736575626</c:v>
                </c:pt>
                <c:pt idx="37">
                  <c:v>2.8070808596731602</c:v>
                </c:pt>
                <c:pt idx="38">
                  <c:v>2.9324169827706945</c:v>
                </c:pt>
                <c:pt idx="39">
                  <c:v>3.0577531058682288</c:v>
                </c:pt>
                <c:pt idx="40">
                  <c:v>3.1830892289657631</c:v>
                </c:pt>
                <c:pt idx="41">
                  <c:v>3.3084253520632974</c:v>
                </c:pt>
                <c:pt idx="42">
                  <c:v>3.4337614751608316</c:v>
                </c:pt>
                <c:pt idx="43">
                  <c:v>3.5590975982583659</c:v>
                </c:pt>
                <c:pt idx="44">
                  <c:v>3.6844337213559002</c:v>
                </c:pt>
                <c:pt idx="45">
                  <c:v>3.8097698444534345</c:v>
                </c:pt>
                <c:pt idx="46">
                  <c:v>3.9351059675509688</c:v>
                </c:pt>
                <c:pt idx="47">
                  <c:v>4.060442090648503</c:v>
                </c:pt>
                <c:pt idx="48">
                  <c:v>4.1857782137460369</c:v>
                </c:pt>
                <c:pt idx="49">
                  <c:v>4.3111143368435707</c:v>
                </c:pt>
                <c:pt idx="50">
                  <c:v>4.4364504599411045</c:v>
                </c:pt>
                <c:pt idx="51">
                  <c:v>4.5617865830386384</c:v>
                </c:pt>
                <c:pt idx="52">
                  <c:v>4.6871227061361722</c:v>
                </c:pt>
                <c:pt idx="53">
                  <c:v>4.812458829233706</c:v>
                </c:pt>
                <c:pt idx="54">
                  <c:v>4.9377949523312399</c:v>
                </c:pt>
                <c:pt idx="55">
                  <c:v>5.0631310754287737</c:v>
                </c:pt>
                <c:pt idx="56">
                  <c:v>5.1884671985263076</c:v>
                </c:pt>
                <c:pt idx="57">
                  <c:v>5.3138033216238414</c:v>
                </c:pt>
                <c:pt idx="58">
                  <c:v>5.4391394447213752</c:v>
                </c:pt>
                <c:pt idx="59">
                  <c:v>5.5644755678189091</c:v>
                </c:pt>
                <c:pt idx="60">
                  <c:v>5.6898116909164429</c:v>
                </c:pt>
                <c:pt idx="61">
                  <c:v>5.8151478140139767</c:v>
                </c:pt>
                <c:pt idx="62">
                  <c:v>5.9404839371115106</c:v>
                </c:pt>
                <c:pt idx="63">
                  <c:v>6.0658200602090444</c:v>
                </c:pt>
                <c:pt idx="64">
                  <c:v>6.1911561833065782</c:v>
                </c:pt>
                <c:pt idx="65">
                  <c:v>6.3164923064041121</c:v>
                </c:pt>
                <c:pt idx="66">
                  <c:v>6.4418284295016459</c:v>
                </c:pt>
                <c:pt idx="67">
                  <c:v>6.5671645525991797</c:v>
                </c:pt>
                <c:pt idx="68">
                  <c:v>6.6925006756967136</c:v>
                </c:pt>
                <c:pt idx="69">
                  <c:v>6.8178367987942474</c:v>
                </c:pt>
                <c:pt idx="70">
                  <c:v>6.9431729218917813</c:v>
                </c:pt>
                <c:pt idx="71">
                  <c:v>7.0685090449893151</c:v>
                </c:pt>
                <c:pt idx="72">
                  <c:v>7.1938451680868489</c:v>
                </c:pt>
                <c:pt idx="73">
                  <c:v>7.3191812911843828</c:v>
                </c:pt>
                <c:pt idx="74">
                  <c:v>7.4445174142819166</c:v>
                </c:pt>
                <c:pt idx="75">
                  <c:v>7.5698535373794504</c:v>
                </c:pt>
                <c:pt idx="76">
                  <c:v>7.6951896604769843</c:v>
                </c:pt>
                <c:pt idx="77">
                  <c:v>7.8205257835745181</c:v>
                </c:pt>
                <c:pt idx="78">
                  <c:v>7.9458619066720519</c:v>
                </c:pt>
                <c:pt idx="79">
                  <c:v>8.0711980297695867</c:v>
                </c:pt>
                <c:pt idx="80">
                  <c:v>8.1965341528671214</c:v>
                </c:pt>
                <c:pt idx="81">
                  <c:v>8.3218702759646561</c:v>
                </c:pt>
                <c:pt idx="82">
                  <c:v>8.4472063990621908</c:v>
                </c:pt>
                <c:pt idx="83">
                  <c:v>8.5725425221597256</c:v>
                </c:pt>
                <c:pt idx="84">
                  <c:v>8.6978786452572603</c:v>
                </c:pt>
                <c:pt idx="85">
                  <c:v>8.823214768354795</c:v>
                </c:pt>
                <c:pt idx="86">
                  <c:v>8.9485508914523297</c:v>
                </c:pt>
                <c:pt idx="87">
                  <c:v>9.0738870145498645</c:v>
                </c:pt>
                <c:pt idx="88">
                  <c:v>9.1992231376473992</c:v>
                </c:pt>
                <c:pt idx="89">
                  <c:v>9.3245592607449339</c:v>
                </c:pt>
                <c:pt idx="90">
                  <c:v>9.4498953838424686</c:v>
                </c:pt>
                <c:pt idx="91">
                  <c:v>9.5752315069400034</c:v>
                </c:pt>
                <c:pt idx="92">
                  <c:v>9.7005676300375381</c:v>
                </c:pt>
                <c:pt idx="93">
                  <c:v>9.8259037531350728</c:v>
                </c:pt>
                <c:pt idx="94">
                  <c:v>9.9512398762326075</c:v>
                </c:pt>
                <c:pt idx="95">
                  <c:v>10.076575999330142</c:v>
                </c:pt>
                <c:pt idx="96">
                  <c:v>10.201912122427677</c:v>
                </c:pt>
                <c:pt idx="97">
                  <c:v>10.327248245525212</c:v>
                </c:pt>
                <c:pt idx="98">
                  <c:v>10.452584368622746</c:v>
                </c:pt>
                <c:pt idx="99">
                  <c:v>10.577920491720281</c:v>
                </c:pt>
                <c:pt idx="100">
                  <c:v>10.703256614817816</c:v>
                </c:pt>
                <c:pt idx="101">
                  <c:v>10.828592737915351</c:v>
                </c:pt>
                <c:pt idx="102">
                  <c:v>10.953928861012885</c:v>
                </c:pt>
                <c:pt idx="103">
                  <c:v>11.07926498411042</c:v>
                </c:pt>
                <c:pt idx="104">
                  <c:v>11.204601107207955</c:v>
                </c:pt>
                <c:pt idx="105">
                  <c:v>11.329937230305489</c:v>
                </c:pt>
                <c:pt idx="106">
                  <c:v>11.455273353403024</c:v>
                </c:pt>
                <c:pt idx="107">
                  <c:v>11.580609476500559</c:v>
                </c:pt>
                <c:pt idx="108">
                  <c:v>11.705945599598094</c:v>
                </c:pt>
                <c:pt idx="109">
                  <c:v>11.831281722695628</c:v>
                </c:pt>
                <c:pt idx="110">
                  <c:v>11.956617845793163</c:v>
                </c:pt>
                <c:pt idx="111">
                  <c:v>12.081953968890698</c:v>
                </c:pt>
                <c:pt idx="112">
                  <c:v>12.207290091988233</c:v>
                </c:pt>
                <c:pt idx="113">
                  <c:v>12.332626215085767</c:v>
                </c:pt>
                <c:pt idx="114">
                  <c:v>12.457962338183302</c:v>
                </c:pt>
                <c:pt idx="115">
                  <c:v>12.583298461280837</c:v>
                </c:pt>
                <c:pt idx="116">
                  <c:v>12.708634584378371</c:v>
                </c:pt>
                <c:pt idx="117">
                  <c:v>12.833970707475906</c:v>
                </c:pt>
                <c:pt idx="118">
                  <c:v>12.959306830573441</c:v>
                </c:pt>
                <c:pt idx="119">
                  <c:v>13.084642953670976</c:v>
                </c:pt>
                <c:pt idx="120">
                  <c:v>13.20997907676851</c:v>
                </c:pt>
                <c:pt idx="121">
                  <c:v>13.335315199866045</c:v>
                </c:pt>
                <c:pt idx="122">
                  <c:v>13.46065132296358</c:v>
                </c:pt>
                <c:pt idx="123">
                  <c:v>13.585987446061115</c:v>
                </c:pt>
                <c:pt idx="124">
                  <c:v>13.711323569158649</c:v>
                </c:pt>
                <c:pt idx="125">
                  <c:v>13.836659692256184</c:v>
                </c:pt>
                <c:pt idx="126">
                  <c:v>13.961995815353719</c:v>
                </c:pt>
                <c:pt idx="127">
                  <c:v>14.087331938451253</c:v>
                </c:pt>
                <c:pt idx="128">
                  <c:v>14.212668061548788</c:v>
                </c:pt>
                <c:pt idx="129">
                  <c:v>14.338004184646323</c:v>
                </c:pt>
                <c:pt idx="130">
                  <c:v>14.463340307743858</c:v>
                </c:pt>
                <c:pt idx="131">
                  <c:v>14.588676430841392</c:v>
                </c:pt>
                <c:pt idx="132">
                  <c:v>14.714012553938927</c:v>
                </c:pt>
                <c:pt idx="133">
                  <c:v>14.839348677036462</c:v>
                </c:pt>
                <c:pt idx="134">
                  <c:v>14.964684800133996</c:v>
                </c:pt>
                <c:pt idx="135">
                  <c:v>15.090020923231531</c:v>
                </c:pt>
                <c:pt idx="136">
                  <c:v>15.215357046329066</c:v>
                </c:pt>
                <c:pt idx="137">
                  <c:v>15.340693169426601</c:v>
                </c:pt>
                <c:pt idx="138">
                  <c:v>15.466029292524135</c:v>
                </c:pt>
                <c:pt idx="139">
                  <c:v>15.59136541562167</c:v>
                </c:pt>
                <c:pt idx="140">
                  <c:v>15.716701538719205</c:v>
                </c:pt>
                <c:pt idx="141">
                  <c:v>15.84203766181674</c:v>
                </c:pt>
                <c:pt idx="142">
                  <c:v>15.967373784914274</c:v>
                </c:pt>
                <c:pt idx="143">
                  <c:v>16.092709908011809</c:v>
                </c:pt>
                <c:pt idx="144">
                  <c:v>16.218046031109342</c:v>
                </c:pt>
                <c:pt idx="145">
                  <c:v>16.343382154206875</c:v>
                </c:pt>
                <c:pt idx="146">
                  <c:v>16.468718277304408</c:v>
                </c:pt>
                <c:pt idx="147">
                  <c:v>16.594054400401941</c:v>
                </c:pt>
                <c:pt idx="148">
                  <c:v>16.719390523499474</c:v>
                </c:pt>
                <c:pt idx="149">
                  <c:v>16.844726646597007</c:v>
                </c:pt>
                <c:pt idx="150">
                  <c:v>16.97006276969454</c:v>
                </c:pt>
                <c:pt idx="151">
                  <c:v>17.095398892792073</c:v>
                </c:pt>
                <c:pt idx="152">
                  <c:v>17.220735015889606</c:v>
                </c:pt>
                <c:pt idx="153">
                  <c:v>17.346071138987138</c:v>
                </c:pt>
                <c:pt idx="154">
                  <c:v>17.471407262084671</c:v>
                </c:pt>
                <c:pt idx="155">
                  <c:v>17.596743385182204</c:v>
                </c:pt>
                <c:pt idx="156">
                  <c:v>17.722079508279737</c:v>
                </c:pt>
                <c:pt idx="157">
                  <c:v>17.84741563137727</c:v>
                </c:pt>
                <c:pt idx="158">
                  <c:v>17.972751754474803</c:v>
                </c:pt>
                <c:pt idx="159">
                  <c:v>18.098087877572336</c:v>
                </c:pt>
                <c:pt idx="160">
                  <c:v>18.223424000669869</c:v>
                </c:pt>
                <c:pt idx="161">
                  <c:v>18.348760123767402</c:v>
                </c:pt>
                <c:pt idx="162">
                  <c:v>18.474096246864935</c:v>
                </c:pt>
                <c:pt idx="163">
                  <c:v>18.599432369962468</c:v>
                </c:pt>
                <c:pt idx="164">
                  <c:v>18.724768493060001</c:v>
                </c:pt>
                <c:pt idx="165">
                  <c:v>18.850104616157534</c:v>
                </c:pt>
                <c:pt idx="166">
                  <c:v>18.975440739255067</c:v>
                </c:pt>
                <c:pt idx="167">
                  <c:v>19.1007768623526</c:v>
                </c:pt>
                <c:pt idx="168">
                  <c:v>19.226112985450133</c:v>
                </c:pt>
                <c:pt idx="169">
                  <c:v>19.351449108547666</c:v>
                </c:pt>
                <c:pt idx="170">
                  <c:v>19.476785231645199</c:v>
                </c:pt>
                <c:pt idx="171">
                  <c:v>19.602121354742732</c:v>
                </c:pt>
                <c:pt idx="172">
                  <c:v>19.727457477840264</c:v>
                </c:pt>
                <c:pt idx="173">
                  <c:v>19.852793600937797</c:v>
                </c:pt>
                <c:pt idx="174">
                  <c:v>19.97812972403533</c:v>
                </c:pt>
                <c:pt idx="175">
                  <c:v>20.103465847132863</c:v>
                </c:pt>
                <c:pt idx="176">
                  <c:v>20.228801970230396</c:v>
                </c:pt>
                <c:pt idx="177">
                  <c:v>20.354138093327929</c:v>
                </c:pt>
                <c:pt idx="178">
                  <c:v>20.479474216425462</c:v>
                </c:pt>
                <c:pt idx="179">
                  <c:v>20.604810339522995</c:v>
                </c:pt>
                <c:pt idx="180">
                  <c:v>20.730146462620528</c:v>
                </c:pt>
                <c:pt idx="181">
                  <c:v>20.855482585718061</c:v>
                </c:pt>
                <c:pt idx="182">
                  <c:v>20.980818708815594</c:v>
                </c:pt>
                <c:pt idx="183">
                  <c:v>21.106154831913127</c:v>
                </c:pt>
                <c:pt idx="184">
                  <c:v>21.23149095501066</c:v>
                </c:pt>
                <c:pt idx="185">
                  <c:v>21.356827078108193</c:v>
                </c:pt>
                <c:pt idx="186">
                  <c:v>21.482163201205726</c:v>
                </c:pt>
                <c:pt idx="187">
                  <c:v>21.607499324303259</c:v>
                </c:pt>
                <c:pt idx="188">
                  <c:v>21.732835447400792</c:v>
                </c:pt>
                <c:pt idx="189">
                  <c:v>21.858171570498325</c:v>
                </c:pt>
                <c:pt idx="190">
                  <c:v>21.983507693595858</c:v>
                </c:pt>
                <c:pt idx="191">
                  <c:v>22.10884381669339</c:v>
                </c:pt>
                <c:pt idx="192">
                  <c:v>22.234179939790923</c:v>
                </c:pt>
                <c:pt idx="193">
                  <c:v>22.359516062888456</c:v>
                </c:pt>
                <c:pt idx="194">
                  <c:v>22.484852185985989</c:v>
                </c:pt>
                <c:pt idx="195">
                  <c:v>22.610188309083522</c:v>
                </c:pt>
                <c:pt idx="196">
                  <c:v>22.735524432181055</c:v>
                </c:pt>
                <c:pt idx="197">
                  <c:v>22.860860555278588</c:v>
                </c:pt>
                <c:pt idx="198">
                  <c:v>22.986196678376121</c:v>
                </c:pt>
                <c:pt idx="199">
                  <c:v>23.111532801473654</c:v>
                </c:pt>
                <c:pt idx="200">
                  <c:v>23.236868924571187</c:v>
                </c:pt>
                <c:pt idx="201">
                  <c:v>23.36220504766872</c:v>
                </c:pt>
                <c:pt idx="202">
                  <c:v>23.487541170766253</c:v>
                </c:pt>
                <c:pt idx="203">
                  <c:v>23.612877293863786</c:v>
                </c:pt>
                <c:pt idx="204">
                  <c:v>23.738213416961319</c:v>
                </c:pt>
                <c:pt idx="205">
                  <c:v>23.863549540058852</c:v>
                </c:pt>
                <c:pt idx="206">
                  <c:v>23.988885663156385</c:v>
                </c:pt>
                <c:pt idx="207">
                  <c:v>24.114221786253918</c:v>
                </c:pt>
                <c:pt idx="208">
                  <c:v>24.239557909351451</c:v>
                </c:pt>
                <c:pt idx="209">
                  <c:v>24.364894032448984</c:v>
                </c:pt>
                <c:pt idx="210">
                  <c:v>24.490230155546516</c:v>
                </c:pt>
                <c:pt idx="211">
                  <c:v>24.615566278644049</c:v>
                </c:pt>
                <c:pt idx="212">
                  <c:v>24.740902401741582</c:v>
                </c:pt>
                <c:pt idx="213">
                  <c:v>24.866238524839115</c:v>
                </c:pt>
                <c:pt idx="214">
                  <c:v>24.991574647936648</c:v>
                </c:pt>
                <c:pt idx="215">
                  <c:v>25.116910771034181</c:v>
                </c:pt>
                <c:pt idx="216">
                  <c:v>25.242246894131714</c:v>
                </c:pt>
                <c:pt idx="217">
                  <c:v>25.367583017229247</c:v>
                </c:pt>
                <c:pt idx="218">
                  <c:v>25.49291914032678</c:v>
                </c:pt>
                <c:pt idx="219">
                  <c:v>25.618255263424313</c:v>
                </c:pt>
                <c:pt idx="220">
                  <c:v>25.743591386521846</c:v>
                </c:pt>
                <c:pt idx="221">
                  <c:v>25.868927509619379</c:v>
                </c:pt>
                <c:pt idx="222">
                  <c:v>25.994263632716912</c:v>
                </c:pt>
                <c:pt idx="223">
                  <c:v>26.119599755814445</c:v>
                </c:pt>
                <c:pt idx="224">
                  <c:v>26.244935878911978</c:v>
                </c:pt>
                <c:pt idx="225">
                  <c:v>26.370272002009511</c:v>
                </c:pt>
                <c:pt idx="226">
                  <c:v>26.495608125107044</c:v>
                </c:pt>
                <c:pt idx="227">
                  <c:v>26.620944248204577</c:v>
                </c:pt>
                <c:pt idx="228">
                  <c:v>26.74628037130211</c:v>
                </c:pt>
                <c:pt idx="229">
                  <c:v>26.871616494399643</c:v>
                </c:pt>
                <c:pt idx="230">
                  <c:v>26.996952617497175</c:v>
                </c:pt>
                <c:pt idx="231">
                  <c:v>27.122288740594708</c:v>
                </c:pt>
                <c:pt idx="232">
                  <c:v>27.247624863692241</c:v>
                </c:pt>
                <c:pt idx="233">
                  <c:v>27.372960986789774</c:v>
                </c:pt>
                <c:pt idx="234">
                  <c:v>27.498297109887307</c:v>
                </c:pt>
                <c:pt idx="235">
                  <c:v>27.62363323298484</c:v>
                </c:pt>
                <c:pt idx="236">
                  <c:v>27.748969356082373</c:v>
                </c:pt>
                <c:pt idx="237">
                  <c:v>27.874305479179906</c:v>
                </c:pt>
                <c:pt idx="238">
                  <c:v>27.999641602277439</c:v>
                </c:pt>
                <c:pt idx="239">
                  <c:v>28.124977725374972</c:v>
                </c:pt>
                <c:pt idx="240">
                  <c:v>28.250313848472505</c:v>
                </c:pt>
                <c:pt idx="241">
                  <c:v>28.375649971570038</c:v>
                </c:pt>
                <c:pt idx="242">
                  <c:v>28.500986094667571</c:v>
                </c:pt>
                <c:pt idx="243">
                  <c:v>28.626322217765104</c:v>
                </c:pt>
                <c:pt idx="244">
                  <c:v>28.751658340862637</c:v>
                </c:pt>
                <c:pt idx="245">
                  <c:v>28.87699446396017</c:v>
                </c:pt>
                <c:pt idx="246">
                  <c:v>29.002330587057703</c:v>
                </c:pt>
                <c:pt idx="247">
                  <c:v>29.127666710155236</c:v>
                </c:pt>
                <c:pt idx="248">
                  <c:v>29.253002833252769</c:v>
                </c:pt>
                <c:pt idx="249">
                  <c:v>29.378338956350301</c:v>
                </c:pt>
                <c:pt idx="250">
                  <c:v>29.503675079447834</c:v>
                </c:pt>
                <c:pt idx="251">
                  <c:v>29.629011202545367</c:v>
                </c:pt>
                <c:pt idx="252">
                  <c:v>29.7543473256429</c:v>
                </c:pt>
                <c:pt idx="253">
                  <c:v>29.879683448740433</c:v>
                </c:pt>
                <c:pt idx="254">
                  <c:v>30.005019571837966</c:v>
                </c:pt>
                <c:pt idx="255">
                  <c:v>30.130355694935499</c:v>
                </c:pt>
              </c:numCache>
            </c:numRef>
          </c:xVal>
          <c:yVal>
            <c:numRef>
              <c:f>'series for kernel estimation'!$C$19:$C$274</c:f>
              <c:numCache>
                <c:formatCode>0.0</c:formatCode>
                <c:ptCount val="256"/>
                <c:pt idx="0">
                  <c:v>1.0324998181575703E-5</c:v>
                </c:pt>
                <c:pt idx="1">
                  <c:v>1.8648038210544837E-5</c:v>
                </c:pt>
                <c:pt idx="2">
                  <c:v>3.2681650862972934E-5</c:v>
                </c:pt>
                <c:pt idx="3">
                  <c:v>5.5597120021384348E-5</c:v>
                </c:pt>
                <c:pt idx="4">
                  <c:v>9.1842880834680632E-5</c:v>
                </c:pt>
                <c:pt idx="5">
                  <c:v>1.4739169562506374E-4</c:v>
                </c:pt>
                <c:pt idx="6">
                  <c:v>2.2990692341997326E-4</c:v>
                </c:pt>
                <c:pt idx="7">
                  <c:v>3.4876677985319968E-4</c:v>
                </c:pt>
                <c:pt idx="8">
                  <c:v>5.1489617128533285E-4</c:v>
                </c:pt>
                <c:pt idx="9">
                  <c:v>7.4038941910341272E-4</c:v>
                </c:pt>
                <c:pt idx="10">
                  <c:v>1.03796554971299E-3</c:v>
                </c:pt>
                <c:pt idx="11">
                  <c:v>1.4203740841477546E-3</c:v>
                </c:pt>
                <c:pt idx="12">
                  <c:v>1.899946318293208E-3</c:v>
                </c:pt>
                <c:pt idx="13">
                  <c:v>2.4885384128995242E-3</c:v>
                </c:pt>
                <c:pt idx="14">
                  <c:v>3.198107317032703E-3</c:v>
                </c:pt>
                <c:pt idx="15">
                  <c:v>4.0420725103151485E-3</c:v>
                </c:pt>
                <c:pt idx="16">
                  <c:v>5.0374360122100318E-3</c:v>
                </c:pt>
                <c:pt idx="17">
                  <c:v>6.2073774480767329E-3</c:v>
                </c:pt>
                <c:pt idx="18">
                  <c:v>7.5837603334570781E-3</c:v>
                </c:pt>
                <c:pt idx="19">
                  <c:v>9.2087593760882564E-3</c:v>
                </c:pt>
                <c:pt idx="20">
                  <c:v>1.1134739299929877E-2</c:v>
                </c:pt>
                <c:pt idx="21">
                  <c:v>1.3421663348631679E-2</c:v>
                </c:pt>
                <c:pt idx="22">
                  <c:v>1.6131719127383943E-2</c:v>
                </c:pt>
                <c:pt idx="23">
                  <c:v>1.9321482842918659E-2</c:v>
                </c:pt>
                <c:pt idx="24">
                  <c:v>2.3032677915348344E-2</c:v>
                </c:pt>
                <c:pt idx="25">
                  <c:v>2.7283228489317378E-2</c:v>
                </c:pt>
                <c:pt idx="26">
                  <c:v>3.2060645933207912E-2</c:v>
                </c:pt>
                <c:pt idx="27">
                  <c:v>3.7319642228332672E-2</c:v>
                </c:pt>
                <c:pt idx="28">
                  <c:v>4.2985174534641138E-2</c:v>
                </c:pt>
                <c:pt idx="29">
                  <c:v>4.8960983506914621E-2</c:v>
                </c:pt>
                <c:pt idx="30">
                  <c:v>5.5142344445458708E-2</c:v>
                </c:pt>
                <c:pt idx="31">
                  <c:v>6.1430557479819604E-2</c:v>
                </c:pt>
                <c:pt idx="32">
                  <c:v>6.7746016672211556E-2</c:v>
                </c:pt>
                <c:pt idx="33">
                  <c:v>7.4036765754915163E-2</c:v>
                </c:pt>
                <c:pt idx="34">
                  <c:v>8.0280322280893518E-2</c:v>
                </c:pt>
                <c:pt idx="35">
                  <c:v>8.647805868317919E-2</c:v>
                </c:pt>
                <c:pt idx="36">
                  <c:v>9.2643207963818169E-2</c:v>
                </c:pt>
                <c:pt idx="37">
                  <c:v>9.8785163486134628E-2</c:v>
                </c:pt>
                <c:pt idx="38">
                  <c:v>0.10489375031915098</c:v>
                </c:pt>
                <c:pt idx="39">
                  <c:v>0.11092728989848837</c:v>
                </c:pt>
                <c:pt idx="40">
                  <c:v>0.11680750773668534</c:v>
                </c:pt>
                <c:pt idx="41">
                  <c:v>0.12242282242571287</c:v>
                </c:pt>
                <c:pt idx="42">
                  <c:v>0.1276396637710448</c:v>
                </c:pt>
                <c:pt idx="43">
                  <c:v>0.13231965201789905</c:v>
                </c:pt>
                <c:pt idx="44">
                  <c:v>0.13633916175302119</c:v>
                </c:pt>
                <c:pt idx="45">
                  <c:v>0.1396072968099481</c:v>
                </c:pt>
                <c:pt idx="46">
                  <c:v>0.14207871387587467</c:v>
                </c:pt>
                <c:pt idx="47">
                  <c:v>0.14375892150448624</c:v>
                </c:pt>
                <c:pt idx="48">
                  <c:v>0.14470132936453178</c:v>
                </c:pt>
                <c:pt idx="49">
                  <c:v>0.14499701758817279</c:v>
                </c:pt>
                <c:pt idx="50">
                  <c:v>0.14475954933301954</c:v>
                </c:pt>
                <c:pt idx="51">
                  <c:v>0.14410789761327344</c:v>
                </c:pt>
                <c:pt idx="52">
                  <c:v>0.14315061502049473</c:v>
                </c:pt>
                <c:pt idx="53">
                  <c:v>0.14197382779118176</c:v>
                </c:pt>
                <c:pt idx="54">
                  <c:v>0.14063468349246694</c:v>
                </c:pt>
                <c:pt idx="55">
                  <c:v>0.13916076207554995</c:v>
                </c:pt>
                <c:pt idx="56">
                  <c:v>0.13755488502923094</c:v>
                </c:pt>
                <c:pt idx="57">
                  <c:v>0.13580388060494897</c:v>
                </c:pt>
                <c:pt idx="58">
                  <c:v>0.13388928002973596</c:v>
                </c:pt>
                <c:pt idx="59">
                  <c:v>0.13179768443855472</c:v>
                </c:pt>
                <c:pt idx="60">
                  <c:v>0.12952868235626974</c:v>
                </c:pt>
                <c:pt idx="61">
                  <c:v>0.12709871208507917</c:v>
                </c:pt>
                <c:pt idx="62">
                  <c:v>0.1245401048052919</c:v>
                </c:pt>
                <c:pt idx="63">
                  <c:v>0.12189559532053372</c:v>
                </c:pt>
                <c:pt idx="64">
                  <c:v>0.11920965258181104</c:v>
                </c:pt>
                <c:pt idx="65">
                  <c:v>0.11651881050339066</c:v>
                </c:pt>
                <c:pt idx="66">
                  <c:v>0.11384352473029474</c:v>
                </c:pt>
                <c:pt idx="67">
                  <c:v>0.11118378477471377</c:v>
                </c:pt>
                <c:pt idx="68">
                  <c:v>0.10851978126473444</c:v>
                </c:pt>
                <c:pt idx="69">
                  <c:v>0.10581757413756672</c:v>
                </c:pt>
                <c:pt idx="70">
                  <c:v>0.10303830478701007</c:v>
                </c:pt>
                <c:pt idx="71">
                  <c:v>0.1001484776034741</c:v>
                </c:pt>
                <c:pt idx="72">
                  <c:v>9.7128548197441281E-2</c:v>
                </c:pt>
                <c:pt idx="73">
                  <c:v>9.3977616146046897E-2</c:v>
                </c:pt>
                <c:pt idx="74">
                  <c:v>9.0713261118635966E-2</c:v>
                </c:pt>
                <c:pt idx="75">
                  <c:v>8.7367071108794228E-2</c:v>
                </c:pt>
                <c:pt idx="76">
                  <c:v>8.3977677503746892E-2</c:v>
                </c:pt>
                <c:pt idx="77">
                  <c:v>8.0583708485167369E-2</c:v>
                </c:pt>
                <c:pt idx="78">
                  <c:v>7.7218821245640806E-2</c:v>
                </c:pt>
                <c:pt idx="79">
                  <c:v>7.391000760118123E-2</c:v>
                </c:pt>
                <c:pt idx="80">
                  <c:v>7.0679073633726122E-2</c:v>
                </c:pt>
                <c:pt idx="81">
                  <c:v>6.7546057661561368E-2</c:v>
                </c:pt>
                <c:pt idx="82">
                  <c:v>6.4532768621081288E-2</c:v>
                </c:pt>
                <c:pt idx="83">
                  <c:v>6.166476228695178E-2</c:v>
                </c:pt>
                <c:pt idx="84">
                  <c:v>5.8970811395675601E-2</c:v>
                </c:pt>
                <c:pt idx="85">
                  <c:v>5.6479941724287816E-2</c:v>
                </c:pt>
                <c:pt idx="86">
                  <c:v>5.4217003891215206E-2</c:v>
                </c:pt>
                <c:pt idx="87">
                  <c:v>5.2198220058722704E-2</c:v>
                </c:pt>
                <c:pt idx="88">
                  <c:v>5.0428067555572512E-2</c:v>
                </c:pt>
                <c:pt idx="89">
                  <c:v>4.8898331970698435E-2</c:v>
                </c:pt>
                <c:pt idx="90">
                  <c:v>4.7589424543949571E-2</c:v>
                </c:pt>
                <c:pt idx="91">
                  <c:v>4.6473395224321111E-2</c:v>
                </c:pt>
                <c:pt idx="92">
                  <c:v>4.5517694637587834E-2</c:v>
                </c:pt>
                <c:pt idx="93">
                  <c:v>4.4688719161096895E-2</c:v>
                </c:pt>
                <c:pt idx="94">
                  <c:v>4.3954447205737081E-2</c:v>
                </c:pt>
                <c:pt idx="95">
                  <c:v>4.3285887117835847E-2</c:v>
                </c:pt>
                <c:pt idx="96">
                  <c:v>4.2657440756509381E-2</c:v>
                </c:pt>
                <c:pt idx="97">
                  <c:v>4.204652741376471E-2</c:v>
                </c:pt>
                <c:pt idx="98">
                  <c:v>4.143287880531437E-2</c:v>
                </c:pt>
                <c:pt idx="99">
                  <c:v>4.0797848448184661E-2</c:v>
                </c:pt>
                <c:pt idx="100">
                  <c:v>4.0123954051507517E-2</c:v>
                </c:pt>
                <c:pt idx="101">
                  <c:v>3.9394758432222621E-2</c:v>
                </c:pt>
                <c:pt idx="102">
                  <c:v>3.8595126549516669E-2</c:v>
                </c:pt>
                <c:pt idx="103">
                  <c:v>3.7711867146869388E-2</c:v>
                </c:pt>
                <c:pt idx="104">
                  <c:v>3.673474548079908E-2</c:v>
                </c:pt>
                <c:pt idx="105">
                  <c:v>3.5657804808319787E-2</c:v>
                </c:pt>
                <c:pt idx="106">
                  <c:v>3.4480842954922417E-2</c:v>
                </c:pt>
                <c:pt idx="107">
                  <c:v>3.3210769241115101E-2</c:v>
                </c:pt>
                <c:pt idx="108">
                  <c:v>3.186245633196616E-2</c:v>
                </c:pt>
                <c:pt idx="109">
                  <c:v>3.0458656408436244E-2</c:v>
                </c:pt>
                <c:pt idx="110">
                  <c:v>2.9028622361055339E-2</c:v>
                </c:pt>
                <c:pt idx="111">
                  <c:v>2.7605286806407562E-2</c:v>
                </c:pt>
                <c:pt idx="112">
                  <c:v>2.622118417265806E-2</c:v>
                </c:pt>
                <c:pt idx="113">
                  <c:v>2.4903682725288184E-2</c:v>
                </c:pt>
                <c:pt idx="114">
                  <c:v>2.3670414859218392E-2</c:v>
                </c:pt>
                <c:pt idx="115">
                  <c:v>2.2525938780079465E-2</c:v>
                </c:pt>
                <c:pt idx="116">
                  <c:v>2.1460550381786535E-2</c:v>
                </c:pt>
                <c:pt idx="117">
                  <c:v>2.0451778639154278E-2</c:v>
                </c:pt>
                <c:pt idx="118">
                  <c:v>1.9468515351000804E-2</c:v>
                </c:pt>
                <c:pt idx="119">
                  <c:v>1.8477097030293696E-2</c:v>
                </c:pt>
                <c:pt idx="120">
                  <c:v>1.74481500095949E-2</c:v>
                </c:pt>
                <c:pt idx="121">
                  <c:v>1.6362780398079847E-2</c:v>
                </c:pt>
                <c:pt idx="122">
                  <c:v>1.5216812707758955E-2</c:v>
                </c:pt>
                <c:pt idx="123">
                  <c:v>1.4022225991309119E-2</c:v>
                </c:pt>
                <c:pt idx="124">
                  <c:v>1.2805580519414122E-2</c:v>
                </c:pt>
                <c:pt idx="125">
                  <c:v>1.1603892953675561E-2</c:v>
                </c:pt>
                <c:pt idx="126">
                  <c:v>1.0458928115374166E-2</c:v>
                </c:pt>
                <c:pt idx="127">
                  <c:v>9.411112359465337E-3</c:v>
                </c:pt>
                <c:pt idx="128">
                  <c:v>8.4942075729193718E-3</c:v>
                </c:pt>
                <c:pt idx="129">
                  <c:v>7.7315745230057903E-3</c:v>
                </c:pt>
                <c:pt idx="130">
                  <c:v>7.1344167464150116E-3</c:v>
                </c:pt>
                <c:pt idx="131">
                  <c:v>6.7019616558400318E-3</c:v>
                </c:pt>
                <c:pt idx="132">
                  <c:v>6.4232050760427029E-3</c:v>
                </c:pt>
                <c:pt idx="133">
                  <c:v>6.279666250178376E-3</c:v>
                </c:pt>
                <c:pt idx="134">
                  <c:v>6.2485653026133226E-3</c:v>
                </c:pt>
                <c:pt idx="135">
                  <c:v>6.3059015551734697E-3</c:v>
                </c:pt>
                <c:pt idx="136">
                  <c:v>6.4290278338916956E-3</c:v>
                </c:pt>
                <c:pt idx="137">
                  <c:v>6.5984455252860825E-3</c:v>
                </c:pt>
                <c:pt idx="138">
                  <c:v>6.7986727520667669E-3</c:v>
                </c:pt>
                <c:pt idx="139">
                  <c:v>7.018165817053194E-3</c:v>
                </c:pt>
                <c:pt idx="140">
                  <c:v>7.2484072335539012E-3</c:v>
                </c:pt>
                <c:pt idx="141">
                  <c:v>7.4824069697057268E-3</c:v>
                </c:pt>
                <c:pt idx="142">
                  <c:v>7.7129759094200076E-3</c:v>
                </c:pt>
                <c:pt idx="143">
                  <c:v>7.9311906393038749E-3</c:v>
                </c:pt>
                <c:pt idx="144">
                  <c:v>8.1254483631627537E-3</c:v>
                </c:pt>
                <c:pt idx="145">
                  <c:v>8.2813995420708258E-3</c:v>
                </c:pt>
                <c:pt idx="146">
                  <c:v>8.3828593261105876E-3</c:v>
                </c:pt>
                <c:pt idx="147">
                  <c:v>8.4135768779897892E-3</c:v>
                </c:pt>
                <c:pt idx="148">
                  <c:v>8.3595373650427931E-3</c:v>
                </c:pt>
                <c:pt idx="149">
                  <c:v>8.2113350497872821E-3</c:v>
                </c:pt>
                <c:pt idx="150">
                  <c:v>7.9661205902647036E-3</c:v>
                </c:pt>
                <c:pt idx="151">
                  <c:v>7.6286988507347463E-3</c:v>
                </c:pt>
                <c:pt idx="152">
                  <c:v>7.2115169322492408E-3</c:v>
                </c:pt>
                <c:pt idx="153">
                  <c:v>6.7334982434602685E-3</c:v>
                </c:pt>
                <c:pt idx="154">
                  <c:v>6.2179005814152876E-3</c:v>
                </c:pt>
                <c:pt idx="155">
                  <c:v>5.6895589454988406E-3</c:v>
                </c:pt>
                <c:pt idx="156">
                  <c:v>5.1719815721997069E-3</c:v>
                </c:pt>
                <c:pt idx="157">
                  <c:v>4.6847808445136252E-3</c:v>
                </c:pt>
                <c:pt idx="158">
                  <c:v>4.2418392037096809E-3</c:v>
                </c:pt>
                <c:pt idx="159">
                  <c:v>3.8504538645514103E-3</c:v>
                </c:pt>
                <c:pt idx="160">
                  <c:v>3.5115093666770536E-3</c:v>
                </c:pt>
                <c:pt idx="161">
                  <c:v>3.2205385421505499E-3</c:v>
                </c:pt>
                <c:pt idx="162">
                  <c:v>2.9693919311049866E-3</c:v>
                </c:pt>
                <c:pt idx="163">
                  <c:v>2.7481696289902349E-3</c:v>
                </c:pt>
                <c:pt idx="164">
                  <c:v>2.5470820439226923E-3</c:v>
                </c:pt>
                <c:pt idx="165">
                  <c:v>2.3579788958894162E-3</c:v>
                </c:pt>
                <c:pt idx="166">
                  <c:v>2.1753872223677869E-3</c:v>
                </c:pt>
                <c:pt idx="167">
                  <c:v>1.9969971997093627E-3</c:v>
                </c:pt>
                <c:pt idx="168">
                  <c:v>1.8236091906531134E-3</c:v>
                </c:pt>
                <c:pt idx="169">
                  <c:v>1.6586036936005913E-3</c:v>
                </c:pt>
                <c:pt idx="170">
                  <c:v>1.5070284045623768E-3</c:v>
                </c:pt>
                <c:pt idx="171">
                  <c:v>1.3744274274012233E-3</c:v>
                </c:pt>
                <c:pt idx="172">
                  <c:v>1.2655733834166156E-3</c:v>
                </c:pt>
                <c:pt idx="173">
                  <c:v>1.18329717233921E-3</c:v>
                </c:pt>
                <c:pt idx="174">
                  <c:v>1.1276248222932732E-3</c:v>
                </c:pt>
                <c:pt idx="175">
                  <c:v>1.0954066484150833E-3</c:v>
                </c:pt>
                <c:pt idx="176">
                  <c:v>1.0805505270308317E-3</c:v>
                </c:pt>
                <c:pt idx="177">
                  <c:v>1.0748555196287339E-3</c:v>
                </c:pt>
                <c:pt idx="178">
                  <c:v>1.0693095228894703E-3</c:v>
                </c:pt>
                <c:pt idx="179">
                  <c:v>1.055601245340105E-3</c:v>
                </c:pt>
                <c:pt idx="180">
                  <c:v>1.0275373535298088E-3</c:v>
                </c:pt>
                <c:pt idx="181">
                  <c:v>9.8207061633873312E-4</c:v>
                </c:pt>
                <c:pt idx="182">
                  <c:v>9.1973262791325528E-4</c:v>
                </c:pt>
                <c:pt idx="183">
                  <c:v>8.4440137675697202E-4</c:v>
                </c:pt>
                <c:pt idx="184">
                  <c:v>7.6248165868865589E-4</c:v>
                </c:pt>
                <c:pt idx="185">
                  <c:v>6.816960115231239E-4</c:v>
                </c:pt>
                <c:pt idx="186">
                  <c:v>6.0974766330860076E-4</c:v>
                </c:pt>
                <c:pt idx="187">
                  <c:v>5.5311575240936405E-4</c:v>
                </c:pt>
                <c:pt idx="188">
                  <c:v>5.1618624496518114E-4</c:v>
                </c:pt>
                <c:pt idx="189">
                  <c:v>5.0083134821043626E-4</c:v>
                </c:pt>
                <c:pt idx="190">
                  <c:v>5.0645101419011479E-4</c:v>
                </c:pt>
                <c:pt idx="191">
                  <c:v>5.3040343918000035E-4</c:v>
                </c:pt>
                <c:pt idx="192">
                  <c:v>5.6869062487920931E-4</c:v>
                </c:pt>
                <c:pt idx="193">
                  <c:v>6.1673590727104929E-4</c:v>
                </c:pt>
                <c:pt idx="194">
                  <c:v>6.7009335842455444E-4</c:v>
                </c:pt>
                <c:pt idx="195">
                  <c:v>7.2496101584986557E-4</c:v>
                </c:pt>
                <c:pt idx="196">
                  <c:v>7.7842456505181263E-4</c:v>
                </c:pt>
                <c:pt idx="197">
                  <c:v>8.2842508610423522E-4</c:v>
                </c:pt>
                <c:pt idx="198">
                  <c:v>8.7350985338964981E-4</c:v>
                </c:pt>
                <c:pt idx="199">
                  <c:v>9.1247376176751063E-4</c:v>
                </c:pt>
                <c:pt idx="200">
                  <c:v>9.4401849405965368E-4</c:v>
                </c:pt>
                <c:pt idx="201">
                  <c:v>9.6654207674043012E-4</c:v>
                </c:pt>
                <c:pt idx="202">
                  <c:v>9.7812758223053231E-4</c:v>
                </c:pt>
                <c:pt idx="203">
                  <c:v>9.767394443623218E-4</c:v>
                </c:pt>
                <c:pt idx="204">
                  <c:v>9.6057640065092421E-4</c:v>
                </c:pt>
                <c:pt idx="205">
                  <c:v>9.284874234857188E-4</c:v>
                </c:pt>
                <c:pt idx="206">
                  <c:v>8.8034122835095705E-4</c:v>
                </c:pt>
                <c:pt idx="207">
                  <c:v>8.172530458932318E-4</c:v>
                </c:pt>
                <c:pt idx="208">
                  <c:v>7.4160872584097255E-4</c:v>
                </c:pt>
                <c:pt idx="209">
                  <c:v>6.5687516248962171E-4</c:v>
                </c:pt>
                <c:pt idx="210">
                  <c:v>5.6723483856122264E-4</c:v>
                </c:pt>
                <c:pt idx="211">
                  <c:v>4.7711951351242423E-4</c:v>
                </c:pt>
                <c:pt idx="212">
                  <c:v>3.907358859250877E-4</c:v>
                </c:pt>
                <c:pt idx="213">
                  <c:v>3.1167166045514291E-4</c:v>
                </c:pt>
                <c:pt idx="214">
                  <c:v>2.4264643828778026E-4</c:v>
                </c:pt>
                <c:pt idx="215">
                  <c:v>1.8543523719901839E-4</c:v>
                </c:pt>
                <c:pt idx="216">
                  <c:v>1.4095265974734542E-4</c:v>
                </c:pt>
                <c:pt idx="217">
                  <c:v>1.0945209717040427E-4</c:v>
                </c:pt>
                <c:pt idx="218">
                  <c:v>9.077388301151839E-5</c:v>
                </c:pt>
                <c:pt idx="219">
                  <c:v>8.4572366408003049E-5</c:v>
                </c:pt>
                <c:pt idx="220">
                  <c:v>9.0464056369509246E-5</c:v>
                </c:pt>
                <c:pt idx="221">
                  <c:v>1.0806381534662443E-4</c:v>
                </c:pt>
                <c:pt idx="222">
                  <c:v>1.3690798079257348E-4</c:v>
                </c:pt>
                <c:pt idx="223">
                  <c:v>1.7629545888195303E-4</c:v>
                </c:pt>
                <c:pt idx="224">
                  <c:v>2.2510296724667113E-4</c:v>
                </c:pt>
                <c:pt idx="225">
                  <c:v>2.8164193092222495E-4</c:v>
                </c:pt>
                <c:pt idx="226">
                  <c:v>3.4361742796734391E-4</c:v>
                </c:pt>
                <c:pt idx="227">
                  <c:v>4.0822359571578756E-4</c:v>
                </c:pt>
                <c:pt idx="228">
                  <c:v>4.7237038830879555E-4</c:v>
                </c:pt>
                <c:pt idx="229">
                  <c:v>5.3299456196246155E-4</c:v>
                </c:pt>
                <c:pt idx="230">
                  <c:v>5.8737736117949325E-4</c:v>
                </c:pt>
                <c:pt idx="231">
                  <c:v>6.3338486678976341E-4</c:v>
                </c:pt>
                <c:pt idx="232">
                  <c:v>6.6956936485319612E-4</c:v>
                </c:pt>
                <c:pt idx="233">
                  <c:v>6.95115741129283E-4</c:v>
                </c:pt>
                <c:pt idx="234">
                  <c:v>7.0967020674759E-4</c:v>
                </c:pt>
                <c:pt idx="235">
                  <c:v>7.1312946998604797E-4</c:v>
                </c:pt>
                <c:pt idx="236">
                  <c:v>7.0548022154574169E-4</c:v>
                </c:pt>
                <c:pt idx="237">
                  <c:v>6.8675587057479026E-4</c:v>
                </c:pt>
                <c:pt idx="238">
                  <c:v>6.5712818611747569E-4</c:v>
                </c:pt>
                <c:pt idx="239">
                  <c:v>6.1709510673525281E-4</c:v>
                </c:pt>
                <c:pt idx="240">
                  <c:v>5.6768468206920856E-4</c:v>
                </c:pt>
                <c:pt idx="241">
                  <c:v>5.1058476809993513E-4</c:v>
                </c:pt>
                <c:pt idx="242">
                  <c:v>4.4813183686539924E-4</c:v>
                </c:pt>
                <c:pt idx="243">
                  <c:v>3.8313976121075985E-4</c:v>
                </c:pt>
                <c:pt idx="244">
                  <c:v>3.1860195176620817E-4</c:v>
                </c:pt>
                <c:pt idx="245">
                  <c:v>2.5733871737298309E-4</c:v>
                </c:pt>
                <c:pt idx="246">
                  <c:v>2.0167428290859195E-4</c:v>
                </c:pt>
                <c:pt idx="247">
                  <c:v>1.5321339029152886E-4</c:v>
                </c:pt>
                <c:pt idx="248">
                  <c:v>1.1275430209195788E-4</c:v>
                </c:pt>
                <c:pt idx="249">
                  <c:v>8.0336695969727431E-5</c:v>
                </c:pt>
                <c:pt idx="250">
                  <c:v>5.5391946362954329E-5</c:v>
                </c:pt>
                <c:pt idx="251">
                  <c:v>3.6947169652122663E-5</c:v>
                </c:pt>
                <c:pt idx="252">
                  <c:v>2.3834254021637637E-5</c:v>
                </c:pt>
                <c:pt idx="253">
                  <c:v>1.4866828669685686E-5</c:v>
                </c:pt>
                <c:pt idx="254">
                  <c:v>8.965257258493916E-6</c:v>
                </c:pt>
                <c:pt idx="255">
                  <c:v>5.2261531675166605E-6</c:v>
                </c:pt>
              </c:numCache>
            </c:numRef>
          </c:yVal>
          <c:smooth val="1"/>
        </c:ser>
        <c:ser>
          <c:idx val="1"/>
          <c:order val="1"/>
          <c:tx>
            <c:v>1994</c:v>
          </c:tx>
          <c:spPr>
            <a:ln w="19050">
              <a:solidFill>
                <a:srgbClr val="7B905A"/>
              </a:solidFill>
              <a:prstDash val="dashDot"/>
            </a:ln>
          </c:spPr>
          <c:marker>
            <c:symbol val="none"/>
          </c:marker>
          <c:xVal>
            <c:numRef>
              <c:f>'series for kernel estimation'!$H$19:$H$274</c:f>
              <c:numCache>
                <c:formatCode>0.0</c:formatCode>
                <c:ptCount val="256"/>
                <c:pt idx="0">
                  <c:v>-1.7866375066703843</c:v>
                </c:pt>
                <c:pt idx="1">
                  <c:v>-1.6436050556376753</c:v>
                </c:pt>
                <c:pt idx="2">
                  <c:v>-1.5005726046049666</c:v>
                </c:pt>
                <c:pt idx="3">
                  <c:v>-1.3575401535722578</c:v>
                </c:pt>
                <c:pt idx="4">
                  <c:v>-1.214507702539549</c:v>
                </c:pt>
                <c:pt idx="5">
                  <c:v>-1.0714752515068402</c:v>
                </c:pt>
                <c:pt idx="6">
                  <c:v>-0.9284428004741313</c:v>
                </c:pt>
                <c:pt idx="7">
                  <c:v>-0.78541034944142241</c:v>
                </c:pt>
                <c:pt idx="8">
                  <c:v>-0.64237789840871351</c:v>
                </c:pt>
                <c:pt idx="9">
                  <c:v>-0.49934544737600461</c:v>
                </c:pt>
                <c:pt idx="10">
                  <c:v>-0.35631299634329572</c:v>
                </c:pt>
                <c:pt idx="11">
                  <c:v>-0.21328054531058682</c:v>
                </c:pt>
                <c:pt idx="12">
                  <c:v>-7.0248094277877926E-2</c:v>
                </c:pt>
                <c:pt idx="13">
                  <c:v>7.278435675483097E-2</c:v>
                </c:pt>
                <c:pt idx="14">
                  <c:v>0.21581680778753987</c:v>
                </c:pt>
                <c:pt idx="15">
                  <c:v>0.35884925882024876</c:v>
                </c:pt>
                <c:pt idx="16">
                  <c:v>0.50188170985295766</c:v>
                </c:pt>
                <c:pt idx="17">
                  <c:v>0.64491416088566655</c:v>
                </c:pt>
                <c:pt idx="18">
                  <c:v>0.78794661191837545</c:v>
                </c:pt>
                <c:pt idx="19">
                  <c:v>0.93097906295108435</c:v>
                </c:pt>
                <c:pt idx="20">
                  <c:v>1.0740115139837934</c:v>
                </c:pt>
                <c:pt idx="21">
                  <c:v>1.2170439650165021</c:v>
                </c:pt>
                <c:pt idx="22">
                  <c:v>1.3600764160492109</c:v>
                </c:pt>
                <c:pt idx="23">
                  <c:v>1.5031088670819197</c:v>
                </c:pt>
                <c:pt idx="24">
                  <c:v>1.6461413181146285</c:v>
                </c:pt>
                <c:pt idx="25">
                  <c:v>1.7891737691473373</c:v>
                </c:pt>
                <c:pt idx="26">
                  <c:v>1.9322062201800461</c:v>
                </c:pt>
                <c:pt idx="27">
                  <c:v>2.0752386712127548</c:v>
                </c:pt>
                <c:pt idx="28">
                  <c:v>2.2182711222454636</c:v>
                </c:pt>
                <c:pt idx="29">
                  <c:v>2.3613035732781724</c:v>
                </c:pt>
                <c:pt idx="30">
                  <c:v>2.5043360243108812</c:v>
                </c:pt>
                <c:pt idx="31">
                  <c:v>2.64736847534359</c:v>
                </c:pt>
                <c:pt idx="32">
                  <c:v>2.7904009263762988</c:v>
                </c:pt>
                <c:pt idx="33">
                  <c:v>2.9334333774090076</c:v>
                </c:pt>
                <c:pt idx="34">
                  <c:v>3.0764658284417163</c:v>
                </c:pt>
                <c:pt idx="35">
                  <c:v>3.2194982794744251</c:v>
                </c:pt>
                <c:pt idx="36">
                  <c:v>3.3625307305071339</c:v>
                </c:pt>
                <c:pt idx="37">
                  <c:v>3.5055631815398427</c:v>
                </c:pt>
                <c:pt idx="38">
                  <c:v>3.6485956325725515</c:v>
                </c:pt>
                <c:pt idx="39">
                  <c:v>3.7916280836052603</c:v>
                </c:pt>
                <c:pt idx="40">
                  <c:v>3.9346605346379691</c:v>
                </c:pt>
                <c:pt idx="41">
                  <c:v>4.0776929856706783</c:v>
                </c:pt>
                <c:pt idx="42">
                  <c:v>4.2207254367033871</c:v>
                </c:pt>
                <c:pt idx="43">
                  <c:v>4.3637578877360959</c:v>
                </c:pt>
                <c:pt idx="44">
                  <c:v>4.5067903387688046</c:v>
                </c:pt>
                <c:pt idx="45">
                  <c:v>4.6498227898015134</c:v>
                </c:pt>
                <c:pt idx="46">
                  <c:v>4.7928552408342222</c:v>
                </c:pt>
                <c:pt idx="47">
                  <c:v>4.935887691866931</c:v>
                </c:pt>
                <c:pt idx="48">
                  <c:v>5.0789201428996398</c:v>
                </c:pt>
                <c:pt idx="49">
                  <c:v>5.2219525939323486</c:v>
                </c:pt>
                <c:pt idx="50">
                  <c:v>5.3649850449650573</c:v>
                </c:pt>
                <c:pt idx="51">
                  <c:v>5.5080174959977661</c:v>
                </c:pt>
                <c:pt idx="52">
                  <c:v>5.6510499470304749</c:v>
                </c:pt>
                <c:pt idx="53">
                  <c:v>5.7940823980631837</c:v>
                </c:pt>
                <c:pt idx="54">
                  <c:v>5.9371148490958925</c:v>
                </c:pt>
                <c:pt idx="55">
                  <c:v>6.0801473001286013</c:v>
                </c:pt>
                <c:pt idx="56">
                  <c:v>6.2231797511613101</c:v>
                </c:pt>
                <c:pt idx="57">
                  <c:v>6.3662122021940188</c:v>
                </c:pt>
                <c:pt idx="58">
                  <c:v>6.5092446532267276</c:v>
                </c:pt>
                <c:pt idx="59">
                  <c:v>6.6522771042594364</c:v>
                </c:pt>
                <c:pt idx="60">
                  <c:v>6.7953095552921452</c:v>
                </c:pt>
                <c:pt idx="61">
                  <c:v>6.938342006324854</c:v>
                </c:pt>
                <c:pt idx="62">
                  <c:v>7.0813744573575628</c:v>
                </c:pt>
                <c:pt idx="63">
                  <c:v>7.2244069083902716</c:v>
                </c:pt>
                <c:pt idx="64">
                  <c:v>7.3674393594229803</c:v>
                </c:pt>
                <c:pt idx="65">
                  <c:v>7.5104718104556891</c:v>
                </c:pt>
                <c:pt idx="66">
                  <c:v>7.6535042614883979</c:v>
                </c:pt>
                <c:pt idx="67">
                  <c:v>7.7965367125211067</c:v>
                </c:pt>
                <c:pt idx="68">
                  <c:v>7.9395691635538155</c:v>
                </c:pt>
                <c:pt idx="69">
                  <c:v>8.0826016145865243</c:v>
                </c:pt>
                <c:pt idx="70">
                  <c:v>8.2256340656192339</c:v>
                </c:pt>
                <c:pt idx="71">
                  <c:v>8.3686665166519436</c:v>
                </c:pt>
                <c:pt idx="72">
                  <c:v>8.5116989676846533</c:v>
                </c:pt>
                <c:pt idx="73">
                  <c:v>8.654731418717363</c:v>
                </c:pt>
                <c:pt idx="74">
                  <c:v>8.7977638697500726</c:v>
                </c:pt>
                <c:pt idx="75">
                  <c:v>8.9407963207827823</c:v>
                </c:pt>
                <c:pt idx="76">
                  <c:v>9.083828771815492</c:v>
                </c:pt>
                <c:pt idx="77">
                  <c:v>9.2268612228482016</c:v>
                </c:pt>
                <c:pt idx="78">
                  <c:v>9.3698936738809113</c:v>
                </c:pt>
                <c:pt idx="79">
                  <c:v>9.512926124913621</c:v>
                </c:pt>
                <c:pt idx="80">
                  <c:v>9.6559585759463307</c:v>
                </c:pt>
                <c:pt idx="81">
                  <c:v>9.7989910269790403</c:v>
                </c:pt>
                <c:pt idx="82">
                  <c:v>9.94202347801175</c:v>
                </c:pt>
                <c:pt idx="83">
                  <c:v>10.08505592904446</c:v>
                </c:pt>
                <c:pt idx="84">
                  <c:v>10.228088380077169</c:v>
                </c:pt>
                <c:pt idx="85">
                  <c:v>10.371120831109879</c:v>
                </c:pt>
                <c:pt idx="86">
                  <c:v>10.514153282142589</c:v>
                </c:pt>
                <c:pt idx="87">
                  <c:v>10.657185733175298</c:v>
                </c:pt>
                <c:pt idx="88">
                  <c:v>10.800218184208008</c:v>
                </c:pt>
                <c:pt idx="89">
                  <c:v>10.943250635240718</c:v>
                </c:pt>
                <c:pt idx="90">
                  <c:v>11.086283086273427</c:v>
                </c:pt>
                <c:pt idx="91">
                  <c:v>11.229315537306137</c:v>
                </c:pt>
                <c:pt idx="92">
                  <c:v>11.372347988338847</c:v>
                </c:pt>
                <c:pt idx="93">
                  <c:v>11.515380439371556</c:v>
                </c:pt>
                <c:pt idx="94">
                  <c:v>11.658412890404266</c:v>
                </c:pt>
                <c:pt idx="95">
                  <c:v>11.801445341436976</c:v>
                </c:pt>
                <c:pt idx="96">
                  <c:v>11.944477792469685</c:v>
                </c:pt>
                <c:pt idx="97">
                  <c:v>12.087510243502395</c:v>
                </c:pt>
                <c:pt idx="98">
                  <c:v>12.230542694535105</c:v>
                </c:pt>
                <c:pt idx="99">
                  <c:v>12.373575145567814</c:v>
                </c:pt>
                <c:pt idx="100">
                  <c:v>12.516607596600524</c:v>
                </c:pt>
                <c:pt idx="101">
                  <c:v>12.659640047633234</c:v>
                </c:pt>
                <c:pt idx="102">
                  <c:v>12.802672498665943</c:v>
                </c:pt>
                <c:pt idx="103">
                  <c:v>12.945704949698653</c:v>
                </c:pt>
                <c:pt idx="104">
                  <c:v>13.088737400731363</c:v>
                </c:pt>
                <c:pt idx="105">
                  <c:v>13.231769851764072</c:v>
                </c:pt>
                <c:pt idx="106">
                  <c:v>13.374802302796782</c:v>
                </c:pt>
                <c:pt idx="107">
                  <c:v>13.517834753829492</c:v>
                </c:pt>
                <c:pt idx="108">
                  <c:v>13.660867204862202</c:v>
                </c:pt>
                <c:pt idx="109">
                  <c:v>13.803899655894911</c:v>
                </c:pt>
                <c:pt idx="110">
                  <c:v>13.946932106927621</c:v>
                </c:pt>
                <c:pt idx="111">
                  <c:v>14.089964557960331</c:v>
                </c:pt>
                <c:pt idx="112">
                  <c:v>14.23299700899304</c:v>
                </c:pt>
                <c:pt idx="113">
                  <c:v>14.37602946002575</c:v>
                </c:pt>
                <c:pt idx="114">
                  <c:v>14.51906191105846</c:v>
                </c:pt>
                <c:pt idx="115">
                  <c:v>14.662094362091169</c:v>
                </c:pt>
                <c:pt idx="116">
                  <c:v>14.805126813123879</c:v>
                </c:pt>
                <c:pt idx="117">
                  <c:v>14.948159264156589</c:v>
                </c:pt>
                <c:pt idx="118">
                  <c:v>15.091191715189298</c:v>
                </c:pt>
                <c:pt idx="119">
                  <c:v>15.234224166222008</c:v>
                </c:pt>
                <c:pt idx="120">
                  <c:v>15.377256617254718</c:v>
                </c:pt>
                <c:pt idx="121">
                  <c:v>15.520289068287427</c:v>
                </c:pt>
                <c:pt idx="122">
                  <c:v>15.663321519320137</c:v>
                </c:pt>
                <c:pt idx="123">
                  <c:v>15.806353970352847</c:v>
                </c:pt>
                <c:pt idx="124">
                  <c:v>15.949386421385556</c:v>
                </c:pt>
                <c:pt idx="125">
                  <c:v>16.092418872418264</c:v>
                </c:pt>
                <c:pt idx="126">
                  <c:v>16.235451323450974</c:v>
                </c:pt>
                <c:pt idx="127">
                  <c:v>16.378483774483684</c:v>
                </c:pt>
                <c:pt idx="128">
                  <c:v>16.521516225516393</c:v>
                </c:pt>
                <c:pt idx="129">
                  <c:v>16.664548676549103</c:v>
                </c:pt>
                <c:pt idx="130">
                  <c:v>16.807581127581813</c:v>
                </c:pt>
                <c:pt idx="131">
                  <c:v>16.950613578614522</c:v>
                </c:pt>
                <c:pt idx="132">
                  <c:v>17.093646029647232</c:v>
                </c:pt>
                <c:pt idx="133">
                  <c:v>17.236678480679942</c:v>
                </c:pt>
                <c:pt idx="134">
                  <c:v>17.379710931712651</c:v>
                </c:pt>
                <c:pt idx="135">
                  <c:v>17.522743382745361</c:v>
                </c:pt>
                <c:pt idx="136">
                  <c:v>17.665775833778071</c:v>
                </c:pt>
                <c:pt idx="137">
                  <c:v>17.80880828481078</c:v>
                </c:pt>
                <c:pt idx="138">
                  <c:v>17.95184073584349</c:v>
                </c:pt>
                <c:pt idx="139">
                  <c:v>18.0948731868762</c:v>
                </c:pt>
                <c:pt idx="140">
                  <c:v>18.237905637908909</c:v>
                </c:pt>
                <c:pt idx="141">
                  <c:v>18.380938088941619</c:v>
                </c:pt>
                <c:pt idx="142">
                  <c:v>18.523970539974329</c:v>
                </c:pt>
                <c:pt idx="143">
                  <c:v>18.667002991007038</c:v>
                </c:pt>
                <c:pt idx="144">
                  <c:v>18.810035442039748</c:v>
                </c:pt>
                <c:pt idx="145">
                  <c:v>18.953067893072458</c:v>
                </c:pt>
                <c:pt idx="146">
                  <c:v>19.096100344105167</c:v>
                </c:pt>
                <c:pt idx="147">
                  <c:v>19.239132795137877</c:v>
                </c:pt>
                <c:pt idx="148">
                  <c:v>19.382165246170587</c:v>
                </c:pt>
                <c:pt idx="149">
                  <c:v>19.525197697203296</c:v>
                </c:pt>
                <c:pt idx="150">
                  <c:v>19.668230148236006</c:v>
                </c:pt>
                <c:pt idx="151">
                  <c:v>19.811262599268716</c:v>
                </c:pt>
                <c:pt idx="152">
                  <c:v>19.954295050301425</c:v>
                </c:pt>
                <c:pt idx="153">
                  <c:v>20.097327501334135</c:v>
                </c:pt>
                <c:pt idx="154">
                  <c:v>20.240359952366845</c:v>
                </c:pt>
                <c:pt idx="155">
                  <c:v>20.383392403399554</c:v>
                </c:pt>
                <c:pt idx="156">
                  <c:v>20.526424854432264</c:v>
                </c:pt>
                <c:pt idx="157">
                  <c:v>20.669457305464974</c:v>
                </c:pt>
                <c:pt idx="158">
                  <c:v>20.812489756497683</c:v>
                </c:pt>
                <c:pt idx="159">
                  <c:v>20.955522207530393</c:v>
                </c:pt>
                <c:pt idx="160">
                  <c:v>21.098554658563103</c:v>
                </c:pt>
                <c:pt idx="161">
                  <c:v>21.241587109595812</c:v>
                </c:pt>
                <c:pt idx="162">
                  <c:v>21.384619560628522</c:v>
                </c:pt>
                <c:pt idx="163">
                  <c:v>21.527652011661232</c:v>
                </c:pt>
                <c:pt idx="164">
                  <c:v>21.670684462693941</c:v>
                </c:pt>
                <c:pt idx="165">
                  <c:v>21.813716913726651</c:v>
                </c:pt>
                <c:pt idx="166">
                  <c:v>21.956749364759361</c:v>
                </c:pt>
                <c:pt idx="167">
                  <c:v>22.09978181579207</c:v>
                </c:pt>
                <c:pt idx="168">
                  <c:v>22.24281426682478</c:v>
                </c:pt>
                <c:pt idx="169">
                  <c:v>22.38584671785749</c:v>
                </c:pt>
                <c:pt idx="170">
                  <c:v>22.528879168890199</c:v>
                </c:pt>
                <c:pt idx="171">
                  <c:v>22.671911619922909</c:v>
                </c:pt>
                <c:pt idx="172">
                  <c:v>22.814944070955619</c:v>
                </c:pt>
                <c:pt idx="173">
                  <c:v>22.957976521988328</c:v>
                </c:pt>
                <c:pt idx="174">
                  <c:v>23.101008973021038</c:v>
                </c:pt>
                <c:pt idx="175">
                  <c:v>23.244041424053748</c:v>
                </c:pt>
                <c:pt idx="176">
                  <c:v>23.387073875086458</c:v>
                </c:pt>
                <c:pt idx="177">
                  <c:v>23.530106326119167</c:v>
                </c:pt>
                <c:pt idx="178">
                  <c:v>23.673138777151877</c:v>
                </c:pt>
                <c:pt idx="179">
                  <c:v>23.816171228184587</c:v>
                </c:pt>
                <c:pt idx="180">
                  <c:v>23.959203679217296</c:v>
                </c:pt>
                <c:pt idx="181">
                  <c:v>24.102236130250006</c:v>
                </c:pt>
                <c:pt idx="182">
                  <c:v>24.245268581282716</c:v>
                </c:pt>
                <c:pt idx="183">
                  <c:v>24.388301032315425</c:v>
                </c:pt>
                <c:pt idx="184">
                  <c:v>24.531333483348135</c:v>
                </c:pt>
                <c:pt idx="185">
                  <c:v>24.674365934380845</c:v>
                </c:pt>
                <c:pt idx="186">
                  <c:v>24.817398385413554</c:v>
                </c:pt>
                <c:pt idx="187">
                  <c:v>24.960430836446264</c:v>
                </c:pt>
                <c:pt idx="188">
                  <c:v>25.103463287478974</c:v>
                </c:pt>
                <c:pt idx="189">
                  <c:v>25.246495738511683</c:v>
                </c:pt>
                <c:pt idx="190">
                  <c:v>25.389528189544393</c:v>
                </c:pt>
                <c:pt idx="191">
                  <c:v>25.532560640577103</c:v>
                </c:pt>
                <c:pt idx="192">
                  <c:v>25.675593091609812</c:v>
                </c:pt>
                <c:pt idx="193">
                  <c:v>25.818625542642522</c:v>
                </c:pt>
                <c:pt idx="194">
                  <c:v>25.961657993675232</c:v>
                </c:pt>
                <c:pt idx="195">
                  <c:v>26.104690444707941</c:v>
                </c:pt>
                <c:pt idx="196">
                  <c:v>26.247722895740651</c:v>
                </c:pt>
                <c:pt idx="197">
                  <c:v>26.390755346773361</c:v>
                </c:pt>
                <c:pt idx="198">
                  <c:v>26.53378779780607</c:v>
                </c:pt>
                <c:pt idx="199">
                  <c:v>26.67682024883878</c:v>
                </c:pt>
                <c:pt idx="200">
                  <c:v>26.81985269987149</c:v>
                </c:pt>
                <c:pt idx="201">
                  <c:v>26.962885150904199</c:v>
                </c:pt>
                <c:pt idx="202">
                  <c:v>27.105917601936909</c:v>
                </c:pt>
                <c:pt idx="203">
                  <c:v>27.248950052969619</c:v>
                </c:pt>
                <c:pt idx="204">
                  <c:v>27.391982504002328</c:v>
                </c:pt>
                <c:pt idx="205">
                  <c:v>27.535014955035038</c:v>
                </c:pt>
                <c:pt idx="206">
                  <c:v>27.678047406067748</c:v>
                </c:pt>
                <c:pt idx="207">
                  <c:v>27.821079857100457</c:v>
                </c:pt>
                <c:pt idx="208">
                  <c:v>27.964112308133167</c:v>
                </c:pt>
                <c:pt idx="209">
                  <c:v>28.107144759165877</c:v>
                </c:pt>
                <c:pt idx="210">
                  <c:v>28.250177210198586</c:v>
                </c:pt>
                <c:pt idx="211">
                  <c:v>28.393209661231296</c:v>
                </c:pt>
                <c:pt idx="212">
                  <c:v>28.536242112264006</c:v>
                </c:pt>
                <c:pt idx="213">
                  <c:v>28.679274563296715</c:v>
                </c:pt>
                <c:pt idx="214">
                  <c:v>28.822307014329425</c:v>
                </c:pt>
                <c:pt idx="215">
                  <c:v>28.965339465362135</c:v>
                </c:pt>
                <c:pt idx="216">
                  <c:v>29.108371916394844</c:v>
                </c:pt>
                <c:pt idx="217">
                  <c:v>29.251404367427554</c:v>
                </c:pt>
                <c:pt idx="218">
                  <c:v>29.394436818460264</c:v>
                </c:pt>
                <c:pt idx="219">
                  <c:v>29.537469269492973</c:v>
                </c:pt>
                <c:pt idx="220">
                  <c:v>29.680501720525683</c:v>
                </c:pt>
                <c:pt idx="221">
                  <c:v>29.823534171558393</c:v>
                </c:pt>
                <c:pt idx="222">
                  <c:v>29.966566622591102</c:v>
                </c:pt>
                <c:pt idx="223">
                  <c:v>30.109599073623812</c:v>
                </c:pt>
                <c:pt idx="224">
                  <c:v>30.252631524656522</c:v>
                </c:pt>
                <c:pt idx="225">
                  <c:v>30.395663975689232</c:v>
                </c:pt>
                <c:pt idx="226">
                  <c:v>30.538696426721941</c:v>
                </c:pt>
                <c:pt idx="227">
                  <c:v>30.681728877754651</c:v>
                </c:pt>
                <c:pt idx="228">
                  <c:v>30.824761328787361</c:v>
                </c:pt>
                <c:pt idx="229">
                  <c:v>30.96779377982007</c:v>
                </c:pt>
                <c:pt idx="230">
                  <c:v>31.11082623085278</c:v>
                </c:pt>
                <c:pt idx="231">
                  <c:v>31.25385868188549</c:v>
                </c:pt>
                <c:pt idx="232">
                  <c:v>31.396891132918199</c:v>
                </c:pt>
                <c:pt idx="233">
                  <c:v>31.539923583950909</c:v>
                </c:pt>
                <c:pt idx="234">
                  <c:v>31.682956034983619</c:v>
                </c:pt>
                <c:pt idx="235">
                  <c:v>31.825988486016328</c:v>
                </c:pt>
                <c:pt idx="236">
                  <c:v>31.969020937049038</c:v>
                </c:pt>
                <c:pt idx="237">
                  <c:v>32.112053388081748</c:v>
                </c:pt>
                <c:pt idx="238">
                  <c:v>32.255085839114457</c:v>
                </c:pt>
                <c:pt idx="239">
                  <c:v>32.398118290147167</c:v>
                </c:pt>
                <c:pt idx="240">
                  <c:v>32.541150741179877</c:v>
                </c:pt>
                <c:pt idx="241">
                  <c:v>32.684183192212586</c:v>
                </c:pt>
                <c:pt idx="242">
                  <c:v>32.827215643245296</c:v>
                </c:pt>
                <c:pt idx="243">
                  <c:v>32.970248094278006</c:v>
                </c:pt>
                <c:pt idx="244">
                  <c:v>33.113280545310715</c:v>
                </c:pt>
                <c:pt idx="245">
                  <c:v>33.256312996343425</c:v>
                </c:pt>
                <c:pt idx="246">
                  <c:v>33.399345447376135</c:v>
                </c:pt>
                <c:pt idx="247">
                  <c:v>33.542377898408844</c:v>
                </c:pt>
                <c:pt idx="248">
                  <c:v>33.685410349441554</c:v>
                </c:pt>
                <c:pt idx="249">
                  <c:v>33.828442800474264</c:v>
                </c:pt>
                <c:pt idx="250">
                  <c:v>33.971475251506973</c:v>
                </c:pt>
                <c:pt idx="251">
                  <c:v>34.114507702539683</c:v>
                </c:pt>
                <c:pt idx="252">
                  <c:v>34.257540153572393</c:v>
                </c:pt>
                <c:pt idx="253">
                  <c:v>34.400572604605102</c:v>
                </c:pt>
                <c:pt idx="254">
                  <c:v>34.543605055637812</c:v>
                </c:pt>
                <c:pt idx="255">
                  <c:v>34.686637506670522</c:v>
                </c:pt>
              </c:numCache>
            </c:numRef>
          </c:xVal>
          <c:yVal>
            <c:numRef>
              <c:f>'series for kernel estimation'!$I$19:$I$274</c:f>
              <c:numCache>
                <c:formatCode>0.0</c:formatCode>
                <c:ptCount val="256"/>
                <c:pt idx="0">
                  <c:v>5.9099257324172397E-6</c:v>
                </c:pt>
                <c:pt idx="1">
                  <c:v>1.003599313459818E-5</c:v>
                </c:pt>
                <c:pt idx="2">
                  <c:v>1.6659299036053719E-5</c:v>
                </c:pt>
                <c:pt idx="3">
                  <c:v>2.704271939928835E-5</c:v>
                </c:pt>
                <c:pt idx="4">
                  <c:v>4.2946486277424379E-5</c:v>
                </c:pt>
                <c:pt idx="5">
                  <c:v>6.6754571966541124E-5</c:v>
                </c:pt>
                <c:pt idx="6">
                  <c:v>1.0160335214772164E-4</c:v>
                </c:pt>
                <c:pt idx="7">
                  <c:v>1.5149923851732049E-4</c:v>
                </c:pt>
                <c:pt idx="8">
                  <c:v>2.2140819179423496E-4</c:v>
                </c:pt>
                <c:pt idx="9">
                  <c:v>3.1729765374235709E-4</c:v>
                </c:pt>
                <c:pt idx="10">
                  <c:v>4.4611162283127642E-4</c:v>
                </c:pt>
                <c:pt idx="11">
                  <c:v>6.1566350926815035E-4</c:v>
                </c:pt>
                <c:pt idx="12">
                  <c:v>8.3443994403662348E-4</c:v>
                </c:pt>
                <c:pt idx="13">
                  <c:v>1.1113221327032025E-3</c:v>
                </c:pt>
                <c:pt idx="14">
                  <c:v>1.4552487898763999E-3</c:v>
                </c:pt>
                <c:pt idx="15">
                  <c:v>1.8748638430421205E-3</c:v>
                </c:pt>
                <c:pt idx="16">
                  <c:v>2.3782090459539898E-3</c:v>
                </c:pt>
                <c:pt idx="17">
                  <c:v>2.9725312536643504E-3</c:v>
                </c:pt>
                <c:pt idx="18">
                  <c:v>3.664270990900088E-3</c:v>
                </c:pt>
                <c:pt idx="19">
                  <c:v>4.4592789941428528E-3</c:v>
                </c:pt>
                <c:pt idx="20">
                  <c:v>5.3632696341796085E-3</c:v>
                </c:pt>
                <c:pt idx="21">
                  <c:v>6.3824681544888103E-3</c:v>
                </c:pt>
                <c:pt idx="22">
                  <c:v>7.5243512452911653E-3</c:v>
                </c:pt>
                <c:pt idx="23">
                  <c:v>8.7983304640765654E-3</c:v>
                </c:pt>
                <c:pt idx="24">
                  <c:v>1.0216199662595512E-2</c:v>
                </c:pt>
                <c:pt idx="25">
                  <c:v>1.1792172689285861E-2</c:v>
                </c:pt>
                <c:pt idx="26">
                  <c:v>1.3542381648844512E-2</c:v>
                </c:pt>
                <c:pt idx="27">
                  <c:v>1.548378540853739E-2</c:v>
                </c:pt>
                <c:pt idx="28">
                  <c:v>1.7632540218516336E-2</c:v>
                </c:pt>
                <c:pt idx="29">
                  <c:v>2.000199013172594E-2</c:v>
                </c:pt>
                <c:pt idx="30">
                  <c:v>2.2600523437663125E-2</c:v>
                </c:pt>
                <c:pt idx="31">
                  <c:v>2.5429595074823248E-2</c:v>
                </c:pt>
                <c:pt idx="32">
                  <c:v>2.8482223879550142E-2</c:v>
                </c:pt>
                <c:pt idx="33">
                  <c:v>3.1742236285668093E-2</c:v>
                </c:pt>
                <c:pt idx="34">
                  <c:v>3.5184450867505129E-2</c:v>
                </c:pt>
                <c:pt idx="35">
                  <c:v>3.8775891418613616E-2</c:v>
                </c:pt>
                <c:pt idx="36">
                  <c:v>4.2477991819492737E-2</c:v>
                </c:pt>
                <c:pt idx="37">
                  <c:v>4.6249625161356139E-2</c:v>
                </c:pt>
                <c:pt idx="38">
                  <c:v>5.005066392205889E-2</c:v>
                </c:pt>
                <c:pt idx="39">
                  <c:v>5.3845670572264109E-2</c:v>
                </c:pt>
                <c:pt idx="40">
                  <c:v>5.7607244715138915E-2</c:v>
                </c:pt>
                <c:pt idx="41">
                  <c:v>6.1318531306278241E-2</c:v>
                </c:pt>
                <c:pt idx="42">
                  <c:v>6.4974440162926819E-2</c:v>
                </c:pt>
                <c:pt idx="43">
                  <c:v>6.8581247813823382E-2</c:v>
                </c:pt>
                <c:pt idx="44">
                  <c:v>7.2154444140878959E-2</c:v>
                </c:pt>
                <c:pt idx="45">
                  <c:v>7.5714928648880783E-2</c:v>
                </c:pt>
                <c:pt idx="46">
                  <c:v>7.928392161528526E-2</c:v>
                </c:pt>
                <c:pt idx="47">
                  <c:v>8.2877192689703741E-2</c:v>
                </c:pt>
                <c:pt idx="48">
                  <c:v>8.6499381690474372E-2</c:v>
                </c:pt>
                <c:pt idx="49">
                  <c:v>9.0139257815554777E-2</c:v>
                </c:pt>
                <c:pt idx="50">
                  <c:v>9.3766711317853205E-2</c:v>
                </c:pt>
                <c:pt idx="51">
                  <c:v>9.733209015515118E-2</c:v>
                </c:pt>
                <c:pt idx="52">
                  <c:v>0.10076819769536648</c:v>
                </c:pt>
                <c:pt idx="53">
                  <c:v>0.10399489213492877</c:v>
                </c:pt>
                <c:pt idx="54">
                  <c:v>0.10692582930970507</c:v>
                </c:pt>
                <c:pt idx="55">
                  <c:v>0.1094765363936471</c:v>
                </c:pt>
                <c:pt idx="56">
                  <c:v>0.11157276364980027</c:v>
                </c:pt>
                <c:pt idx="57">
                  <c:v>0.11315798849468127</c:v>
                </c:pt>
                <c:pt idx="58">
                  <c:v>0.11419906296081431</c:v>
                </c:pt>
                <c:pt idx="59">
                  <c:v>0.11468928382808515</c:v>
                </c:pt>
                <c:pt idx="60">
                  <c:v>0.1146485670698628</c:v>
                </c:pt>
                <c:pt idx="61">
                  <c:v>0.11412084292669156</c:v>
                </c:pt>
                <c:pt idx="62">
                  <c:v>0.11316917042505797</c:v>
                </c:pt>
                <c:pt idx="63">
                  <c:v>0.11186933584238239</c:v>
                </c:pt>
                <c:pt idx="64">
                  <c:v>0.1103028179168718</c:v>
                </c:pt>
                <c:pt idx="65">
                  <c:v>0.10854997862041298</c:v>
                </c:pt>
                <c:pt idx="66">
                  <c:v>0.10668420278740889</c:v>
                </c:pt>
                <c:pt idx="67">
                  <c:v>0.10476750363750743</c:v>
                </c:pt>
                <c:pt idx="68">
                  <c:v>0.10284787192473485</c:v>
                </c:pt>
                <c:pt idx="69">
                  <c:v>0.10095840311480161</c:v>
                </c:pt>
                <c:pt idx="70">
                  <c:v>9.9118012457821481E-2</c:v>
                </c:pt>
                <c:pt idx="71">
                  <c:v>9.7333364571136047E-2</c:v>
                </c:pt>
                <c:pt idx="72">
                  <c:v>9.5601527258626529E-2</c:v>
                </c:pt>
                <c:pt idx="73">
                  <c:v>9.3912832296767765E-2</c:v>
                </c:pt>
                <c:pt idx="74">
                  <c:v>9.2253500309535413E-2</c:v>
                </c:pt>
                <c:pt idx="75">
                  <c:v>9.0607750813993582E-2</c:v>
                </c:pt>
                <c:pt idx="76">
                  <c:v>8.8959332167088623E-2</c:v>
                </c:pt>
                <c:pt idx="77">
                  <c:v>8.729260837978807E-2</c:v>
                </c:pt>
                <c:pt idx="78">
                  <c:v>8.5593466309280705E-2</c:v>
                </c:pt>
                <c:pt idx="79">
                  <c:v>8.3850313228973211E-2</c:v>
                </c:pt>
                <c:pt idx="80">
                  <c:v>8.2055315476107796E-2</c:v>
                </c:pt>
                <c:pt idx="81">
                  <c:v>8.0205822617902989E-2</c:v>
                </c:pt>
                <c:pt idx="82">
                  <c:v>7.8305701355666182E-2</c:v>
                </c:pt>
                <c:pt idx="83">
                  <c:v>7.6366152662783598E-2</c:v>
                </c:pt>
                <c:pt idx="84">
                  <c:v>7.4405569727329091E-2</c:v>
                </c:pt>
                <c:pt idx="85">
                  <c:v>7.2448137059987774E-2</c:v>
                </c:pt>
                <c:pt idx="86">
                  <c:v>7.0521145531761226E-2</c:v>
                </c:pt>
                <c:pt idx="87">
                  <c:v>6.8651333057952624E-2</c:v>
                </c:pt>
                <c:pt idx="88">
                  <c:v>6.6860862093162762E-2</c:v>
                </c:pt>
                <c:pt idx="89">
                  <c:v>6.5163723746459776E-2</c:v>
                </c:pt>
                <c:pt idx="90">
                  <c:v>6.3563355390497511E-2</c:v>
                </c:pt>
                <c:pt idx="91">
                  <c:v>6.2052062333137821E-2</c:v>
                </c:pt>
                <c:pt idx="92">
                  <c:v>6.0612482834724021E-2</c:v>
                </c:pt>
                <c:pt idx="93">
                  <c:v>5.922090801539568E-2</c:v>
                </c:pt>
                <c:pt idx="94">
                  <c:v>5.7851862779813808E-2</c:v>
                </c:pt>
                <c:pt idx="95">
                  <c:v>5.6483065503608626E-2</c:v>
                </c:pt>
                <c:pt idx="96">
                  <c:v>5.5099780778980381E-2</c:v>
                </c:pt>
                <c:pt idx="97">
                  <c:v>5.3697686183723461E-2</c:v>
                </c:pt>
                <c:pt idx="98">
                  <c:v>5.2283667747427605E-2</c:v>
                </c:pt>
                <c:pt idx="99">
                  <c:v>5.0874374249981251E-2</c:v>
                </c:pt>
                <c:pt idx="100">
                  <c:v>4.9492806228854269E-2</c:v>
                </c:pt>
                <c:pt idx="101">
                  <c:v>4.8163595970662144E-2</c:v>
                </c:pt>
                <c:pt idx="102">
                  <c:v>4.6907872462500749E-2</c:v>
                </c:pt>
                <c:pt idx="103">
                  <c:v>4.5738658247781887E-2</c:v>
                </c:pt>
                <c:pt idx="104">
                  <c:v>4.4657614129821409E-2</c:v>
                </c:pt>
                <c:pt idx="105">
                  <c:v>4.3653672664693624E-2</c:v>
                </c:pt>
                <c:pt idx="106">
                  <c:v>4.270374866529339E-2</c:v>
                </c:pt>
                <c:pt idx="107">
                  <c:v>4.1775359148683654E-2</c:v>
                </c:pt>
                <c:pt idx="108">
                  <c:v>4.0830691645248433E-2</c:v>
                </c:pt>
                <c:pt idx="109">
                  <c:v>3.9831471858106378E-2</c:v>
                </c:pt>
                <c:pt idx="110">
                  <c:v>3.8743915365250445E-2</c:v>
                </c:pt>
                <c:pt idx="111">
                  <c:v>3.754309449493675E-2</c:v>
                </c:pt>
                <c:pt idx="112">
                  <c:v>3.6216184460063659E-2</c:v>
                </c:pt>
                <c:pt idx="113">
                  <c:v>3.476423841721988E-2</c:v>
                </c:pt>
                <c:pt idx="114">
                  <c:v>3.3202346237481251E-2</c:v>
                </c:pt>
                <c:pt idx="115">
                  <c:v>3.1558229487680958E-2</c:v>
                </c:pt>
                <c:pt idx="116">
                  <c:v>2.9869496332870542E-2</c:v>
                </c:pt>
                <c:pt idx="117">
                  <c:v>2.8179912604693075E-2</c:v>
                </c:pt>
                <c:pt idx="118">
                  <c:v>2.6535131829906522E-2</c:v>
                </c:pt>
                <c:pt idx="119">
                  <c:v>2.4978363494902275E-2</c:v>
                </c:pt>
                <c:pt idx="120">
                  <c:v>2.3546443920510265E-2</c:v>
                </c:pt>
                <c:pt idx="121">
                  <c:v>2.2266709978933607E-2</c:v>
                </c:pt>
                <c:pt idx="122">
                  <c:v>2.1154969242602555E-2</c:v>
                </c:pt>
                <c:pt idx="123">
                  <c:v>2.0214723036416995E-2</c:v>
                </c:pt>
                <c:pt idx="124">
                  <c:v>1.9437648091306662E-2</c:v>
                </c:pt>
                <c:pt idx="125">
                  <c:v>1.8805197783901256E-2</c:v>
                </c:pt>
                <c:pt idx="126">
                  <c:v>1.8291064837732563E-2</c:v>
                </c:pt>
                <c:pt idx="127">
                  <c:v>1.7864169653021077E-2</c:v>
                </c:pt>
                <c:pt idx="128">
                  <c:v>1.7491810972639691E-2</c:v>
                </c:pt>
                <c:pt idx="129">
                  <c:v>1.7142638338282848E-2</c:v>
                </c:pt>
                <c:pt idx="130">
                  <c:v>1.6789169804887972E-2</c:v>
                </c:pt>
                <c:pt idx="131">
                  <c:v>1.6409667988357177E-2</c:v>
                </c:pt>
                <c:pt idx="132">
                  <c:v>1.5989284231825614E-2</c:v>
                </c:pt>
                <c:pt idx="133">
                  <c:v>1.5520467828481085E-2</c:v>
                </c:pt>
                <c:pt idx="134">
                  <c:v>1.5002703942084061E-2</c:v>
                </c:pt>
                <c:pt idx="135">
                  <c:v>1.4441686901564841E-2</c:v>
                </c:pt>
                <c:pt idx="136">
                  <c:v>1.3848058571984886E-2</c:v>
                </c:pt>
                <c:pt idx="137">
                  <c:v>1.3235851916205535E-2</c:v>
                </c:pt>
                <c:pt idx="138">
                  <c:v>1.2620784641864639E-2</c:v>
                </c:pt>
                <c:pt idx="139">
                  <c:v>1.2018550171972234E-2</c:v>
                </c:pt>
                <c:pt idx="140">
                  <c:v>1.1443251352101677E-2</c:v>
                </c:pt>
                <c:pt idx="141">
                  <c:v>1.0906111184249128E-2</c:v>
                </c:pt>
                <c:pt idx="142">
                  <c:v>1.0414569331716049E-2</c:v>
                </c:pt>
                <c:pt idx="143">
                  <c:v>9.9718316313678959E-3</c:v>
                </c:pt>
                <c:pt idx="144">
                  <c:v>9.5768864298502298E-3</c:v>
                </c:pt>
                <c:pt idx="145">
                  <c:v>9.2249453014302107E-3</c:v>
                </c:pt>
                <c:pt idx="146">
                  <c:v>8.908217800316743E-3</c:v>
                </c:pt>
                <c:pt idx="147">
                  <c:v>8.6168997521656084E-3</c:v>
                </c:pt>
                <c:pt idx="148">
                  <c:v>8.3402466272272553E-3</c:v>
                </c:pt>
                <c:pt idx="149">
                  <c:v>8.0676160749036177E-3</c:v>
                </c:pt>
                <c:pt idx="150">
                  <c:v>7.7893901366506303E-3</c:v>
                </c:pt>
                <c:pt idx="151">
                  <c:v>7.4977192742481822E-3</c:v>
                </c:pt>
                <c:pt idx="152">
                  <c:v>7.187059373256967E-3</c:v>
                </c:pt>
                <c:pt idx="153">
                  <c:v>6.854494552204056E-3</c:v>
                </c:pt>
                <c:pt idx="154">
                  <c:v>6.4998517551839788E-3</c:v>
                </c:pt>
                <c:pt idx="155">
                  <c:v>6.1256193881351504E-3</c:v>
                </c:pt>
                <c:pt idx="156">
                  <c:v>5.7366848118051064E-3</c:v>
                </c:pt>
                <c:pt idx="157">
                  <c:v>5.3399076859546287E-3</c:v>
                </c:pt>
                <c:pt idx="158">
                  <c:v>4.943550731127168E-3</c:v>
                </c:pt>
                <c:pt idx="159">
                  <c:v>4.5565981138543628E-3</c:v>
                </c:pt>
                <c:pt idx="160">
                  <c:v>4.1880045454911596E-3</c:v>
                </c:pt>
                <c:pt idx="161">
                  <c:v>3.8459335579549897E-3</c:v>
                </c:pt>
                <c:pt idx="162">
                  <c:v>3.5370574037138737E-3</c:v>
                </c:pt>
                <c:pt idx="163">
                  <c:v>3.2659981376740995E-3</c:v>
                </c:pt>
                <c:pt idx="164">
                  <c:v>3.0349840854331763E-3</c:v>
                </c:pt>
                <c:pt idx="165">
                  <c:v>2.8437746362079924E-3</c:v>
                </c:pt>
                <c:pt idx="166">
                  <c:v>2.6898699625719814E-3</c:v>
                </c:pt>
                <c:pt idx="167">
                  <c:v>2.568976953389303E-3</c:v>
                </c:pt>
                <c:pt idx="168">
                  <c:v>2.4756586499999583E-3</c:v>
                </c:pt>
                <c:pt idx="169">
                  <c:v>2.4040632984652422E-3</c:v>
                </c:pt>
                <c:pt idx="170">
                  <c:v>2.3486194886507927E-3</c:v>
                </c:pt>
                <c:pt idx="171">
                  <c:v>2.3045983228913783E-3</c:v>
                </c:pt>
                <c:pt idx="172">
                  <c:v>2.2684773689430901E-3</c:v>
                </c:pt>
                <c:pt idx="173">
                  <c:v>2.2380837763494228E-3</c:v>
                </c:pt>
                <c:pt idx="174">
                  <c:v>2.2125329704227536E-3</c:v>
                </c:pt>
                <c:pt idx="175">
                  <c:v>2.1920051022521385E-3</c:v>
                </c:pt>
                <c:pt idx="176">
                  <c:v>2.1774103555355379E-3</c:v>
                </c:pt>
                <c:pt idx="177">
                  <c:v>2.16998960024918E-3</c:v>
                </c:pt>
                <c:pt idx="178">
                  <c:v>2.1708867977739826E-3</c:v>
                </c:pt>
                <c:pt idx="179">
                  <c:v>2.1807227635290962E-3</c:v>
                </c:pt>
                <c:pt idx="180">
                  <c:v>2.1992016747377063E-3</c:v>
                </c:pt>
                <c:pt idx="181">
                  <c:v>2.2247914110793627E-3</c:v>
                </c:pt>
                <c:pt idx="182">
                  <c:v>2.2545300591189227E-3</c:v>
                </c:pt>
                <c:pt idx="183">
                  <c:v>2.2840144377292938E-3</c:v>
                </c:pt>
                <c:pt idx="184">
                  <c:v>2.3076143683035629E-3</c:v>
                </c:pt>
                <c:pt idx="185">
                  <c:v>2.3189258192067418E-3</c:v>
                </c:pt>
                <c:pt idx="186">
                  <c:v>2.3114312386259498E-3</c:v>
                </c:pt>
                <c:pt idx="187">
                  <c:v>2.2792868555877219E-3</c:v>
                </c:pt>
                <c:pt idx="188">
                  <c:v>2.2181180666610563E-3</c:v>
                </c:pt>
                <c:pt idx="189">
                  <c:v>2.1256875066678082E-3</c:v>
                </c:pt>
                <c:pt idx="190">
                  <c:v>2.0023128850680891E-3</c:v>
                </c:pt>
                <c:pt idx="191">
                  <c:v>1.8509522172663962E-3</c:v>
                </c:pt>
                <c:pt idx="192">
                  <c:v>1.6769340295427545E-3</c:v>
                </c:pt>
                <c:pt idx="193">
                  <c:v>1.4873755289184995E-3</c:v>
                </c:pt>
                <c:pt idx="194">
                  <c:v>1.2903873645947496E-3</c:v>
                </c:pt>
                <c:pt idx="195">
                  <c:v>1.094197137958796E-3</c:v>
                </c:pt>
                <c:pt idx="196">
                  <c:v>9.0632899423922142E-4</c:v>
                </c:pt>
                <c:pt idx="197">
                  <c:v>7.3295451803345052E-4</c:v>
                </c:pt>
                <c:pt idx="198">
                  <c:v>5.7848823479898282E-4</c:v>
                </c:pt>
                <c:pt idx="199">
                  <c:v>4.4545059088692978E-4</c:v>
                </c:pt>
                <c:pt idx="200">
                  <c:v>3.3457413228657766E-4</c:v>
                </c:pt>
                <c:pt idx="201">
                  <c:v>2.4509397450972378E-4</c:v>
                </c:pt>
                <c:pt idx="202">
                  <c:v>1.7514637213967424E-4</c:v>
                </c:pt>
                <c:pt idx="203">
                  <c:v>1.2219925269544711E-4</c:v>
                </c:pt>
                <c:pt idx="204">
                  <c:v>8.3452096654483435E-5</c:v>
                </c:pt>
                <c:pt idx="205">
                  <c:v>5.6163532708575349E-5</c:v>
                </c:pt>
                <c:pt idx="206">
                  <c:v>3.7887288557461412E-5</c:v>
                </c:pt>
                <c:pt idx="207">
                  <c:v>2.6615825692024161E-5</c:v>
                </c:pt>
                <c:pt idx="208">
                  <c:v>2.0843352068424016E-5</c:v>
                </c:pt>
                <c:pt idx="209">
                  <c:v>1.9565419764662157E-5</c:v>
                </c:pt>
                <c:pt idx="210">
                  <c:v>2.2232198608073848E-5</c:v>
                </c:pt>
                <c:pt idx="211">
                  <c:v>2.8669017984049301E-5</c:v>
                </c:pt>
                <c:pt idx="212">
                  <c:v>3.8973398518946427E-5</c:v>
                </c:pt>
                <c:pt idx="213">
                  <c:v>5.3394692137031476E-5</c:v>
                </c:pt>
                <c:pt idx="214">
                  <c:v>7.220193262103973E-5</c:v>
                </c:pt>
                <c:pt idx="215">
                  <c:v>9.5547824242397139E-5</c:v>
                </c:pt>
                <c:pt idx="216">
                  <c:v>1.233411169771039E-4</c:v>
                </c:pt>
                <c:pt idx="217">
                  <c:v>1.5514417300917834E-4</c:v>
                </c:pt>
                <c:pt idx="218">
                  <c:v>1.901150691399138E-4</c:v>
                </c:pt>
                <c:pt idx="219">
                  <c:v>2.2701198724643716E-4</c:v>
                </c:pt>
                <c:pt idx="220">
                  <c:v>2.6427065926923332E-4</c:v>
                </c:pt>
                <c:pt idx="221">
                  <c:v>3.0015346870571817E-4</c:v>
                </c:pt>
                <c:pt idx="222">
                  <c:v>3.329534445224832E-4</c:v>
                </c:pt>
                <c:pt idx="223">
                  <c:v>3.6122132658954952E-4</c:v>
                </c:pt>
                <c:pt idx="224">
                  <c:v>3.8397338751458088E-4</c:v>
                </c:pt>
                <c:pt idx="225">
                  <c:v>4.0083556088397224E-4</c:v>
                </c:pt>
                <c:pt idx="226">
                  <c:v>4.1208771980080761E-4</c:v>
                </c:pt>
                <c:pt idx="227">
                  <c:v>4.1859009469295719E-4</c:v>
                </c:pt>
                <c:pt idx="228">
                  <c:v>4.2159838473771854E-4</c:v>
                </c:pt>
                <c:pt idx="229">
                  <c:v>4.2249948323782737E-4</c:v>
                </c:pt>
                <c:pt idx="230">
                  <c:v>4.22519505781438E-4</c:v>
                </c:pt>
                <c:pt idx="231">
                  <c:v>4.2246457360411614E-4</c:v>
                </c:pt>
                <c:pt idx="232">
                  <c:v>4.2254974364414765E-4</c:v>
                </c:pt>
                <c:pt idx="233">
                  <c:v>4.2235328284005366E-4</c:v>
                </c:pt>
                <c:pt idx="234">
                  <c:v>4.209063020943365E-4</c:v>
                </c:pt>
                <c:pt idx="235">
                  <c:v>4.1689814412503956E-4</c:v>
                </c:pt>
                <c:pt idx="236">
                  <c:v>4.0895306503184188E-4</c:v>
                </c:pt>
                <c:pt idx="237">
                  <c:v>3.9591958530730051E-4</c:v>
                </c:pt>
                <c:pt idx="238">
                  <c:v>3.7711348785839528E-4</c:v>
                </c:pt>
                <c:pt idx="239">
                  <c:v>3.5246829533675352E-4</c:v>
                </c:pt>
                <c:pt idx="240">
                  <c:v>3.2256934724885113E-4</c:v>
                </c:pt>
                <c:pt idx="241">
                  <c:v>2.8857338437121138E-4</c:v>
                </c:pt>
                <c:pt idx="242">
                  <c:v>2.5203849793705091E-4</c:v>
                </c:pt>
                <c:pt idx="243">
                  <c:v>2.1470438123976984E-4</c:v>
                </c:pt>
                <c:pt idx="244">
                  <c:v>1.7826749781570572E-4</c:v>
                </c:pt>
                <c:pt idx="245">
                  <c:v>1.4419039544376442E-4</c:v>
                </c:pt>
                <c:pt idx="246">
                  <c:v>1.1357169876599055E-4</c:v>
                </c:pt>
                <c:pt idx="247">
                  <c:v>8.7087388517186821E-5</c:v>
                </c:pt>
                <c:pt idx="248">
                  <c:v>6.499895867866067E-5</c:v>
                </c:pt>
                <c:pt idx="249">
                  <c:v>4.7213048578200758E-5</c:v>
                </c:pt>
                <c:pt idx="250">
                  <c:v>3.337167591845363E-5</c:v>
                </c:pt>
                <c:pt idx="251">
                  <c:v>2.2952109119558322E-5</c:v>
                </c:pt>
                <c:pt idx="252">
                  <c:v>1.5359357264574325E-5</c:v>
                </c:pt>
                <c:pt idx="253">
                  <c:v>1.0000300237205107E-5</c:v>
                </c:pt>
                <c:pt idx="254">
                  <c:v>6.3347708285565823E-6</c:v>
                </c:pt>
                <c:pt idx="255">
                  <c:v>3.9040761845813996E-6</c:v>
                </c:pt>
              </c:numCache>
            </c:numRef>
          </c:yVal>
          <c:smooth val="1"/>
        </c:ser>
        <c:ser>
          <c:idx val="2"/>
          <c:order val="2"/>
          <c:tx>
            <c:v>1998</c:v>
          </c:tx>
          <c:spPr>
            <a:ln w="19050">
              <a:solidFill>
                <a:srgbClr val="B4C98B"/>
              </a:solidFill>
              <a:prstDash val="sysDash"/>
            </a:ln>
          </c:spPr>
          <c:marker>
            <c:symbol val="none"/>
          </c:marker>
          <c:xVal>
            <c:numRef>
              <c:f>'series for kernel estimation'!$N$19:$N$274</c:f>
              <c:numCache>
                <c:formatCode>0.0</c:formatCode>
                <c:ptCount val="256"/>
                <c:pt idx="0">
                  <c:v>-1.88543734465823</c:v>
                </c:pt>
                <c:pt idx="1">
                  <c:v>-1.7318518556924356</c:v>
                </c:pt>
                <c:pt idx="2">
                  <c:v>-1.5782663667266412</c:v>
                </c:pt>
                <c:pt idx="3">
                  <c:v>-1.4246808777608468</c:v>
                </c:pt>
                <c:pt idx="4">
                  <c:v>-1.2710953887950525</c:v>
                </c:pt>
                <c:pt idx="5">
                  <c:v>-1.1175098998292581</c:v>
                </c:pt>
                <c:pt idx="6">
                  <c:v>-0.9639244108634637</c:v>
                </c:pt>
                <c:pt idx="7">
                  <c:v>-0.81033892189766932</c:v>
                </c:pt>
                <c:pt idx="8">
                  <c:v>-0.65675343293187494</c:v>
                </c:pt>
                <c:pt idx="9">
                  <c:v>-0.50316794396608056</c:v>
                </c:pt>
                <c:pt idx="10">
                  <c:v>-0.34958245500028617</c:v>
                </c:pt>
                <c:pt idx="11">
                  <c:v>-0.19599696603449177</c:v>
                </c:pt>
                <c:pt idx="12">
                  <c:v>-4.2411477068697356E-2</c:v>
                </c:pt>
                <c:pt idx="13">
                  <c:v>0.11117401189709705</c:v>
                </c:pt>
                <c:pt idx="14">
                  <c:v>0.26475950086289146</c:v>
                </c:pt>
                <c:pt idx="15">
                  <c:v>0.41834498982868584</c:v>
                </c:pt>
                <c:pt idx="16">
                  <c:v>0.57193047879448022</c:v>
                </c:pt>
                <c:pt idx="17">
                  <c:v>0.7255159677602746</c:v>
                </c:pt>
                <c:pt idx="18">
                  <c:v>0.87910145672606899</c:v>
                </c:pt>
                <c:pt idx="19">
                  <c:v>1.0326869456918635</c:v>
                </c:pt>
                <c:pt idx="20">
                  <c:v>1.1862724346576579</c:v>
                </c:pt>
                <c:pt idx="21">
                  <c:v>1.3398579236234522</c:v>
                </c:pt>
                <c:pt idx="22">
                  <c:v>1.4934434125892466</c:v>
                </c:pt>
                <c:pt idx="23">
                  <c:v>1.647028901555041</c:v>
                </c:pt>
                <c:pt idx="24">
                  <c:v>1.8006143905208354</c:v>
                </c:pt>
                <c:pt idx="25">
                  <c:v>1.9541998794866298</c:v>
                </c:pt>
                <c:pt idx="26">
                  <c:v>2.1077853684524244</c:v>
                </c:pt>
                <c:pt idx="27">
                  <c:v>2.261370857418219</c:v>
                </c:pt>
                <c:pt idx="28">
                  <c:v>2.4149563463840136</c:v>
                </c:pt>
                <c:pt idx="29">
                  <c:v>2.5685418353498082</c:v>
                </c:pt>
                <c:pt idx="30">
                  <c:v>2.7221273243156028</c:v>
                </c:pt>
                <c:pt idx="31">
                  <c:v>2.8757128132813974</c:v>
                </c:pt>
                <c:pt idx="32">
                  <c:v>3.029298302247192</c:v>
                </c:pt>
                <c:pt idx="33">
                  <c:v>3.1828837912129866</c:v>
                </c:pt>
                <c:pt idx="34">
                  <c:v>3.3364692801787812</c:v>
                </c:pt>
                <c:pt idx="35">
                  <c:v>3.4900547691445758</c:v>
                </c:pt>
                <c:pt idx="36">
                  <c:v>3.6436402581103704</c:v>
                </c:pt>
                <c:pt idx="37">
                  <c:v>3.797225747076165</c:v>
                </c:pt>
                <c:pt idx="38">
                  <c:v>3.9508112360419596</c:v>
                </c:pt>
                <c:pt idx="39">
                  <c:v>4.1043967250077538</c:v>
                </c:pt>
                <c:pt idx="40">
                  <c:v>4.2579822139735484</c:v>
                </c:pt>
                <c:pt idx="41">
                  <c:v>4.411567702939343</c:v>
                </c:pt>
                <c:pt idx="42">
                  <c:v>4.5651531919051376</c:v>
                </c:pt>
                <c:pt idx="43">
                  <c:v>4.7187386808709322</c:v>
                </c:pt>
                <c:pt idx="44">
                  <c:v>4.8723241698367268</c:v>
                </c:pt>
                <c:pt idx="45">
                  <c:v>5.0259096588025214</c:v>
                </c:pt>
                <c:pt idx="46">
                  <c:v>5.179495147768316</c:v>
                </c:pt>
                <c:pt idx="47">
                  <c:v>5.3330806367341106</c:v>
                </c:pt>
                <c:pt idx="48">
                  <c:v>5.4866661256999052</c:v>
                </c:pt>
                <c:pt idx="49">
                  <c:v>5.6402516146656998</c:v>
                </c:pt>
                <c:pt idx="50">
                  <c:v>5.7938371036314944</c:v>
                </c:pt>
                <c:pt idx="51">
                  <c:v>5.947422592597289</c:v>
                </c:pt>
                <c:pt idx="52">
                  <c:v>6.1010080815630836</c:v>
                </c:pt>
                <c:pt idx="53">
                  <c:v>6.2545935705288782</c:v>
                </c:pt>
                <c:pt idx="54">
                  <c:v>6.4081790594946728</c:v>
                </c:pt>
                <c:pt idx="55">
                  <c:v>6.5617645484604674</c:v>
                </c:pt>
                <c:pt idx="56">
                  <c:v>6.715350037426262</c:v>
                </c:pt>
                <c:pt idx="57">
                  <c:v>6.8689355263920566</c:v>
                </c:pt>
                <c:pt idx="58">
                  <c:v>7.0225210153578512</c:v>
                </c:pt>
                <c:pt idx="59">
                  <c:v>7.1761065043236458</c:v>
                </c:pt>
                <c:pt idx="60">
                  <c:v>7.3296919932894404</c:v>
                </c:pt>
                <c:pt idx="61">
                  <c:v>7.483277482255235</c:v>
                </c:pt>
                <c:pt idx="62">
                  <c:v>7.6368629712210296</c:v>
                </c:pt>
                <c:pt idx="63">
                  <c:v>7.7904484601868242</c:v>
                </c:pt>
                <c:pt idx="64">
                  <c:v>7.9440339491526188</c:v>
                </c:pt>
                <c:pt idx="65">
                  <c:v>8.0976194381184126</c:v>
                </c:pt>
                <c:pt idx="66">
                  <c:v>8.2512049270842063</c:v>
                </c:pt>
                <c:pt idx="67">
                  <c:v>8.40479041605</c:v>
                </c:pt>
                <c:pt idx="68">
                  <c:v>8.5583759050157937</c:v>
                </c:pt>
                <c:pt idx="69">
                  <c:v>8.7119613939815874</c:v>
                </c:pt>
                <c:pt idx="70">
                  <c:v>8.8655468829473811</c:v>
                </c:pt>
                <c:pt idx="71">
                  <c:v>9.0191323719131749</c:v>
                </c:pt>
                <c:pt idx="72">
                  <c:v>9.1727178608789686</c:v>
                </c:pt>
                <c:pt idx="73">
                  <c:v>9.3263033498447623</c:v>
                </c:pt>
                <c:pt idx="74">
                  <c:v>9.479888838810556</c:v>
                </c:pt>
                <c:pt idx="75">
                  <c:v>9.6334743277763497</c:v>
                </c:pt>
                <c:pt idx="76">
                  <c:v>9.7870598167421434</c:v>
                </c:pt>
                <c:pt idx="77">
                  <c:v>9.9406453057079371</c:v>
                </c:pt>
                <c:pt idx="78">
                  <c:v>10.094230794673731</c:v>
                </c:pt>
                <c:pt idx="79">
                  <c:v>10.247816283639525</c:v>
                </c:pt>
                <c:pt idx="80">
                  <c:v>10.401401772605318</c:v>
                </c:pt>
                <c:pt idx="81">
                  <c:v>10.554987261571112</c:v>
                </c:pt>
                <c:pt idx="82">
                  <c:v>10.708572750536906</c:v>
                </c:pt>
                <c:pt idx="83">
                  <c:v>10.862158239502699</c:v>
                </c:pt>
                <c:pt idx="84">
                  <c:v>11.015743728468493</c:v>
                </c:pt>
                <c:pt idx="85">
                  <c:v>11.169329217434287</c:v>
                </c:pt>
                <c:pt idx="86">
                  <c:v>11.322914706400081</c:v>
                </c:pt>
                <c:pt idx="87">
                  <c:v>11.476500195365874</c:v>
                </c:pt>
                <c:pt idx="88">
                  <c:v>11.630085684331668</c:v>
                </c:pt>
                <c:pt idx="89">
                  <c:v>11.783671173297462</c:v>
                </c:pt>
                <c:pt idx="90">
                  <c:v>11.937256662263255</c:v>
                </c:pt>
                <c:pt idx="91">
                  <c:v>12.090842151229049</c:v>
                </c:pt>
                <c:pt idx="92">
                  <c:v>12.244427640194843</c:v>
                </c:pt>
                <c:pt idx="93">
                  <c:v>12.398013129160637</c:v>
                </c:pt>
                <c:pt idx="94">
                  <c:v>12.55159861812643</c:v>
                </c:pt>
                <c:pt idx="95">
                  <c:v>12.705184107092224</c:v>
                </c:pt>
                <c:pt idx="96">
                  <c:v>12.858769596058018</c:v>
                </c:pt>
                <c:pt idx="97">
                  <c:v>13.012355085023811</c:v>
                </c:pt>
                <c:pt idx="98">
                  <c:v>13.165940573989605</c:v>
                </c:pt>
                <c:pt idx="99">
                  <c:v>13.319526062955399</c:v>
                </c:pt>
                <c:pt idx="100">
                  <c:v>13.473111551921193</c:v>
                </c:pt>
                <c:pt idx="101">
                  <c:v>13.626697040886986</c:v>
                </c:pt>
                <c:pt idx="102">
                  <c:v>13.78028252985278</c:v>
                </c:pt>
                <c:pt idx="103">
                  <c:v>13.933868018818574</c:v>
                </c:pt>
                <c:pt idx="104">
                  <c:v>14.087453507784367</c:v>
                </c:pt>
                <c:pt idx="105">
                  <c:v>14.241038996750161</c:v>
                </c:pt>
                <c:pt idx="106">
                  <c:v>14.394624485715955</c:v>
                </c:pt>
                <c:pt idx="107">
                  <c:v>14.548209974681749</c:v>
                </c:pt>
                <c:pt idx="108">
                  <c:v>14.701795463647542</c:v>
                </c:pt>
                <c:pt idx="109">
                  <c:v>14.855380952613336</c:v>
                </c:pt>
                <c:pt idx="110">
                  <c:v>15.00896644157913</c:v>
                </c:pt>
                <c:pt idx="111">
                  <c:v>15.162551930544923</c:v>
                </c:pt>
                <c:pt idx="112">
                  <c:v>15.316137419510717</c:v>
                </c:pt>
                <c:pt idx="113">
                  <c:v>15.469722908476511</c:v>
                </c:pt>
                <c:pt idx="114">
                  <c:v>15.623308397442305</c:v>
                </c:pt>
                <c:pt idx="115">
                  <c:v>15.776893886408098</c:v>
                </c:pt>
                <c:pt idx="116">
                  <c:v>15.930479375373892</c:v>
                </c:pt>
                <c:pt idx="117">
                  <c:v>16.084064864339688</c:v>
                </c:pt>
                <c:pt idx="118">
                  <c:v>16.237650353305483</c:v>
                </c:pt>
                <c:pt idx="119">
                  <c:v>16.391235842271278</c:v>
                </c:pt>
                <c:pt idx="120">
                  <c:v>16.544821331237074</c:v>
                </c:pt>
                <c:pt idx="121">
                  <c:v>16.698406820202869</c:v>
                </c:pt>
                <c:pt idx="122">
                  <c:v>16.851992309168665</c:v>
                </c:pt>
                <c:pt idx="123">
                  <c:v>17.00557779813446</c:v>
                </c:pt>
                <c:pt idx="124">
                  <c:v>17.159163287100256</c:v>
                </c:pt>
                <c:pt idx="125">
                  <c:v>17.312748776066051</c:v>
                </c:pt>
                <c:pt idx="126">
                  <c:v>17.466334265031847</c:v>
                </c:pt>
                <c:pt idx="127">
                  <c:v>17.619919753997642</c:v>
                </c:pt>
                <c:pt idx="128">
                  <c:v>17.773505242963438</c:v>
                </c:pt>
                <c:pt idx="129">
                  <c:v>17.927090731929233</c:v>
                </c:pt>
                <c:pt idx="130">
                  <c:v>18.080676220895029</c:v>
                </c:pt>
                <c:pt idx="131">
                  <c:v>18.234261709860824</c:v>
                </c:pt>
                <c:pt idx="132">
                  <c:v>18.38784719882662</c:v>
                </c:pt>
                <c:pt idx="133">
                  <c:v>18.541432687792415</c:v>
                </c:pt>
                <c:pt idx="134">
                  <c:v>18.695018176758211</c:v>
                </c:pt>
                <c:pt idx="135">
                  <c:v>18.848603665724006</c:v>
                </c:pt>
                <c:pt idx="136">
                  <c:v>19.002189154689802</c:v>
                </c:pt>
                <c:pt idx="137">
                  <c:v>19.155774643655597</c:v>
                </c:pt>
                <c:pt idx="138">
                  <c:v>19.309360132621393</c:v>
                </c:pt>
                <c:pt idx="139">
                  <c:v>19.462945621587188</c:v>
                </c:pt>
                <c:pt idx="140">
                  <c:v>19.616531110552984</c:v>
                </c:pt>
                <c:pt idx="141">
                  <c:v>19.770116599518779</c:v>
                </c:pt>
                <c:pt idx="142">
                  <c:v>19.923702088484575</c:v>
                </c:pt>
                <c:pt idx="143">
                  <c:v>20.07728757745037</c:v>
                </c:pt>
                <c:pt idx="144">
                  <c:v>20.230873066416166</c:v>
                </c:pt>
                <c:pt idx="145">
                  <c:v>20.384458555381961</c:v>
                </c:pt>
                <c:pt idx="146">
                  <c:v>20.538044044347757</c:v>
                </c:pt>
                <c:pt idx="147">
                  <c:v>20.691629533313552</c:v>
                </c:pt>
                <c:pt idx="148">
                  <c:v>20.845215022279348</c:v>
                </c:pt>
                <c:pt idx="149">
                  <c:v>20.998800511245143</c:v>
                </c:pt>
                <c:pt idx="150">
                  <c:v>21.152386000210939</c:v>
                </c:pt>
                <c:pt idx="151">
                  <c:v>21.305971489176734</c:v>
                </c:pt>
                <c:pt idx="152">
                  <c:v>21.45955697814253</c:v>
                </c:pt>
                <c:pt idx="153">
                  <c:v>21.613142467108325</c:v>
                </c:pt>
                <c:pt idx="154">
                  <c:v>21.766727956074121</c:v>
                </c:pt>
                <c:pt idx="155">
                  <c:v>21.920313445039916</c:v>
                </c:pt>
                <c:pt idx="156">
                  <c:v>22.073898934005712</c:v>
                </c:pt>
                <c:pt idx="157">
                  <c:v>22.227484422971507</c:v>
                </c:pt>
                <c:pt idx="158">
                  <c:v>22.381069911937303</c:v>
                </c:pt>
                <c:pt idx="159">
                  <c:v>22.534655400903098</c:v>
                </c:pt>
                <c:pt idx="160">
                  <c:v>22.688240889868894</c:v>
                </c:pt>
                <c:pt idx="161">
                  <c:v>22.841826378834689</c:v>
                </c:pt>
                <c:pt idx="162">
                  <c:v>22.995411867800485</c:v>
                </c:pt>
                <c:pt idx="163">
                  <c:v>23.14899735676628</c:v>
                </c:pt>
                <c:pt idx="164">
                  <c:v>23.302582845732076</c:v>
                </c:pt>
                <c:pt idx="165">
                  <c:v>23.456168334697871</c:v>
                </c:pt>
                <c:pt idx="166">
                  <c:v>23.609753823663667</c:v>
                </c:pt>
                <c:pt idx="167">
                  <c:v>23.763339312629462</c:v>
                </c:pt>
                <c:pt idx="168">
                  <c:v>23.916924801595258</c:v>
                </c:pt>
                <c:pt idx="169">
                  <c:v>24.070510290561053</c:v>
                </c:pt>
                <c:pt idx="170">
                  <c:v>24.224095779526849</c:v>
                </c:pt>
                <c:pt idx="171">
                  <c:v>24.377681268492644</c:v>
                </c:pt>
                <c:pt idx="172">
                  <c:v>24.53126675745844</c:v>
                </c:pt>
                <c:pt idx="173">
                  <c:v>24.684852246424235</c:v>
                </c:pt>
                <c:pt idx="174">
                  <c:v>24.838437735390031</c:v>
                </c:pt>
                <c:pt idx="175">
                  <c:v>24.992023224355826</c:v>
                </c:pt>
                <c:pt idx="176">
                  <c:v>25.145608713321622</c:v>
                </c:pt>
                <c:pt idx="177">
                  <c:v>25.299194202287417</c:v>
                </c:pt>
                <c:pt idx="178">
                  <c:v>25.452779691253212</c:v>
                </c:pt>
                <c:pt idx="179">
                  <c:v>25.606365180219008</c:v>
                </c:pt>
                <c:pt idx="180">
                  <c:v>25.759950669184803</c:v>
                </c:pt>
                <c:pt idx="181">
                  <c:v>25.913536158150599</c:v>
                </c:pt>
                <c:pt idx="182">
                  <c:v>26.067121647116394</c:v>
                </c:pt>
                <c:pt idx="183">
                  <c:v>26.22070713608219</c:v>
                </c:pt>
                <c:pt idx="184">
                  <c:v>26.374292625047985</c:v>
                </c:pt>
                <c:pt idx="185">
                  <c:v>26.527878114013781</c:v>
                </c:pt>
                <c:pt idx="186">
                  <c:v>26.681463602979576</c:v>
                </c:pt>
                <c:pt idx="187">
                  <c:v>26.835049091945372</c:v>
                </c:pt>
                <c:pt idx="188">
                  <c:v>26.988634580911167</c:v>
                </c:pt>
                <c:pt idx="189">
                  <c:v>27.142220069876963</c:v>
                </c:pt>
                <c:pt idx="190">
                  <c:v>27.295805558842758</c:v>
                </c:pt>
                <c:pt idx="191">
                  <c:v>27.449391047808554</c:v>
                </c:pt>
                <c:pt idx="192">
                  <c:v>27.602976536774349</c:v>
                </c:pt>
                <c:pt idx="193">
                  <c:v>27.756562025740145</c:v>
                </c:pt>
                <c:pt idx="194">
                  <c:v>27.91014751470594</c:v>
                </c:pt>
                <c:pt idx="195">
                  <c:v>28.063733003671736</c:v>
                </c:pt>
                <c:pt idx="196">
                  <c:v>28.217318492637531</c:v>
                </c:pt>
                <c:pt idx="197">
                  <c:v>28.370903981603327</c:v>
                </c:pt>
                <c:pt idx="198">
                  <c:v>28.524489470569122</c:v>
                </c:pt>
                <c:pt idx="199">
                  <c:v>28.678074959534918</c:v>
                </c:pt>
                <c:pt idx="200">
                  <c:v>28.831660448500713</c:v>
                </c:pt>
                <c:pt idx="201">
                  <c:v>28.985245937466509</c:v>
                </c:pt>
                <c:pt idx="202">
                  <c:v>29.138831426432304</c:v>
                </c:pt>
                <c:pt idx="203">
                  <c:v>29.2924169153981</c:v>
                </c:pt>
                <c:pt idx="204">
                  <c:v>29.446002404363895</c:v>
                </c:pt>
                <c:pt idx="205">
                  <c:v>29.599587893329691</c:v>
                </c:pt>
                <c:pt idx="206">
                  <c:v>29.753173382295486</c:v>
                </c:pt>
                <c:pt idx="207">
                  <c:v>29.906758871261282</c:v>
                </c:pt>
                <c:pt idx="208">
                  <c:v>30.060344360227077</c:v>
                </c:pt>
                <c:pt idx="209">
                  <c:v>30.213929849192873</c:v>
                </c:pt>
                <c:pt idx="210">
                  <c:v>30.367515338158668</c:v>
                </c:pt>
                <c:pt idx="211">
                  <c:v>30.521100827124464</c:v>
                </c:pt>
                <c:pt idx="212">
                  <c:v>30.674686316090259</c:v>
                </c:pt>
                <c:pt idx="213">
                  <c:v>30.828271805056055</c:v>
                </c:pt>
                <c:pt idx="214">
                  <c:v>30.98185729402185</c:v>
                </c:pt>
                <c:pt idx="215">
                  <c:v>31.135442782987646</c:v>
                </c:pt>
                <c:pt idx="216">
                  <c:v>31.289028271953441</c:v>
                </c:pt>
                <c:pt idx="217">
                  <c:v>31.442613760919237</c:v>
                </c:pt>
                <c:pt idx="218">
                  <c:v>31.596199249885032</c:v>
                </c:pt>
                <c:pt idx="219">
                  <c:v>31.749784738850828</c:v>
                </c:pt>
                <c:pt idx="220">
                  <c:v>31.903370227816623</c:v>
                </c:pt>
                <c:pt idx="221">
                  <c:v>32.056955716782419</c:v>
                </c:pt>
                <c:pt idx="222">
                  <c:v>32.210541205748214</c:v>
                </c:pt>
                <c:pt idx="223">
                  <c:v>32.36412669471401</c:v>
                </c:pt>
                <c:pt idx="224">
                  <c:v>32.517712183679805</c:v>
                </c:pt>
                <c:pt idx="225">
                  <c:v>32.671297672645601</c:v>
                </c:pt>
                <c:pt idx="226">
                  <c:v>32.824883161611396</c:v>
                </c:pt>
                <c:pt idx="227">
                  <c:v>32.978468650577192</c:v>
                </c:pt>
                <c:pt idx="228">
                  <c:v>33.132054139542987</c:v>
                </c:pt>
                <c:pt idx="229">
                  <c:v>33.285639628508783</c:v>
                </c:pt>
                <c:pt idx="230">
                  <c:v>33.439225117474578</c:v>
                </c:pt>
                <c:pt idx="231">
                  <c:v>33.592810606440374</c:v>
                </c:pt>
                <c:pt idx="232">
                  <c:v>33.746396095406169</c:v>
                </c:pt>
                <c:pt idx="233">
                  <c:v>33.899981584371965</c:v>
                </c:pt>
                <c:pt idx="234">
                  <c:v>34.05356707333776</c:v>
                </c:pt>
                <c:pt idx="235">
                  <c:v>34.207152562303555</c:v>
                </c:pt>
                <c:pt idx="236">
                  <c:v>34.360738051269351</c:v>
                </c:pt>
                <c:pt idx="237">
                  <c:v>34.514323540235146</c:v>
                </c:pt>
                <c:pt idx="238">
                  <c:v>34.667909029200942</c:v>
                </c:pt>
                <c:pt idx="239">
                  <c:v>34.821494518166737</c:v>
                </c:pt>
                <c:pt idx="240">
                  <c:v>34.975080007132533</c:v>
                </c:pt>
                <c:pt idx="241">
                  <c:v>35.128665496098328</c:v>
                </c:pt>
                <c:pt idx="242">
                  <c:v>35.282250985064124</c:v>
                </c:pt>
                <c:pt idx="243">
                  <c:v>35.435836474029919</c:v>
                </c:pt>
                <c:pt idx="244">
                  <c:v>35.589421962995715</c:v>
                </c:pt>
                <c:pt idx="245">
                  <c:v>35.74300745196151</c:v>
                </c:pt>
                <c:pt idx="246">
                  <c:v>35.896592940927306</c:v>
                </c:pt>
                <c:pt idx="247">
                  <c:v>36.050178429893101</c:v>
                </c:pt>
                <c:pt idx="248">
                  <c:v>36.203763918858897</c:v>
                </c:pt>
                <c:pt idx="249">
                  <c:v>36.357349407824692</c:v>
                </c:pt>
                <c:pt idx="250">
                  <c:v>36.510934896790488</c:v>
                </c:pt>
                <c:pt idx="251">
                  <c:v>36.664520385756283</c:v>
                </c:pt>
                <c:pt idx="252">
                  <c:v>36.818105874722079</c:v>
                </c:pt>
                <c:pt idx="253">
                  <c:v>36.971691363687874</c:v>
                </c:pt>
                <c:pt idx="254">
                  <c:v>37.12527685265367</c:v>
                </c:pt>
                <c:pt idx="255">
                  <c:v>37.278862341619465</c:v>
                </c:pt>
              </c:numCache>
            </c:numRef>
          </c:xVal>
          <c:yVal>
            <c:numRef>
              <c:f>'series for kernel estimation'!$O$19:$O$274</c:f>
              <c:numCache>
                <c:formatCode>0.0</c:formatCode>
                <c:ptCount val="256"/>
                <c:pt idx="0">
                  <c:v>1.6127368802888965E-5</c:v>
                </c:pt>
                <c:pt idx="1">
                  <c:v>2.9654334489631655E-5</c:v>
                </c:pt>
                <c:pt idx="2">
                  <c:v>5.2833578856441642E-5</c:v>
                </c:pt>
                <c:pt idx="3">
                  <c:v>9.1252933524130366E-5</c:v>
                </c:pt>
                <c:pt idx="4">
                  <c:v>1.528736266385151E-4</c:v>
                </c:pt>
                <c:pt idx="5">
                  <c:v>2.4855179491499381E-4</c:v>
                </c:pt>
                <c:pt idx="6">
                  <c:v>3.9243211372403335E-4</c:v>
                </c:pt>
                <c:pt idx="7">
                  <c:v>6.0208043718969109E-4</c:v>
                </c:pt>
                <c:pt idx="8">
                  <c:v>8.9821387578108462E-4</c:v>
                </c:pt>
                <c:pt idx="9">
                  <c:v>1.3039087197585341E-3</c:v>
                </c:pt>
                <c:pt idx="10">
                  <c:v>1.8432269114708293E-3</c:v>
                </c:pt>
                <c:pt idx="11">
                  <c:v>2.5393010722537857E-3</c:v>
                </c:pt>
                <c:pt idx="12">
                  <c:v>3.4120469212282956E-3</c:v>
                </c:pt>
                <c:pt idx="13">
                  <c:v>4.4758092203466522E-3</c:v>
                </c:pt>
                <c:pt idx="14">
                  <c:v>5.7373616021937027E-3</c:v>
                </c:pt>
                <c:pt idx="15">
                  <c:v>7.1947342428761952E-3</c:v>
                </c:pt>
                <c:pt idx="16">
                  <c:v>8.837301096090969E-3</c:v>
                </c:pt>
                <c:pt idx="17">
                  <c:v>1.0647398907634054E-2</c:v>
                </c:pt>
                <c:pt idx="18">
                  <c:v>1.2603478234486088E-2</c:v>
                </c:pt>
                <c:pt idx="19">
                  <c:v>1.4684441731612244E-2</c:v>
                </c:pt>
                <c:pt idx="20">
                  <c:v>1.687448089985907E-2</c:v>
                </c:pt>
                <c:pt idx="21">
                  <c:v>1.9167474068214389E-2</c:v>
                </c:pt>
                <c:pt idx="22">
                  <c:v>2.1569945407405394E-2</c:v>
                </c:pt>
                <c:pt idx="23">
                  <c:v>2.4101760345975339E-2</c:v>
                </c:pt>
                <c:pt idx="24">
                  <c:v>2.6794137238163297E-2</c:v>
                </c:pt>
                <c:pt idx="25">
                  <c:v>2.9685107942247751E-2</c:v>
                </c:pt>
                <c:pt idx="26">
                  <c:v>3.2813126446091002E-2</c:v>
                </c:pt>
                <c:pt idx="27">
                  <c:v>3.6209955264542688E-2</c:v>
                </c:pt>
                <c:pt idx="28">
                  <c:v>3.9894138046531538E-2</c:v>
                </c:pt>
                <c:pt idx="29">
                  <c:v>4.386625007878947E-2</c:v>
                </c:pt>
                <c:pt idx="30">
                  <c:v>4.8106747730259108E-2</c:v>
                </c:pt>
                <c:pt idx="31">
                  <c:v>5.2576721186238108E-2</c:v>
                </c:pt>
                <c:pt idx="32">
                  <c:v>5.7221324413909556E-2</c:v>
                </c:pt>
                <c:pt idx="33">
                  <c:v>6.1975223765354498E-2</c:v>
                </c:pt>
                <c:pt idx="34">
                  <c:v>6.6769134179265874E-2</c:v>
                </c:pt>
                <c:pt idx="35">
                  <c:v>7.1536410631089953E-2</c:v>
                </c:pt>
                <c:pt idx="36">
                  <c:v>7.6218712104497946E-2</c:v>
                </c:pt>
                <c:pt idx="37">
                  <c:v>8.0769929624956646E-2</c:v>
                </c:pt>
                <c:pt idx="38">
                  <c:v>8.5157849458447551E-2</c:v>
                </c:pt>
                <c:pt idx="39">
                  <c:v>8.9363388789365214E-2</c:v>
                </c:pt>
                <c:pt idx="40">
                  <c:v>9.3377657960918611E-2</c:v>
                </c:pt>
                <c:pt idx="41">
                  <c:v>9.7197503796335891E-2</c:v>
                </c:pt>
                <c:pt idx="42">
                  <c:v>0.10082048115502619</c:v>
                </c:pt>
                <c:pt idx="43">
                  <c:v>0.10424029718705453</c:v>
                </c:pt>
                <c:pt idx="44">
                  <c:v>0.10744362978212219</c:v>
                </c:pt>
                <c:pt idx="45">
                  <c:v>0.11040886428212621</c:v>
                </c:pt>
                <c:pt idx="46">
                  <c:v>0.11310681768394677</c:v>
                </c:pt>
                <c:pt idx="47">
                  <c:v>0.11550306459022196</c:v>
                </c:pt>
                <c:pt idx="48">
                  <c:v>0.11756117183527631</c:v>
                </c:pt>
                <c:pt idx="49">
                  <c:v>0.11924606140588666</c:v>
                </c:pt>
                <c:pt idx="50">
                  <c:v>0.12052684970340706</c:v>
                </c:pt>
                <c:pt idx="51">
                  <c:v>0.12137878529631013</c:v>
                </c:pt>
                <c:pt idx="52">
                  <c:v>0.12178422559309923</c:v>
                </c:pt>
                <c:pt idx="53">
                  <c:v>0.12173286116365362</c:v>
                </c:pt>
                <c:pt idx="54">
                  <c:v>0.12122155369920187</c:v>
                </c:pt>
                <c:pt idx="55">
                  <c:v>0.12025417830053041</c:v>
                </c:pt>
                <c:pt idx="56">
                  <c:v>0.11884176391780281</c:v>
                </c:pt>
                <c:pt idx="57">
                  <c:v>0.11700304134403054</c:v>
                </c:pt>
                <c:pt idx="58">
                  <c:v>0.11476528743210557</c:v>
                </c:pt>
                <c:pt idx="59">
                  <c:v>0.11216516083509644</c:v>
                </c:pt>
                <c:pt idx="60">
                  <c:v>0.10924912331282821</c:v>
                </c:pt>
                <c:pt idx="61">
                  <c:v>0.10607307617579038</c:v>
                </c:pt>
                <c:pt idx="62">
                  <c:v>0.10270101441882935</c:v>
                </c:pt>
                <c:pt idx="63">
                  <c:v>9.9202756446705717E-2</c:v>
                </c:pt>
                <c:pt idx="64">
                  <c:v>9.5651047517464477E-2</c:v>
                </c:pt>
                <c:pt idx="65">
                  <c:v>9.2118459054827892E-2</c:v>
                </c:pt>
                <c:pt idx="66">
                  <c:v>8.8674457843039567E-2</c:v>
                </c:pt>
                <c:pt idx="67">
                  <c:v>8.5382821584599783E-2</c:v>
                </c:pt>
                <c:pt idx="68">
                  <c:v>8.2299329735930252E-2</c:v>
                </c:pt>
                <c:pt idx="69">
                  <c:v>7.9469495070366825E-2</c:v>
                </c:pt>
                <c:pt idx="70">
                  <c:v>7.6926126432830561E-2</c:v>
                </c:pt>
                <c:pt idx="71">
                  <c:v>7.4686744828911383E-2</c:v>
                </c:pt>
                <c:pt idx="72">
                  <c:v>7.2751226313871209E-2</c:v>
                </c:pt>
                <c:pt idx="73">
                  <c:v>7.1100354855651859E-2</c:v>
                </c:pt>
                <c:pt idx="74">
                  <c:v>6.9696070123242138E-2</c:v>
                </c:pt>
                <c:pt idx="75">
                  <c:v>6.8483993914859945E-2</c:v>
                </c:pt>
                <c:pt idx="76">
                  <c:v>6.7398338825118614E-2</c:v>
                </c:pt>
                <c:pt idx="77">
                  <c:v>6.6368684424848362E-2</c:v>
                </c:pt>
                <c:pt idx="78">
                  <c:v>6.5327554789952669E-2</c:v>
                </c:pt>
                <c:pt idx="79">
                  <c:v>6.4217438010101657E-2</c:v>
                </c:pt>
                <c:pt idx="80">
                  <c:v>6.2995959932778678E-2</c:v>
                </c:pt>
                <c:pt idx="81">
                  <c:v>6.1638346475138509E-2</c:v>
                </c:pt>
                <c:pt idx="82">
                  <c:v>6.013695531744289E-2</c:v>
                </c:pt>
                <c:pt idx="83">
                  <c:v>5.8498337866262885E-2</c:v>
                </c:pt>
                <c:pt idx="84">
                  <c:v>5.6738814574769002E-2</c:v>
                </c:pt>
                <c:pt idx="85">
                  <c:v>5.4879777124956307E-2</c:v>
                </c:pt>
                <c:pt idx="86">
                  <c:v>5.2943828151752241E-2</c:v>
                </c:pt>
                <c:pt idx="87">
                  <c:v>5.0952488096832976E-2</c:v>
                </c:pt>
                <c:pt idx="88">
                  <c:v>4.8925666506568738E-2</c:v>
                </c:pt>
                <c:pt idx="89">
                  <c:v>4.6882568480899584E-2</c:v>
                </c:pt>
                <c:pt idx="90">
                  <c:v>4.4843326454090615E-2</c:v>
                </c:pt>
                <c:pt idx="91">
                  <c:v>4.2830500659751067E-2</c:v>
                </c:pt>
                <c:pt idx="92">
                  <c:v>4.0869695856113476E-2</c:v>
                </c:pt>
                <c:pt idx="93">
                  <c:v>3.8988847811293637E-2</c:v>
                </c:pt>
                <c:pt idx="94">
                  <c:v>3.7216144662452377E-2</c:v>
                </c:pt>
                <c:pt idx="95">
                  <c:v>3.5576951276623442E-2</c:v>
                </c:pt>
                <c:pt idx="96">
                  <c:v>3.409039530407041E-2</c:v>
                </c:pt>
                <c:pt idx="97">
                  <c:v>3.2766381967744923E-2</c:v>
                </c:pt>
                <c:pt idx="98">
                  <c:v>3.1603710612182263E-2</c:v>
                </c:pt>
                <c:pt idx="99">
                  <c:v>3.0589703963389517E-2</c:v>
                </c:pt>
                <c:pt idx="100">
                  <c:v>2.9701411320954451E-2</c:v>
                </c:pt>
                <c:pt idx="101">
                  <c:v>2.8908113185003411E-2</c:v>
                </c:pt>
                <c:pt idx="102">
                  <c:v>2.8174630809034307E-2</c:v>
                </c:pt>
                <c:pt idx="103">
                  <c:v>2.7464880526518121E-2</c:v>
                </c:pt>
                <c:pt idx="104">
                  <c:v>2.6745198595838727E-2</c:v>
                </c:pt>
                <c:pt idx="105">
                  <c:v>2.5987132333409484E-2</c:v>
                </c:pt>
                <c:pt idx="106">
                  <c:v>2.5169559241024948E-2</c:v>
                </c:pt>
                <c:pt idx="107">
                  <c:v>2.4280089373463327E-2</c:v>
                </c:pt>
                <c:pt idx="108">
                  <c:v>2.3315711289922089E-2</c:v>
                </c:pt>
                <c:pt idx="109">
                  <c:v>2.2282599663910982E-2</c:v>
                </c:pt>
                <c:pt idx="110">
                  <c:v>2.1194985728527922E-2</c:v>
                </c:pt>
                <c:pt idx="111">
                  <c:v>2.0073062354257123E-2</c:v>
                </c:pt>
                <c:pt idx="112">
                  <c:v>1.8940068560193056E-2</c:v>
                </c:pt>
                <c:pt idx="113">
                  <c:v>1.7818928825874165E-2</c:v>
                </c:pt>
                <c:pt idx="114">
                  <c:v>1.6729023429134852E-2</c:v>
                </c:pt>
                <c:pt idx="115">
                  <c:v>1.5683744809658486E-2</c:v>
                </c:pt>
                <c:pt idx="116">
                  <c:v>1.4689393736715014E-2</c:v>
                </c:pt>
                <c:pt idx="117">
                  <c:v>1.3745689643618983E-2</c:v>
                </c:pt>
                <c:pt idx="118">
                  <c:v>1.2847776043175968E-2</c:v>
                </c:pt>
                <c:pt idx="119">
                  <c:v>1.1989202315899573E-2</c:v>
                </c:pt>
                <c:pt idx="120">
                  <c:v>1.1165076631116443E-2</c:v>
                </c:pt>
                <c:pt idx="121">
                  <c:v>1.0374505986481005E-2</c:v>
                </c:pt>
                <c:pt idx="122">
                  <c:v>9.6216081346801666E-3</c:v>
                </c:pt>
                <c:pt idx="123">
                  <c:v>8.9147649615652323E-3</c:v>
                </c:pt>
                <c:pt idx="124">
                  <c:v>8.2642879536645765E-3</c:v>
                </c:pt>
                <c:pt idx="125">
                  <c:v>7.6791404628248931E-3</c:v>
                </c:pt>
                <c:pt idx="126">
                  <c:v>7.1636633580209946E-3</c:v>
                </c:pt>
                <c:pt idx="127">
                  <c:v>6.7152803424854295E-3</c:v>
                </c:pt>
                <c:pt idx="128">
                  <c:v>6.323898278136674E-3</c:v>
                </c:pt>
                <c:pt idx="129">
                  <c:v>5.9732403807652192E-3</c:v>
                </c:pt>
                <c:pt idx="130">
                  <c:v>5.6438015204084233E-3</c:v>
                </c:pt>
                <c:pt idx="131">
                  <c:v>5.3166640741481941E-3</c:v>
                </c:pt>
                <c:pt idx="132">
                  <c:v>4.9771950781090837E-3</c:v>
                </c:pt>
                <c:pt idx="133">
                  <c:v>4.6177169758007154E-3</c:v>
                </c:pt>
                <c:pt idx="134">
                  <c:v>4.2385661294461734E-3</c:v>
                </c:pt>
                <c:pt idx="135">
                  <c:v>3.8474101519172066E-3</c:v>
                </c:pt>
                <c:pt idx="136">
                  <c:v>3.4571401327205902E-3</c:v>
                </c:pt>
                <c:pt idx="137">
                  <c:v>3.0829605651266872E-3</c:v>
                </c:pt>
                <c:pt idx="138">
                  <c:v>2.7394014559041428E-3</c:v>
                </c:pt>
                <c:pt idx="139">
                  <c:v>2.4378795813785334E-3</c:v>
                </c:pt>
                <c:pt idx="140">
                  <c:v>2.185203265378648E-3</c:v>
                </c:pt>
                <c:pt idx="141">
                  <c:v>1.9831376864773193E-3</c:v>
                </c:pt>
                <c:pt idx="142">
                  <c:v>1.8289073601081252E-3</c:v>
                </c:pt>
                <c:pt idx="143">
                  <c:v>1.7163585153002964E-3</c:v>
                </c:pt>
                <c:pt idx="144">
                  <c:v>1.6374471382132971E-3</c:v>
                </c:pt>
                <c:pt idx="145">
                  <c:v>1.5837392032357358E-3</c:v>
                </c:pt>
                <c:pt idx="146">
                  <c:v>1.5476760503573951E-3</c:v>
                </c:pt>
                <c:pt idx="147">
                  <c:v>1.5234413646420374E-3</c:v>
                </c:pt>
                <c:pt idx="148">
                  <c:v>1.5073501687871539E-3</c:v>
                </c:pt>
                <c:pt idx="149">
                  <c:v>1.4977595860257843E-3</c:v>
                </c:pt>
                <c:pt idx="150">
                  <c:v>1.4945755306092043E-3</c:v>
                </c:pt>
                <c:pt idx="151">
                  <c:v>1.4984955237431314E-3</c:v>
                </c:pt>
                <c:pt idx="152">
                  <c:v>1.5101752009894101E-3</c:v>
                </c:pt>
                <c:pt idx="153">
                  <c:v>1.5295200396902668E-3</c:v>
                </c:pt>
                <c:pt idx="154">
                  <c:v>1.5552727387522188E-3</c:v>
                </c:pt>
                <c:pt idx="155">
                  <c:v>1.5849903463581619E-3</c:v>
                </c:pt>
                <c:pt idx="156">
                  <c:v>1.6153993718591004E-3</c:v>
                </c:pt>
                <c:pt idx="157">
                  <c:v>1.6430107344835763E-3</c:v>
                </c:pt>
                <c:pt idx="158">
                  <c:v>1.6648024587556816E-3</c:v>
                </c:pt>
                <c:pt idx="159">
                  <c:v>1.6787612112699644E-3</c:v>
                </c:pt>
                <c:pt idx="160">
                  <c:v>1.684120705111952E-3</c:v>
                </c:pt>
                <c:pt idx="161">
                  <c:v>1.6812312647490181E-3</c:v>
                </c:pt>
                <c:pt idx="162">
                  <c:v>1.6711100850350612E-3</c:v>
                </c:pt>
                <c:pt idx="163">
                  <c:v>1.6548203600611658E-3</c:v>
                </c:pt>
                <c:pt idx="164">
                  <c:v>1.6328804843999021E-3</c:v>
                </c:pt>
                <c:pt idx="165">
                  <c:v>1.6048978208901342E-3</c:v>
                </c:pt>
                <c:pt idx="166">
                  <c:v>1.5695584660645608E-3</c:v>
                </c:pt>
                <c:pt idx="167">
                  <c:v>1.5250031752341768E-3</c:v>
                </c:pt>
                <c:pt idx="168">
                  <c:v>1.4695071344361062E-3</c:v>
                </c:pt>
                <c:pt idx="169">
                  <c:v>1.4022866564494809E-3</c:v>
                </c:pt>
                <c:pt idx="170">
                  <c:v>1.324204027749992E-3</c:v>
                </c:pt>
                <c:pt idx="171">
                  <c:v>1.2381481315924987E-3</c:v>
                </c:pt>
                <c:pt idx="172">
                  <c:v>1.1489353003725105E-3</c:v>
                </c:pt>
                <c:pt idx="173">
                  <c:v>1.0626891981765578E-3</c:v>
                </c:pt>
                <c:pt idx="174">
                  <c:v>9.8579388753123449E-4</c:v>
                </c:pt>
                <c:pt idx="175">
                  <c:v>9.2363590908427467E-4</c:v>
                </c:pt>
                <c:pt idx="176">
                  <c:v>8.7942507563754319E-4</c:v>
                </c:pt>
                <c:pt idx="177">
                  <c:v>8.5338602217177378E-4</c:v>
                </c:pt>
                <c:pt idx="178">
                  <c:v>8.4253789926573217E-4</c:v>
                </c:pt>
                <c:pt idx="179">
                  <c:v>8.4114388414616354E-4</c:v>
                </c:pt>
                <c:pt idx="180">
                  <c:v>8.4174965174531628E-4</c:v>
                </c:pt>
                <c:pt idx="181">
                  <c:v>8.365842168800619E-4</c:v>
                </c:pt>
                <c:pt idx="182">
                  <c:v>8.1900812570786141E-4</c:v>
                </c:pt>
                <c:pt idx="183">
                  <c:v>7.8468778852516243E-4</c:v>
                </c:pt>
                <c:pt idx="184">
                  <c:v>7.3225194779117774E-4</c:v>
                </c:pt>
                <c:pt idx="185">
                  <c:v>6.6332330701786106E-4</c:v>
                </c:pt>
                <c:pt idx="186">
                  <c:v>5.8197431913597792E-4</c:v>
                </c:pt>
                <c:pt idx="187">
                  <c:v>4.9378625602851552E-4</c:v>
                </c:pt>
                <c:pt idx="188">
                  <c:v>4.0476094834255758E-4</c:v>
                </c:pt>
                <c:pt idx="189">
                  <c:v>3.2033217396296306E-4</c:v>
                </c:pt>
                <c:pt idx="190">
                  <c:v>2.4465920637441516E-4</c:v>
                </c:pt>
                <c:pt idx="191">
                  <c:v>1.8028632501562611E-4</c:v>
                </c:pt>
                <c:pt idx="192">
                  <c:v>1.2815256529211244E-4</c:v>
                </c:pt>
                <c:pt idx="193">
                  <c:v>8.786286083759662E-5</c:v>
                </c:pt>
                <c:pt idx="194">
                  <c:v>5.8098469066223883E-5</c:v>
                </c:pt>
                <c:pt idx="195">
                  <c:v>3.7049684294518562E-5</c:v>
                </c:pt>
                <c:pt idx="196">
                  <c:v>2.2785120214486324E-5</c:v>
                </c:pt>
                <c:pt idx="197">
                  <c:v>1.351314420583541E-5</c:v>
                </c:pt>
                <c:pt idx="198">
                  <c:v>7.7284823157608212E-6</c:v>
                </c:pt>
                <c:pt idx="199">
                  <c:v>4.2624730867112996E-6</c:v>
                </c:pt>
                <c:pt idx="200">
                  <c:v>2.2670421068260156E-6</c:v>
                </c:pt>
                <c:pt idx="201">
                  <c:v>1.1627999449955952E-6</c:v>
                </c:pt>
                <c:pt idx="202">
                  <c:v>5.7531043767095775E-7</c:v>
                </c:pt>
                <c:pt idx="203">
                  <c:v>2.7494724598884275E-7</c:v>
                </c:pt>
                <c:pt idx="204">
                  <c:v>1.2791512497774148E-7</c:v>
                </c:pt>
                <c:pt idx="205">
                  <c:v>6.041733852894268E-8</c:v>
                </c:pt>
                <c:pt idx="206">
                  <c:v>3.4810254093160773E-8</c:v>
                </c:pt>
                <c:pt idx="207">
                  <c:v>3.5414976554426801E-8</c:v>
                </c:pt>
                <c:pt idx="208">
                  <c:v>6.1757160930857974E-8</c:v>
                </c:pt>
                <c:pt idx="209">
                  <c:v>1.2775802450674697E-7</c:v>
                </c:pt>
                <c:pt idx="210">
                  <c:v>2.6634839262645598E-7</c:v>
                </c:pt>
                <c:pt idx="211">
                  <c:v>5.3980230374397889E-7</c:v>
                </c:pt>
                <c:pt idx="212">
                  <c:v>1.0565120021532101E-6</c:v>
                </c:pt>
                <c:pt idx="213">
                  <c:v>1.9946533189458817E-6</c:v>
                </c:pt>
                <c:pt idx="214">
                  <c:v>3.6319003946569883E-6</c:v>
                </c:pt>
                <c:pt idx="215">
                  <c:v>6.3778137554947301E-6</c:v>
                </c:pt>
                <c:pt idx="216">
                  <c:v>1.080183168330268E-5</c:v>
                </c:pt>
                <c:pt idx="217">
                  <c:v>1.7645613962985969E-5</c:v>
                </c:pt>
                <c:pt idx="218">
                  <c:v>2.7805264327123454E-5</c:v>
                </c:pt>
                <c:pt idx="219">
                  <c:v>4.2268811189766356E-5</c:v>
                </c:pt>
                <c:pt idx="220">
                  <c:v>6.1999484792557891E-5</c:v>
                </c:pt>
                <c:pt idx="221">
                  <c:v>8.7767089575874985E-5</c:v>
                </c:pt>
                <c:pt idx="222">
                  <c:v>1.1994724261273208E-4</c:v>
                </c:pt>
                <c:pt idx="223">
                  <c:v>1.5832747192028306E-4</c:v>
                </c:pt>
                <c:pt idx="224">
                  <c:v>2.0197333075580568E-4</c:v>
                </c:pt>
                <c:pt idx="225">
                  <c:v>2.4920893090736921E-4</c:v>
                </c:pt>
                <c:pt idx="226">
                  <c:v>2.9774894625458285E-4</c:v>
                </c:pt>
                <c:pt idx="227">
                  <c:v>3.4498321462098688E-4</c:v>
                </c:pt>
                <c:pt idx="228">
                  <c:v>3.883684339048522E-4</c:v>
                </c:pt>
                <c:pt idx="229">
                  <c:v>4.2583888029296547E-4</c:v>
                </c:pt>
                <c:pt idx="230">
                  <c:v>4.5612672724567048E-4</c:v>
                </c:pt>
                <c:pt idx="231">
                  <c:v>4.7889502914465882E-4</c:v>
                </c:pt>
                <c:pt idx="232">
                  <c:v>4.9463431176449929E-4</c:v>
                </c:pt>
                <c:pt idx="233">
                  <c:v>5.0434464387119203E-4</c:v>
                </c:pt>
                <c:pt idx="234">
                  <c:v>5.0909573116136766E-4</c:v>
                </c:pt>
                <c:pt idx="235">
                  <c:v>5.096019308191913E-4</c:v>
                </c:pt>
                <c:pt idx="236">
                  <c:v>5.0594884365945121E-4</c:v>
                </c:pt>
                <c:pt idx="237">
                  <c:v>4.9756091462084865E-4</c:v>
                </c:pt>
                <c:pt idx="238">
                  <c:v>4.8342070426676939E-4</c:v>
                </c:pt>
                <c:pt idx="239">
                  <c:v>4.6246793216934333E-4</c:v>
                </c:pt>
                <c:pt idx="240">
                  <c:v>4.3404927958743306E-4</c:v>
                </c:pt>
                <c:pt idx="241">
                  <c:v>3.9827755033769365E-4</c:v>
                </c:pt>
                <c:pt idx="242">
                  <c:v>3.5619327495472531E-4</c:v>
                </c:pt>
                <c:pt idx="243">
                  <c:v>3.0968828975716978E-4</c:v>
                </c:pt>
                <c:pt idx="244">
                  <c:v>2.6122414097907808E-4</c:v>
                </c:pt>
                <c:pt idx="245">
                  <c:v>2.1343343312761994E-4</c:v>
                </c:pt>
                <c:pt idx="246">
                  <c:v>1.6871388930897696E-4</c:v>
                </c:pt>
                <c:pt idx="247">
                  <c:v>1.289110924264589E-4</c:v>
                </c:pt>
                <c:pt idx="248">
                  <c:v>9.5147020620470706E-5</c:v>
                </c:pt>
                <c:pt idx="249">
                  <c:v>6.7804293644884819E-5</c:v>
                </c:pt>
                <c:pt idx="250">
                  <c:v>4.6636422598703839E-5</c:v>
                </c:pt>
                <c:pt idx="251">
                  <c:v>3.0952108808416891E-5</c:v>
                </c:pt>
                <c:pt idx="252">
                  <c:v>1.9818636353209915E-5</c:v>
                </c:pt>
                <c:pt idx="253">
                  <c:v>1.2241072410062594E-5</c:v>
                </c:pt>
                <c:pt idx="254">
                  <c:v>7.2926765751710116E-6</c:v>
                </c:pt>
                <c:pt idx="255">
                  <c:v>4.1903212002232679E-6</c:v>
                </c:pt>
              </c:numCache>
            </c:numRef>
          </c:yVal>
          <c:smooth val="1"/>
        </c:ser>
        <c:ser>
          <c:idx val="3"/>
          <c:order val="3"/>
          <c:tx>
            <c:v>2000</c:v>
          </c:tx>
          <c:spPr>
            <a:ln w="19050">
              <a:solidFill>
                <a:srgbClr val="39580D"/>
              </a:solidFill>
              <a:prstDash val="sysDot"/>
            </a:ln>
          </c:spPr>
          <c:marker>
            <c:symbol val="none"/>
          </c:marker>
          <c:xVal>
            <c:numRef>
              <c:f>'series for kernel estimation'!$Q$19:$Q$274</c:f>
              <c:numCache>
                <c:formatCode>0.0</c:formatCode>
                <c:ptCount val="256"/>
                <c:pt idx="0">
                  <c:v>-2.1291997723573584</c:v>
                </c:pt>
                <c:pt idx="1">
                  <c:v>-1.9746485933514817</c:v>
                </c:pt>
                <c:pt idx="2">
                  <c:v>-1.820097414345605</c:v>
                </c:pt>
                <c:pt idx="3">
                  <c:v>-1.6655462353397283</c:v>
                </c:pt>
                <c:pt idx="4">
                  <c:v>-1.5109950563338517</c:v>
                </c:pt>
                <c:pt idx="5">
                  <c:v>-1.356443877327975</c:v>
                </c:pt>
                <c:pt idx="6">
                  <c:v>-1.2018926983220983</c:v>
                </c:pt>
                <c:pt idx="7">
                  <c:v>-1.0473415193162217</c:v>
                </c:pt>
                <c:pt idx="8">
                  <c:v>-0.89279034031034499</c:v>
                </c:pt>
                <c:pt idx="9">
                  <c:v>-0.73823916130446832</c:v>
                </c:pt>
                <c:pt idx="10">
                  <c:v>-0.58368798229859165</c:v>
                </c:pt>
                <c:pt idx="11">
                  <c:v>-0.42913680329271492</c:v>
                </c:pt>
                <c:pt idx="12">
                  <c:v>-0.27458562428683819</c:v>
                </c:pt>
                <c:pt idx="13">
                  <c:v>-0.12003444528096147</c:v>
                </c:pt>
                <c:pt idx="14">
                  <c:v>3.4516733724915261E-2</c:v>
                </c:pt>
                <c:pt idx="15">
                  <c:v>0.18906791273079199</c:v>
                </c:pt>
                <c:pt idx="16">
                  <c:v>0.34361909173666871</c:v>
                </c:pt>
                <c:pt idx="17">
                  <c:v>0.49817027074254544</c:v>
                </c:pt>
                <c:pt idx="18">
                  <c:v>0.65272144974842217</c:v>
                </c:pt>
                <c:pt idx="19">
                  <c:v>0.80727262875429884</c:v>
                </c:pt>
                <c:pt idx="20">
                  <c:v>0.96182380776017551</c:v>
                </c:pt>
                <c:pt idx="21">
                  <c:v>1.1163749867660522</c:v>
                </c:pt>
                <c:pt idx="22">
                  <c:v>1.2709261657719289</c:v>
                </c:pt>
                <c:pt idx="23">
                  <c:v>1.4254773447778055</c:v>
                </c:pt>
                <c:pt idx="24">
                  <c:v>1.5800285237836822</c:v>
                </c:pt>
                <c:pt idx="25">
                  <c:v>1.7345797027895589</c:v>
                </c:pt>
                <c:pt idx="26">
                  <c:v>1.8891308817954355</c:v>
                </c:pt>
                <c:pt idx="27">
                  <c:v>2.0436820608013124</c:v>
                </c:pt>
                <c:pt idx="28">
                  <c:v>2.1982332398071893</c:v>
                </c:pt>
                <c:pt idx="29">
                  <c:v>2.3527844188130662</c:v>
                </c:pt>
                <c:pt idx="30">
                  <c:v>2.5073355978189431</c:v>
                </c:pt>
                <c:pt idx="31">
                  <c:v>2.66188677682482</c:v>
                </c:pt>
                <c:pt idx="32">
                  <c:v>2.8164379558306969</c:v>
                </c:pt>
                <c:pt idx="33">
                  <c:v>2.9709891348365738</c:v>
                </c:pt>
                <c:pt idx="34">
                  <c:v>3.1255403138424507</c:v>
                </c:pt>
                <c:pt idx="35">
                  <c:v>3.2800914928483276</c:v>
                </c:pt>
                <c:pt idx="36">
                  <c:v>3.4346426718542045</c:v>
                </c:pt>
                <c:pt idx="37">
                  <c:v>3.5891938508600814</c:v>
                </c:pt>
                <c:pt idx="38">
                  <c:v>3.7437450298659583</c:v>
                </c:pt>
                <c:pt idx="39">
                  <c:v>3.8982962088718351</c:v>
                </c:pt>
                <c:pt idx="40">
                  <c:v>4.052847387877712</c:v>
                </c:pt>
                <c:pt idx="41">
                  <c:v>4.2073985668835885</c:v>
                </c:pt>
                <c:pt idx="42">
                  <c:v>4.3619497458894649</c:v>
                </c:pt>
                <c:pt idx="43">
                  <c:v>4.5165009248953414</c:v>
                </c:pt>
                <c:pt idx="44">
                  <c:v>4.6710521039012178</c:v>
                </c:pt>
                <c:pt idx="45">
                  <c:v>4.8256032829070943</c:v>
                </c:pt>
                <c:pt idx="46">
                  <c:v>4.9801544619129707</c:v>
                </c:pt>
                <c:pt idx="47">
                  <c:v>5.1347056409188472</c:v>
                </c:pt>
                <c:pt idx="48">
                  <c:v>5.2892568199247236</c:v>
                </c:pt>
                <c:pt idx="49">
                  <c:v>5.4438079989306001</c:v>
                </c:pt>
                <c:pt idx="50">
                  <c:v>5.5983591779364765</c:v>
                </c:pt>
                <c:pt idx="51">
                  <c:v>5.752910356942353</c:v>
                </c:pt>
                <c:pt idx="52">
                  <c:v>5.9074615359482294</c:v>
                </c:pt>
                <c:pt idx="53">
                  <c:v>6.0620127149541059</c:v>
                </c:pt>
                <c:pt idx="54">
                  <c:v>6.2165638939599823</c:v>
                </c:pt>
                <c:pt idx="55">
                  <c:v>6.3711150729658588</c:v>
                </c:pt>
                <c:pt idx="56">
                  <c:v>6.5256662519717352</c:v>
                </c:pt>
                <c:pt idx="57">
                  <c:v>6.6802174309776117</c:v>
                </c:pt>
                <c:pt idx="58">
                  <c:v>6.8347686099834881</c:v>
                </c:pt>
                <c:pt idx="59">
                  <c:v>6.9893197889893646</c:v>
                </c:pt>
                <c:pt idx="60">
                  <c:v>7.143870967995241</c:v>
                </c:pt>
                <c:pt idx="61">
                  <c:v>7.2984221470011175</c:v>
                </c:pt>
                <c:pt idx="62">
                  <c:v>7.4529733260069939</c:v>
                </c:pt>
                <c:pt idx="63">
                  <c:v>7.6075245050128704</c:v>
                </c:pt>
                <c:pt idx="64">
                  <c:v>7.7620756840187468</c:v>
                </c:pt>
                <c:pt idx="65">
                  <c:v>7.9166268630246233</c:v>
                </c:pt>
                <c:pt idx="66">
                  <c:v>8.0711780420304997</c:v>
                </c:pt>
                <c:pt idx="67">
                  <c:v>8.2257292210363762</c:v>
                </c:pt>
                <c:pt idx="68">
                  <c:v>8.3802804000422526</c:v>
                </c:pt>
                <c:pt idx="69">
                  <c:v>8.5348315790481291</c:v>
                </c:pt>
                <c:pt idx="70">
                  <c:v>8.6893827580540055</c:v>
                </c:pt>
                <c:pt idx="71">
                  <c:v>8.843933937059882</c:v>
                </c:pt>
                <c:pt idx="72">
                  <c:v>8.9984851160657584</c:v>
                </c:pt>
                <c:pt idx="73">
                  <c:v>9.1530362950716349</c:v>
                </c:pt>
                <c:pt idx="74">
                  <c:v>9.3075874740775113</c:v>
                </c:pt>
                <c:pt idx="75">
                  <c:v>9.4621386530833878</c:v>
                </c:pt>
                <c:pt idx="76">
                  <c:v>9.6166898320892642</c:v>
                </c:pt>
                <c:pt idx="77">
                  <c:v>9.7712410110951406</c:v>
                </c:pt>
                <c:pt idx="78">
                  <c:v>9.9257921901010171</c:v>
                </c:pt>
                <c:pt idx="79">
                  <c:v>10.080343369106894</c:v>
                </c:pt>
                <c:pt idx="80">
                  <c:v>10.23489454811277</c:v>
                </c:pt>
                <c:pt idx="81">
                  <c:v>10.389445727118646</c:v>
                </c:pt>
                <c:pt idx="82">
                  <c:v>10.543996906124523</c:v>
                </c:pt>
                <c:pt idx="83">
                  <c:v>10.698548085130399</c:v>
                </c:pt>
                <c:pt idx="84">
                  <c:v>10.853099264136276</c:v>
                </c:pt>
                <c:pt idx="85">
                  <c:v>11.007650443142152</c:v>
                </c:pt>
                <c:pt idx="86">
                  <c:v>11.162201622148029</c:v>
                </c:pt>
                <c:pt idx="87">
                  <c:v>11.316752801153905</c:v>
                </c:pt>
                <c:pt idx="88">
                  <c:v>11.471303980159782</c:v>
                </c:pt>
                <c:pt idx="89">
                  <c:v>11.625855159165658</c:v>
                </c:pt>
                <c:pt idx="90">
                  <c:v>11.780406338171534</c:v>
                </c:pt>
                <c:pt idx="91">
                  <c:v>11.934957517177411</c:v>
                </c:pt>
                <c:pt idx="92">
                  <c:v>12.089508696183287</c:v>
                </c:pt>
                <c:pt idx="93">
                  <c:v>12.244059875189164</c:v>
                </c:pt>
                <c:pt idx="94">
                  <c:v>12.39861105419504</c:v>
                </c:pt>
                <c:pt idx="95">
                  <c:v>12.553162233200917</c:v>
                </c:pt>
                <c:pt idx="96">
                  <c:v>12.707713412206793</c:v>
                </c:pt>
                <c:pt idx="97">
                  <c:v>12.86226459121267</c:v>
                </c:pt>
                <c:pt idx="98">
                  <c:v>13.016815770218546</c:v>
                </c:pt>
                <c:pt idx="99">
                  <c:v>13.171366949224423</c:v>
                </c:pt>
                <c:pt idx="100">
                  <c:v>13.325918128230299</c:v>
                </c:pt>
                <c:pt idx="101">
                  <c:v>13.480469307236175</c:v>
                </c:pt>
                <c:pt idx="102">
                  <c:v>13.635020486242052</c:v>
                </c:pt>
                <c:pt idx="103">
                  <c:v>13.789571665247928</c:v>
                </c:pt>
                <c:pt idx="104">
                  <c:v>13.944122844253805</c:v>
                </c:pt>
                <c:pt idx="105">
                  <c:v>14.098674023259681</c:v>
                </c:pt>
                <c:pt idx="106">
                  <c:v>14.253225202265558</c:v>
                </c:pt>
                <c:pt idx="107">
                  <c:v>14.407776381271434</c:v>
                </c:pt>
                <c:pt idx="108">
                  <c:v>14.562327560277311</c:v>
                </c:pt>
                <c:pt idx="109">
                  <c:v>14.716878739283187</c:v>
                </c:pt>
                <c:pt idx="110">
                  <c:v>14.871429918289063</c:v>
                </c:pt>
                <c:pt idx="111">
                  <c:v>15.02598109729494</c:v>
                </c:pt>
                <c:pt idx="112">
                  <c:v>15.180532276300816</c:v>
                </c:pt>
                <c:pt idx="113">
                  <c:v>15.335083455306693</c:v>
                </c:pt>
                <c:pt idx="114">
                  <c:v>15.489634634312569</c:v>
                </c:pt>
                <c:pt idx="115">
                  <c:v>15.644185813318446</c:v>
                </c:pt>
                <c:pt idx="116">
                  <c:v>15.798736992324322</c:v>
                </c:pt>
                <c:pt idx="117">
                  <c:v>15.953288171330199</c:v>
                </c:pt>
                <c:pt idx="118">
                  <c:v>16.107839350336075</c:v>
                </c:pt>
                <c:pt idx="119">
                  <c:v>16.262390529341953</c:v>
                </c:pt>
                <c:pt idx="120">
                  <c:v>16.416941708347832</c:v>
                </c:pt>
                <c:pt idx="121">
                  <c:v>16.57149288735371</c:v>
                </c:pt>
                <c:pt idx="122">
                  <c:v>16.726044066359588</c:v>
                </c:pt>
                <c:pt idx="123">
                  <c:v>16.880595245365466</c:v>
                </c:pt>
                <c:pt idx="124">
                  <c:v>17.035146424371344</c:v>
                </c:pt>
                <c:pt idx="125">
                  <c:v>17.189697603377223</c:v>
                </c:pt>
                <c:pt idx="126">
                  <c:v>17.344248782383101</c:v>
                </c:pt>
                <c:pt idx="127">
                  <c:v>17.498799961388979</c:v>
                </c:pt>
                <c:pt idx="128">
                  <c:v>17.653351140394857</c:v>
                </c:pt>
                <c:pt idx="129">
                  <c:v>17.807902319400736</c:v>
                </c:pt>
                <c:pt idx="130">
                  <c:v>17.962453498406614</c:v>
                </c:pt>
                <c:pt idx="131">
                  <c:v>18.117004677412492</c:v>
                </c:pt>
                <c:pt idx="132">
                  <c:v>18.27155585641837</c:v>
                </c:pt>
                <c:pt idx="133">
                  <c:v>18.426107035424248</c:v>
                </c:pt>
                <c:pt idx="134">
                  <c:v>18.580658214430127</c:v>
                </c:pt>
                <c:pt idx="135">
                  <c:v>18.735209393436005</c:v>
                </c:pt>
                <c:pt idx="136">
                  <c:v>18.889760572441883</c:v>
                </c:pt>
                <c:pt idx="137">
                  <c:v>19.044311751447761</c:v>
                </c:pt>
                <c:pt idx="138">
                  <c:v>19.19886293045364</c:v>
                </c:pt>
                <c:pt idx="139">
                  <c:v>19.353414109459518</c:v>
                </c:pt>
                <c:pt idx="140">
                  <c:v>19.507965288465396</c:v>
                </c:pt>
                <c:pt idx="141">
                  <c:v>19.662516467471274</c:v>
                </c:pt>
                <c:pt idx="142">
                  <c:v>19.817067646477152</c:v>
                </c:pt>
                <c:pt idx="143">
                  <c:v>19.971618825483031</c:v>
                </c:pt>
                <c:pt idx="144">
                  <c:v>20.126170004488909</c:v>
                </c:pt>
                <c:pt idx="145">
                  <c:v>20.280721183494787</c:v>
                </c:pt>
                <c:pt idx="146">
                  <c:v>20.435272362500665</c:v>
                </c:pt>
                <c:pt idx="147">
                  <c:v>20.589823541506544</c:v>
                </c:pt>
                <c:pt idx="148">
                  <c:v>20.744374720512422</c:v>
                </c:pt>
                <c:pt idx="149">
                  <c:v>20.8989258995183</c:v>
                </c:pt>
                <c:pt idx="150">
                  <c:v>21.053477078524178</c:v>
                </c:pt>
                <c:pt idx="151">
                  <c:v>21.208028257530056</c:v>
                </c:pt>
                <c:pt idx="152">
                  <c:v>21.362579436535935</c:v>
                </c:pt>
                <c:pt idx="153">
                  <c:v>21.517130615541813</c:v>
                </c:pt>
                <c:pt idx="154">
                  <c:v>21.671681794547691</c:v>
                </c:pt>
                <c:pt idx="155">
                  <c:v>21.826232973553569</c:v>
                </c:pt>
                <c:pt idx="156">
                  <c:v>21.980784152559448</c:v>
                </c:pt>
                <c:pt idx="157">
                  <c:v>22.135335331565326</c:v>
                </c:pt>
                <c:pt idx="158">
                  <c:v>22.289886510571204</c:v>
                </c:pt>
                <c:pt idx="159">
                  <c:v>22.444437689577082</c:v>
                </c:pt>
                <c:pt idx="160">
                  <c:v>22.598988868582961</c:v>
                </c:pt>
                <c:pt idx="161">
                  <c:v>22.753540047588839</c:v>
                </c:pt>
                <c:pt idx="162">
                  <c:v>22.908091226594717</c:v>
                </c:pt>
                <c:pt idx="163">
                  <c:v>23.062642405600595</c:v>
                </c:pt>
                <c:pt idx="164">
                  <c:v>23.217193584606473</c:v>
                </c:pt>
                <c:pt idx="165">
                  <c:v>23.371744763612352</c:v>
                </c:pt>
                <c:pt idx="166">
                  <c:v>23.52629594261823</c:v>
                </c:pt>
                <c:pt idx="167">
                  <c:v>23.680847121624108</c:v>
                </c:pt>
                <c:pt idx="168">
                  <c:v>23.835398300629986</c:v>
                </c:pt>
                <c:pt idx="169">
                  <c:v>23.989949479635865</c:v>
                </c:pt>
                <c:pt idx="170">
                  <c:v>24.144500658641743</c:v>
                </c:pt>
                <c:pt idx="171">
                  <c:v>24.299051837647621</c:v>
                </c:pt>
                <c:pt idx="172">
                  <c:v>24.453603016653499</c:v>
                </c:pt>
                <c:pt idx="173">
                  <c:v>24.608154195659377</c:v>
                </c:pt>
                <c:pt idx="174">
                  <c:v>24.762705374665256</c:v>
                </c:pt>
                <c:pt idx="175">
                  <c:v>24.917256553671134</c:v>
                </c:pt>
                <c:pt idx="176">
                  <c:v>25.071807732677012</c:v>
                </c:pt>
                <c:pt idx="177">
                  <c:v>25.22635891168289</c:v>
                </c:pt>
                <c:pt idx="178">
                  <c:v>25.380910090688769</c:v>
                </c:pt>
                <c:pt idx="179">
                  <c:v>25.535461269694647</c:v>
                </c:pt>
                <c:pt idx="180">
                  <c:v>25.690012448700525</c:v>
                </c:pt>
                <c:pt idx="181">
                  <c:v>25.844563627706403</c:v>
                </c:pt>
                <c:pt idx="182">
                  <c:v>25.999114806712281</c:v>
                </c:pt>
                <c:pt idx="183">
                  <c:v>26.15366598571816</c:v>
                </c:pt>
                <c:pt idx="184">
                  <c:v>26.308217164724038</c:v>
                </c:pt>
                <c:pt idx="185">
                  <c:v>26.462768343729916</c:v>
                </c:pt>
                <c:pt idx="186">
                  <c:v>26.617319522735794</c:v>
                </c:pt>
                <c:pt idx="187">
                  <c:v>26.771870701741673</c:v>
                </c:pt>
                <c:pt idx="188">
                  <c:v>26.926421880747551</c:v>
                </c:pt>
                <c:pt idx="189">
                  <c:v>27.080973059753429</c:v>
                </c:pt>
                <c:pt idx="190">
                  <c:v>27.235524238759307</c:v>
                </c:pt>
                <c:pt idx="191">
                  <c:v>27.390075417765186</c:v>
                </c:pt>
                <c:pt idx="192">
                  <c:v>27.544626596771064</c:v>
                </c:pt>
                <c:pt idx="193">
                  <c:v>27.699177775776942</c:v>
                </c:pt>
                <c:pt idx="194">
                  <c:v>27.85372895478282</c:v>
                </c:pt>
                <c:pt idx="195">
                  <c:v>28.008280133788698</c:v>
                </c:pt>
                <c:pt idx="196">
                  <c:v>28.162831312794577</c:v>
                </c:pt>
                <c:pt idx="197">
                  <c:v>28.317382491800455</c:v>
                </c:pt>
                <c:pt idx="198">
                  <c:v>28.471933670806333</c:v>
                </c:pt>
                <c:pt idx="199">
                  <c:v>28.626484849812211</c:v>
                </c:pt>
                <c:pt idx="200">
                  <c:v>28.78103602881809</c:v>
                </c:pt>
                <c:pt idx="201">
                  <c:v>28.935587207823968</c:v>
                </c:pt>
                <c:pt idx="202">
                  <c:v>29.090138386829846</c:v>
                </c:pt>
                <c:pt idx="203">
                  <c:v>29.244689565835724</c:v>
                </c:pt>
                <c:pt idx="204">
                  <c:v>29.399240744841602</c:v>
                </c:pt>
                <c:pt idx="205">
                  <c:v>29.553791923847481</c:v>
                </c:pt>
                <c:pt idx="206">
                  <c:v>29.708343102853359</c:v>
                </c:pt>
                <c:pt idx="207">
                  <c:v>29.862894281859237</c:v>
                </c:pt>
                <c:pt idx="208">
                  <c:v>30.017445460865115</c:v>
                </c:pt>
                <c:pt idx="209">
                  <c:v>30.171996639870994</c:v>
                </c:pt>
                <c:pt idx="210">
                  <c:v>30.326547818876872</c:v>
                </c:pt>
                <c:pt idx="211">
                  <c:v>30.48109899788275</c:v>
                </c:pt>
                <c:pt idx="212">
                  <c:v>30.635650176888628</c:v>
                </c:pt>
                <c:pt idx="213">
                  <c:v>30.790201355894506</c:v>
                </c:pt>
                <c:pt idx="214">
                  <c:v>30.944752534900385</c:v>
                </c:pt>
                <c:pt idx="215">
                  <c:v>31.099303713906263</c:v>
                </c:pt>
                <c:pt idx="216">
                  <c:v>31.253854892912141</c:v>
                </c:pt>
                <c:pt idx="217">
                  <c:v>31.408406071918019</c:v>
                </c:pt>
                <c:pt idx="218">
                  <c:v>31.562957250923898</c:v>
                </c:pt>
                <c:pt idx="219">
                  <c:v>31.717508429929776</c:v>
                </c:pt>
                <c:pt idx="220">
                  <c:v>31.872059608935654</c:v>
                </c:pt>
                <c:pt idx="221">
                  <c:v>32.026610787941529</c:v>
                </c:pt>
                <c:pt idx="222">
                  <c:v>32.181161966947407</c:v>
                </c:pt>
                <c:pt idx="223">
                  <c:v>32.335713145953285</c:v>
                </c:pt>
                <c:pt idx="224">
                  <c:v>32.490264324959163</c:v>
                </c:pt>
                <c:pt idx="225">
                  <c:v>32.644815503965042</c:v>
                </c:pt>
                <c:pt idx="226">
                  <c:v>32.79936668297092</c:v>
                </c:pt>
                <c:pt idx="227">
                  <c:v>32.953917861976798</c:v>
                </c:pt>
                <c:pt idx="228">
                  <c:v>33.108469040982676</c:v>
                </c:pt>
                <c:pt idx="229">
                  <c:v>33.263020219988555</c:v>
                </c:pt>
                <c:pt idx="230">
                  <c:v>33.417571398994433</c:v>
                </c:pt>
                <c:pt idx="231">
                  <c:v>33.572122578000311</c:v>
                </c:pt>
                <c:pt idx="232">
                  <c:v>33.726673757006189</c:v>
                </c:pt>
                <c:pt idx="233">
                  <c:v>33.881224936012067</c:v>
                </c:pt>
                <c:pt idx="234">
                  <c:v>34.035776115017946</c:v>
                </c:pt>
                <c:pt idx="235">
                  <c:v>34.190327294023824</c:v>
                </c:pt>
                <c:pt idx="236">
                  <c:v>34.344878473029702</c:v>
                </c:pt>
                <c:pt idx="237">
                  <c:v>34.49942965203558</c:v>
                </c:pt>
                <c:pt idx="238">
                  <c:v>34.653980831041459</c:v>
                </c:pt>
                <c:pt idx="239">
                  <c:v>34.808532010047337</c:v>
                </c:pt>
                <c:pt idx="240">
                  <c:v>34.963083189053215</c:v>
                </c:pt>
                <c:pt idx="241">
                  <c:v>35.117634368059093</c:v>
                </c:pt>
                <c:pt idx="242">
                  <c:v>35.272185547064971</c:v>
                </c:pt>
                <c:pt idx="243">
                  <c:v>35.42673672607085</c:v>
                </c:pt>
                <c:pt idx="244">
                  <c:v>35.581287905076728</c:v>
                </c:pt>
                <c:pt idx="245">
                  <c:v>35.735839084082606</c:v>
                </c:pt>
                <c:pt idx="246">
                  <c:v>35.890390263088484</c:v>
                </c:pt>
                <c:pt idx="247">
                  <c:v>36.044941442094363</c:v>
                </c:pt>
                <c:pt idx="248">
                  <c:v>36.199492621100241</c:v>
                </c:pt>
                <c:pt idx="249">
                  <c:v>36.354043800106119</c:v>
                </c:pt>
                <c:pt idx="250">
                  <c:v>36.508594979111997</c:v>
                </c:pt>
                <c:pt idx="251">
                  <c:v>36.663146158117875</c:v>
                </c:pt>
                <c:pt idx="252">
                  <c:v>36.817697337123754</c:v>
                </c:pt>
                <c:pt idx="253">
                  <c:v>36.972248516129632</c:v>
                </c:pt>
                <c:pt idx="254">
                  <c:v>37.12679969513551</c:v>
                </c:pt>
                <c:pt idx="255">
                  <c:v>37.281350874141388</c:v>
                </c:pt>
              </c:numCache>
            </c:numRef>
          </c:xVal>
          <c:yVal>
            <c:numRef>
              <c:f>'series for kernel estimation'!$R$19:$R$274</c:f>
              <c:numCache>
                <c:formatCode>0.0</c:formatCode>
                <c:ptCount val="256"/>
                <c:pt idx="0">
                  <c:v>6.4624934241911214E-6</c:v>
                </c:pt>
                <c:pt idx="1">
                  <c:v>1.2642608133650496E-5</c:v>
                </c:pt>
                <c:pt idx="2">
                  <c:v>2.3735800811637986E-5</c:v>
                </c:pt>
                <c:pt idx="3">
                  <c:v>4.2815537524882273E-5</c:v>
                </c:pt>
                <c:pt idx="4">
                  <c:v>7.4308181247951876E-5</c:v>
                </c:pt>
                <c:pt idx="5">
                  <c:v>1.2429237042704019E-4</c:v>
                </c:pt>
                <c:pt idx="6">
                  <c:v>2.0077287610053101E-4</c:v>
                </c:pt>
                <c:pt idx="7">
                  <c:v>3.1394585400109688E-4</c:v>
                </c:pt>
                <c:pt idx="8">
                  <c:v>4.7652282036209239E-4</c:v>
                </c:pt>
                <c:pt idx="9">
                  <c:v>7.0422435824477286E-4</c:v>
                </c:pt>
                <c:pt idx="10">
                  <c:v>1.0165550743417274E-3</c:v>
                </c:pt>
                <c:pt idx="11">
                  <c:v>1.4378941935816643E-3</c:v>
                </c:pt>
                <c:pt idx="12">
                  <c:v>1.9987731851393662E-3</c:v>
                </c:pt>
                <c:pt idx="13">
                  <c:v>2.7370018854511796E-3</c:v>
                </c:pt>
                <c:pt idx="14">
                  <c:v>3.6981339348362407E-3</c:v>
                </c:pt>
                <c:pt idx="15">
                  <c:v>4.9347325933147669E-3</c:v>
                </c:pt>
                <c:pt idx="16">
                  <c:v>6.5040695108158596E-3</c:v>
                </c:pt>
                <c:pt idx="17">
                  <c:v>8.4642293824897987E-3</c:v>
                </c:pt>
                <c:pt idx="18">
                  <c:v>1.0868970966501324E-2</c:v>
                </c:pt>
                <c:pt idx="19">
                  <c:v>1.3761939673240435E-2</c:v>
                </c:pt>
                <c:pt idx="20">
                  <c:v>1.7170837321580739E-2</c:v>
                </c:pt>
                <c:pt idx="21">
                  <c:v>2.1101984424508925E-2</c:v>
                </c:pt>
                <c:pt idx="22">
                  <c:v>2.5535561309854907E-2</c:v>
                </c:pt>
                <c:pt idx="23">
                  <c:v>3.0421911281379374E-2</c:v>
                </c:pt>
                <c:pt idx="24">
                  <c:v>3.5679699200868699E-2</c:v>
                </c:pt>
                <c:pt idx="25">
                  <c:v>4.1197240920482235E-2</c:v>
                </c:pt>
                <c:pt idx="26">
                  <c:v>4.6838543402150754E-2</c:v>
                </c:pt>
                <c:pt idx="27">
                  <c:v>5.2455130648067796E-2</c:v>
                </c:pt>
                <c:pt idx="28">
                  <c:v>5.7903463507404385E-2</c:v>
                </c:pt>
                <c:pt idx="29">
                  <c:v>6.306597833701022E-2</c:v>
                </c:pt>
                <c:pt idx="30">
                  <c:v>6.7872052538736058E-2</c:v>
                </c:pt>
                <c:pt idx="31">
                  <c:v>7.2314173460689024E-2</c:v>
                </c:pt>
                <c:pt idx="32">
                  <c:v>7.6454654205744363E-2</c:v>
                </c:pt>
                <c:pt idx="33">
                  <c:v>8.0419516289155335E-2</c:v>
                </c:pt>
                <c:pt idx="34">
                  <c:v>8.4378494329174325E-2</c:v>
                </c:pt>
                <c:pt idx="35">
                  <c:v>8.8513160014537712E-2</c:v>
                </c:pt>
                <c:pt idx="36">
                  <c:v>9.2978347063170153E-2</c:v>
                </c:pt>
                <c:pt idx="37">
                  <c:v>9.7864580573719703E-2</c:v>
                </c:pt>
                <c:pt idx="38">
                  <c:v>0.10317013988199532</c:v>
                </c:pt>
                <c:pt idx="39">
                  <c:v>0.10879000036094624</c:v>
                </c:pt>
                <c:pt idx="40">
                  <c:v>0.11452517417710233</c:v>
                </c:pt>
                <c:pt idx="41">
                  <c:v>0.12011081892284323</c:v>
                </c:pt>
                <c:pt idx="42">
                  <c:v>0.12525657045138938</c:v>
                </c:pt>
                <c:pt idx="43">
                  <c:v>0.12968962632452655</c:v>
                </c:pt>
                <c:pt idx="44">
                  <c:v>0.1331911756115195</c:v>
                </c:pt>
                <c:pt idx="45">
                  <c:v>0.13561964084038017</c:v>
                </c:pt>
                <c:pt idx="46">
                  <c:v>0.1369185731415411</c:v>
                </c:pt>
                <c:pt idx="47">
                  <c:v>0.13711117855482013</c:v>
                </c:pt>
                <c:pt idx="48">
                  <c:v>0.1362859693262059</c:v>
                </c:pt>
                <c:pt idx="49">
                  <c:v>0.13457845152560796</c:v>
                </c:pt>
                <c:pt idx="50">
                  <c:v>0.13215255653670849</c:v>
                </c:pt>
                <c:pt idx="51">
                  <c:v>0.12918373449597068</c:v>
                </c:pt>
                <c:pt idx="52">
                  <c:v>0.12584426291674508</c:v>
                </c:pt>
                <c:pt idx="53">
                  <c:v>0.12229089737228321</c:v>
                </c:pt>
                <c:pt idx="54">
                  <c:v>0.11865536249666807</c:v>
                </c:pt>
                <c:pt idx="55">
                  <c:v>0.11503874043398375</c:v>
                </c:pt>
                <c:pt idx="56">
                  <c:v>0.11151087852087768</c:v>
                </c:pt>
                <c:pt idx="57">
                  <c:v>0.10811515048316865</c:v>
                </c:pt>
                <c:pt idx="58">
                  <c:v>0.10487742880267573</c:v>
                </c:pt>
                <c:pt idx="59">
                  <c:v>0.10181656200146552</c:v>
                </c:pt>
                <c:pt idx="60">
                  <c:v>9.8952742696418322E-2</c:v>
                </c:pt>
                <c:pt idx="61">
                  <c:v>9.6310435759351998E-2</c:v>
                </c:pt>
                <c:pt idx="62">
                  <c:v>9.3914102160809351E-2</c:v>
                </c:pt>
                <c:pt idx="63">
                  <c:v>9.1777410529784109E-2</c:v>
                </c:pt>
                <c:pt idx="64">
                  <c:v>8.9889232208402448E-2</c:v>
                </c:pt>
                <c:pt idx="65">
                  <c:v>8.8201597652121336E-2</c:v>
                </c:pt>
                <c:pt idx="66">
                  <c:v>8.6625198733731271E-2</c:v>
                </c:pt>
                <c:pt idx="67">
                  <c:v>8.5036542095213177E-2</c:v>
                </c:pt>
                <c:pt idx="68">
                  <c:v>8.3297623634503604E-2</c:v>
                </c:pt>
                <c:pt idx="69">
                  <c:v>8.1284786526417546E-2</c:v>
                </c:pt>
                <c:pt idx="70">
                  <c:v>7.8919591229508854E-2</c:v>
                </c:pt>
                <c:pt idx="71">
                  <c:v>7.6192592226010616E-2</c:v>
                </c:pt>
                <c:pt idx="72">
                  <c:v>7.3171964507747364E-2</c:v>
                </c:pt>
                <c:pt idx="73">
                  <c:v>6.9992983411396328E-2</c:v>
                </c:pt>
                <c:pt idx="74">
                  <c:v>6.6830191612816919E-2</c:v>
                </c:pt>
                <c:pt idx="75">
                  <c:v>6.3859568929877847E-2</c:v>
                </c:pt>
                <c:pt idx="76">
                  <c:v>6.1221068172596468E-2</c:v>
                </c:pt>
                <c:pt idx="77">
                  <c:v>5.8991403038105843E-2</c:v>
                </c:pt>
                <c:pt idx="78">
                  <c:v>5.7173356834367785E-2</c:v>
                </c:pt>
                <c:pt idx="79">
                  <c:v>5.5702710754959452E-2</c:v>
                </c:pt>
                <c:pt idx="80">
                  <c:v>5.4469116892869145E-2</c:v>
                </c:pt>
                <c:pt idx="81">
                  <c:v>5.3344284094662894E-2</c:v>
                </c:pt>
                <c:pt idx="82">
                  <c:v>5.2210141459608131E-2</c:v>
                </c:pt>
                <c:pt idx="83">
                  <c:v>5.0980785887924825E-2</c:v>
                </c:pt>
                <c:pt idx="84">
                  <c:v>4.9614239984004369E-2</c:v>
                </c:pt>
                <c:pt idx="85">
                  <c:v>4.8112663790030215E-2</c:v>
                </c:pt>
                <c:pt idx="86">
                  <c:v>4.6512228037366717E-2</c:v>
                </c:pt>
                <c:pt idx="87">
                  <c:v>4.4866033316624983E-2</c:v>
                </c:pt>
                <c:pt idx="88">
                  <c:v>4.3224884693731244E-2</c:v>
                </c:pt>
                <c:pt idx="89">
                  <c:v>4.1621032517243556E-2</c:v>
                </c:pt>
                <c:pt idx="90">
                  <c:v>4.0058979739942442E-2</c:v>
                </c:pt>
                <c:pt idx="91">
                  <c:v>3.8515330334494002E-2</c:v>
                </c:pt>
                <c:pt idx="92">
                  <c:v>3.6947018665785931E-2</c:v>
                </c:pt>
                <c:pt idx="93">
                  <c:v>3.5304934297051969E-2</c:v>
                </c:pt>
                <c:pt idx="94">
                  <c:v>3.3548653690714351E-2</c:v>
                </c:pt>
                <c:pt idx="95">
                  <c:v>3.1658051209022542E-2</c:v>
                </c:pt>
                <c:pt idx="96">
                  <c:v>2.963886082761772E-2</c:v>
                </c:pt>
                <c:pt idx="97">
                  <c:v>2.7521290812776239E-2</c:v>
                </c:pt>
                <c:pt idx="98">
                  <c:v>2.5352872347613103E-2</c:v>
                </c:pt>
                <c:pt idx="99">
                  <c:v>2.3188217592393451E-2</c:v>
                </c:pt>
                <c:pt idx="100">
                  <c:v>2.1078879903435432E-2</c:v>
                </c:pt>
                <c:pt idx="101">
                  <c:v>1.906599672696133E-2</c:v>
                </c:pt>
                <c:pt idx="102">
                  <c:v>1.7177135040064011E-2</c:v>
                </c:pt>
                <c:pt idx="103">
                  <c:v>1.5427247864046654E-2</c:v>
                </c:pt>
                <c:pt idx="104">
                  <c:v>1.3822414552802212E-2</c:v>
                </c:pt>
                <c:pt idx="105">
                  <c:v>1.2364443214161903E-2</c:v>
                </c:pt>
                <c:pt idx="106">
                  <c:v>1.1054553710841348E-2</c:v>
                </c:pt>
                <c:pt idx="107">
                  <c:v>9.895059240457936E-3</c:v>
                </c:pt>
                <c:pt idx="108">
                  <c:v>8.888887870851082E-3</c:v>
                </c:pt>
                <c:pt idx="109">
                  <c:v>8.0375848073094957E-3</c:v>
                </c:pt>
                <c:pt idx="110">
                  <c:v>7.3388726400412064E-3</c:v>
                </c:pt>
                <c:pt idx="111">
                  <c:v>6.7848436257434228E-3</c:v>
                </c:pt>
                <c:pt idx="112">
                  <c:v>6.3614877303739678E-3</c:v>
                </c:pt>
                <c:pt idx="113">
                  <c:v>6.0496936824963408E-3</c:v>
                </c:pt>
                <c:pt idx="114">
                  <c:v>5.8273074872723148E-3</c:v>
                </c:pt>
                <c:pt idx="115">
                  <c:v>5.6714865202470719E-3</c:v>
                </c:pt>
                <c:pt idx="116">
                  <c:v>5.5605701825753862E-3</c:v>
                </c:pt>
                <c:pt idx="117">
                  <c:v>5.475005846158721E-3</c:v>
                </c:pt>
                <c:pt idx="118">
                  <c:v>5.3973888082487712E-3</c:v>
                </c:pt>
                <c:pt idx="119">
                  <c:v>5.3121583602753269E-3</c:v>
                </c:pt>
                <c:pt idx="120">
                  <c:v>5.2056889013601358E-3</c:v>
                </c:pt>
                <c:pt idx="121">
                  <c:v>5.0672910487778991E-3</c:v>
                </c:pt>
                <c:pt idx="122">
                  <c:v>4.8910658930726462E-3</c:v>
                </c:pt>
                <c:pt idx="123">
                  <c:v>4.6779074887339225E-3</c:v>
                </c:pt>
                <c:pt idx="124">
                  <c:v>4.436570995565269E-3</c:v>
                </c:pt>
                <c:pt idx="125">
                  <c:v>4.1828566008891305E-3</c:v>
                </c:pt>
                <c:pt idx="126">
                  <c:v>3.9365974451277983E-3</c:v>
                </c:pt>
                <c:pt idx="127">
                  <c:v>3.7170218692542203E-3</c:v>
                </c:pt>
                <c:pt idx="128">
                  <c:v>3.5377948315181442E-3</c:v>
                </c:pt>
                <c:pt idx="129">
                  <c:v>3.4033009851262277E-3</c:v>
                </c:pt>
                <c:pt idx="130">
                  <c:v>3.3073977061289636E-3</c:v>
                </c:pt>
                <c:pt idx="131">
                  <c:v>3.2350767476356413E-3</c:v>
                </c:pt>
                <c:pt idx="132">
                  <c:v>3.1665355219048555E-3</c:v>
                </c:pt>
                <c:pt idx="133">
                  <c:v>3.0824118800421778E-3</c:v>
                </c:pt>
                <c:pt idx="134">
                  <c:v>2.9686230170974928E-3</c:v>
                </c:pt>
                <c:pt idx="135">
                  <c:v>2.8194484168280118E-3</c:v>
                </c:pt>
                <c:pt idx="136">
                  <c:v>2.638115746353207E-3</c:v>
                </c:pt>
                <c:pt idx="137">
                  <c:v>2.4349643535855983E-3</c:v>
                </c:pt>
                <c:pt idx="138">
                  <c:v>2.2239943746988114E-3</c:v>
                </c:pt>
                <c:pt idx="139">
                  <c:v>2.0190174804372192E-3</c:v>
                </c:pt>
                <c:pt idx="140">
                  <c:v>1.8305885072820594E-3</c:v>
                </c:pt>
                <c:pt idx="141">
                  <c:v>1.664466931838573E-3</c:v>
                </c:pt>
                <c:pt idx="142">
                  <c:v>1.5217334508160203E-3</c:v>
                </c:pt>
                <c:pt idx="143">
                  <c:v>1.4001287444186784E-3</c:v>
                </c:pt>
                <c:pt idx="144">
                  <c:v>1.2958895328951834E-3</c:v>
                </c:pt>
                <c:pt idx="145">
                  <c:v>1.2053904669618531E-3</c:v>
                </c:pt>
                <c:pt idx="146">
                  <c:v>1.1261703925529081E-3</c:v>
                </c:pt>
                <c:pt idx="147">
                  <c:v>1.0572589160406575E-3</c:v>
                </c:pt>
                <c:pt idx="148">
                  <c:v>9.9897056842613392E-4</c:v>
                </c:pt>
                <c:pt idx="149">
                  <c:v>9.5242920331750636E-4</c:v>
                </c:pt>
                <c:pt idx="150">
                  <c:v>9.1904577013381648E-4</c:v>
                </c:pt>
                <c:pt idx="151">
                  <c:v>9.0006952436122857E-4</c:v>
                </c:pt>
                <c:pt idx="152">
                  <c:v>8.9623513336894707E-4</c:v>
                </c:pt>
                <c:pt idx="153">
                  <c:v>9.0747366356808427E-4</c:v>
                </c:pt>
                <c:pt idx="154">
                  <c:v>9.3265139732049004E-4</c:v>
                </c:pt>
                <c:pt idx="155">
                  <c:v>9.6933785991820307E-4</c:v>
                </c:pt>
                <c:pt idx="156">
                  <c:v>1.0136650990288992E-3</c:v>
                </c:pt>
                <c:pt idx="157">
                  <c:v>1.060393666958802E-3</c:v>
                </c:pt>
                <c:pt idx="158">
                  <c:v>1.1033057673132591E-3</c:v>
                </c:pt>
                <c:pt idx="159">
                  <c:v>1.1359702265949542E-3</c:v>
                </c:pt>
                <c:pt idx="160">
                  <c:v>1.1527741128204445E-3</c:v>
                </c:pt>
                <c:pt idx="161">
                  <c:v>1.1499536175718853E-3</c:v>
                </c:pt>
                <c:pt idx="162">
                  <c:v>1.126276759900191E-3</c:v>
                </c:pt>
                <c:pt idx="163">
                  <c:v>1.0831041898714E-3</c:v>
                </c:pt>
                <c:pt idx="164">
                  <c:v>1.0237758707694051E-3</c:v>
                </c:pt>
                <c:pt idx="165">
                  <c:v>9.5254515637906503E-4</c:v>
                </c:pt>
                <c:pt idx="166">
                  <c:v>8.7346947381661353E-4</c:v>
                </c:pt>
                <c:pt idx="167">
                  <c:v>7.8966741548296018E-4</c:v>
                </c:pt>
                <c:pt idx="168">
                  <c:v>7.0316345501939372E-4</c:v>
                </c:pt>
                <c:pt idx="169">
                  <c:v>6.1526317749648106E-4</c:v>
                </c:pt>
                <c:pt idx="170">
                  <c:v>5.2717652684919336E-4</c:v>
                </c:pt>
                <c:pt idx="171">
                  <c:v>4.4053899660469924E-4</c:v>
                </c:pt>
                <c:pt idx="172">
                  <c:v>3.5758471594016228E-4</c:v>
                </c:pt>
                <c:pt idx="173">
                  <c:v>2.8092708040723739E-4</c:v>
                </c:pt>
                <c:pt idx="174">
                  <c:v>2.1309132329280555E-4</c:v>
                </c:pt>
                <c:pt idx="175">
                  <c:v>1.560343783981591E-4</c:v>
                </c:pt>
                <c:pt idx="176">
                  <c:v>1.1085849958277489E-4</c:v>
                </c:pt>
                <c:pt idx="177">
                  <c:v>7.781366470074118E-5</c:v>
                </c:pt>
                <c:pt idx="178">
                  <c:v>5.6553895853156793E-5</c:v>
                </c:pt>
                <c:pt idx="179">
                  <c:v>4.6518598429799507E-5</c:v>
                </c:pt>
                <c:pt idx="180">
                  <c:v>4.7276313501852339E-5</c:v>
                </c:pt>
                <c:pt idx="181">
                  <c:v>5.8691004139992749E-5</c:v>
                </c:pt>
                <c:pt idx="182">
                  <c:v>8.0832126776851889E-5</c:v>
                </c:pt>
                <c:pt idx="183">
                  <c:v>1.1363041680422119E-4</c:v>
                </c:pt>
                <c:pt idx="184">
                  <c:v>1.5636594704009245E-4</c:v>
                </c:pt>
                <c:pt idx="185">
                  <c:v>2.0714724149778146E-4</c:v>
                </c:pt>
                <c:pt idx="186">
                  <c:v>2.6257870490658267E-4</c:v>
                </c:pt>
                <c:pt idx="187">
                  <c:v>3.1779549533448437E-4</c:v>
                </c:pt>
                <c:pt idx="188">
                  <c:v>3.6695835745965922E-4</c:v>
                </c:pt>
                <c:pt idx="189">
                  <c:v>4.0415942265297871E-4</c:v>
                </c:pt>
                <c:pt idx="190">
                  <c:v>4.2453731842216299E-4</c:v>
                </c:pt>
                <c:pt idx="191">
                  <c:v>4.2529716439600971E-4</c:v>
                </c:pt>
                <c:pt idx="192">
                  <c:v>4.0632894197379233E-4</c:v>
                </c:pt>
                <c:pt idx="193">
                  <c:v>3.7022864285346052E-4</c:v>
                </c:pt>
                <c:pt idx="194">
                  <c:v>3.2171305155213322E-4</c:v>
                </c:pt>
                <c:pt idx="195">
                  <c:v>2.6660822945780664E-4</c:v>
                </c:pt>
                <c:pt idx="196">
                  <c:v>2.1070971357325379E-4</c:v>
                </c:pt>
                <c:pt idx="197">
                  <c:v>1.5881871348397418E-4</c:v>
                </c:pt>
                <c:pt idx="198">
                  <c:v>1.1416287390776261E-4</c:v>
                </c:pt>
                <c:pt idx="199">
                  <c:v>7.8262589228376666E-5</c:v>
                </c:pt>
                <c:pt idx="200">
                  <c:v>5.1166961699367261E-5</c:v>
                </c:pt>
                <c:pt idx="201">
                  <c:v>3.1902972147306266E-5</c:v>
                </c:pt>
                <c:pt idx="202">
                  <c:v>1.897049914957184E-5</c:v>
                </c:pt>
                <c:pt idx="203">
                  <c:v>1.0758023026409643E-5</c:v>
                </c:pt>
                <c:pt idx="204">
                  <c:v>5.8182486684764691E-6</c:v>
                </c:pt>
                <c:pt idx="205">
                  <c:v>3.0009460369131126E-6</c:v>
                </c:pt>
                <c:pt idx="206">
                  <c:v>1.4761489812565782E-6</c:v>
                </c:pt>
                <c:pt idx="207">
                  <c:v>6.9248168958276661E-7</c:v>
                </c:pt>
                <c:pt idx="208">
                  <c:v>3.0980790696017158E-7</c:v>
                </c:pt>
                <c:pt idx="209">
                  <c:v>1.3218519697454477E-7</c:v>
                </c:pt>
                <c:pt idx="210">
                  <c:v>5.3787270574074393E-8</c:v>
                </c:pt>
                <c:pt idx="211">
                  <c:v>2.0873014730014345E-8</c:v>
                </c:pt>
                <c:pt idx="212">
                  <c:v>7.7255414435257362E-9</c:v>
                </c:pt>
                <c:pt idx="213">
                  <c:v>2.7291806620072017E-9</c:v>
                </c:pt>
                <c:pt idx="214">
                  <c:v>9.2774634320354029E-10</c:v>
                </c:pt>
                <c:pt idx="215">
                  <c:v>3.3009922443061554E-10</c:v>
                </c:pt>
                <c:pt idx="216">
                  <c:v>2.1036606237429859E-10</c:v>
                </c:pt>
                <c:pt idx="217">
                  <c:v>4.1443789933307821E-10</c:v>
                </c:pt>
                <c:pt idx="218">
                  <c:v>1.2027060036805092E-9</c:v>
                </c:pt>
                <c:pt idx="219">
                  <c:v>3.5132288260989127E-9</c:v>
                </c:pt>
                <c:pt idx="220">
                  <c:v>9.8368414414866577E-9</c:v>
                </c:pt>
                <c:pt idx="221">
                  <c:v>2.6279082877247297E-8</c:v>
                </c:pt>
                <c:pt idx="222">
                  <c:v>6.6955899685198129E-8</c:v>
                </c:pt>
                <c:pt idx="223">
                  <c:v>1.6269538051949422E-7</c:v>
                </c:pt>
                <c:pt idx="224">
                  <c:v>3.7702299505834149E-7</c:v>
                </c:pt>
                <c:pt idx="225">
                  <c:v>8.3323320284453417E-7</c:v>
                </c:pt>
                <c:pt idx="226">
                  <c:v>1.7561895756222135E-6</c:v>
                </c:pt>
                <c:pt idx="227">
                  <c:v>3.530061896603365E-6</c:v>
                </c:pt>
                <c:pt idx="228">
                  <c:v>6.7670493528388346E-6</c:v>
                </c:pt>
                <c:pt idx="229">
                  <c:v>1.2371503011481487E-5</c:v>
                </c:pt>
                <c:pt idx="230">
                  <c:v>2.1570076453780581E-5</c:v>
                </c:pt>
                <c:pt idx="231">
                  <c:v>3.5866335084202652E-5</c:v>
                </c:pt>
                <c:pt idx="232">
                  <c:v>5.6875917642443213E-5</c:v>
                </c:pt>
                <c:pt idx="233">
                  <c:v>8.6015343826593264E-5</c:v>
                </c:pt>
                <c:pt idx="234">
                  <c:v>1.2405936119800159E-4</c:v>
                </c:pt>
                <c:pt idx="235">
                  <c:v>1.70643303238562E-4</c:v>
                </c:pt>
                <c:pt idx="236">
                  <c:v>2.238489471910258E-4</c:v>
                </c:pt>
                <c:pt idx="237">
                  <c:v>2.8004444399081012E-4</c:v>
                </c:pt>
                <c:pt idx="238">
                  <c:v>3.3412191615109102E-4</c:v>
                </c:pt>
                <c:pt idx="239">
                  <c:v>3.801798227385751E-4</c:v>
                </c:pt>
                <c:pt idx="240">
                  <c:v>4.1255253708924971E-4</c:v>
                </c:pt>
                <c:pt idx="241">
                  <c:v>4.2694856536022431E-4</c:v>
                </c:pt>
                <c:pt idx="242">
                  <c:v>4.2138391406246076E-4</c:v>
                </c:pt>
                <c:pt idx="243">
                  <c:v>3.9663080824743928E-4</c:v>
                </c:pt>
                <c:pt idx="244">
                  <c:v>3.5604183855254601E-4</c:v>
                </c:pt>
                <c:pt idx="245">
                  <c:v>3.0480474461671854E-4</c:v>
                </c:pt>
                <c:pt idx="246">
                  <c:v>2.4885622501482089E-4</c:v>
                </c:pt>
                <c:pt idx="247">
                  <c:v>1.9376770375430734E-4</c:v>
                </c:pt>
                <c:pt idx="248">
                  <c:v>1.4388660793492419E-4</c:v>
                </c:pt>
                <c:pt idx="249">
                  <c:v>1.01897951679108E-4</c:v>
                </c:pt>
                <c:pt idx="250">
                  <c:v>6.882031111429731E-5</c:v>
                </c:pt>
                <c:pt idx="251">
                  <c:v>4.4327568240994986E-5</c:v>
                </c:pt>
                <c:pt idx="252">
                  <c:v>2.7229350385832839E-5</c:v>
                </c:pt>
                <c:pt idx="253">
                  <c:v>1.5951691859657076E-5</c:v>
                </c:pt>
                <c:pt idx="254">
                  <c:v>8.912146582670305E-6</c:v>
                </c:pt>
                <c:pt idx="255">
                  <c:v>4.748582504538401E-6</c:v>
                </c:pt>
              </c:numCache>
            </c:numRef>
          </c:yVal>
          <c:smooth val="1"/>
        </c:ser>
        <c:dLbls>
          <c:showLegendKey val="0"/>
          <c:showVal val="0"/>
          <c:showCatName val="0"/>
          <c:showSerName val="0"/>
          <c:showPercent val="0"/>
          <c:showBubbleSize val="0"/>
        </c:dLbls>
        <c:axId val="189010688"/>
        <c:axId val="189012224"/>
      </c:scatterChart>
      <c:valAx>
        <c:axId val="189010688"/>
        <c:scaling>
          <c:orientation val="minMax"/>
          <c:max val="25"/>
          <c:min val="0"/>
        </c:scaling>
        <c:delete val="1"/>
        <c:axPos val="b"/>
        <c:numFmt formatCode="0" sourceLinked="0"/>
        <c:majorTickMark val="out"/>
        <c:minorTickMark val="none"/>
        <c:tickLblPos val="nextTo"/>
        <c:crossAx val="189012224"/>
        <c:crosses val="autoZero"/>
        <c:crossBetween val="midCat"/>
      </c:valAx>
      <c:valAx>
        <c:axId val="189012224"/>
        <c:scaling>
          <c:orientation val="minMax"/>
          <c:max val="0.25"/>
          <c:min val="0"/>
        </c:scaling>
        <c:delete val="0"/>
        <c:axPos val="l"/>
        <c:majorGridlines>
          <c:spPr>
            <a:ln>
              <a:solidFill>
                <a:sysClr val="window" lastClr="FFFFFF">
                  <a:lumMod val="50000"/>
                </a:sysClr>
              </a:solidFill>
            </a:ln>
          </c:spPr>
        </c:majorGridlines>
        <c:title>
          <c:tx>
            <c:rich>
              <a:bodyPr rot="-5400000" vert="horz"/>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Arial" pitchFamily="34" charset="0"/>
                    <a:ea typeface="+mn-ea"/>
                    <a:cs typeface="Arial" pitchFamily="34" charset="0"/>
                  </a:defRPr>
                </a:pPr>
                <a:r>
                  <a:rPr lang="en-AU">
                    <a:effectLst/>
                  </a:rPr>
                  <a:t>Proportion</a:t>
                </a:r>
              </a:p>
            </c:rich>
          </c:tx>
          <c:overlay val="0"/>
        </c:title>
        <c:numFmt formatCode="0.00" sourceLinked="0"/>
        <c:majorTickMark val="out"/>
        <c:minorTickMark val="none"/>
        <c:tickLblPos val="nextTo"/>
        <c:spPr>
          <a:ln>
            <a:solidFill>
              <a:sysClr val="windowText" lastClr="000000"/>
            </a:solidFill>
          </a:ln>
        </c:spPr>
        <c:crossAx val="189010688"/>
        <c:crosses val="autoZero"/>
        <c:crossBetween val="midCat"/>
      </c:valAx>
      <c:spPr>
        <a:ln>
          <a:solidFill>
            <a:sysClr val="windowText" lastClr="000000"/>
          </a:solidFill>
        </a:ln>
      </c:spPr>
    </c:plotArea>
    <c:legend>
      <c:legendPos val="r"/>
      <c:layout>
        <c:manualLayout>
          <c:xMode val="edge"/>
          <c:yMode val="edge"/>
          <c:x val="0.53658648641985818"/>
          <c:y val="4.4383298040747539E-2"/>
          <c:w val="0.38065588980800219"/>
          <c:h val="0.31598571011956839"/>
        </c:manualLayout>
      </c:layout>
      <c:overlay val="0"/>
    </c:legend>
    <c:plotVisOnly val="1"/>
    <c:dispBlanksAs val="gap"/>
    <c:showDLblsOverMax val="0"/>
  </c:chart>
  <c:spPr>
    <a:ln>
      <a:noFill/>
    </a:ln>
  </c:spPr>
  <c:txPr>
    <a:bodyPr/>
    <a:lstStyle/>
    <a:p>
      <a:pPr>
        <a:defRPr sz="1000">
          <a:latin typeface="Arial" pitchFamily="34" charset="0"/>
          <a:cs typeface="Arial" pitchFamily="34"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899030933235256"/>
          <c:y val="2.2976501305483028E-2"/>
          <c:w val="0.82648032053318177"/>
          <c:h val="0.79208260425780108"/>
        </c:manualLayout>
      </c:layout>
      <c:scatterChart>
        <c:scatterStyle val="smoothMarker"/>
        <c:varyColors val="0"/>
        <c:ser>
          <c:idx val="0"/>
          <c:order val="0"/>
          <c:tx>
            <c:v>2002</c:v>
          </c:tx>
          <c:spPr>
            <a:ln w="19050">
              <a:solidFill>
                <a:srgbClr val="344893"/>
              </a:solidFill>
              <a:prstDash val="solid"/>
            </a:ln>
          </c:spPr>
          <c:marker>
            <c:symbol val="none"/>
          </c:marker>
          <c:xVal>
            <c:numRef>
              <c:f>'series for kernel estimation'!$T$19:$T$274</c:f>
              <c:numCache>
                <c:formatCode>#,##0.0</c:formatCode>
                <c:ptCount val="256"/>
                <c:pt idx="0">
                  <c:v>-2.0994647696217221</c:v>
                </c:pt>
                <c:pt idx="1">
                  <c:v>-1.9720179871148851</c:v>
                </c:pt>
                <c:pt idx="2">
                  <c:v>-1.844571204608048</c:v>
                </c:pt>
                <c:pt idx="3">
                  <c:v>-1.717124422101211</c:v>
                </c:pt>
                <c:pt idx="4">
                  <c:v>-1.5896776395943739</c:v>
                </c:pt>
                <c:pt idx="5">
                  <c:v>-1.4622308570875369</c:v>
                </c:pt>
                <c:pt idx="6">
                  <c:v>-1.3347840745806998</c:v>
                </c:pt>
                <c:pt idx="7">
                  <c:v>-1.2073372920738628</c:v>
                </c:pt>
                <c:pt idx="8">
                  <c:v>-1.0798905095670257</c:v>
                </c:pt>
                <c:pt idx="9">
                  <c:v>-0.95244372706018865</c:v>
                </c:pt>
                <c:pt idx="10">
                  <c:v>-0.8249969445533516</c:v>
                </c:pt>
                <c:pt idx="11">
                  <c:v>-0.69755016204651454</c:v>
                </c:pt>
                <c:pt idx="12">
                  <c:v>-0.57010337953967749</c:v>
                </c:pt>
                <c:pt idx="13">
                  <c:v>-0.44265659703284044</c:v>
                </c:pt>
                <c:pt idx="14">
                  <c:v>-0.31520981452600338</c:v>
                </c:pt>
                <c:pt idx="15">
                  <c:v>-0.18776303201916636</c:v>
                </c:pt>
                <c:pt idx="16">
                  <c:v>-6.0316249512329334E-2</c:v>
                </c:pt>
                <c:pt idx="17">
                  <c:v>6.7130532994507691E-2</c:v>
                </c:pt>
                <c:pt idx="18">
                  <c:v>0.19457731550134472</c:v>
                </c:pt>
                <c:pt idx="19">
                  <c:v>0.32202409800818177</c:v>
                </c:pt>
                <c:pt idx="20">
                  <c:v>0.44947088051501882</c:v>
                </c:pt>
                <c:pt idx="21">
                  <c:v>0.57691766302185588</c:v>
                </c:pt>
                <c:pt idx="22">
                  <c:v>0.70436444552869293</c:v>
                </c:pt>
                <c:pt idx="23">
                  <c:v>0.83181122803552998</c:v>
                </c:pt>
                <c:pt idx="24">
                  <c:v>0.95925801054236703</c:v>
                </c:pt>
                <c:pt idx="25">
                  <c:v>1.086704793049204</c:v>
                </c:pt>
                <c:pt idx="26">
                  <c:v>1.214151575556041</c:v>
                </c:pt>
                <c:pt idx="27">
                  <c:v>1.3415983580628781</c:v>
                </c:pt>
                <c:pt idx="28">
                  <c:v>1.4690451405697151</c:v>
                </c:pt>
                <c:pt idx="29">
                  <c:v>1.5964919230765522</c:v>
                </c:pt>
                <c:pt idx="30">
                  <c:v>1.7239387055833892</c:v>
                </c:pt>
                <c:pt idx="31">
                  <c:v>1.8513854880902263</c:v>
                </c:pt>
                <c:pt idx="32">
                  <c:v>1.9788322705970633</c:v>
                </c:pt>
                <c:pt idx="33">
                  <c:v>2.1062790531039002</c:v>
                </c:pt>
                <c:pt idx="34">
                  <c:v>2.2337258356107372</c:v>
                </c:pt>
                <c:pt idx="35">
                  <c:v>2.3611726181175743</c:v>
                </c:pt>
                <c:pt idx="36">
                  <c:v>2.4886194006244113</c:v>
                </c:pt>
                <c:pt idx="37">
                  <c:v>2.6160661831312484</c:v>
                </c:pt>
                <c:pt idx="38">
                  <c:v>2.7435129656380854</c:v>
                </c:pt>
                <c:pt idx="39">
                  <c:v>2.8709597481449225</c:v>
                </c:pt>
                <c:pt idx="40">
                  <c:v>2.9984065306517595</c:v>
                </c:pt>
                <c:pt idx="41">
                  <c:v>3.1258533131585966</c:v>
                </c:pt>
                <c:pt idx="42">
                  <c:v>3.2533000956654337</c:v>
                </c:pt>
                <c:pt idx="43">
                  <c:v>3.3807468781722707</c:v>
                </c:pt>
                <c:pt idx="44">
                  <c:v>3.5081936606791078</c:v>
                </c:pt>
                <c:pt idx="45">
                  <c:v>3.6356404431859448</c:v>
                </c:pt>
                <c:pt idx="46">
                  <c:v>3.7630872256927819</c:v>
                </c:pt>
                <c:pt idx="47">
                  <c:v>3.8905340081996189</c:v>
                </c:pt>
                <c:pt idx="48">
                  <c:v>4.0179807907064555</c:v>
                </c:pt>
                <c:pt idx="49">
                  <c:v>4.1454275732132926</c:v>
                </c:pt>
                <c:pt idx="50">
                  <c:v>4.2728743557201296</c:v>
                </c:pt>
                <c:pt idx="51">
                  <c:v>4.4003211382269667</c:v>
                </c:pt>
                <c:pt idx="52">
                  <c:v>4.5277679207338037</c:v>
                </c:pt>
                <c:pt idx="53">
                  <c:v>4.6552147032406408</c:v>
                </c:pt>
                <c:pt idx="54">
                  <c:v>4.7826614857474778</c:v>
                </c:pt>
                <c:pt idx="55">
                  <c:v>4.9101082682543149</c:v>
                </c:pt>
                <c:pt idx="56">
                  <c:v>5.037555050761152</c:v>
                </c:pt>
                <c:pt idx="57">
                  <c:v>5.165001833267989</c:v>
                </c:pt>
                <c:pt idx="58">
                  <c:v>5.2924486157748261</c:v>
                </c:pt>
                <c:pt idx="59">
                  <c:v>5.4198953982816631</c:v>
                </c:pt>
                <c:pt idx="60">
                  <c:v>5.5473421807885002</c:v>
                </c:pt>
                <c:pt idx="61">
                  <c:v>5.6747889632953372</c:v>
                </c:pt>
                <c:pt idx="62">
                  <c:v>5.8022357458021743</c:v>
                </c:pt>
                <c:pt idx="63">
                  <c:v>5.9296825283090113</c:v>
                </c:pt>
                <c:pt idx="64">
                  <c:v>6.0571293108158484</c:v>
                </c:pt>
                <c:pt idx="65">
                  <c:v>6.1845760933226854</c:v>
                </c:pt>
                <c:pt idx="66">
                  <c:v>6.3120228758295225</c:v>
                </c:pt>
                <c:pt idx="67">
                  <c:v>6.4394696583363595</c:v>
                </c:pt>
                <c:pt idx="68">
                  <c:v>6.5669164408431966</c:v>
                </c:pt>
                <c:pt idx="69">
                  <c:v>6.6943632233500336</c:v>
                </c:pt>
                <c:pt idx="70">
                  <c:v>6.8218100058568707</c:v>
                </c:pt>
                <c:pt idx="71">
                  <c:v>6.9492567883637077</c:v>
                </c:pt>
                <c:pt idx="72">
                  <c:v>7.0767035708705448</c:v>
                </c:pt>
                <c:pt idx="73">
                  <c:v>7.2041503533773819</c:v>
                </c:pt>
                <c:pt idx="74">
                  <c:v>7.3315971358842189</c:v>
                </c:pt>
                <c:pt idx="75">
                  <c:v>7.459043918391056</c:v>
                </c:pt>
                <c:pt idx="76">
                  <c:v>7.586490700897893</c:v>
                </c:pt>
                <c:pt idx="77">
                  <c:v>7.7139374834047301</c:v>
                </c:pt>
                <c:pt idx="78">
                  <c:v>7.8413842659115671</c:v>
                </c:pt>
                <c:pt idx="79">
                  <c:v>7.9688310484184042</c:v>
                </c:pt>
                <c:pt idx="80">
                  <c:v>8.0962778309252403</c:v>
                </c:pt>
                <c:pt idx="81">
                  <c:v>8.2237246134320774</c:v>
                </c:pt>
                <c:pt idx="82">
                  <c:v>8.3511713959389144</c:v>
                </c:pt>
                <c:pt idx="83">
                  <c:v>8.4786181784457515</c:v>
                </c:pt>
                <c:pt idx="84">
                  <c:v>8.6060649609525885</c:v>
                </c:pt>
                <c:pt idx="85">
                  <c:v>8.7335117434594256</c:v>
                </c:pt>
                <c:pt idx="86">
                  <c:v>8.8609585259662627</c:v>
                </c:pt>
                <c:pt idx="87">
                  <c:v>8.9884053084730997</c:v>
                </c:pt>
                <c:pt idx="88">
                  <c:v>9.1158520909799368</c:v>
                </c:pt>
                <c:pt idx="89">
                  <c:v>9.2432988734867738</c:v>
                </c:pt>
                <c:pt idx="90">
                  <c:v>9.3707456559936109</c:v>
                </c:pt>
                <c:pt idx="91">
                  <c:v>9.4981924385004479</c:v>
                </c:pt>
                <c:pt idx="92">
                  <c:v>9.625639221007285</c:v>
                </c:pt>
                <c:pt idx="93">
                  <c:v>9.753086003514122</c:v>
                </c:pt>
                <c:pt idx="94">
                  <c:v>9.8805327860209591</c:v>
                </c:pt>
                <c:pt idx="95">
                  <c:v>10.007979568527796</c:v>
                </c:pt>
                <c:pt idx="96">
                  <c:v>10.135426351034633</c:v>
                </c:pt>
                <c:pt idx="97">
                  <c:v>10.26287313354147</c:v>
                </c:pt>
                <c:pt idx="98">
                  <c:v>10.390319916048307</c:v>
                </c:pt>
                <c:pt idx="99">
                  <c:v>10.517766698555144</c:v>
                </c:pt>
                <c:pt idx="100">
                  <c:v>10.645213481061981</c:v>
                </c:pt>
                <c:pt idx="101">
                  <c:v>10.772660263568818</c:v>
                </c:pt>
                <c:pt idx="102">
                  <c:v>10.900107046075656</c:v>
                </c:pt>
                <c:pt idx="103">
                  <c:v>11.027553828582493</c:v>
                </c:pt>
                <c:pt idx="104">
                  <c:v>11.15500061108933</c:v>
                </c:pt>
                <c:pt idx="105">
                  <c:v>11.282447393596167</c:v>
                </c:pt>
                <c:pt idx="106">
                  <c:v>11.409894176103004</c:v>
                </c:pt>
                <c:pt idx="107">
                  <c:v>11.537340958609841</c:v>
                </c:pt>
                <c:pt idx="108">
                  <c:v>11.664787741116678</c:v>
                </c:pt>
                <c:pt idx="109">
                  <c:v>11.792234523623515</c:v>
                </c:pt>
                <c:pt idx="110">
                  <c:v>11.919681306130352</c:v>
                </c:pt>
                <c:pt idx="111">
                  <c:v>12.047128088637189</c:v>
                </c:pt>
                <c:pt idx="112">
                  <c:v>12.174574871144026</c:v>
                </c:pt>
                <c:pt idx="113">
                  <c:v>12.302021653650863</c:v>
                </c:pt>
                <c:pt idx="114">
                  <c:v>12.4294684361577</c:v>
                </c:pt>
                <c:pt idx="115">
                  <c:v>12.556915218664537</c:v>
                </c:pt>
                <c:pt idx="116">
                  <c:v>12.684362001171374</c:v>
                </c:pt>
                <c:pt idx="117">
                  <c:v>12.811808783678211</c:v>
                </c:pt>
                <c:pt idx="118">
                  <c:v>12.939255566185048</c:v>
                </c:pt>
                <c:pt idx="119">
                  <c:v>13.066702348691885</c:v>
                </c:pt>
                <c:pt idx="120">
                  <c:v>13.194149131198722</c:v>
                </c:pt>
                <c:pt idx="121">
                  <c:v>13.32159591370556</c:v>
                </c:pt>
                <c:pt idx="122">
                  <c:v>13.449042696212397</c:v>
                </c:pt>
                <c:pt idx="123">
                  <c:v>13.576489478719234</c:v>
                </c:pt>
                <c:pt idx="124">
                  <c:v>13.703936261226071</c:v>
                </c:pt>
                <c:pt idx="125">
                  <c:v>13.831383043732908</c:v>
                </c:pt>
                <c:pt idx="126">
                  <c:v>13.958829826239745</c:v>
                </c:pt>
                <c:pt idx="127">
                  <c:v>14.086276608746582</c:v>
                </c:pt>
                <c:pt idx="128">
                  <c:v>14.213723391253419</c:v>
                </c:pt>
                <c:pt idx="129">
                  <c:v>14.341170173760256</c:v>
                </c:pt>
                <c:pt idx="130">
                  <c:v>14.468616956267093</c:v>
                </c:pt>
                <c:pt idx="131">
                  <c:v>14.59606373877393</c:v>
                </c:pt>
                <c:pt idx="132">
                  <c:v>14.723510521280767</c:v>
                </c:pt>
                <c:pt idx="133">
                  <c:v>14.850957303787604</c:v>
                </c:pt>
                <c:pt idx="134">
                  <c:v>14.978404086294441</c:v>
                </c:pt>
                <c:pt idx="135">
                  <c:v>15.105850868801278</c:v>
                </c:pt>
                <c:pt idx="136">
                  <c:v>15.233297651308115</c:v>
                </c:pt>
                <c:pt idx="137">
                  <c:v>15.360744433814952</c:v>
                </c:pt>
                <c:pt idx="138">
                  <c:v>15.488191216321789</c:v>
                </c:pt>
                <c:pt idx="139">
                  <c:v>15.615637998828626</c:v>
                </c:pt>
                <c:pt idx="140">
                  <c:v>15.743084781335464</c:v>
                </c:pt>
                <c:pt idx="141">
                  <c:v>15.870531563842301</c:v>
                </c:pt>
                <c:pt idx="142">
                  <c:v>15.997978346349138</c:v>
                </c:pt>
                <c:pt idx="143">
                  <c:v>16.125425128855973</c:v>
                </c:pt>
                <c:pt idx="144">
                  <c:v>16.25287191136281</c:v>
                </c:pt>
                <c:pt idx="145">
                  <c:v>16.380318693869647</c:v>
                </c:pt>
                <c:pt idx="146">
                  <c:v>16.507765476376484</c:v>
                </c:pt>
                <c:pt idx="147">
                  <c:v>16.635212258883321</c:v>
                </c:pt>
                <c:pt idx="148">
                  <c:v>16.762659041390158</c:v>
                </c:pt>
                <c:pt idx="149">
                  <c:v>16.890105823896995</c:v>
                </c:pt>
                <c:pt idx="150">
                  <c:v>17.017552606403832</c:v>
                </c:pt>
                <c:pt idx="151">
                  <c:v>17.144999388910669</c:v>
                </c:pt>
                <c:pt idx="152">
                  <c:v>17.272446171417506</c:v>
                </c:pt>
                <c:pt idx="153">
                  <c:v>17.399892953924343</c:v>
                </c:pt>
                <c:pt idx="154">
                  <c:v>17.52733973643118</c:v>
                </c:pt>
                <c:pt idx="155">
                  <c:v>17.654786518938018</c:v>
                </c:pt>
                <c:pt idx="156">
                  <c:v>17.782233301444855</c:v>
                </c:pt>
                <c:pt idx="157">
                  <c:v>17.909680083951692</c:v>
                </c:pt>
                <c:pt idx="158">
                  <c:v>18.037126866458529</c:v>
                </c:pt>
                <c:pt idx="159">
                  <c:v>18.164573648965366</c:v>
                </c:pt>
                <c:pt idx="160">
                  <c:v>18.292020431472203</c:v>
                </c:pt>
                <c:pt idx="161">
                  <c:v>18.41946721397904</c:v>
                </c:pt>
                <c:pt idx="162">
                  <c:v>18.546913996485877</c:v>
                </c:pt>
                <c:pt idx="163">
                  <c:v>18.674360778992714</c:v>
                </c:pt>
                <c:pt idx="164">
                  <c:v>18.801807561499551</c:v>
                </c:pt>
                <c:pt idx="165">
                  <c:v>18.929254344006388</c:v>
                </c:pt>
                <c:pt idx="166">
                  <c:v>19.056701126513225</c:v>
                </c:pt>
                <c:pt idx="167">
                  <c:v>19.184147909020062</c:v>
                </c:pt>
                <c:pt idx="168">
                  <c:v>19.311594691526899</c:v>
                </c:pt>
                <c:pt idx="169">
                  <c:v>19.439041474033736</c:v>
                </c:pt>
                <c:pt idx="170">
                  <c:v>19.566488256540573</c:v>
                </c:pt>
                <c:pt idx="171">
                  <c:v>19.69393503904741</c:v>
                </c:pt>
                <c:pt idx="172">
                  <c:v>19.821381821554247</c:v>
                </c:pt>
                <c:pt idx="173">
                  <c:v>19.948828604061084</c:v>
                </c:pt>
                <c:pt idx="174">
                  <c:v>20.076275386567922</c:v>
                </c:pt>
                <c:pt idx="175">
                  <c:v>20.203722169074759</c:v>
                </c:pt>
                <c:pt idx="176">
                  <c:v>20.331168951581596</c:v>
                </c:pt>
                <c:pt idx="177">
                  <c:v>20.458615734088433</c:v>
                </c:pt>
                <c:pt idx="178">
                  <c:v>20.58606251659527</c:v>
                </c:pt>
                <c:pt idx="179">
                  <c:v>20.713509299102107</c:v>
                </c:pt>
                <c:pt idx="180">
                  <c:v>20.840956081608944</c:v>
                </c:pt>
                <c:pt idx="181">
                  <c:v>20.968402864115781</c:v>
                </c:pt>
                <c:pt idx="182">
                  <c:v>21.095849646622618</c:v>
                </c:pt>
                <c:pt idx="183">
                  <c:v>21.223296429129455</c:v>
                </c:pt>
                <c:pt idx="184">
                  <c:v>21.350743211636292</c:v>
                </c:pt>
                <c:pt idx="185">
                  <c:v>21.478189994143129</c:v>
                </c:pt>
                <c:pt idx="186">
                  <c:v>21.605636776649966</c:v>
                </c:pt>
                <c:pt idx="187">
                  <c:v>21.733083559156803</c:v>
                </c:pt>
                <c:pt idx="188">
                  <c:v>21.86053034166364</c:v>
                </c:pt>
                <c:pt idx="189">
                  <c:v>21.987977124170477</c:v>
                </c:pt>
                <c:pt idx="190">
                  <c:v>22.115423906677314</c:v>
                </c:pt>
                <c:pt idx="191">
                  <c:v>22.242870689184151</c:v>
                </c:pt>
                <c:pt idx="192">
                  <c:v>22.370317471690988</c:v>
                </c:pt>
                <c:pt idx="193">
                  <c:v>22.497764254197826</c:v>
                </c:pt>
                <c:pt idx="194">
                  <c:v>22.625211036704663</c:v>
                </c:pt>
                <c:pt idx="195">
                  <c:v>22.7526578192115</c:v>
                </c:pt>
                <c:pt idx="196">
                  <c:v>22.880104601718337</c:v>
                </c:pt>
                <c:pt idx="197">
                  <c:v>23.007551384225174</c:v>
                </c:pt>
                <c:pt idx="198">
                  <c:v>23.134998166732011</c:v>
                </c:pt>
                <c:pt idx="199">
                  <c:v>23.262444949238848</c:v>
                </c:pt>
                <c:pt idx="200">
                  <c:v>23.389891731745685</c:v>
                </c:pt>
                <c:pt idx="201">
                  <c:v>23.517338514252522</c:v>
                </c:pt>
                <c:pt idx="202">
                  <c:v>23.644785296759359</c:v>
                </c:pt>
                <c:pt idx="203">
                  <c:v>23.772232079266196</c:v>
                </c:pt>
                <c:pt idx="204">
                  <c:v>23.899678861773033</c:v>
                </c:pt>
                <c:pt idx="205">
                  <c:v>24.02712564427987</c:v>
                </c:pt>
                <c:pt idx="206">
                  <c:v>24.154572426786707</c:v>
                </c:pt>
                <c:pt idx="207">
                  <c:v>24.282019209293544</c:v>
                </c:pt>
                <c:pt idx="208">
                  <c:v>24.409465991800381</c:v>
                </c:pt>
                <c:pt idx="209">
                  <c:v>24.536912774307218</c:v>
                </c:pt>
                <c:pt idx="210">
                  <c:v>24.664359556814055</c:v>
                </c:pt>
                <c:pt idx="211">
                  <c:v>24.791806339320893</c:v>
                </c:pt>
                <c:pt idx="212">
                  <c:v>24.91925312182773</c:v>
                </c:pt>
                <c:pt idx="213">
                  <c:v>25.046699904334567</c:v>
                </c:pt>
                <c:pt idx="214">
                  <c:v>25.174146686841404</c:v>
                </c:pt>
                <c:pt idx="215">
                  <c:v>25.301593469348241</c:v>
                </c:pt>
                <c:pt idx="216">
                  <c:v>25.429040251855078</c:v>
                </c:pt>
                <c:pt idx="217">
                  <c:v>25.556487034361915</c:v>
                </c:pt>
                <c:pt idx="218">
                  <c:v>25.683933816868752</c:v>
                </c:pt>
                <c:pt idx="219">
                  <c:v>25.811380599375589</c:v>
                </c:pt>
                <c:pt idx="220">
                  <c:v>25.938827381882426</c:v>
                </c:pt>
                <c:pt idx="221">
                  <c:v>26.066274164389263</c:v>
                </c:pt>
                <c:pt idx="222">
                  <c:v>26.1937209468961</c:v>
                </c:pt>
                <c:pt idx="223">
                  <c:v>26.321167729402937</c:v>
                </c:pt>
                <c:pt idx="224">
                  <c:v>26.448614511909774</c:v>
                </c:pt>
                <c:pt idx="225">
                  <c:v>26.576061294416611</c:v>
                </c:pt>
                <c:pt idx="226">
                  <c:v>26.703508076923448</c:v>
                </c:pt>
                <c:pt idx="227">
                  <c:v>26.830954859430285</c:v>
                </c:pt>
                <c:pt idx="228">
                  <c:v>26.958401641937122</c:v>
                </c:pt>
                <c:pt idx="229">
                  <c:v>27.085848424443959</c:v>
                </c:pt>
                <c:pt idx="230">
                  <c:v>27.213295206950797</c:v>
                </c:pt>
                <c:pt idx="231">
                  <c:v>27.340741989457634</c:v>
                </c:pt>
                <c:pt idx="232">
                  <c:v>27.468188771964471</c:v>
                </c:pt>
                <c:pt idx="233">
                  <c:v>27.595635554471308</c:v>
                </c:pt>
                <c:pt idx="234">
                  <c:v>27.723082336978145</c:v>
                </c:pt>
                <c:pt idx="235">
                  <c:v>27.850529119484982</c:v>
                </c:pt>
                <c:pt idx="236">
                  <c:v>27.977975901991819</c:v>
                </c:pt>
                <c:pt idx="237">
                  <c:v>28.105422684498656</c:v>
                </c:pt>
                <c:pt idx="238">
                  <c:v>28.232869467005493</c:v>
                </c:pt>
                <c:pt idx="239">
                  <c:v>28.36031624951233</c:v>
                </c:pt>
                <c:pt idx="240">
                  <c:v>28.487763032019167</c:v>
                </c:pt>
                <c:pt idx="241">
                  <c:v>28.615209814526004</c:v>
                </c:pt>
                <c:pt idx="242">
                  <c:v>28.742656597032841</c:v>
                </c:pt>
                <c:pt idx="243">
                  <c:v>28.870103379539678</c:v>
                </c:pt>
                <c:pt idx="244">
                  <c:v>28.997550162046515</c:v>
                </c:pt>
                <c:pt idx="245">
                  <c:v>29.124996944553352</c:v>
                </c:pt>
                <c:pt idx="246">
                  <c:v>29.252443727060189</c:v>
                </c:pt>
                <c:pt idx="247">
                  <c:v>29.379890509567026</c:v>
                </c:pt>
                <c:pt idx="248">
                  <c:v>29.507337292073863</c:v>
                </c:pt>
                <c:pt idx="249">
                  <c:v>29.634784074580701</c:v>
                </c:pt>
                <c:pt idx="250">
                  <c:v>29.762230857087538</c:v>
                </c:pt>
                <c:pt idx="251">
                  <c:v>29.889677639594375</c:v>
                </c:pt>
                <c:pt idx="252">
                  <c:v>30.017124422101212</c:v>
                </c:pt>
                <c:pt idx="253">
                  <c:v>30.144571204608049</c:v>
                </c:pt>
                <c:pt idx="254">
                  <c:v>30.272017987114886</c:v>
                </c:pt>
                <c:pt idx="255">
                  <c:v>30.399464769621723</c:v>
                </c:pt>
              </c:numCache>
            </c:numRef>
          </c:xVal>
          <c:yVal>
            <c:numRef>
              <c:f>'series for kernel estimation'!$U$19:$U$274</c:f>
              <c:numCache>
                <c:formatCode>#,##0.0</c:formatCode>
                <c:ptCount val="256"/>
                <c:pt idx="0">
                  <c:v>6.9819854424067424E-6</c:v>
                </c:pt>
                <c:pt idx="1">
                  <c:v>1.2273411268361705E-5</c:v>
                </c:pt>
                <c:pt idx="2">
                  <c:v>2.0962659343655178E-5</c:v>
                </c:pt>
                <c:pt idx="3">
                  <c:v>3.4808161400161583E-5</c:v>
                </c:pt>
                <c:pt idx="4">
                  <c:v>5.6230046236558082E-5</c:v>
                </c:pt>
                <c:pt idx="5">
                  <c:v>8.8441127422171206E-5</c:v>
                </c:pt>
                <c:pt idx="6">
                  <c:v>1.3556212185771306E-4</c:v>
                </c:pt>
                <c:pt idx="7">
                  <c:v>2.0271304339159873E-4</c:v>
                </c:pt>
                <c:pt idx="8">
                  <c:v>2.9608266096923792E-4</c:v>
                </c:pt>
                <c:pt idx="9">
                  <c:v>4.229929092790652E-4</c:v>
                </c:pt>
                <c:pt idx="10">
                  <c:v>5.9199189409557507E-4</c:v>
                </c:pt>
                <c:pt idx="11">
                  <c:v>8.130217007419028E-4</c:v>
                </c:pt>
                <c:pt idx="12">
                  <c:v>1.0977080141916094E-3</c:v>
                </c:pt>
                <c:pt idx="13">
                  <c:v>1.4598005527077893E-3</c:v>
                </c:pt>
                <c:pt idx="14">
                  <c:v>1.9157529329872692E-3</c:v>
                </c:pt>
                <c:pt idx="15">
                  <c:v>2.4853705379561698E-3</c:v>
                </c:pt>
                <c:pt idx="16">
                  <c:v>3.1923858084532911E-3</c:v>
                </c:pt>
                <c:pt idx="17">
                  <c:v>4.0647598447706174E-3</c:v>
                </c:pt>
                <c:pt idx="18">
                  <c:v>5.1344788160883397E-3</c:v>
                </c:pt>
                <c:pt idx="19">
                  <c:v>6.436633244921673E-3</c:v>
                </c:pt>
                <c:pt idx="20">
                  <c:v>8.0076494135080858E-3</c:v>
                </c:pt>
                <c:pt idx="21">
                  <c:v>9.8826828856273443E-3</c:v>
                </c:pt>
                <c:pt idx="22">
                  <c:v>1.2092365801277996E-2</c:v>
                </c:pt>
                <c:pt idx="23">
                  <c:v>1.4659287877536502E-2</c:v>
                </c:pt>
                <c:pt idx="24">
                  <c:v>1.7594741222805292E-2</c:v>
                </c:pt>
                <c:pt idx="25">
                  <c:v>2.0896325160626596E-2</c:v>
                </c:pt>
                <c:pt idx="26">
                  <c:v>2.454695376873892E-2</c:v>
                </c:pt>
                <c:pt idx="27">
                  <c:v>2.8515622898294013E-2</c:v>
                </c:pt>
                <c:pt idx="28">
                  <c:v>3.2759994075592054E-2</c:v>
                </c:pt>
                <c:pt idx="29">
                  <c:v>3.7230493409491486E-2</c:v>
                </c:pt>
                <c:pt idx="30">
                  <c:v>4.1875285035859175E-2</c:v>
                </c:pt>
                <c:pt idx="31">
                  <c:v>4.6645250253331445E-2</c:v>
                </c:pt>
                <c:pt idx="32">
                  <c:v>5.1498058058409478E-2</c:v>
                </c:pt>
                <c:pt idx="33">
                  <c:v>5.6400580466612685E-2</c:v>
                </c:pt>
                <c:pt idx="34">
                  <c:v>6.1329258678570989E-2</c:v>
                </c:pt>
                <c:pt idx="35">
                  <c:v>6.6268479598377297E-2</c:v>
                </c:pt>
                <c:pt idx="36">
                  <c:v>7.1207458446205921E-2</c:v>
                </c:pt>
                <c:pt idx="37">
                  <c:v>7.6136426554806069E-2</c:v>
                </c:pt>
                <c:pt idx="38">
                  <c:v>8.1043017461654293E-2</c:v>
                </c:pt>
                <c:pt idx="39">
                  <c:v>8.5909615399966402E-2</c:v>
                </c:pt>
                <c:pt idx="40">
                  <c:v>9.0712128397644143E-2</c:v>
                </c:pt>
                <c:pt idx="41">
                  <c:v>9.5420266788213984E-2</c:v>
                </c:pt>
                <c:pt idx="42">
                  <c:v>9.9999051035396053E-2</c:v>
                </c:pt>
                <c:pt idx="43">
                  <c:v>0.10441102421103166</c:v>
                </c:pt>
                <c:pt idx="44">
                  <c:v>0.1086185496626688</c:v>
                </c:pt>
                <c:pt idx="45">
                  <c:v>0.11258563778927827</c:v>
                </c:pt>
                <c:pt idx="46">
                  <c:v>0.1162789393917224</c:v>
                </c:pt>
                <c:pt idx="47">
                  <c:v>0.11966781808422175</c:v>
                </c:pt>
                <c:pt idx="48">
                  <c:v>0.12272371066605893</c:v>
                </c:pt>
                <c:pt idx="49">
                  <c:v>0.12541923700878815</c:v>
                </c:pt>
                <c:pt idx="50">
                  <c:v>0.12772766660489115</c:v>
                </c:pt>
                <c:pt idx="51">
                  <c:v>0.12962333710820925</c:v>
                </c:pt>
                <c:pt idx="52">
                  <c:v>0.13108342872576123</c:v>
                </c:pt>
                <c:pt idx="53">
                  <c:v>0.13209114713557768</c:v>
                </c:pt>
                <c:pt idx="54">
                  <c:v>0.13263992449402384</c:v>
                </c:pt>
                <c:pt idx="55">
                  <c:v>0.13273782017222585</c:v>
                </c:pt>
                <c:pt idx="56">
                  <c:v>0.13241101309786357</c:v>
                </c:pt>
                <c:pt idx="57">
                  <c:v>0.13170523149940044</c:v>
                </c:pt>
                <c:pt idx="58">
                  <c:v>0.13068421781642167</c:v>
                </c:pt>
                <c:pt idx="59">
                  <c:v>0.12942485642751184</c:v>
                </c:pt>
                <c:pt idx="60">
                  <c:v>0.1280093008584364</c:v>
                </c:pt>
                <c:pt idx="61">
                  <c:v>0.12651516645198263</c:v>
                </c:pt>
                <c:pt idx="62">
                  <c:v>0.12500542352024716</c:v>
                </c:pt>
                <c:pt idx="63">
                  <c:v>0.12351988013834196</c:v>
                </c:pt>
                <c:pt idx="64">
                  <c:v>0.12206999729967632</c:v>
                </c:pt>
                <c:pt idx="65">
                  <c:v>0.12063824019800598</c:v>
                </c:pt>
                <c:pt idx="66">
                  <c:v>0.11918233893895758</c:v>
                </c:pt>
                <c:pt idx="67">
                  <c:v>0.11764387913044062</c:v>
                </c:pt>
                <c:pt idx="68">
                  <c:v>0.11595976513220632</c:v>
                </c:pt>
                <c:pt idx="69">
                  <c:v>0.11407448004296646</c:v>
                </c:pt>
                <c:pt idx="70">
                  <c:v>0.11195084161358243</c:v>
                </c:pt>
                <c:pt idx="71">
                  <c:v>0.1095771843057629</c:v>
                </c:pt>
                <c:pt idx="72">
                  <c:v>0.10696956147351189</c:v>
                </c:pt>
                <c:pt idx="73">
                  <c:v>0.10416854759969597</c:v>
                </c:pt>
                <c:pt idx="74">
                  <c:v>0.10123134122599893</c:v>
                </c:pt>
                <c:pt idx="75">
                  <c:v>9.8220887386181385E-2</c:v>
                </c:pt>
                <c:pt idx="76">
                  <c:v>9.5194412911818321E-2</c:v>
                </c:pt>
                <c:pt idx="77">
                  <c:v>9.219391406392366E-2</c:v>
                </c:pt>
                <c:pt idx="78">
                  <c:v>8.92406840375949E-2</c:v>
                </c:pt>
                <c:pt idx="79">
                  <c:v>8.6335000639531131E-2</c:v>
                </c:pt>
                <c:pt idx="80">
                  <c:v>8.3460841761107449E-2</c:v>
                </c:pt>
                <c:pt idx="81">
                  <c:v>8.0594281547158864E-2</c:v>
                </c:pt>
                <c:pt idx="82">
                  <c:v>7.7713369013066885E-2</c:v>
                </c:pt>
                <c:pt idx="83">
                  <c:v>7.4807030926871104E-2</c:v>
                </c:pt>
                <c:pt idx="84">
                  <c:v>7.1880928060335095E-2</c:v>
                </c:pt>
                <c:pt idx="85">
                  <c:v>6.895909402619263E-2</c:v>
                </c:pt>
                <c:pt idx="86">
                  <c:v>6.6081318767173949E-2</c:v>
                </c:pt>
                <c:pt idx="87">
                  <c:v>6.3297271375823708E-2</c:v>
                </c:pt>
                <c:pt idx="88">
                  <c:v>6.0659010783969403E-2</c:v>
                </c:pt>
                <c:pt idx="89">
                  <c:v>5.8213667522735713E-2</c:v>
                </c:pt>
                <c:pt idx="90">
                  <c:v>5.5997725004627213E-2</c:v>
                </c:pt>
                <c:pt idx="91">
                  <c:v>5.4033658070947947E-2</c:v>
                </c:pt>
                <c:pt idx="92">
                  <c:v>5.232894606966336E-2</c:v>
                </c:pt>
                <c:pt idx="93">
                  <c:v>5.0876899665513557E-2</c:v>
                </c:pt>
                <c:pt idx="94">
                  <c:v>4.9658471386380819E-2</c:v>
                </c:pt>
                <c:pt idx="95">
                  <c:v>4.8644285471370896E-2</c:v>
                </c:pt>
                <c:pt idx="96">
                  <c:v>4.7796436916879514E-2</c:v>
                </c:pt>
                <c:pt idx="97">
                  <c:v>4.7070018236582134E-2</c:v>
                </c:pt>
                <c:pt idx="98">
                  <c:v>4.6414671586307563E-2</c:v>
                </c:pt>
                <c:pt idx="99">
                  <c:v>4.5776614276850765E-2</c:v>
                </c:pt>
                <c:pt idx="100">
                  <c:v>4.5101504760333179E-2</c:v>
                </c:pt>
                <c:pt idx="101">
                  <c:v>4.4338242178040402E-2</c:v>
                </c:pt>
                <c:pt idx="102">
                  <c:v>4.3443423773888379E-2</c:v>
                </c:pt>
                <c:pt idx="103">
                  <c:v>4.2385843840450556E-2</c:v>
                </c:pt>
                <c:pt idx="104">
                  <c:v>4.1150215408430377E-2</c:v>
                </c:pt>
                <c:pt idx="105">
                  <c:v>3.9739299327330918E-2</c:v>
                </c:pt>
                <c:pt idx="106">
                  <c:v>3.817384478354964E-2</c:v>
                </c:pt>
                <c:pt idx="107">
                  <c:v>3.6490133371643745E-2</c:v>
                </c:pt>
                <c:pt idx="108">
                  <c:v>3.4735384930124222E-2</c:v>
                </c:pt>
                <c:pt idx="109">
                  <c:v>3.2961717090835667E-2</c:v>
                </c:pt>
                <c:pt idx="110">
                  <c:v>3.1219649350672351E-2</c:v>
                </c:pt>
                <c:pt idx="111">
                  <c:v>2.9552236877063879E-2</c:v>
                </c:pt>
                <c:pt idx="112">
                  <c:v>2.7990788861518578E-2</c:v>
                </c:pt>
                <c:pt idx="113">
                  <c:v>2.655280322694463E-2</c:v>
                </c:pt>
                <c:pt idx="114">
                  <c:v>2.5242308383957076E-2</c:v>
                </c:pt>
                <c:pt idx="115">
                  <c:v>2.4052340300229551E-2</c:v>
                </c:pt>
                <c:pt idx="116">
                  <c:v>2.2968895041896108E-2</c:v>
                </c:pt>
                <c:pt idx="117">
                  <c:v>2.1975457553036697E-2</c:v>
                </c:pt>
                <c:pt idx="118">
                  <c:v>2.1057157273943822E-2</c:v>
                </c:pt>
                <c:pt idx="119">
                  <c:v>2.0203742600582369E-2</c:v>
                </c:pt>
                <c:pt idx="120">
                  <c:v>1.9410865574497095E-2</c:v>
                </c:pt>
                <c:pt idx="121">
                  <c:v>1.8679562670775765E-2</c:v>
                </c:pt>
                <c:pt idx="122">
                  <c:v>1.8014224895508905E-2</c:v>
                </c:pt>
                <c:pt idx="123">
                  <c:v>1.7419682723208572E-2</c:v>
                </c:pt>
                <c:pt idx="124">
                  <c:v>1.6898212568332672E-2</c:v>
                </c:pt>
                <c:pt idx="125">
                  <c:v>1.6447256123442246E-2</c:v>
                </c:pt>
                <c:pt idx="126">
                  <c:v>1.6058432802010258E-2</c:v>
                </c:pt>
                <c:pt idx="127">
                  <c:v>1.5718070788051045E-2</c:v>
                </c:pt>
                <c:pt idx="128">
                  <c:v>1.5409077247980556E-2</c:v>
                </c:pt>
                <c:pt idx="129">
                  <c:v>1.5113623168307239E-2</c:v>
                </c:pt>
                <c:pt idx="130">
                  <c:v>1.4815927086905514E-2</c:v>
                </c:pt>
                <c:pt idx="131">
                  <c:v>1.4504433295598019E-2</c:v>
                </c:pt>
                <c:pt idx="132">
                  <c:v>1.4172881970996148E-2</c:v>
                </c:pt>
                <c:pt idx="133">
                  <c:v>1.3820093738169449E-2</c:v>
                </c:pt>
                <c:pt idx="134">
                  <c:v>1.3448639834350061E-2</c:v>
                </c:pt>
                <c:pt idx="135">
                  <c:v>1.3062842209271175E-2</c:v>
                </c:pt>
                <c:pt idx="136">
                  <c:v>1.2666676890363111E-2</c:v>
                </c:pt>
                <c:pt idx="137">
                  <c:v>1.2262117994977185E-2</c:v>
                </c:pt>
                <c:pt idx="138">
                  <c:v>1.1848286823207446E-2</c:v>
                </c:pt>
                <c:pt idx="139">
                  <c:v>1.1421523243662499E-2</c:v>
                </c:pt>
                <c:pt idx="140">
                  <c:v>1.0976250501486503E-2</c:v>
                </c:pt>
                <c:pt idx="141">
                  <c:v>1.0506325146649289E-2</c:v>
                </c:pt>
                <c:pt idx="142">
                  <c:v>1.0006489922982253E-2</c:v>
                </c:pt>
                <c:pt idx="143">
                  <c:v>9.4735842337018133E-3</c:v>
                </c:pt>
                <c:pt idx="144">
                  <c:v>8.9072881215175453E-3</c:v>
                </c:pt>
                <c:pt idx="145">
                  <c:v>8.310335163163509E-3</c:v>
                </c:pt>
                <c:pt idx="146">
                  <c:v>7.6882758838569239E-3</c:v>
                </c:pt>
                <c:pt idx="147">
                  <c:v>7.0489652509404151E-3</c:v>
                </c:pt>
                <c:pt idx="148">
                  <c:v>6.4019660490209473E-3</c:v>
                </c:pt>
                <c:pt idx="149">
                  <c:v>5.758010427642137E-3</c:v>
                </c:pt>
                <c:pt idx="150">
                  <c:v>5.1285718477729076E-3</c:v>
                </c:pt>
                <c:pt idx="151">
                  <c:v>4.5255069751379672E-3</c:v>
                </c:pt>
                <c:pt idx="152">
                  <c:v>3.9606672589978529E-3</c:v>
                </c:pt>
                <c:pt idx="153">
                  <c:v>3.4453744549554767E-3</c:v>
                </c:pt>
                <c:pt idx="154">
                  <c:v>2.9897042786148332E-3</c:v>
                </c:pt>
                <c:pt idx="155">
                  <c:v>2.6016089865463356E-3</c:v>
                </c:pt>
                <c:pt idx="156">
                  <c:v>2.2860014236945948E-3</c:v>
                </c:pt>
                <c:pt idx="157">
                  <c:v>2.0439864842170781E-3</c:v>
                </c:pt>
                <c:pt idx="158">
                  <c:v>1.8724368239254781E-3</c:v>
                </c:pt>
                <c:pt idx="159">
                  <c:v>1.7640610362347302E-3</c:v>
                </c:pt>
                <c:pt idx="160">
                  <c:v>1.7080166200787979E-3</c:v>
                </c:pt>
                <c:pt idx="161">
                  <c:v>1.6910041228621916E-3</c:v>
                </c:pt>
                <c:pt idx="162">
                  <c:v>1.6986757911326266E-3</c:v>
                </c:pt>
                <c:pt idx="163">
                  <c:v>1.7171298392542847E-3</c:v>
                </c:pt>
                <c:pt idx="164">
                  <c:v>1.7342543621232968E-3</c:v>
                </c:pt>
                <c:pt idx="165">
                  <c:v>1.7407302047827752E-3</c:v>
                </c:pt>
                <c:pt idx="166">
                  <c:v>1.7305825564644746E-3</c:v>
                </c:pt>
                <c:pt idx="167">
                  <c:v>1.701262310371667E-3</c:v>
                </c:pt>
                <c:pt idx="168">
                  <c:v>1.6533175567903418E-3</c:v>
                </c:pt>
                <c:pt idx="169">
                  <c:v>1.5897683990202479E-3</c:v>
                </c:pt>
                <c:pt idx="170">
                  <c:v>1.5153205156619553E-3</c:v>
                </c:pt>
                <c:pt idx="171">
                  <c:v>1.43554879423545E-3</c:v>
                </c:pt>
                <c:pt idx="172">
                  <c:v>1.3561599926060792E-3</c:v>
                </c:pt>
                <c:pt idx="173">
                  <c:v>1.2824104794726676E-3</c:v>
                </c:pt>
                <c:pt idx="174">
                  <c:v>1.2187173101871798E-3</c:v>
                </c:pt>
                <c:pt idx="175">
                  <c:v>1.16846254923431E-3</c:v>
                </c:pt>
                <c:pt idx="176">
                  <c:v>1.1339566660680941E-3</c:v>
                </c:pt>
                <c:pt idx="177">
                  <c:v>1.1165030125578595E-3</c:v>
                </c:pt>
                <c:pt idx="178">
                  <c:v>1.1164976048453085E-3</c:v>
                </c:pt>
                <c:pt idx="179">
                  <c:v>1.1335092428873561E-3</c:v>
                </c:pt>
                <c:pt idx="180">
                  <c:v>1.166311252201118E-3</c:v>
                </c:pt>
                <c:pt idx="181">
                  <c:v>1.2128688988194323E-3</c:v>
                </c:pt>
                <c:pt idx="182">
                  <c:v>1.2703141665336469E-3</c:v>
                </c:pt>
                <c:pt idx="183">
                  <c:v>1.3349526037911279E-3</c:v>
                </c:pt>
                <c:pt idx="184">
                  <c:v>1.4023421491395382E-3</c:v>
                </c:pt>
                <c:pt idx="185">
                  <c:v>1.4674654356245029E-3</c:v>
                </c:pt>
                <c:pt idx="186">
                  <c:v>1.5249940897335136E-3</c:v>
                </c:pt>
                <c:pt idx="187">
                  <c:v>1.5696250093011992E-3</c:v>
                </c:pt>
                <c:pt idx="188">
                  <c:v>1.5964591716138886E-3</c:v>
                </c:pt>
                <c:pt idx="189">
                  <c:v>1.6013919098811812E-3</c:v>
                </c:pt>
                <c:pt idx="190">
                  <c:v>1.5814846132489759E-3</c:v>
                </c:pt>
                <c:pt idx="191">
                  <c:v>1.5352865356650079E-3</c:v>
                </c:pt>
                <c:pt idx="192">
                  <c:v>1.4630709522894286E-3</c:v>
                </c:pt>
                <c:pt idx="193">
                  <c:v>1.3669464375820064E-3</c:v>
                </c:pt>
                <c:pt idx="194">
                  <c:v>1.2508083883815088E-3</c:v>
                </c:pt>
                <c:pt idx="195">
                  <c:v>1.1201131429294283E-3</c:v>
                </c:pt>
                <c:pt idx="196">
                  <c:v>9.8148649829493673E-4</c:v>
                </c:pt>
                <c:pt idx="197">
                  <c:v>8.4221259344968138E-4</c:v>
                </c:pt>
                <c:pt idx="198">
                  <c:v>7.0967614566751626E-4</c:v>
                </c:pt>
                <c:pt idx="199">
                  <c:v>5.9083976488224143E-4</c:v>
                </c:pt>
                <c:pt idx="200">
                  <c:v>4.9182332325344914E-4</c:v>
                </c:pt>
                <c:pt idx="201">
                  <c:v>4.1761775928002867E-4</c:v>
                </c:pt>
                <c:pt idx="202">
                  <c:v>3.7192292350402315E-4</c:v>
                </c:pt>
                <c:pt idx="203">
                  <c:v>3.5706366541654589E-4</c:v>
                </c:pt>
                <c:pt idx="204">
                  <c:v>3.739238686630734E-4</c:v>
                </c:pt>
                <c:pt idx="205">
                  <c:v>4.2185089847639255E-4</c:v>
                </c:pt>
                <c:pt idx="206">
                  <c:v>4.9851939194154357E-4</c:v>
                </c:pt>
                <c:pt idx="207">
                  <c:v>5.997909190336195E-4</c:v>
                </c:pt>
                <c:pt idx="208">
                  <c:v>7.1964717565541785E-4</c:v>
                </c:pt>
                <c:pt idx="209">
                  <c:v>8.5029230843071575E-4</c:v>
                </c:pt>
                <c:pt idx="210">
                  <c:v>9.8250466916945784E-4</c:v>
                </c:pt>
                <c:pt idx="211">
                  <c:v>1.1062702344464255E-3</c:v>
                </c:pt>
                <c:pt idx="212">
                  <c:v>1.2116606142864774E-3</c:v>
                </c:pt>
                <c:pt idx="213">
                  <c:v>1.2898474089596012E-3</c:v>
                </c:pt>
                <c:pt idx="214">
                  <c:v>1.3340930298301132E-3</c:v>
                </c:pt>
                <c:pt idx="215">
                  <c:v>1.3405425759820254E-3</c:v>
                </c:pt>
                <c:pt idx="216">
                  <c:v>1.3086684341253848E-3</c:v>
                </c:pt>
                <c:pt idx="217">
                  <c:v>1.2412832136459663E-3</c:v>
                </c:pt>
                <c:pt idx="218">
                  <c:v>1.1441213061111472E-3</c:v>
                </c:pt>
                <c:pt idx="219">
                  <c:v>1.0250732140648956E-3</c:v>
                </c:pt>
                <c:pt idx="220">
                  <c:v>8.9321921865787956E-4</c:v>
                </c:pt>
                <c:pt idx="221">
                  <c:v>7.5783591280278138E-4</c:v>
                </c:pt>
                <c:pt idx="222">
                  <c:v>6.275363930965238E-4</c:v>
                </c:pt>
                <c:pt idx="223">
                  <c:v>5.0965827831148136E-4</c:v>
                </c:pt>
                <c:pt idx="224">
                  <c:v>4.0994660377127664E-4</c:v>
                </c:pt>
                <c:pt idx="225">
                  <c:v>3.3250808789900445E-4</c:v>
                </c:pt>
                <c:pt idx="226">
                  <c:v>2.7995581514339487E-4</c:v>
                </c:pt>
                <c:pt idx="227">
                  <c:v>2.5363159600993421E-4</c:v>
                </c:pt>
                <c:pt idx="228">
                  <c:v>2.5379351033760083E-4</c:v>
                </c:pt>
                <c:pt idx="229">
                  <c:v>2.7968756692788987E-4</c:v>
                </c:pt>
                <c:pt idx="230">
                  <c:v>3.294770745296033E-4</c:v>
                </c:pt>
                <c:pt idx="231">
                  <c:v>4.000673565831231E-4</c:v>
                </c:pt>
                <c:pt idx="232">
                  <c:v>4.8691948427425811E-4</c:v>
                </c:pt>
                <c:pt idx="233">
                  <c:v>5.8397757334247491E-4</c:v>
                </c:pt>
                <c:pt idx="234">
                  <c:v>6.8382756943604944E-4</c:v>
                </c:pt>
                <c:pt idx="235">
                  <c:v>7.7815840300634936E-4</c:v>
                </c:pt>
                <c:pt idx="236">
                  <c:v>8.5851808540420677E-4</c:v>
                </c:pt>
                <c:pt idx="237">
                  <c:v>9.1726817119495963E-4</c:v>
                </c:pt>
                <c:pt idx="238">
                  <c:v>9.485666724624931E-4</c:v>
                </c:pt>
                <c:pt idx="239">
                  <c:v>9.4917655683366819E-4</c:v>
                </c:pt>
                <c:pt idx="240">
                  <c:v>9.189181252741538E-4</c:v>
                </c:pt>
                <c:pt idx="241">
                  <c:v>8.6065597491552742E-4</c:v>
                </c:pt>
                <c:pt idx="242">
                  <c:v>7.798153882671167E-4</c:v>
                </c:pt>
                <c:pt idx="243">
                  <c:v>6.8352886510440649E-4</c:v>
                </c:pt>
                <c:pt idx="244">
                  <c:v>5.7959087321297941E-4</c:v>
                </c:pt>
                <c:pt idx="245">
                  <c:v>4.7542745560158782E-4</c:v>
                </c:pt>
                <c:pt idx="246">
                  <c:v>3.7726302826203651E-4</c:v>
                </c:pt>
                <c:pt idx="247">
                  <c:v>2.896017106849368E-4</c:v>
                </c:pt>
                <c:pt idx="248">
                  <c:v>2.1505755365418781E-4</c:v>
                </c:pt>
                <c:pt idx="249">
                  <c:v>1.5449160671673526E-4</c:v>
                </c:pt>
                <c:pt idx="250">
                  <c:v>1.0736225969549455E-4</c:v>
                </c:pt>
                <c:pt idx="251">
                  <c:v>7.2176354115644056E-5</c:v>
                </c:pt>
                <c:pt idx="252">
                  <c:v>4.6939101206764478E-5</c:v>
                </c:pt>
                <c:pt idx="253">
                  <c:v>2.953052207979679E-5</c:v>
                </c:pt>
                <c:pt idx="254">
                  <c:v>1.7972314292167612E-5</c:v>
                </c:pt>
                <c:pt idx="255">
                  <c:v>1.0581163061643993E-5</c:v>
                </c:pt>
              </c:numCache>
            </c:numRef>
          </c:yVal>
          <c:smooth val="1"/>
        </c:ser>
        <c:ser>
          <c:idx val="1"/>
          <c:order val="1"/>
          <c:tx>
            <c:v>2004</c:v>
          </c:tx>
          <c:spPr>
            <a:ln w="19050">
              <a:solidFill>
                <a:srgbClr val="7B905A"/>
              </a:solidFill>
              <a:prstDash val="dashDot"/>
            </a:ln>
          </c:spPr>
          <c:marker>
            <c:symbol val="none"/>
          </c:marker>
          <c:xVal>
            <c:numRef>
              <c:f>'series for kernel estimation'!$W$19:$W$274</c:f>
              <c:numCache>
                <c:formatCode>0.00</c:formatCode>
                <c:ptCount val="256"/>
                <c:pt idx="0">
                  <c:v>-1.6251830035183208</c:v>
                </c:pt>
                <c:pt idx="1">
                  <c:v>-1.5179266662358242</c:v>
                </c:pt>
                <c:pt idx="2">
                  <c:v>-1.4106703289533276</c:v>
                </c:pt>
                <c:pt idx="3">
                  <c:v>-1.3034139916708309</c:v>
                </c:pt>
                <c:pt idx="4">
                  <c:v>-1.1961576543883343</c:v>
                </c:pt>
                <c:pt idx="5">
                  <c:v>-1.0889013171058377</c:v>
                </c:pt>
                <c:pt idx="6">
                  <c:v>-0.98164497982334109</c:v>
                </c:pt>
                <c:pt idx="7">
                  <c:v>-0.87438864254084447</c:v>
                </c:pt>
                <c:pt idx="8">
                  <c:v>-0.76713230525834786</c:v>
                </c:pt>
                <c:pt idx="9">
                  <c:v>-0.65987596797585124</c:v>
                </c:pt>
                <c:pt idx="10">
                  <c:v>-0.55261963069335462</c:v>
                </c:pt>
                <c:pt idx="11">
                  <c:v>-0.44536329341085801</c:v>
                </c:pt>
                <c:pt idx="12">
                  <c:v>-0.33810695612836139</c:v>
                </c:pt>
                <c:pt idx="13">
                  <c:v>-0.23085061884586477</c:v>
                </c:pt>
                <c:pt idx="14">
                  <c:v>-0.12359428156336814</c:v>
                </c:pt>
                <c:pt idx="15">
                  <c:v>-1.6337944280871514E-2</c:v>
                </c:pt>
                <c:pt idx="16">
                  <c:v>9.0918393001625117E-2</c:v>
                </c:pt>
                <c:pt idx="17">
                  <c:v>0.19817473028412175</c:v>
                </c:pt>
                <c:pt idx="18">
                  <c:v>0.30543106756661836</c:v>
                </c:pt>
                <c:pt idx="19">
                  <c:v>0.41268740484911498</c:v>
                </c:pt>
                <c:pt idx="20">
                  <c:v>0.51994374213161165</c:v>
                </c:pt>
                <c:pt idx="21">
                  <c:v>0.62720007941410827</c:v>
                </c:pt>
                <c:pt idx="22">
                  <c:v>0.73445641669660489</c:v>
                </c:pt>
                <c:pt idx="23">
                  <c:v>0.8417127539791015</c:v>
                </c:pt>
                <c:pt idx="24">
                  <c:v>0.94896909126159812</c:v>
                </c:pt>
                <c:pt idx="25">
                  <c:v>1.0562254285440948</c:v>
                </c:pt>
                <c:pt idx="26">
                  <c:v>1.1634817658265915</c:v>
                </c:pt>
                <c:pt idx="27">
                  <c:v>1.2707381031090881</c:v>
                </c:pt>
                <c:pt idx="28">
                  <c:v>1.3779944403915847</c:v>
                </c:pt>
                <c:pt idx="29">
                  <c:v>1.4852507776740813</c:v>
                </c:pt>
                <c:pt idx="30">
                  <c:v>1.5925071149565779</c:v>
                </c:pt>
                <c:pt idx="31">
                  <c:v>1.6997634522390745</c:v>
                </c:pt>
                <c:pt idx="32">
                  <c:v>1.8070197895215712</c:v>
                </c:pt>
                <c:pt idx="33">
                  <c:v>1.9142761268040678</c:v>
                </c:pt>
                <c:pt idx="34">
                  <c:v>2.0215324640865644</c:v>
                </c:pt>
                <c:pt idx="35">
                  <c:v>2.128788801369061</c:v>
                </c:pt>
                <c:pt idx="36">
                  <c:v>2.2360451386515576</c:v>
                </c:pt>
                <c:pt idx="37">
                  <c:v>2.3433014759340542</c:v>
                </c:pt>
                <c:pt idx="38">
                  <c:v>2.4505578132165509</c:v>
                </c:pt>
                <c:pt idx="39">
                  <c:v>2.5578141504990475</c:v>
                </c:pt>
                <c:pt idx="40">
                  <c:v>2.6650704877815441</c:v>
                </c:pt>
                <c:pt idx="41">
                  <c:v>2.7723268250640407</c:v>
                </c:pt>
                <c:pt idx="42">
                  <c:v>2.8795831623465373</c:v>
                </c:pt>
                <c:pt idx="43">
                  <c:v>2.9868394996290339</c:v>
                </c:pt>
                <c:pt idx="44">
                  <c:v>3.0940958369115306</c:v>
                </c:pt>
                <c:pt idx="45">
                  <c:v>3.2013521741940272</c:v>
                </c:pt>
                <c:pt idx="46">
                  <c:v>3.3086085114765238</c:v>
                </c:pt>
                <c:pt idx="47">
                  <c:v>3.4158648487590204</c:v>
                </c:pt>
                <c:pt idx="48">
                  <c:v>3.523121186041517</c:v>
                </c:pt>
                <c:pt idx="49">
                  <c:v>3.6303775233240136</c:v>
                </c:pt>
                <c:pt idx="50">
                  <c:v>3.7376338606065103</c:v>
                </c:pt>
                <c:pt idx="51">
                  <c:v>3.8448901978890069</c:v>
                </c:pt>
                <c:pt idx="52">
                  <c:v>3.9521465351715035</c:v>
                </c:pt>
                <c:pt idx="53">
                  <c:v>4.0594028724540001</c:v>
                </c:pt>
                <c:pt idx="54">
                  <c:v>4.1666592097364967</c:v>
                </c:pt>
                <c:pt idx="55">
                  <c:v>4.2739155470189933</c:v>
                </c:pt>
                <c:pt idx="56">
                  <c:v>4.38117188430149</c:v>
                </c:pt>
                <c:pt idx="57">
                  <c:v>4.4884282215839866</c:v>
                </c:pt>
                <c:pt idx="58">
                  <c:v>4.5956845588664832</c:v>
                </c:pt>
                <c:pt idx="59">
                  <c:v>4.7029408961489798</c:v>
                </c:pt>
                <c:pt idx="60">
                  <c:v>4.8101972334314764</c:v>
                </c:pt>
                <c:pt idx="61">
                  <c:v>4.917453570713973</c:v>
                </c:pt>
                <c:pt idx="62">
                  <c:v>5.0247099079964697</c:v>
                </c:pt>
                <c:pt idx="63">
                  <c:v>5.1319662452789663</c:v>
                </c:pt>
                <c:pt idx="64">
                  <c:v>5.2392225825614629</c:v>
                </c:pt>
                <c:pt idx="65">
                  <c:v>5.3464789198439595</c:v>
                </c:pt>
                <c:pt idx="66">
                  <c:v>5.4537352571264561</c:v>
                </c:pt>
                <c:pt idx="67">
                  <c:v>5.5609915944089527</c:v>
                </c:pt>
                <c:pt idx="68">
                  <c:v>5.6682479316914494</c:v>
                </c:pt>
                <c:pt idx="69">
                  <c:v>5.775504268973946</c:v>
                </c:pt>
                <c:pt idx="70">
                  <c:v>5.8827606062564426</c:v>
                </c:pt>
                <c:pt idx="71">
                  <c:v>5.9900169435389392</c:v>
                </c:pt>
                <c:pt idx="72">
                  <c:v>6.0972732808214358</c:v>
                </c:pt>
                <c:pt idx="73">
                  <c:v>6.2045296181039324</c:v>
                </c:pt>
                <c:pt idx="74">
                  <c:v>6.3117859553864291</c:v>
                </c:pt>
                <c:pt idx="75">
                  <c:v>6.4190422926689257</c:v>
                </c:pt>
                <c:pt idx="76">
                  <c:v>6.5262986299514223</c:v>
                </c:pt>
                <c:pt idx="77">
                  <c:v>6.6335549672339189</c:v>
                </c:pt>
                <c:pt idx="78">
                  <c:v>6.7408113045164155</c:v>
                </c:pt>
                <c:pt idx="79">
                  <c:v>6.8480676417989121</c:v>
                </c:pt>
                <c:pt idx="80">
                  <c:v>6.9553239790814088</c:v>
                </c:pt>
                <c:pt idx="81">
                  <c:v>7.0625803163639054</c:v>
                </c:pt>
                <c:pt idx="82">
                  <c:v>7.169836653646402</c:v>
                </c:pt>
                <c:pt idx="83">
                  <c:v>7.2770929909288986</c:v>
                </c:pt>
                <c:pt idx="84">
                  <c:v>7.3843493282113952</c:v>
                </c:pt>
                <c:pt idx="85">
                  <c:v>7.4916056654938918</c:v>
                </c:pt>
                <c:pt idx="86">
                  <c:v>7.5988620027763885</c:v>
                </c:pt>
                <c:pt idx="87">
                  <c:v>7.7061183400588851</c:v>
                </c:pt>
                <c:pt idx="88">
                  <c:v>7.8133746773413817</c:v>
                </c:pt>
                <c:pt idx="89">
                  <c:v>7.9206310146238783</c:v>
                </c:pt>
                <c:pt idx="90">
                  <c:v>8.0278873519063758</c:v>
                </c:pt>
                <c:pt idx="91">
                  <c:v>8.1351436891888724</c:v>
                </c:pt>
                <c:pt idx="92">
                  <c:v>8.242400026471369</c:v>
                </c:pt>
                <c:pt idx="93">
                  <c:v>8.3496563637538657</c:v>
                </c:pt>
                <c:pt idx="94">
                  <c:v>8.4569127010363623</c:v>
                </c:pt>
                <c:pt idx="95">
                  <c:v>8.5641690383188589</c:v>
                </c:pt>
                <c:pt idx="96">
                  <c:v>8.6714253756013555</c:v>
                </c:pt>
                <c:pt idx="97">
                  <c:v>8.7786817128838521</c:v>
                </c:pt>
                <c:pt idx="98">
                  <c:v>8.8859380501663487</c:v>
                </c:pt>
                <c:pt idx="99">
                  <c:v>8.9931943874488454</c:v>
                </c:pt>
                <c:pt idx="100">
                  <c:v>9.100450724731342</c:v>
                </c:pt>
                <c:pt idx="101">
                  <c:v>9.2077070620138386</c:v>
                </c:pt>
                <c:pt idx="102">
                  <c:v>9.3149633992963352</c:v>
                </c:pt>
                <c:pt idx="103">
                  <c:v>9.4222197365788318</c:v>
                </c:pt>
                <c:pt idx="104">
                  <c:v>9.5294760738613284</c:v>
                </c:pt>
                <c:pt idx="105">
                  <c:v>9.6367324111438251</c:v>
                </c:pt>
                <c:pt idx="106">
                  <c:v>9.7439887484263217</c:v>
                </c:pt>
                <c:pt idx="107">
                  <c:v>9.8512450857088183</c:v>
                </c:pt>
                <c:pt idx="108">
                  <c:v>9.9585014229913149</c:v>
                </c:pt>
                <c:pt idx="109">
                  <c:v>10.065757760273812</c:v>
                </c:pt>
                <c:pt idx="110">
                  <c:v>10.173014097556308</c:v>
                </c:pt>
                <c:pt idx="111">
                  <c:v>10.280270434838805</c:v>
                </c:pt>
                <c:pt idx="112">
                  <c:v>10.387526772121301</c:v>
                </c:pt>
                <c:pt idx="113">
                  <c:v>10.494783109403798</c:v>
                </c:pt>
                <c:pt idx="114">
                  <c:v>10.602039446686295</c:v>
                </c:pt>
                <c:pt idx="115">
                  <c:v>10.709295783968791</c:v>
                </c:pt>
                <c:pt idx="116">
                  <c:v>10.816552121251288</c:v>
                </c:pt>
                <c:pt idx="117">
                  <c:v>10.923808458533784</c:v>
                </c:pt>
                <c:pt idx="118">
                  <c:v>11.031064795816281</c:v>
                </c:pt>
                <c:pt idx="119">
                  <c:v>11.138321133098778</c:v>
                </c:pt>
                <c:pt idx="120">
                  <c:v>11.245577470381274</c:v>
                </c:pt>
                <c:pt idx="121">
                  <c:v>11.352833807663771</c:v>
                </c:pt>
                <c:pt idx="122">
                  <c:v>11.460090144946268</c:v>
                </c:pt>
                <c:pt idx="123">
                  <c:v>11.567346482228764</c:v>
                </c:pt>
                <c:pt idx="124">
                  <c:v>11.674602819511261</c:v>
                </c:pt>
                <c:pt idx="125">
                  <c:v>11.781859156793757</c:v>
                </c:pt>
                <c:pt idx="126">
                  <c:v>11.889115494076254</c:v>
                </c:pt>
                <c:pt idx="127">
                  <c:v>11.996371831358751</c:v>
                </c:pt>
                <c:pt idx="128">
                  <c:v>12.103628168641247</c:v>
                </c:pt>
                <c:pt idx="129">
                  <c:v>12.210884505923744</c:v>
                </c:pt>
                <c:pt idx="130">
                  <c:v>12.31814084320624</c:v>
                </c:pt>
                <c:pt idx="131">
                  <c:v>12.425397180488737</c:v>
                </c:pt>
                <c:pt idx="132">
                  <c:v>12.532653517771234</c:v>
                </c:pt>
                <c:pt idx="133">
                  <c:v>12.63990985505373</c:v>
                </c:pt>
                <c:pt idx="134">
                  <c:v>12.747166192336227</c:v>
                </c:pt>
                <c:pt idx="135">
                  <c:v>12.854422529618724</c:v>
                </c:pt>
                <c:pt idx="136">
                  <c:v>12.96167886690122</c:v>
                </c:pt>
                <c:pt idx="137">
                  <c:v>13.068935204183717</c:v>
                </c:pt>
                <c:pt idx="138">
                  <c:v>13.176191541466213</c:v>
                </c:pt>
                <c:pt idx="139">
                  <c:v>13.28344787874871</c:v>
                </c:pt>
                <c:pt idx="140">
                  <c:v>13.390704216031207</c:v>
                </c:pt>
                <c:pt idx="141">
                  <c:v>13.497960553313703</c:v>
                </c:pt>
                <c:pt idx="142">
                  <c:v>13.6052168905962</c:v>
                </c:pt>
                <c:pt idx="143">
                  <c:v>13.712473227878696</c:v>
                </c:pt>
                <c:pt idx="144">
                  <c:v>13.819729565161193</c:v>
                </c:pt>
                <c:pt idx="145">
                  <c:v>13.92698590244369</c:v>
                </c:pt>
                <c:pt idx="146">
                  <c:v>14.034242239726186</c:v>
                </c:pt>
                <c:pt idx="147">
                  <c:v>14.141498577008683</c:v>
                </c:pt>
                <c:pt idx="148">
                  <c:v>14.24875491429118</c:v>
                </c:pt>
                <c:pt idx="149">
                  <c:v>14.356011251573676</c:v>
                </c:pt>
                <c:pt idx="150">
                  <c:v>14.463267588856173</c:v>
                </c:pt>
                <c:pt idx="151">
                  <c:v>14.570523926138669</c:v>
                </c:pt>
                <c:pt idx="152">
                  <c:v>14.677780263421166</c:v>
                </c:pt>
                <c:pt idx="153">
                  <c:v>14.785036600703663</c:v>
                </c:pt>
                <c:pt idx="154">
                  <c:v>14.892292937986159</c:v>
                </c:pt>
                <c:pt idx="155">
                  <c:v>14.999549275268656</c:v>
                </c:pt>
                <c:pt idx="156">
                  <c:v>15.106805612551153</c:v>
                </c:pt>
                <c:pt idx="157">
                  <c:v>15.214061949833649</c:v>
                </c:pt>
                <c:pt idx="158">
                  <c:v>15.321318287116146</c:v>
                </c:pt>
                <c:pt idx="159">
                  <c:v>15.428574624398642</c:v>
                </c:pt>
                <c:pt idx="160">
                  <c:v>15.535830961681139</c:v>
                </c:pt>
                <c:pt idx="161">
                  <c:v>15.643087298963636</c:v>
                </c:pt>
                <c:pt idx="162">
                  <c:v>15.750343636246132</c:v>
                </c:pt>
                <c:pt idx="163">
                  <c:v>15.857599973528629</c:v>
                </c:pt>
                <c:pt idx="164">
                  <c:v>15.964856310811125</c:v>
                </c:pt>
                <c:pt idx="165">
                  <c:v>16.072112648093622</c:v>
                </c:pt>
                <c:pt idx="166">
                  <c:v>16.179368985376119</c:v>
                </c:pt>
                <c:pt idx="167">
                  <c:v>16.286625322658615</c:v>
                </c:pt>
                <c:pt idx="168">
                  <c:v>16.393881659941112</c:v>
                </c:pt>
                <c:pt idx="169">
                  <c:v>16.501137997223609</c:v>
                </c:pt>
                <c:pt idx="170">
                  <c:v>16.608394334506105</c:v>
                </c:pt>
                <c:pt idx="171">
                  <c:v>16.715650671788602</c:v>
                </c:pt>
                <c:pt idx="172">
                  <c:v>16.822907009071098</c:v>
                </c:pt>
                <c:pt idx="173">
                  <c:v>16.930163346353595</c:v>
                </c:pt>
                <c:pt idx="174">
                  <c:v>17.037419683636092</c:v>
                </c:pt>
                <c:pt idx="175">
                  <c:v>17.144676020918588</c:v>
                </c:pt>
                <c:pt idx="176">
                  <c:v>17.251932358201085</c:v>
                </c:pt>
                <c:pt idx="177">
                  <c:v>17.359188695483581</c:v>
                </c:pt>
                <c:pt idx="178">
                  <c:v>17.466445032766078</c:v>
                </c:pt>
                <c:pt idx="179">
                  <c:v>17.573701370048575</c:v>
                </c:pt>
                <c:pt idx="180">
                  <c:v>17.680957707331071</c:v>
                </c:pt>
                <c:pt idx="181">
                  <c:v>17.788214044613568</c:v>
                </c:pt>
                <c:pt idx="182">
                  <c:v>17.895470381896065</c:v>
                </c:pt>
                <c:pt idx="183">
                  <c:v>18.002726719178561</c:v>
                </c:pt>
                <c:pt idx="184">
                  <c:v>18.109983056461058</c:v>
                </c:pt>
                <c:pt idx="185">
                  <c:v>18.217239393743554</c:v>
                </c:pt>
                <c:pt idx="186">
                  <c:v>18.324495731026051</c:v>
                </c:pt>
                <c:pt idx="187">
                  <c:v>18.431752068308548</c:v>
                </c:pt>
                <c:pt idx="188">
                  <c:v>18.539008405591044</c:v>
                </c:pt>
                <c:pt idx="189">
                  <c:v>18.646264742873541</c:v>
                </c:pt>
                <c:pt idx="190">
                  <c:v>18.753521080156037</c:v>
                </c:pt>
                <c:pt idx="191">
                  <c:v>18.860777417438534</c:v>
                </c:pt>
                <c:pt idx="192">
                  <c:v>18.968033754721031</c:v>
                </c:pt>
                <c:pt idx="193">
                  <c:v>19.075290092003527</c:v>
                </c:pt>
                <c:pt idx="194">
                  <c:v>19.182546429286024</c:v>
                </c:pt>
                <c:pt idx="195">
                  <c:v>19.289802766568521</c:v>
                </c:pt>
                <c:pt idx="196">
                  <c:v>19.397059103851017</c:v>
                </c:pt>
                <c:pt idx="197">
                  <c:v>19.504315441133514</c:v>
                </c:pt>
                <c:pt idx="198">
                  <c:v>19.61157177841601</c:v>
                </c:pt>
                <c:pt idx="199">
                  <c:v>19.718828115698507</c:v>
                </c:pt>
                <c:pt idx="200">
                  <c:v>19.826084452981004</c:v>
                </c:pt>
                <c:pt idx="201">
                  <c:v>19.9333407902635</c:v>
                </c:pt>
                <c:pt idx="202">
                  <c:v>20.040597127545997</c:v>
                </c:pt>
                <c:pt idx="203">
                  <c:v>20.147853464828493</c:v>
                </c:pt>
                <c:pt idx="204">
                  <c:v>20.25510980211099</c:v>
                </c:pt>
                <c:pt idx="205">
                  <c:v>20.362366139393487</c:v>
                </c:pt>
                <c:pt idx="206">
                  <c:v>20.469622476675983</c:v>
                </c:pt>
                <c:pt idx="207">
                  <c:v>20.57687881395848</c:v>
                </c:pt>
                <c:pt idx="208">
                  <c:v>20.684135151240977</c:v>
                </c:pt>
                <c:pt idx="209">
                  <c:v>20.791391488523473</c:v>
                </c:pt>
                <c:pt idx="210">
                  <c:v>20.89864782580597</c:v>
                </c:pt>
                <c:pt idx="211">
                  <c:v>21.005904163088466</c:v>
                </c:pt>
                <c:pt idx="212">
                  <c:v>21.113160500370963</c:v>
                </c:pt>
                <c:pt idx="213">
                  <c:v>21.22041683765346</c:v>
                </c:pt>
                <c:pt idx="214">
                  <c:v>21.327673174935956</c:v>
                </c:pt>
                <c:pt idx="215">
                  <c:v>21.434929512218453</c:v>
                </c:pt>
                <c:pt idx="216">
                  <c:v>21.54218584950095</c:v>
                </c:pt>
                <c:pt idx="217">
                  <c:v>21.649442186783446</c:v>
                </c:pt>
                <c:pt idx="218">
                  <c:v>21.756698524065943</c:v>
                </c:pt>
                <c:pt idx="219">
                  <c:v>21.863954861348439</c:v>
                </c:pt>
                <c:pt idx="220">
                  <c:v>21.971211198630936</c:v>
                </c:pt>
                <c:pt idx="221">
                  <c:v>22.078467535913433</c:v>
                </c:pt>
                <c:pt idx="222">
                  <c:v>22.185723873195929</c:v>
                </c:pt>
                <c:pt idx="223">
                  <c:v>22.292980210478426</c:v>
                </c:pt>
                <c:pt idx="224">
                  <c:v>22.400236547760922</c:v>
                </c:pt>
                <c:pt idx="225">
                  <c:v>22.507492885043419</c:v>
                </c:pt>
                <c:pt idx="226">
                  <c:v>22.614749222325916</c:v>
                </c:pt>
                <c:pt idx="227">
                  <c:v>22.722005559608412</c:v>
                </c:pt>
                <c:pt idx="228">
                  <c:v>22.829261896890909</c:v>
                </c:pt>
                <c:pt idx="229">
                  <c:v>22.936518234173406</c:v>
                </c:pt>
                <c:pt idx="230">
                  <c:v>23.043774571455902</c:v>
                </c:pt>
                <c:pt idx="231">
                  <c:v>23.151030908738399</c:v>
                </c:pt>
                <c:pt idx="232">
                  <c:v>23.258287246020895</c:v>
                </c:pt>
                <c:pt idx="233">
                  <c:v>23.365543583303392</c:v>
                </c:pt>
                <c:pt idx="234">
                  <c:v>23.472799920585889</c:v>
                </c:pt>
                <c:pt idx="235">
                  <c:v>23.580056257868385</c:v>
                </c:pt>
                <c:pt idx="236">
                  <c:v>23.687312595150882</c:v>
                </c:pt>
                <c:pt idx="237">
                  <c:v>23.794568932433378</c:v>
                </c:pt>
                <c:pt idx="238">
                  <c:v>23.901825269715875</c:v>
                </c:pt>
                <c:pt idx="239">
                  <c:v>24.009081606998372</c:v>
                </c:pt>
                <c:pt idx="240">
                  <c:v>24.116337944280868</c:v>
                </c:pt>
                <c:pt idx="241">
                  <c:v>24.223594281563365</c:v>
                </c:pt>
                <c:pt idx="242">
                  <c:v>24.330850618845862</c:v>
                </c:pt>
                <c:pt idx="243">
                  <c:v>24.438106956128358</c:v>
                </c:pt>
                <c:pt idx="244">
                  <c:v>24.545363293410855</c:v>
                </c:pt>
                <c:pt idx="245">
                  <c:v>24.652619630693351</c:v>
                </c:pt>
                <c:pt idx="246">
                  <c:v>24.759875967975848</c:v>
                </c:pt>
                <c:pt idx="247">
                  <c:v>24.867132305258345</c:v>
                </c:pt>
                <c:pt idx="248">
                  <c:v>24.974388642540841</c:v>
                </c:pt>
                <c:pt idx="249">
                  <c:v>25.081644979823338</c:v>
                </c:pt>
                <c:pt idx="250">
                  <c:v>25.188901317105834</c:v>
                </c:pt>
                <c:pt idx="251">
                  <c:v>25.296157654388331</c:v>
                </c:pt>
                <c:pt idx="252">
                  <c:v>25.403413991670828</c:v>
                </c:pt>
                <c:pt idx="253">
                  <c:v>25.510670328953324</c:v>
                </c:pt>
                <c:pt idx="254">
                  <c:v>25.617926666235821</c:v>
                </c:pt>
                <c:pt idx="255">
                  <c:v>25.725183003518318</c:v>
                </c:pt>
              </c:numCache>
            </c:numRef>
          </c:xVal>
          <c:yVal>
            <c:numRef>
              <c:f>'series for kernel estimation'!$X$19:$X$274</c:f>
              <c:numCache>
                <c:formatCode>0.00</c:formatCode>
                <c:ptCount val="256"/>
                <c:pt idx="0">
                  <c:v>2.1399721643329684E-5</c:v>
                </c:pt>
                <c:pt idx="1">
                  <c:v>3.8508745046065713E-5</c:v>
                </c:pt>
                <c:pt idx="2">
                  <c:v>6.6722153419876117E-5</c:v>
                </c:pt>
                <c:pt idx="3">
                  <c:v>1.1133479180985674E-4</c:v>
                </c:pt>
                <c:pt idx="4">
                  <c:v>1.7896077252035303E-4</c:v>
                </c:pt>
                <c:pt idx="5">
                  <c:v>2.7720547433532648E-4</c:v>
                </c:pt>
                <c:pt idx="6">
                  <c:v>4.1396397169819434E-4</c:v>
                </c:pt>
                <c:pt idx="7">
                  <c:v>5.9635990613637196E-4</c:v>
                </c:pt>
                <c:pt idx="8">
                  <c:v>8.2947689320574146E-4</c:v>
                </c:pt>
                <c:pt idx="9">
                  <c:v>1.1151933034056342E-3</c:v>
                </c:pt>
                <c:pt idx="10">
                  <c:v>1.4515566232267262E-3</c:v>
                </c:pt>
                <c:pt idx="11">
                  <c:v>1.8331594940151944E-3</c:v>
                </c:pt>
                <c:pt idx="12">
                  <c:v>2.2528529526197535E-3</c:v>
                </c:pt>
                <c:pt idx="13">
                  <c:v>2.7048426273785088E-3</c:v>
                </c:pt>
                <c:pt idx="14">
                  <c:v>3.1888117774004758E-3</c:v>
                </c:pt>
                <c:pt idx="15">
                  <c:v>3.7143111244066895E-3</c:v>
                </c:pt>
                <c:pt idx="16">
                  <c:v>4.3043882042550045E-3</c:v>
                </c:pt>
                <c:pt idx="17">
                  <c:v>4.9974166480978429E-3</c:v>
                </c:pt>
                <c:pt idx="18">
                  <c:v>5.8463763916437057E-3</c:v>
                </c:pt>
                <c:pt idx="19">
                  <c:v>6.9153790978747926E-3</c:v>
                </c:pt>
                <c:pt idx="20">
                  <c:v>8.273888295248652E-3</c:v>
                </c:pt>
                <c:pt idx="21">
                  <c:v>9.9896622970601385E-3</c:v>
                </c:pt>
                <c:pt idx="22">
                  <c:v>1.2121776248855735E-2</c:v>
                </c:pt>
                <c:pt idx="23">
                  <c:v>1.471505876614183E-2</c:v>
                </c:pt>
                <c:pt idx="24">
                  <c:v>1.7796919360231013E-2</c:v>
                </c:pt>
                <c:pt idx="25">
                  <c:v>2.13769623297674E-2</c:v>
                </c:pt>
                <c:pt idx="26">
                  <c:v>2.5449162236349923E-2</c:v>
                </c:pt>
                <c:pt idx="27">
                  <c:v>2.9995893052604927E-2</c:v>
                </c:pt>
                <c:pt idx="28">
                  <c:v>3.4992863814102472E-2</c:v>
                </c:pt>
                <c:pt idx="29">
                  <c:v>4.0414015894676185E-2</c:v>
                </c:pt>
                <c:pt idx="30">
                  <c:v>4.6235585330875677E-2</c:v>
                </c:pt>
                <c:pt idx="31">
                  <c:v>5.2438704458818722E-2</c:v>
                </c:pt>
                <c:pt idx="32">
                  <c:v>5.9010041992801562E-2</c:v>
                </c:pt>
                <c:pt idx="33">
                  <c:v>6.5940095787196507E-2</c:v>
                </c:pt>
                <c:pt idx="34">
                  <c:v>7.3218975909997694E-2</c:v>
                </c:pt>
                <c:pt idx="35">
                  <c:v>8.0829954148004118E-2</c:v>
                </c:pt>
                <c:pt idx="36">
                  <c:v>8.8741694991106568E-2</c:v>
                </c:pt>
                <c:pt idx="37">
                  <c:v>9.6900735239454042E-2</c:v>
                </c:pt>
                <c:pt idx="38">
                  <c:v>0.10522614337054802</c:v>
                </c:pt>
                <c:pt idx="39">
                  <c:v>0.11360810272583061</c:v>
                </c:pt>
                <c:pt idx="40">
                  <c:v>0.12191136347541356</c:v>
                </c:pt>
                <c:pt idx="41">
                  <c:v>0.12998331138245248</c:v>
                </c:pt>
                <c:pt idx="42">
                  <c:v>0.13766522254543417</c:v>
                </c:pt>
                <c:pt idx="43">
                  <c:v>0.14480454106405316</c:v>
                </c:pt>
                <c:pt idx="44">
                  <c:v>0.15126597025758412</c:v>
                </c:pt>
                <c:pt idx="45">
                  <c:v>0.15693975620168679</c:v>
                </c:pt>
                <c:pt idx="46">
                  <c:v>0.16174647360913288</c:v>
                </c:pt>
                <c:pt idx="47">
                  <c:v>0.1656385307692923</c:v>
                </c:pt>
                <c:pt idx="48">
                  <c:v>0.16859922128056165</c:v>
                </c:pt>
                <c:pt idx="49">
                  <c:v>0.17064037615557368</c:v>
                </c:pt>
                <c:pt idx="50">
                  <c:v>0.17179957031130341</c:v>
                </c:pt>
                <c:pt idx="51">
                  <c:v>0.17213752332582544</c:v>
                </c:pt>
                <c:pt idx="52">
                  <c:v>0.17173589169477368</c:v>
                </c:pt>
                <c:pt idx="53">
                  <c:v>0.17069514213627418</c:v>
                </c:pt>
                <c:pt idx="54">
                  <c:v>0.16913172510586102</c:v>
                </c:pt>
                <c:pt idx="55">
                  <c:v>0.16717351865394972</c:v>
                </c:pt>
                <c:pt idx="56">
                  <c:v>0.16495270325987213</c:v>
                </c:pt>
                <c:pt idx="57">
                  <c:v>0.16259597143340071</c:v>
                </c:pt>
                <c:pt idx="58">
                  <c:v>0.16021313377842347</c:v>
                </c:pt>
                <c:pt idx="59">
                  <c:v>0.15788633264735899</c:v>
                </c:pt>
                <c:pt idx="60">
                  <c:v>0.15566265080907435</c:v>
                </c:pt>
                <c:pt idx="61">
                  <c:v>0.15355247623897436</c:v>
                </c:pt>
                <c:pt idx="62">
                  <c:v>0.15153452577661183</c:v>
                </c:pt>
                <c:pt idx="63">
                  <c:v>0.14956640160698553</c:v>
                </c:pt>
                <c:pt idx="64">
                  <c:v>0.14759774723804486</c:v>
                </c:pt>
                <c:pt idx="65">
                  <c:v>0.14558225486089771</c:v>
                </c:pt>
                <c:pt idx="66">
                  <c:v>0.14348533541995606</c:v>
                </c:pt>
                <c:pt idx="67">
                  <c:v>0.14128599413092824</c:v>
                </c:pt>
                <c:pt idx="68">
                  <c:v>0.1389736523395162</c:v>
                </c:pt>
                <c:pt idx="69">
                  <c:v>0.13654242894574736</c:v>
                </c:pt>
                <c:pt idx="70">
                  <c:v>0.13398605325972759</c:v>
                </c:pt>
                <c:pt idx="71">
                  <c:v>0.1312959244949663</c:v>
                </c:pt>
                <c:pt idx="72">
                  <c:v>0.12846319820723964</c:v>
                </c:pt>
                <c:pt idx="73">
                  <c:v>0.12548386655397098</c:v>
                </c:pt>
                <c:pt idx="74">
                  <c:v>0.12236436796447768</c:v>
                </c:pt>
                <c:pt idx="75">
                  <c:v>0.11912484590557446</c:v>
                </c:pt>
                <c:pt idx="76">
                  <c:v>0.11579791163796305</c:v>
                </c:pt>
                <c:pt idx="77">
                  <c:v>0.11242237540375348</c:v>
                </c:pt>
                <c:pt idx="78">
                  <c:v>0.10903332169044491</c:v>
                </c:pt>
                <c:pt idx="79">
                  <c:v>0.10565144431839048</c:v>
                </c:pt>
                <c:pt idx="80">
                  <c:v>0.10227517104578775</c:v>
                </c:pt>
                <c:pt idx="81">
                  <c:v>9.8878542092028565E-2</c:v>
                </c:pt>
                <c:pt idx="82">
                  <c:v>9.5416207516875545E-2</c:v>
                </c:pt>
                <c:pt idx="83">
                  <c:v>9.1834783451175961E-2</c:v>
                </c:pt>
                <c:pt idx="84">
                  <c:v>8.8087858332669952E-2</c:v>
                </c:pt>
                <c:pt idx="85">
                  <c:v>8.4150807556256868E-2</c:v>
                </c:pt>
                <c:pt idx="86">
                  <c:v>8.00315998523288E-2</c:v>
                </c:pt>
                <c:pt idx="87">
                  <c:v>7.5774889979592253E-2</c:v>
                </c:pt>
                <c:pt idx="88">
                  <c:v>7.1458464544140912E-2</c:v>
                </c:pt>
                <c:pt idx="89">
                  <c:v>6.7182957885361411E-2</c:v>
                </c:pt>
                <c:pt idx="90">
                  <c:v>6.3057174540545283E-2</c:v>
                </c:pt>
                <c:pt idx="91">
                  <c:v>5.9182068166463694E-2</c:v>
                </c:pt>
                <c:pt idx="92">
                  <c:v>5.5636418741436558E-2</c:v>
                </c:pt>
                <c:pt idx="93">
                  <c:v>5.2466682743370761E-2</c:v>
                </c:pt>
                <c:pt idx="94">
                  <c:v>4.968258349913586E-2</c:v>
                </c:pt>
                <c:pt idx="95">
                  <c:v>4.7258949378498907E-2</c:v>
                </c:pt>
                <c:pt idx="96">
                  <c:v>4.5143233553063433E-2</c:v>
                </c:pt>
                <c:pt idx="97">
                  <c:v>4.3267175952108314E-2</c:v>
                </c:pt>
                <c:pt idx="98">
                  <c:v>4.1560322855554652E-2</c:v>
                </c:pt>
                <c:pt idx="99">
                  <c:v>3.996274464234268E-2</c:v>
                </c:pt>
                <c:pt idx="100">
                  <c:v>3.8434410056646912E-2</c:v>
                </c:pt>
                <c:pt idx="101">
                  <c:v>3.6959332735008267E-2</c:v>
                </c:pt>
                <c:pt idx="102">
                  <c:v>3.5543726737344863E-2</c:v>
                </c:pt>
                <c:pt idx="103">
                  <c:v>3.4208780480577142E-2</c:v>
                </c:pt>
                <c:pt idx="104">
                  <c:v>3.2979966374975196E-2</c:v>
                </c:pt>
                <c:pt idx="105">
                  <c:v>3.187569918763164E-2</c:v>
                </c:pt>
                <c:pt idx="106">
                  <c:v>3.089836058208812E-2</c:v>
                </c:pt>
                <c:pt idx="107">
                  <c:v>3.0030107690986355E-2</c:v>
                </c:pt>
                <c:pt idx="108">
                  <c:v>2.9234596157257601E-2</c:v>
                </c:pt>
                <c:pt idx="109">
                  <c:v>2.8464112772097528E-2</c:v>
                </c:pt>
                <c:pt idx="110">
                  <c:v>2.7670106236933022E-2</c:v>
                </c:pt>
                <c:pt idx="111">
                  <c:v>2.6814188369368129E-2</c:v>
                </c:pt>
                <c:pt idx="112">
                  <c:v>2.5876634385114911E-2</c:v>
                </c:pt>
                <c:pt idx="113">
                  <c:v>2.4860232753841548E-2</c:v>
                </c:pt>
                <c:pt idx="114">
                  <c:v>2.3788725508051382E-2</c:v>
                </c:pt>
                <c:pt idx="115">
                  <c:v>2.2700567189980685E-2</c:v>
                </c:pt>
                <c:pt idx="116">
                  <c:v>2.163985299730873E-2</c:v>
                </c:pt>
                <c:pt idx="117">
                  <c:v>2.0646741842405791E-2</c:v>
                </c:pt>
                <c:pt idx="118">
                  <c:v>1.9749504401498464E-2</c:v>
                </c:pt>
                <c:pt idx="119">
                  <c:v>1.8959655291173532E-2</c:v>
                </c:pt>
                <c:pt idx="120">
                  <c:v>1.8270772538688518E-2</c:v>
                </c:pt>
                <c:pt idx="121">
                  <c:v>1.7660816916920404E-2</c:v>
                </c:pt>
                <c:pt idx="122">
                  <c:v>1.7097173114949755E-2</c:v>
                </c:pt>
                <c:pt idx="123">
                  <c:v>1.6543270075975999E-2</c:v>
                </c:pt>
                <c:pt idx="124">
                  <c:v>1.5965477451278055E-2</c:v>
                </c:pt>
                <c:pt idx="125">
                  <c:v>1.533900763690994E-2</c:v>
                </c:pt>
                <c:pt idx="126">
                  <c:v>1.4651789201288117E-2</c:v>
                </c:pt>
                <c:pt idx="127">
                  <c:v>1.3905715234033769E-2</c:v>
                </c:pt>
                <c:pt idx="128">
                  <c:v>1.3115246907770184E-2</c:v>
                </c:pt>
                <c:pt idx="129">
                  <c:v>1.2303933432148277E-2</c:v>
                </c:pt>
                <c:pt idx="130">
                  <c:v>1.1499827358116782E-2</c:v>
                </c:pt>
                <c:pt idx="131">
                  <c:v>1.0730902362288545E-2</c:v>
                </c:pt>
                <c:pt idx="132">
                  <c:v>1.0021394911458705E-2</c:v>
                </c:pt>
                <c:pt idx="133">
                  <c:v>9.389581616778957E-3</c:v>
                </c:pt>
                <c:pt idx="134">
                  <c:v>8.8470313024245004E-3</c:v>
                </c:pt>
                <c:pt idx="135">
                  <c:v>8.3989933865607127E-3</c:v>
                </c:pt>
                <c:pt idx="136">
                  <c:v>8.045397283839224E-3</c:v>
                </c:pt>
                <c:pt idx="137">
                  <c:v>7.7819514721574022E-3</c:v>
                </c:pt>
                <c:pt idx="138">
                  <c:v>7.6009905576739359E-3</c:v>
                </c:pt>
                <c:pt idx="139">
                  <c:v>7.491943245595236E-3</c:v>
                </c:pt>
                <c:pt idx="140">
                  <c:v>7.4415104467642186E-3</c:v>
                </c:pt>
                <c:pt idx="141">
                  <c:v>7.4337991460184131E-3</c:v>
                </c:pt>
                <c:pt idx="142">
                  <c:v>7.4507215485843112E-3</c:v>
                </c:pt>
                <c:pt idx="143">
                  <c:v>7.4729223700518918E-3</c:v>
                </c:pt>
                <c:pt idx="144">
                  <c:v>7.4813405416030735E-3</c:v>
                </c:pt>
                <c:pt idx="145">
                  <c:v>7.4592758437185581E-3</c:v>
                </c:pt>
                <c:pt idx="146">
                  <c:v>7.3945838247233024E-3</c:v>
                </c:pt>
                <c:pt idx="147">
                  <c:v>7.281457043564977E-3</c:v>
                </c:pt>
                <c:pt idx="148">
                  <c:v>7.1212525640840761E-3</c:v>
                </c:pt>
                <c:pt idx="149">
                  <c:v>6.9220291201478063E-3</c:v>
                </c:pt>
                <c:pt idx="150">
                  <c:v>6.6968161307079214E-3</c:v>
                </c:pt>
                <c:pt idx="151">
                  <c:v>6.461028432434731E-3</c:v>
                </c:pt>
                <c:pt idx="152">
                  <c:v>6.2297114582734537E-3</c:v>
                </c:pt>
                <c:pt idx="153">
                  <c:v>6.0153340864364281E-3</c:v>
                </c:pt>
                <c:pt idx="154">
                  <c:v>5.826617396753375E-3</c:v>
                </c:pt>
                <c:pt idx="155">
                  <c:v>5.6684858317997749E-3</c:v>
                </c:pt>
                <c:pt idx="156">
                  <c:v>5.5428179136693297E-3</c:v>
                </c:pt>
                <c:pt idx="157">
                  <c:v>5.4494252524532865E-3</c:v>
                </c:pt>
                <c:pt idx="158">
                  <c:v>5.3866977806836065E-3</c:v>
                </c:pt>
                <c:pt idx="159">
                  <c:v>5.3516037152194435E-3</c:v>
                </c:pt>
                <c:pt idx="160">
                  <c:v>5.3391067887428286E-3</c:v>
                </c:pt>
                <c:pt idx="161">
                  <c:v>5.3413964888540241E-3</c:v>
                </c:pt>
                <c:pt idx="162">
                  <c:v>5.3474796345359668E-3</c:v>
                </c:pt>
                <c:pt idx="163">
                  <c:v>5.3435933092067824E-3</c:v>
                </c:pt>
                <c:pt idx="164">
                  <c:v>5.3146076590780758E-3</c:v>
                </c:pt>
                <c:pt idx="165">
                  <c:v>5.2462078209153142E-3</c:v>
                </c:pt>
                <c:pt idx="166">
                  <c:v>5.127323639035287E-3</c:v>
                </c:pt>
                <c:pt idx="167">
                  <c:v>4.9521364885972341E-3</c:v>
                </c:pt>
                <c:pt idx="168">
                  <c:v>4.7210892551046444E-3</c:v>
                </c:pt>
                <c:pt idx="169">
                  <c:v>4.4406257392589962E-3</c:v>
                </c:pt>
                <c:pt idx="170">
                  <c:v>4.1217810144239331E-3</c:v>
                </c:pt>
                <c:pt idx="171">
                  <c:v>3.7780901154581474E-3</c:v>
                </c:pt>
                <c:pt idx="172">
                  <c:v>3.4234532874712238E-3</c:v>
                </c:pt>
                <c:pt idx="173">
                  <c:v>3.0705341240087089E-3</c:v>
                </c:pt>
                <c:pt idx="174">
                  <c:v>2.7300050207375824E-3</c:v>
                </c:pt>
                <c:pt idx="175">
                  <c:v>2.4106015369333802E-3</c:v>
                </c:pt>
                <c:pt idx="176">
                  <c:v>2.1196435393649547E-3</c:v>
                </c:pt>
                <c:pt idx="177">
                  <c:v>1.8635406214786256E-3</c:v>
                </c:pt>
                <c:pt idx="178">
                  <c:v>1.6478668932153172E-3</c:v>
                </c:pt>
                <c:pt idx="179">
                  <c:v>1.4768276987482188E-3</c:v>
                </c:pt>
                <c:pt idx="180">
                  <c:v>1.3522474918118532E-3</c:v>
                </c:pt>
                <c:pt idx="181">
                  <c:v>1.2724631028841818E-3</c:v>
                </c:pt>
                <c:pt idx="182">
                  <c:v>1.2316144877183208E-3</c:v>
                </c:pt>
                <c:pt idx="183">
                  <c:v>1.2197476017524842E-3</c:v>
                </c:pt>
                <c:pt idx="184">
                  <c:v>1.2239095878348127E-3</c:v>
                </c:pt>
                <c:pt idx="185">
                  <c:v>1.2301060744109005E-3</c:v>
                </c:pt>
                <c:pt idx="186">
                  <c:v>1.2257084257005389E-3</c:v>
                </c:pt>
                <c:pt idx="187">
                  <c:v>1.2017378447637637E-3</c:v>
                </c:pt>
                <c:pt idx="188">
                  <c:v>1.1544642598318683E-3</c:v>
                </c:pt>
                <c:pt idx="189">
                  <c:v>1.0859347464612337E-3</c:v>
                </c:pt>
                <c:pt idx="190">
                  <c:v>1.0033293886234152E-3</c:v>
                </c:pt>
                <c:pt idx="191">
                  <c:v>9.1734117963460603E-4</c:v>
                </c:pt>
                <c:pt idx="192">
                  <c:v>8.4000082624961412E-4</c:v>
                </c:pt>
                <c:pt idx="193">
                  <c:v>7.8245805833326561E-4</c:v>
                </c:pt>
                <c:pt idx="194">
                  <c:v>7.5317693177346008E-4</c:v>
                </c:pt>
                <c:pt idx="195">
                  <c:v>7.5683849735339124E-4</c:v>
                </c:pt>
                <c:pt idx="196">
                  <c:v>7.9403387155067037E-4</c:v>
                </c:pt>
                <c:pt idx="197">
                  <c:v>8.616423899608978E-4</c:v>
                </c:pt>
                <c:pt idx="198">
                  <c:v>9.5367349062389659E-4</c:v>
                </c:pt>
                <c:pt idx="199">
                  <c:v>1.0623261812877118E-3</c:v>
                </c:pt>
                <c:pt idx="200">
                  <c:v>1.179071483746459E-3</c:v>
                </c:pt>
                <c:pt idx="201">
                  <c:v>1.2956505941184057E-3</c:v>
                </c:pt>
                <c:pt idx="202">
                  <c:v>1.4049550502500156E-3</c:v>
                </c:pt>
                <c:pt idx="203">
                  <c:v>1.5017770190609528E-3</c:v>
                </c:pt>
                <c:pt idx="204">
                  <c:v>1.583379817702452E-3</c:v>
                </c:pt>
                <c:pt idx="205">
                  <c:v>1.649769893585376E-3</c:v>
                </c:pt>
                <c:pt idx="206">
                  <c:v>1.7035074476274381E-3</c:v>
                </c:pt>
                <c:pt idx="207">
                  <c:v>1.7489294555356708E-3</c:v>
                </c:pt>
                <c:pt idx="208">
                  <c:v>1.7907990073949003E-3</c:v>
                </c:pt>
                <c:pt idx="209">
                  <c:v>1.8326070149838234E-3</c:v>
                </c:pt>
                <c:pt idx="210">
                  <c:v>1.8749540502552889E-3</c:v>
                </c:pt>
                <c:pt idx="211">
                  <c:v>1.9145308197224802E-3</c:v>
                </c:pt>
                <c:pt idx="212">
                  <c:v>1.9441252727166599E-3</c:v>
                </c:pt>
                <c:pt idx="213">
                  <c:v>1.9538132458473746E-3</c:v>
                </c:pt>
                <c:pt idx="214">
                  <c:v>1.9331197934164153E-3</c:v>
                </c:pt>
                <c:pt idx="215">
                  <c:v>1.8736045818282779E-3</c:v>
                </c:pt>
                <c:pt idx="216">
                  <c:v>1.7711580107657918E-3</c:v>
                </c:pt>
                <c:pt idx="217">
                  <c:v>1.6273647867716479E-3</c:v>
                </c:pt>
                <c:pt idx="218">
                  <c:v>1.4495754502322628E-3</c:v>
                </c:pt>
                <c:pt idx="219">
                  <c:v>1.2497179960902823E-3</c:v>
                </c:pt>
                <c:pt idx="220">
                  <c:v>1.0422386311691742E-3</c:v>
                </c:pt>
                <c:pt idx="221">
                  <c:v>8.4176298181980495E-4</c:v>
                </c:pt>
                <c:pt idx="222">
                  <c:v>6.6106480028815915E-4</c:v>
                </c:pt>
                <c:pt idx="223">
                  <c:v>5.097470190138948E-4</c:v>
                </c:pt>
                <c:pt idx="224">
                  <c:v>3.9376727967307127E-4</c:v>
                </c:pt>
                <c:pt idx="225">
                  <c:v>3.156813271852541E-4</c:v>
                </c:pt>
                <c:pt idx="226">
                  <c:v>2.7531350176057115E-4</c:v>
                </c:pt>
                <c:pt idx="227">
                  <c:v>2.7052676055987944E-4</c:v>
                </c:pt>
                <c:pt idx="228">
                  <c:v>2.9783897874333511E-4</c:v>
                </c:pt>
                <c:pt idx="229">
                  <c:v>3.5276893683647921E-4</c:v>
                </c:pt>
                <c:pt idx="230">
                  <c:v>4.2993661696207752E-4</c:v>
                </c:pt>
                <c:pt idx="231">
                  <c:v>5.2304196823145673E-4</c:v>
                </c:pt>
                <c:pt idx="232">
                  <c:v>6.2488114899212906E-4</c:v>
                </c:pt>
                <c:pt idx="233">
                  <c:v>7.275313065141048E-4</c:v>
                </c:pt>
                <c:pt idx="234">
                  <c:v>8.227648424970163E-4</c:v>
                </c:pt>
                <c:pt idx="235">
                  <c:v>9.0267081689413421E-4</c:v>
                </c:pt>
                <c:pt idx="236">
                  <c:v>9.6039136226970826E-4</c:v>
                </c:pt>
                <c:pt idx="237">
                  <c:v>9.9084164006993662E-4</c:v>
                </c:pt>
                <c:pt idx="238">
                  <c:v>9.9127770301099712E-4</c:v>
                </c:pt>
                <c:pt idx="239">
                  <c:v>9.6160259696693204E-4</c:v>
                </c:pt>
                <c:pt idx="240">
                  <c:v>9.0434725828801555E-4</c:v>
                </c:pt>
                <c:pt idx="241">
                  <c:v>8.2431884084870467E-4</c:v>
                </c:pt>
                <c:pt idx="242">
                  <c:v>7.2796586885938387E-4</c:v>
                </c:pt>
                <c:pt idx="243">
                  <c:v>6.2255853706797359E-4</c:v>
                </c:pt>
                <c:pt idx="244">
                  <c:v>5.1531489403116681E-4</c:v>
                </c:pt>
                <c:pt idx="245">
                  <c:v>4.1261171119235648E-4</c:v>
                </c:pt>
                <c:pt idx="246">
                  <c:v>3.1939860380372754E-4</c:v>
                </c:pt>
                <c:pt idx="247">
                  <c:v>2.3888855858862249E-4</c:v>
                </c:pt>
                <c:pt idx="248">
                  <c:v>1.7253843688077547E-4</c:v>
                </c:pt>
                <c:pt idx="249">
                  <c:v>1.2027518098242048E-4</c:v>
                </c:pt>
                <c:pt idx="250">
                  <c:v>8.0882555678758313E-5</c:v>
                </c:pt>
                <c:pt idx="251">
                  <c:v>5.2448230474873558E-5</c:v>
                </c:pt>
                <c:pt idx="252">
                  <c:v>3.2781770866259257E-5</c:v>
                </c:pt>
                <c:pt idx="253">
                  <c:v>1.9742755164633966E-5</c:v>
                </c:pt>
                <c:pt idx="254">
                  <c:v>1.1453120745698019E-5</c:v>
                </c:pt>
                <c:pt idx="255">
                  <c:v>6.3983060132884163E-6</c:v>
                </c:pt>
              </c:numCache>
            </c:numRef>
          </c:yVal>
          <c:smooth val="1"/>
        </c:ser>
        <c:ser>
          <c:idx val="2"/>
          <c:order val="2"/>
          <c:tx>
            <c:v>2008</c:v>
          </c:tx>
          <c:spPr>
            <a:ln w="19050">
              <a:solidFill>
                <a:srgbClr val="B4C98B"/>
              </a:solidFill>
              <a:prstDash val="sysDash"/>
            </a:ln>
          </c:spPr>
          <c:marker>
            <c:symbol val="none"/>
          </c:marker>
          <c:xVal>
            <c:numRef>
              <c:f>'series for kernel estimation'!$AC$19:$AC$274</c:f>
              <c:numCache>
                <c:formatCode>0.00</c:formatCode>
                <c:ptCount val="256"/>
                <c:pt idx="0">
                  <c:v>-1.3245470642678105</c:v>
                </c:pt>
                <c:pt idx="1">
                  <c:v>-1.1772957147441414</c:v>
                </c:pt>
                <c:pt idx="2">
                  <c:v>-1.0300443652204723</c:v>
                </c:pt>
                <c:pt idx="3">
                  <c:v>-0.88279301569680313</c:v>
                </c:pt>
                <c:pt idx="4">
                  <c:v>-0.73554166617313399</c:v>
                </c:pt>
                <c:pt idx="5">
                  <c:v>-0.58829031664946485</c:v>
                </c:pt>
                <c:pt idx="6">
                  <c:v>-0.44103896712579571</c:v>
                </c:pt>
                <c:pt idx="7">
                  <c:v>-0.29378761760212657</c:v>
                </c:pt>
                <c:pt idx="8">
                  <c:v>-0.14653626807845746</c:v>
                </c:pt>
                <c:pt idx="9">
                  <c:v>7.1508144521165162E-4</c:v>
                </c:pt>
                <c:pt idx="10">
                  <c:v>0.14796643096888076</c:v>
                </c:pt>
                <c:pt idx="11">
                  <c:v>0.29521778049254987</c:v>
                </c:pt>
                <c:pt idx="12">
                  <c:v>0.44246913001621901</c:v>
                </c:pt>
                <c:pt idx="13">
                  <c:v>0.58972047953988815</c:v>
                </c:pt>
                <c:pt idx="14">
                  <c:v>0.73697182906355729</c:v>
                </c:pt>
                <c:pt idx="15">
                  <c:v>0.88422317858722643</c:v>
                </c:pt>
                <c:pt idx="16">
                  <c:v>1.0314745281108955</c:v>
                </c:pt>
                <c:pt idx="17">
                  <c:v>1.1787258776345646</c:v>
                </c:pt>
                <c:pt idx="18">
                  <c:v>1.3259772271582337</c:v>
                </c:pt>
                <c:pt idx="19">
                  <c:v>1.4732285766819029</c:v>
                </c:pt>
                <c:pt idx="20">
                  <c:v>1.620479926205572</c:v>
                </c:pt>
                <c:pt idx="21">
                  <c:v>1.7677312757292412</c:v>
                </c:pt>
                <c:pt idx="22">
                  <c:v>1.9149826252529103</c:v>
                </c:pt>
                <c:pt idx="23">
                  <c:v>2.0622339747765794</c:v>
                </c:pt>
                <c:pt idx="24">
                  <c:v>2.2094853243002484</c:v>
                </c:pt>
                <c:pt idx="25">
                  <c:v>2.3567366738239173</c:v>
                </c:pt>
                <c:pt idx="26">
                  <c:v>2.5039880233475862</c:v>
                </c:pt>
                <c:pt idx="27">
                  <c:v>2.6512393728712551</c:v>
                </c:pt>
                <c:pt idx="28">
                  <c:v>2.798490722394924</c:v>
                </c:pt>
                <c:pt idx="29">
                  <c:v>2.9457420719185929</c:v>
                </c:pt>
                <c:pt idx="30">
                  <c:v>3.0929934214422619</c:v>
                </c:pt>
                <c:pt idx="31">
                  <c:v>3.2402447709659308</c:v>
                </c:pt>
                <c:pt idx="32">
                  <c:v>3.3874961204895997</c:v>
                </c:pt>
                <c:pt idx="33">
                  <c:v>3.5347474700132686</c:v>
                </c:pt>
                <c:pt idx="34">
                  <c:v>3.6819988195369375</c:v>
                </c:pt>
                <c:pt idx="35">
                  <c:v>3.8292501690606064</c:v>
                </c:pt>
                <c:pt idx="36">
                  <c:v>3.9765015185842754</c:v>
                </c:pt>
                <c:pt idx="37">
                  <c:v>4.1237528681079443</c:v>
                </c:pt>
                <c:pt idx="38">
                  <c:v>4.2710042176316136</c:v>
                </c:pt>
                <c:pt idx="39">
                  <c:v>4.418255567155283</c:v>
                </c:pt>
                <c:pt idx="40">
                  <c:v>4.5655069166789524</c:v>
                </c:pt>
                <c:pt idx="41">
                  <c:v>4.7127582662026217</c:v>
                </c:pt>
                <c:pt idx="42">
                  <c:v>4.8600096157262911</c:v>
                </c:pt>
                <c:pt idx="43">
                  <c:v>5.0072609652499604</c:v>
                </c:pt>
                <c:pt idx="44">
                  <c:v>5.1545123147736298</c:v>
                </c:pt>
                <c:pt idx="45">
                  <c:v>5.3017636642972992</c:v>
                </c:pt>
                <c:pt idx="46">
                  <c:v>5.4490150138209685</c:v>
                </c:pt>
                <c:pt idx="47">
                  <c:v>5.5962663633446379</c:v>
                </c:pt>
                <c:pt idx="48">
                  <c:v>5.7435177128683073</c:v>
                </c:pt>
                <c:pt idx="49">
                  <c:v>5.8907690623919766</c:v>
                </c:pt>
                <c:pt idx="50">
                  <c:v>6.038020411915646</c:v>
                </c:pt>
                <c:pt idx="51">
                  <c:v>6.1852717614393153</c:v>
                </c:pt>
                <c:pt idx="52">
                  <c:v>6.3325231109629847</c:v>
                </c:pt>
                <c:pt idx="53">
                  <c:v>6.4797744604866541</c:v>
                </c:pt>
                <c:pt idx="54">
                  <c:v>6.6270258100103234</c:v>
                </c:pt>
                <c:pt idx="55">
                  <c:v>6.7742771595339928</c:v>
                </c:pt>
                <c:pt idx="56">
                  <c:v>6.9215285090576621</c:v>
                </c:pt>
                <c:pt idx="57">
                  <c:v>7.0687798585813315</c:v>
                </c:pt>
                <c:pt idx="58">
                  <c:v>7.2160312081050009</c:v>
                </c:pt>
                <c:pt idx="59">
                  <c:v>7.3632825576286702</c:v>
                </c:pt>
                <c:pt idx="60">
                  <c:v>7.5105339071523396</c:v>
                </c:pt>
                <c:pt idx="61">
                  <c:v>7.657785256676009</c:v>
                </c:pt>
                <c:pt idx="62">
                  <c:v>7.8050366061996783</c:v>
                </c:pt>
                <c:pt idx="63">
                  <c:v>7.9522879557233477</c:v>
                </c:pt>
                <c:pt idx="64">
                  <c:v>8.099539305247017</c:v>
                </c:pt>
                <c:pt idx="65">
                  <c:v>8.2467906547706864</c:v>
                </c:pt>
                <c:pt idx="66">
                  <c:v>8.3940420042943558</c:v>
                </c:pt>
                <c:pt idx="67">
                  <c:v>8.5412933538180251</c:v>
                </c:pt>
                <c:pt idx="68">
                  <c:v>8.6885447033416945</c:v>
                </c:pt>
                <c:pt idx="69">
                  <c:v>8.8357960528653638</c:v>
                </c:pt>
                <c:pt idx="70">
                  <c:v>8.9830474023890332</c:v>
                </c:pt>
                <c:pt idx="71">
                  <c:v>9.1302987519127026</c:v>
                </c:pt>
                <c:pt idx="72">
                  <c:v>9.2775501014363719</c:v>
                </c:pt>
                <c:pt idx="73">
                  <c:v>9.4248014509600413</c:v>
                </c:pt>
                <c:pt idx="74">
                  <c:v>9.5720528004837107</c:v>
                </c:pt>
                <c:pt idx="75">
                  <c:v>9.71930415000738</c:v>
                </c:pt>
                <c:pt idx="76">
                  <c:v>9.8665554995310494</c:v>
                </c:pt>
                <c:pt idx="77">
                  <c:v>10.013806849054719</c:v>
                </c:pt>
                <c:pt idx="78">
                  <c:v>10.161058198578388</c:v>
                </c:pt>
                <c:pt idx="79">
                  <c:v>10.308309548102057</c:v>
                </c:pt>
                <c:pt idx="80">
                  <c:v>10.455560897625727</c:v>
                </c:pt>
                <c:pt idx="81">
                  <c:v>10.602812247149396</c:v>
                </c:pt>
                <c:pt idx="82">
                  <c:v>10.750063596673066</c:v>
                </c:pt>
                <c:pt idx="83">
                  <c:v>10.897314946196735</c:v>
                </c:pt>
                <c:pt idx="84">
                  <c:v>11.044566295720404</c:v>
                </c:pt>
                <c:pt idx="85">
                  <c:v>11.191817645244074</c:v>
                </c:pt>
                <c:pt idx="86">
                  <c:v>11.339068994767743</c:v>
                </c:pt>
                <c:pt idx="87">
                  <c:v>11.486320344291412</c:v>
                </c:pt>
                <c:pt idx="88">
                  <c:v>11.633571693815082</c:v>
                </c:pt>
                <c:pt idx="89">
                  <c:v>11.780823043338751</c:v>
                </c:pt>
                <c:pt idx="90">
                  <c:v>11.92807439286242</c:v>
                </c:pt>
                <c:pt idx="91">
                  <c:v>12.07532574238609</c:v>
                </c:pt>
                <c:pt idx="92">
                  <c:v>12.222577091909759</c:v>
                </c:pt>
                <c:pt idx="93">
                  <c:v>12.369828441433429</c:v>
                </c:pt>
                <c:pt idx="94">
                  <c:v>12.517079790957098</c:v>
                </c:pt>
                <c:pt idx="95">
                  <c:v>12.664331140480767</c:v>
                </c:pt>
                <c:pt idx="96">
                  <c:v>12.811582490004437</c:v>
                </c:pt>
                <c:pt idx="97">
                  <c:v>12.958833839528106</c:v>
                </c:pt>
                <c:pt idx="98">
                  <c:v>13.106085189051775</c:v>
                </c:pt>
                <c:pt idx="99">
                  <c:v>13.253336538575445</c:v>
                </c:pt>
                <c:pt idx="100">
                  <c:v>13.400587888099114</c:v>
                </c:pt>
                <c:pt idx="101">
                  <c:v>13.547839237622783</c:v>
                </c:pt>
                <c:pt idx="102">
                  <c:v>13.695090587146453</c:v>
                </c:pt>
                <c:pt idx="103">
                  <c:v>13.842341936670122</c:v>
                </c:pt>
                <c:pt idx="104">
                  <c:v>13.989593286193791</c:v>
                </c:pt>
                <c:pt idx="105">
                  <c:v>14.136844635717461</c:v>
                </c:pt>
                <c:pt idx="106">
                  <c:v>14.28409598524113</c:v>
                </c:pt>
                <c:pt idx="107">
                  <c:v>14.4313473347648</c:v>
                </c:pt>
                <c:pt idx="108">
                  <c:v>14.578598684288469</c:v>
                </c:pt>
                <c:pt idx="109">
                  <c:v>14.725850033812138</c:v>
                </c:pt>
                <c:pt idx="110">
                  <c:v>14.873101383335808</c:v>
                </c:pt>
                <c:pt idx="111">
                  <c:v>15.020352732859477</c:v>
                </c:pt>
                <c:pt idx="112">
                  <c:v>15.167604082383146</c:v>
                </c:pt>
                <c:pt idx="113">
                  <c:v>15.314855431906816</c:v>
                </c:pt>
                <c:pt idx="114">
                  <c:v>15.462106781430485</c:v>
                </c:pt>
                <c:pt idx="115">
                  <c:v>15.609358130954154</c:v>
                </c:pt>
                <c:pt idx="116">
                  <c:v>15.756609480477824</c:v>
                </c:pt>
                <c:pt idx="117">
                  <c:v>15.903860830001493</c:v>
                </c:pt>
                <c:pt idx="118">
                  <c:v>16.051112179525163</c:v>
                </c:pt>
                <c:pt idx="119">
                  <c:v>16.19836352904883</c:v>
                </c:pt>
                <c:pt idx="120">
                  <c:v>16.345614878572498</c:v>
                </c:pt>
                <c:pt idx="121">
                  <c:v>16.492866228096165</c:v>
                </c:pt>
                <c:pt idx="122">
                  <c:v>16.640117577619833</c:v>
                </c:pt>
                <c:pt idx="123">
                  <c:v>16.7873689271435</c:v>
                </c:pt>
                <c:pt idx="124">
                  <c:v>16.934620276667168</c:v>
                </c:pt>
                <c:pt idx="125">
                  <c:v>17.081871626190836</c:v>
                </c:pt>
                <c:pt idx="126">
                  <c:v>17.229122975714503</c:v>
                </c:pt>
                <c:pt idx="127">
                  <c:v>17.376374325238171</c:v>
                </c:pt>
                <c:pt idx="128">
                  <c:v>17.523625674761838</c:v>
                </c:pt>
                <c:pt idx="129">
                  <c:v>17.670877024285506</c:v>
                </c:pt>
                <c:pt idx="130">
                  <c:v>17.818128373809174</c:v>
                </c:pt>
                <c:pt idx="131">
                  <c:v>17.965379723332841</c:v>
                </c:pt>
                <c:pt idx="132">
                  <c:v>18.112631072856509</c:v>
                </c:pt>
                <c:pt idx="133">
                  <c:v>18.259882422380176</c:v>
                </c:pt>
                <c:pt idx="134">
                  <c:v>18.407133771903844</c:v>
                </c:pt>
                <c:pt idx="135">
                  <c:v>18.554385121427512</c:v>
                </c:pt>
                <c:pt idx="136">
                  <c:v>18.701636470951179</c:v>
                </c:pt>
                <c:pt idx="137">
                  <c:v>18.848887820474847</c:v>
                </c:pt>
                <c:pt idx="138">
                  <c:v>18.996139169998514</c:v>
                </c:pt>
                <c:pt idx="139">
                  <c:v>19.143390519522182</c:v>
                </c:pt>
                <c:pt idx="140">
                  <c:v>19.290641869045849</c:v>
                </c:pt>
                <c:pt idx="141">
                  <c:v>19.437893218569517</c:v>
                </c:pt>
                <c:pt idx="142">
                  <c:v>19.585144568093185</c:v>
                </c:pt>
                <c:pt idx="143">
                  <c:v>19.732395917616852</c:v>
                </c:pt>
                <c:pt idx="144">
                  <c:v>19.87964726714052</c:v>
                </c:pt>
                <c:pt idx="145">
                  <c:v>20.026898616664187</c:v>
                </c:pt>
                <c:pt idx="146">
                  <c:v>20.174149966187855</c:v>
                </c:pt>
                <c:pt idx="147">
                  <c:v>20.321401315711523</c:v>
                </c:pt>
                <c:pt idx="148">
                  <c:v>20.46865266523519</c:v>
                </c:pt>
                <c:pt idx="149">
                  <c:v>20.615904014758858</c:v>
                </c:pt>
                <c:pt idx="150">
                  <c:v>20.763155364282525</c:v>
                </c:pt>
                <c:pt idx="151">
                  <c:v>20.910406713806193</c:v>
                </c:pt>
                <c:pt idx="152">
                  <c:v>21.05765806332986</c:v>
                </c:pt>
                <c:pt idx="153">
                  <c:v>21.204909412853528</c:v>
                </c:pt>
                <c:pt idx="154">
                  <c:v>21.352160762377196</c:v>
                </c:pt>
                <c:pt idx="155">
                  <c:v>21.499412111900863</c:v>
                </c:pt>
                <c:pt idx="156">
                  <c:v>21.646663461424531</c:v>
                </c:pt>
                <c:pt idx="157">
                  <c:v>21.793914810948198</c:v>
                </c:pt>
                <c:pt idx="158">
                  <c:v>21.941166160471866</c:v>
                </c:pt>
                <c:pt idx="159">
                  <c:v>22.088417509995534</c:v>
                </c:pt>
                <c:pt idx="160">
                  <c:v>22.235668859519201</c:v>
                </c:pt>
                <c:pt idx="161">
                  <c:v>22.382920209042869</c:v>
                </c:pt>
                <c:pt idx="162">
                  <c:v>22.530171558566536</c:v>
                </c:pt>
                <c:pt idx="163">
                  <c:v>22.677422908090204</c:v>
                </c:pt>
                <c:pt idx="164">
                  <c:v>22.824674257613871</c:v>
                </c:pt>
                <c:pt idx="165">
                  <c:v>22.971925607137539</c:v>
                </c:pt>
                <c:pt idx="166">
                  <c:v>23.119176956661207</c:v>
                </c:pt>
                <c:pt idx="167">
                  <c:v>23.266428306184874</c:v>
                </c:pt>
                <c:pt idx="168">
                  <c:v>23.413679655708542</c:v>
                </c:pt>
                <c:pt idx="169">
                  <c:v>23.560931005232209</c:v>
                </c:pt>
                <c:pt idx="170">
                  <c:v>23.708182354755877</c:v>
                </c:pt>
                <c:pt idx="171">
                  <c:v>23.855433704279545</c:v>
                </c:pt>
                <c:pt idx="172">
                  <c:v>24.002685053803212</c:v>
                </c:pt>
                <c:pt idx="173">
                  <c:v>24.14993640332688</c:v>
                </c:pt>
                <c:pt idx="174">
                  <c:v>24.297187752850547</c:v>
                </c:pt>
                <c:pt idx="175">
                  <c:v>24.444439102374215</c:v>
                </c:pt>
                <c:pt idx="176">
                  <c:v>24.591690451897882</c:v>
                </c:pt>
                <c:pt idx="177">
                  <c:v>24.73894180142155</c:v>
                </c:pt>
                <c:pt idx="178">
                  <c:v>24.886193150945218</c:v>
                </c:pt>
                <c:pt idx="179">
                  <c:v>25.033444500468885</c:v>
                </c:pt>
                <c:pt idx="180">
                  <c:v>25.180695849992553</c:v>
                </c:pt>
                <c:pt idx="181">
                  <c:v>25.32794719951622</c:v>
                </c:pt>
                <c:pt idx="182">
                  <c:v>25.475198549039888</c:v>
                </c:pt>
                <c:pt idx="183">
                  <c:v>25.622449898563556</c:v>
                </c:pt>
                <c:pt idx="184">
                  <c:v>25.769701248087223</c:v>
                </c:pt>
                <c:pt idx="185">
                  <c:v>25.916952597610891</c:v>
                </c:pt>
                <c:pt idx="186">
                  <c:v>26.064203947134558</c:v>
                </c:pt>
                <c:pt idx="187">
                  <c:v>26.211455296658226</c:v>
                </c:pt>
                <c:pt idx="188">
                  <c:v>26.358706646181894</c:v>
                </c:pt>
                <c:pt idx="189">
                  <c:v>26.505957995705561</c:v>
                </c:pt>
                <c:pt idx="190">
                  <c:v>26.653209345229229</c:v>
                </c:pt>
                <c:pt idx="191">
                  <c:v>26.800460694752896</c:v>
                </c:pt>
                <c:pt idx="192">
                  <c:v>26.947712044276564</c:v>
                </c:pt>
                <c:pt idx="193">
                  <c:v>27.094963393800231</c:v>
                </c:pt>
                <c:pt idx="194">
                  <c:v>27.242214743323899</c:v>
                </c:pt>
                <c:pt idx="195">
                  <c:v>27.389466092847567</c:v>
                </c:pt>
                <c:pt idx="196">
                  <c:v>27.536717442371234</c:v>
                </c:pt>
                <c:pt idx="197">
                  <c:v>27.683968791894902</c:v>
                </c:pt>
                <c:pt idx="198">
                  <c:v>27.831220141418569</c:v>
                </c:pt>
                <c:pt idx="199">
                  <c:v>27.978471490942237</c:v>
                </c:pt>
                <c:pt idx="200">
                  <c:v>28.125722840465905</c:v>
                </c:pt>
                <c:pt idx="201">
                  <c:v>28.272974189989572</c:v>
                </c:pt>
                <c:pt idx="202">
                  <c:v>28.42022553951324</c:v>
                </c:pt>
                <c:pt idx="203">
                  <c:v>28.567476889036907</c:v>
                </c:pt>
                <c:pt idx="204">
                  <c:v>28.714728238560575</c:v>
                </c:pt>
                <c:pt idx="205">
                  <c:v>28.861979588084242</c:v>
                </c:pt>
                <c:pt idx="206">
                  <c:v>29.00923093760791</c:v>
                </c:pt>
                <c:pt idx="207">
                  <c:v>29.156482287131578</c:v>
                </c:pt>
                <c:pt idx="208">
                  <c:v>29.303733636655245</c:v>
                </c:pt>
                <c:pt idx="209">
                  <c:v>29.450984986178913</c:v>
                </c:pt>
                <c:pt idx="210">
                  <c:v>29.59823633570258</c:v>
                </c:pt>
                <c:pt idx="211">
                  <c:v>29.745487685226248</c:v>
                </c:pt>
                <c:pt idx="212">
                  <c:v>29.892739034749916</c:v>
                </c:pt>
                <c:pt idx="213">
                  <c:v>30.039990384273583</c:v>
                </c:pt>
                <c:pt idx="214">
                  <c:v>30.187241733797251</c:v>
                </c:pt>
                <c:pt idx="215">
                  <c:v>30.334493083320918</c:v>
                </c:pt>
                <c:pt idx="216">
                  <c:v>30.481744432844586</c:v>
                </c:pt>
                <c:pt idx="217">
                  <c:v>30.628995782368253</c:v>
                </c:pt>
                <c:pt idx="218">
                  <c:v>30.776247131891921</c:v>
                </c:pt>
                <c:pt idx="219">
                  <c:v>30.923498481415589</c:v>
                </c:pt>
                <c:pt idx="220">
                  <c:v>31.070749830939256</c:v>
                </c:pt>
                <c:pt idx="221">
                  <c:v>31.218001180462924</c:v>
                </c:pt>
                <c:pt idx="222">
                  <c:v>31.365252529986591</c:v>
                </c:pt>
                <c:pt idx="223">
                  <c:v>31.512503879510259</c:v>
                </c:pt>
                <c:pt idx="224">
                  <c:v>31.659755229033927</c:v>
                </c:pt>
                <c:pt idx="225">
                  <c:v>31.807006578557594</c:v>
                </c:pt>
                <c:pt idx="226">
                  <c:v>31.954257928081262</c:v>
                </c:pt>
                <c:pt idx="227">
                  <c:v>32.101509277604933</c:v>
                </c:pt>
                <c:pt idx="228">
                  <c:v>32.248760627128604</c:v>
                </c:pt>
                <c:pt idx="229">
                  <c:v>32.396011976652275</c:v>
                </c:pt>
                <c:pt idx="230">
                  <c:v>32.543263326175946</c:v>
                </c:pt>
                <c:pt idx="231">
                  <c:v>32.690514675699617</c:v>
                </c:pt>
                <c:pt idx="232">
                  <c:v>32.837766025223289</c:v>
                </c:pt>
                <c:pt idx="233">
                  <c:v>32.98501737474696</c:v>
                </c:pt>
                <c:pt idx="234">
                  <c:v>33.132268724270631</c:v>
                </c:pt>
                <c:pt idx="235">
                  <c:v>33.279520073794302</c:v>
                </c:pt>
                <c:pt idx="236">
                  <c:v>33.426771423317973</c:v>
                </c:pt>
                <c:pt idx="237">
                  <c:v>33.574022772841644</c:v>
                </c:pt>
                <c:pt idx="238">
                  <c:v>33.721274122365315</c:v>
                </c:pt>
                <c:pt idx="239">
                  <c:v>33.868525471888987</c:v>
                </c:pt>
                <c:pt idx="240">
                  <c:v>34.015776821412658</c:v>
                </c:pt>
                <c:pt idx="241">
                  <c:v>34.163028170936329</c:v>
                </c:pt>
                <c:pt idx="242">
                  <c:v>34.31027952046</c:v>
                </c:pt>
                <c:pt idx="243">
                  <c:v>34.457530869983671</c:v>
                </c:pt>
                <c:pt idx="244">
                  <c:v>34.604782219507342</c:v>
                </c:pt>
                <c:pt idx="245">
                  <c:v>34.752033569031013</c:v>
                </c:pt>
                <c:pt idx="246">
                  <c:v>34.899284918554685</c:v>
                </c:pt>
                <c:pt idx="247">
                  <c:v>35.046536268078356</c:v>
                </c:pt>
                <c:pt idx="248">
                  <c:v>35.193787617602027</c:v>
                </c:pt>
                <c:pt idx="249">
                  <c:v>35.341038967125698</c:v>
                </c:pt>
                <c:pt idx="250">
                  <c:v>35.488290316649369</c:v>
                </c:pt>
                <c:pt idx="251">
                  <c:v>35.63554166617304</c:v>
                </c:pt>
                <c:pt idx="252">
                  <c:v>35.782793015696711</c:v>
                </c:pt>
                <c:pt idx="253">
                  <c:v>35.930044365220382</c:v>
                </c:pt>
                <c:pt idx="254">
                  <c:v>36.077295714744054</c:v>
                </c:pt>
                <c:pt idx="255">
                  <c:v>36.224547064267725</c:v>
                </c:pt>
              </c:numCache>
            </c:numRef>
          </c:xVal>
          <c:yVal>
            <c:numRef>
              <c:f>'series for kernel estimation'!$AD$19:$AD$274</c:f>
              <c:numCache>
                <c:formatCode>0.00</c:formatCode>
                <c:ptCount val="256"/>
                <c:pt idx="0">
                  <c:v>2.3072252599320132E-5</c:v>
                </c:pt>
                <c:pt idx="1">
                  <c:v>6.092340728355821E-5</c:v>
                </c:pt>
                <c:pt idx="2">
                  <c:v>1.4548665583636653E-4</c:v>
                </c:pt>
                <c:pt idx="3">
                  <c:v>3.1571137243563782E-4</c:v>
                </c:pt>
                <c:pt idx="4">
                  <c:v>6.2685765610863062E-4</c:v>
                </c:pt>
                <c:pt idx="5">
                  <c:v>1.149690571800476E-3</c:v>
                </c:pt>
                <c:pt idx="6">
                  <c:v>1.9718474527810445E-3</c:v>
                </c:pt>
                <c:pt idx="7">
                  <c:v>3.2085939944845286E-3</c:v>
                </c:pt>
                <c:pt idx="8">
                  <c:v>5.0257222033669247E-3</c:v>
                </c:pt>
                <c:pt idx="9">
                  <c:v>7.6649437807469111E-3</c:v>
                </c:pt>
                <c:pt idx="10">
                  <c:v>1.1451449693027959E-2</c:v>
                </c:pt>
                <c:pt idx="11">
                  <c:v>1.6767418808095205E-2</c:v>
                </c:pt>
                <c:pt idx="12">
                  <c:v>2.399473167767531E-2</c:v>
                </c:pt>
                <c:pt idx="13">
                  <c:v>3.344732305297967E-2</c:v>
                </c:pt>
                <c:pt idx="14">
                  <c:v>4.531008219966657E-2</c:v>
                </c:pt>
                <c:pt idx="15">
                  <c:v>5.958228845930829E-2</c:v>
                </c:pt>
                <c:pt idx="16">
                  <c:v>7.6017668898510291E-2</c:v>
                </c:pt>
                <c:pt idx="17">
                  <c:v>9.4078761280494846E-2</c:v>
                </c:pt>
                <c:pt idx="18">
                  <c:v>0.11295788433881253</c:v>
                </c:pt>
                <c:pt idx="19">
                  <c:v>0.1317107926718866</c:v>
                </c:pt>
                <c:pt idx="20">
                  <c:v>0.14948054872278199</c:v>
                </c:pt>
                <c:pt idx="21">
                  <c:v>0.16570520116729717</c:v>
                </c:pt>
                <c:pt idx="22">
                  <c:v>0.18018656203773484</c:v>
                </c:pt>
                <c:pt idx="23">
                  <c:v>0.19298199973103142</c:v>
                </c:pt>
                <c:pt idx="24">
                  <c:v>0.20420242742156638</c:v>
                </c:pt>
                <c:pt idx="25">
                  <c:v>0.21385110370933746</c:v>
                </c:pt>
                <c:pt idx="26">
                  <c:v>0.22177901616356296</c:v>
                </c:pt>
                <c:pt idx="27">
                  <c:v>0.22772982162309643</c:v>
                </c:pt>
                <c:pt idx="28">
                  <c:v>0.23139968681911499</c:v>
                </c:pt>
                <c:pt idx="29">
                  <c:v>0.23247427113862443</c:v>
                </c:pt>
                <c:pt idx="30">
                  <c:v>0.23066834460101507</c:v>
                </c:pt>
                <c:pt idx="31">
                  <c:v>0.22580991091735728</c:v>
                </c:pt>
                <c:pt idx="32">
                  <c:v>0.21796437941736382</c:v>
                </c:pt>
                <c:pt idx="33">
                  <c:v>0.20753297820362154</c:v>
                </c:pt>
                <c:pt idx="34">
                  <c:v>0.19524643298125399</c:v>
                </c:pt>
                <c:pt idx="35">
                  <c:v>0.18203213983678249</c:v>
                </c:pt>
                <c:pt idx="36">
                  <c:v>0.1688170355914772</c:v>
                </c:pt>
                <c:pt idx="37">
                  <c:v>0.15636432292303967</c:v>
                </c:pt>
                <c:pt idx="38">
                  <c:v>0.14519892348811617</c:v>
                </c:pt>
                <c:pt idx="39">
                  <c:v>0.13560240484627484</c:v>
                </c:pt>
                <c:pt idx="40">
                  <c:v>0.12762695126435361</c:v>
                </c:pt>
                <c:pt idx="41">
                  <c:v>0.12110597863257308</c:v>
                </c:pt>
                <c:pt idx="42">
                  <c:v>0.11567729121443421</c:v>
                </c:pt>
                <c:pt idx="43">
                  <c:v>0.11083923186827369</c:v>
                </c:pt>
                <c:pt idx="44">
                  <c:v>0.10604035592293003</c:v>
                </c:pt>
                <c:pt idx="45">
                  <c:v>0.10079082578713114</c:v>
                </c:pt>
                <c:pt idx="46">
                  <c:v>9.4782555083316192E-2</c:v>
                </c:pt>
                <c:pt idx="47">
                  <c:v>8.7994476843983385E-2</c:v>
                </c:pt>
                <c:pt idx="48">
                  <c:v>8.0738114422878829E-2</c:v>
                </c:pt>
                <c:pt idx="49">
                  <c:v>7.3596288343534544E-2</c:v>
                </c:pt>
                <c:pt idx="50">
                  <c:v>6.7246106995701271E-2</c:v>
                </c:pt>
                <c:pt idx="51">
                  <c:v>6.2219689932271928E-2</c:v>
                </c:pt>
                <c:pt idx="52">
                  <c:v>5.8701233193636411E-2</c:v>
                </c:pt>
                <c:pt idx="53">
                  <c:v>5.6455424707617281E-2</c:v>
                </c:pt>
                <c:pt idx="54">
                  <c:v>5.4926462933456988E-2</c:v>
                </c:pt>
                <c:pt idx="55">
                  <c:v>5.3464668093048215E-2</c:v>
                </c:pt>
                <c:pt idx="56">
                  <c:v>5.1573105737019849E-2</c:v>
                </c:pt>
                <c:pt idx="57">
                  <c:v>4.9058793971399069E-2</c:v>
                </c:pt>
                <c:pt idx="58">
                  <c:v>4.6028760892995367E-2</c:v>
                </c:pt>
                <c:pt idx="59">
                  <c:v>4.2757983417733639E-2</c:v>
                </c:pt>
                <c:pt idx="60">
                  <c:v>3.9521872180191736E-2</c:v>
                </c:pt>
                <c:pt idx="61">
                  <c:v>3.6489926294833192E-2</c:v>
                </c:pt>
                <c:pt idx="62">
                  <c:v>3.3718094813311152E-2</c:v>
                </c:pt>
                <c:pt idx="63">
                  <c:v>3.1200858246069812E-2</c:v>
                </c:pt>
                <c:pt idx="64">
                  <c:v>2.8912553965661697E-2</c:v>
                </c:pt>
                <c:pt idx="65">
                  <c:v>2.6803942104780959E-2</c:v>
                </c:pt>
                <c:pt idx="66">
                  <c:v>2.4781596273985636E-2</c:v>
                </c:pt>
                <c:pt idx="67">
                  <c:v>2.2719124235398125E-2</c:v>
                </c:pt>
                <c:pt idx="68">
                  <c:v>2.0512841266950802E-2</c:v>
                </c:pt>
                <c:pt idx="69">
                  <c:v>1.8145187036661389E-2</c:v>
                </c:pt>
                <c:pt idx="70">
                  <c:v>1.5708820333475239E-2</c:v>
                </c:pt>
                <c:pt idx="71">
                  <c:v>1.337670707412135E-2</c:v>
                </c:pt>
                <c:pt idx="72">
                  <c:v>1.1340615859983211E-2</c:v>
                </c:pt>
                <c:pt idx="73">
                  <c:v>9.7505779267251635E-3</c:v>
                </c:pt>
                <c:pt idx="74">
                  <c:v>8.6740666805465438E-3</c:v>
                </c:pt>
                <c:pt idx="75">
                  <c:v>8.0786129686500636E-3</c:v>
                </c:pt>
                <c:pt idx="76">
                  <c:v>7.8382303039931031E-3</c:v>
                </c:pt>
                <c:pt idx="77">
                  <c:v>7.765857376265564E-3</c:v>
                </c:pt>
                <c:pt idx="78">
                  <c:v>7.668846421807876E-3</c:v>
                </c:pt>
                <c:pt idx="79">
                  <c:v>7.4113808260241523E-3</c:v>
                </c:pt>
                <c:pt idx="80">
                  <c:v>6.958323495936022E-3</c:v>
                </c:pt>
                <c:pt idx="81">
                  <c:v>6.3803113734432169E-3</c:v>
                </c:pt>
                <c:pt idx="82">
                  <c:v>5.8180717328477514E-3</c:v>
                </c:pt>
                <c:pt idx="83">
                  <c:v>5.4228482439066831E-3</c:v>
                </c:pt>
                <c:pt idx="84">
                  <c:v>5.299111387704134E-3</c:v>
                </c:pt>
                <c:pt idx="85">
                  <c:v>5.4731674490751904E-3</c:v>
                </c:pt>
                <c:pt idx="86">
                  <c:v>5.8992252121707542E-3</c:v>
                </c:pt>
                <c:pt idx="87">
                  <c:v>6.4961451723094298E-3</c:v>
                </c:pt>
                <c:pt idx="88">
                  <c:v>7.1905861089900484E-3</c:v>
                </c:pt>
                <c:pt idx="89">
                  <c:v>7.9381048797948078E-3</c:v>
                </c:pt>
                <c:pt idx="90">
                  <c:v>8.7107832913945315E-3</c:v>
                </c:pt>
                <c:pt idx="91">
                  <c:v>9.467749290310138E-3</c:v>
                </c:pt>
                <c:pt idx="92">
                  <c:v>1.0138945358576521E-2</c:v>
                </c:pt>
                <c:pt idx="93">
                  <c:v>1.0638523809020941E-2</c:v>
                </c:pt>
                <c:pt idx="94">
                  <c:v>1.0896364149365694E-2</c:v>
                </c:pt>
                <c:pt idx="95">
                  <c:v>1.0882406210532778E-2</c:v>
                </c:pt>
                <c:pt idx="96">
                  <c:v>1.0609326028748815E-2</c:v>
                </c:pt>
                <c:pt idx="97">
                  <c:v>1.0118342357674408E-2</c:v>
                </c:pt>
                <c:pt idx="98">
                  <c:v>9.4606366863194246E-3</c:v>
                </c:pt>
                <c:pt idx="99">
                  <c:v>8.6820582280325905E-3</c:v>
                </c:pt>
                <c:pt idx="100">
                  <c:v>7.8141174913719351E-3</c:v>
                </c:pt>
                <c:pt idx="101">
                  <c:v>6.8753091112728508E-3</c:v>
                </c:pt>
                <c:pt idx="102">
                  <c:v>5.8862763160849483E-3</c:v>
                </c:pt>
                <c:pt idx="103">
                  <c:v>4.8937175098368478E-3</c:v>
                </c:pt>
                <c:pt idx="104">
                  <c:v>3.9867679338792279E-3</c:v>
                </c:pt>
                <c:pt idx="105">
                  <c:v>3.287912671960721E-3</c:v>
                </c:pt>
                <c:pt idx="106">
                  <c:v>2.9133214979988613E-3</c:v>
                </c:pt>
                <c:pt idx="107">
                  <c:v>2.9175653209679896E-3</c:v>
                </c:pt>
                <c:pt idx="108">
                  <c:v>3.2519031514023074E-3</c:v>
                </c:pt>
                <c:pt idx="109">
                  <c:v>3.7639784440597302E-3</c:v>
                </c:pt>
                <c:pt idx="110">
                  <c:v>4.2480846299316607E-3</c:v>
                </c:pt>
                <c:pt idx="111">
                  <c:v>4.5267503083273493E-3</c:v>
                </c:pt>
                <c:pt idx="112">
                  <c:v>4.5222676699197308E-3</c:v>
                </c:pt>
                <c:pt idx="113">
                  <c:v>4.2778795443163906E-3</c:v>
                </c:pt>
                <c:pt idx="114">
                  <c:v>3.9166910393275091E-3</c:v>
                </c:pt>
                <c:pt idx="115">
                  <c:v>3.5651276756056018E-3</c:v>
                </c:pt>
                <c:pt idx="116">
                  <c:v>3.289072323707377E-3</c:v>
                </c:pt>
                <c:pt idx="117">
                  <c:v>3.0783761810675219E-3</c:v>
                </c:pt>
                <c:pt idx="118">
                  <c:v>2.8793329201283976E-3</c:v>
                </c:pt>
                <c:pt idx="119">
                  <c:v>2.6434753630348111E-3</c:v>
                </c:pt>
                <c:pt idx="120">
                  <c:v>2.3573129703564647E-3</c:v>
                </c:pt>
                <c:pt idx="121">
                  <c:v>2.0396512529370246E-3</c:v>
                </c:pt>
                <c:pt idx="122">
                  <c:v>1.7192372709861443E-3</c:v>
                </c:pt>
                <c:pt idx="123">
                  <c:v>1.4151965347783467E-3</c:v>
                </c:pt>
                <c:pt idx="124">
                  <c:v>1.1332362169437658E-3</c:v>
                </c:pt>
                <c:pt idx="125">
                  <c:v>8.7468635408953456E-4</c:v>
                </c:pt>
                <c:pt idx="126">
                  <c:v>6.4722291103481403E-4</c:v>
                </c:pt>
                <c:pt idx="127">
                  <c:v>4.6941334553318351E-4</c:v>
                </c:pt>
                <c:pt idx="128">
                  <c:v>3.6935597882988041E-4</c:v>
                </c:pt>
                <c:pt idx="129">
                  <c:v>3.8164768730692772E-4</c:v>
                </c:pt>
                <c:pt idx="130">
                  <c:v>5.437843784607899E-4</c:v>
                </c:pt>
                <c:pt idx="131">
                  <c:v>8.8784206190465145E-4</c:v>
                </c:pt>
                <c:pt idx="132">
                  <c:v>1.4234299855561247E-3</c:v>
                </c:pt>
                <c:pt idx="133">
                  <c:v>2.1160083374032056E-3</c:v>
                </c:pt>
                <c:pt idx="134">
                  <c:v>2.8747741830467194E-3</c:v>
                </c:pt>
                <c:pt idx="135">
                  <c:v>3.5659103190704674E-3</c:v>
                </c:pt>
                <c:pt idx="136">
                  <c:v>4.0544533404485907E-3</c:v>
                </c:pt>
                <c:pt idx="137">
                  <c:v>4.2579434610213749E-3</c:v>
                </c:pt>
                <c:pt idx="138">
                  <c:v>4.1827973378884328E-3</c:v>
                </c:pt>
                <c:pt idx="139">
                  <c:v>3.9213148832630542E-3</c:v>
                </c:pt>
                <c:pt idx="140">
                  <c:v>3.6099252082928712E-3</c:v>
                </c:pt>
                <c:pt idx="141">
                  <c:v>3.3717119577938047E-3</c:v>
                </c:pt>
                <c:pt idx="142">
                  <c:v>3.272884944676546E-3</c:v>
                </c:pt>
                <c:pt idx="143">
                  <c:v>3.3105253027866416E-3</c:v>
                </c:pt>
                <c:pt idx="144">
                  <c:v>3.428549813005893E-3</c:v>
                </c:pt>
                <c:pt idx="145">
                  <c:v>3.5460390417137457E-3</c:v>
                </c:pt>
                <c:pt idx="146">
                  <c:v>3.5839338553392912E-3</c:v>
                </c:pt>
                <c:pt idx="147">
                  <c:v>3.4856815523619947E-3</c:v>
                </c:pt>
                <c:pt idx="148">
                  <c:v>3.2323389450148272E-3</c:v>
                </c:pt>
                <c:pt idx="149">
                  <c:v>2.8492455437716534E-3</c:v>
                </c:pt>
                <c:pt idx="150">
                  <c:v>2.3979252213164317E-3</c:v>
                </c:pt>
                <c:pt idx="151">
                  <c:v>1.9520651434042802E-3</c:v>
                </c:pt>
                <c:pt idx="152">
                  <c:v>1.5678002213583937E-3</c:v>
                </c:pt>
                <c:pt idx="153">
                  <c:v>1.264837027677667E-3</c:v>
                </c:pt>
                <c:pt idx="154">
                  <c:v>1.0287232090584141E-3</c:v>
                </c:pt>
                <c:pt idx="155">
                  <c:v>8.3019883647680393E-4</c:v>
                </c:pt>
                <c:pt idx="156">
                  <c:v>6.4691302734424692E-4</c:v>
                </c:pt>
                <c:pt idx="157">
                  <c:v>4.7394979704662828E-4</c:v>
                </c:pt>
                <c:pt idx="158">
                  <c:v>3.2007770426108634E-4</c:v>
                </c:pt>
                <c:pt idx="159">
                  <c:v>1.9675415546476172E-4</c:v>
                </c:pt>
                <c:pt idx="160">
                  <c:v>1.0926794638111034E-4</c:v>
                </c:pt>
                <c:pt idx="161">
                  <c:v>5.4590350913646086E-5</c:v>
                </c:pt>
                <c:pt idx="162">
                  <c:v>2.4477031353891278E-5</c:v>
                </c:pt>
                <c:pt idx="163">
                  <c:v>9.8365649836063677E-6</c:v>
                </c:pt>
                <c:pt idx="164">
                  <c:v>3.5403507374315979E-6</c:v>
                </c:pt>
                <c:pt idx="165">
                  <c:v>1.1407351605618086E-6</c:v>
                </c:pt>
                <c:pt idx="166">
                  <c:v>3.2896953811539419E-7</c:v>
                </c:pt>
                <c:pt idx="167">
                  <c:v>8.4898473221438624E-8</c:v>
                </c:pt>
                <c:pt idx="168">
                  <c:v>1.9605755346900916E-8</c:v>
                </c:pt>
                <c:pt idx="169">
                  <c:v>4.0512335150727827E-9</c:v>
                </c:pt>
                <c:pt idx="170">
                  <c:v>7.4903081194726654E-10</c:v>
                </c:pt>
                <c:pt idx="171">
                  <c:v>1.2391224886137615E-10</c:v>
                </c:pt>
                <c:pt idx="172">
                  <c:v>1.8341173696379854E-11</c:v>
                </c:pt>
                <c:pt idx="173">
                  <c:v>2.4290480542834023E-12</c:v>
                </c:pt>
                <c:pt idx="174">
                  <c:v>2.8783253487154207E-13</c:v>
                </c:pt>
                <c:pt idx="175">
                  <c:v>3.0516708316943894E-14</c:v>
                </c:pt>
                <c:pt idx="176">
                  <c:v>2.8948700346008293E-15</c:v>
                </c:pt>
                <c:pt idx="177">
                  <c:v>2.457048740504847E-16</c:v>
                </c:pt>
                <c:pt idx="178">
                  <c:v>1.8659141675929007E-17</c:v>
                </c:pt>
                <c:pt idx="179">
                  <c:v>1.2678640870373112E-18</c:v>
                </c:pt>
                <c:pt idx="180">
                  <c:v>7.7728515481636083E-20</c:v>
                </c:pt>
                <c:pt idx="181">
                  <c:v>1.7019895223282737E-20</c:v>
                </c:pt>
                <c:pt idx="182">
                  <c:v>2.2627327410266289E-19</c:v>
                </c:pt>
                <c:pt idx="183">
                  <c:v>3.5648547143003004E-18</c:v>
                </c:pt>
                <c:pt idx="184">
                  <c:v>5.0295948416667941E-17</c:v>
                </c:pt>
                <c:pt idx="185">
                  <c:v>6.349187993838021E-16</c:v>
                </c:pt>
                <c:pt idx="186">
                  <c:v>7.1712739706278058E-15</c:v>
                </c:pt>
                <c:pt idx="187">
                  <c:v>7.2471522241142431E-14</c:v>
                </c:pt>
                <c:pt idx="188">
                  <c:v>6.5528676055799124E-13</c:v>
                </c:pt>
                <c:pt idx="189">
                  <c:v>5.3013727852313142E-12</c:v>
                </c:pt>
                <c:pt idx="190">
                  <c:v>3.8374102908957493E-11</c:v>
                </c:pt>
                <c:pt idx="191">
                  <c:v>2.4853128672586009E-10</c:v>
                </c:pt>
                <c:pt idx="192">
                  <c:v>1.4401802190843136E-9</c:v>
                </c:pt>
                <c:pt idx="193">
                  <c:v>7.4669897589367195E-9</c:v>
                </c:pt>
                <c:pt idx="194">
                  <c:v>3.4639148738851022E-8</c:v>
                </c:pt>
                <c:pt idx="195">
                  <c:v>1.4377448029840758E-7</c:v>
                </c:pt>
                <c:pt idx="196">
                  <c:v>5.3393617141262194E-7</c:v>
                </c:pt>
                <c:pt idx="197">
                  <c:v>1.7741478959729955E-6</c:v>
                </c:pt>
                <c:pt idx="198">
                  <c:v>5.2745235877187076E-6</c:v>
                </c:pt>
                <c:pt idx="199">
                  <c:v>1.4030385308936798E-5</c:v>
                </c:pt>
                <c:pt idx="200">
                  <c:v>3.3392497180757184E-5</c:v>
                </c:pt>
                <c:pt idx="201">
                  <c:v>7.1108437995371631E-5</c:v>
                </c:pt>
                <c:pt idx="202">
                  <c:v>1.3548347287683032E-4</c:v>
                </c:pt>
                <c:pt idx="203">
                  <c:v>2.3096408010616335E-4</c:v>
                </c:pt>
                <c:pt idx="204">
                  <c:v>3.5228609885538459E-4</c:v>
                </c:pt>
                <c:pt idx="205">
                  <c:v>4.8077238077360993E-4</c:v>
                </c:pt>
                <c:pt idx="206">
                  <c:v>5.8705184264659161E-4</c:v>
                </c:pt>
                <c:pt idx="207">
                  <c:v>6.4136660250880401E-4</c:v>
                </c:pt>
                <c:pt idx="208">
                  <c:v>6.2694460299420962E-4</c:v>
                </c:pt>
                <c:pt idx="209">
                  <c:v>5.4833369711495162E-4</c:v>
                </c:pt>
                <c:pt idx="210">
                  <c:v>4.2909518782987985E-4</c:v>
                </c:pt>
                <c:pt idx="211">
                  <c:v>3.0043829820730053E-4</c:v>
                </c:pt>
                <c:pt idx="212">
                  <c:v>1.8821311538211099E-4</c:v>
                </c:pt>
                <c:pt idx="213">
                  <c:v>1.0549634520814147E-4</c:v>
                </c:pt>
                <c:pt idx="214">
                  <c:v>5.2907578629100865E-5</c:v>
                </c:pt>
                <c:pt idx="215">
                  <c:v>2.3740578565030943E-5</c:v>
                </c:pt>
                <c:pt idx="216">
                  <c:v>9.5314209876682615E-6</c:v>
                </c:pt>
                <c:pt idx="217">
                  <c:v>3.4238674742707328E-6</c:v>
                </c:pt>
                <c:pt idx="218">
                  <c:v>1.1004471283454585E-6</c:v>
                </c:pt>
                <c:pt idx="219">
                  <c:v>3.1645674549536383E-7</c:v>
                </c:pt>
                <c:pt idx="220">
                  <c:v>8.1424007623106315E-8</c:v>
                </c:pt>
                <c:pt idx="221">
                  <c:v>1.8744917434548439E-8</c:v>
                </c:pt>
                <c:pt idx="222">
                  <c:v>3.8610687184132052E-9</c:v>
                </c:pt>
                <c:pt idx="223">
                  <c:v>7.1158131305701437E-10</c:v>
                </c:pt>
                <c:pt idx="224">
                  <c:v>1.1733812906329767E-10</c:v>
                </c:pt>
                <c:pt idx="225">
                  <c:v>1.7325808102994145E-11</c:v>
                </c:pt>
                <c:pt idx="226">
                  <c:v>2.424276898994972E-12</c:v>
                </c:pt>
                <c:pt idx="227">
                  <c:v>1.4870332871233683E-12</c:v>
                </c:pt>
                <c:pt idx="228">
                  <c:v>9.5619531545187797E-12</c:v>
                </c:pt>
                <c:pt idx="229">
                  <c:v>6.6815130252181521E-11</c:v>
                </c:pt>
                <c:pt idx="230">
                  <c:v>4.1894652264192755E-10</c:v>
                </c:pt>
                <c:pt idx="231">
                  <c:v>2.3504572800826246E-9</c:v>
                </c:pt>
                <c:pt idx="232">
                  <c:v>1.1798839826268393E-8</c:v>
                </c:pt>
                <c:pt idx="233">
                  <c:v>5.2993083763434806E-8</c:v>
                </c:pt>
                <c:pt idx="234">
                  <c:v>2.1295704931614283E-7</c:v>
                </c:pt>
                <c:pt idx="235">
                  <c:v>7.6569848813655881E-7</c:v>
                </c:pt>
                <c:pt idx="236">
                  <c:v>2.4632954197433135E-6</c:v>
                </c:pt>
                <c:pt idx="237">
                  <c:v>7.0903577739639226E-6</c:v>
                </c:pt>
                <c:pt idx="238">
                  <c:v>1.8260503208903591E-5</c:v>
                </c:pt>
                <c:pt idx="239">
                  <c:v>4.2077533417360396E-5</c:v>
                </c:pt>
                <c:pt idx="240">
                  <c:v>8.6752249846630064E-5</c:v>
                </c:pt>
                <c:pt idx="241">
                  <c:v>1.600310153094634E-4</c:v>
                </c:pt>
                <c:pt idx="242">
                  <c:v>2.6413169319671425E-4</c:v>
                </c:pt>
                <c:pt idx="243">
                  <c:v>3.9005855810061215E-4</c:v>
                </c:pt>
                <c:pt idx="244">
                  <c:v>5.1538532393419526E-4</c:v>
                </c:pt>
                <c:pt idx="245">
                  <c:v>6.0929445359024904E-4</c:v>
                </c:pt>
                <c:pt idx="246">
                  <c:v>6.4448875304623412E-4</c:v>
                </c:pt>
                <c:pt idx="247">
                  <c:v>6.0995304239459206E-4</c:v>
                </c:pt>
                <c:pt idx="248">
                  <c:v>5.165000901897086E-4</c:v>
                </c:pt>
                <c:pt idx="249">
                  <c:v>3.9132477332419908E-4</c:v>
                </c:pt>
                <c:pt idx="250">
                  <c:v>2.6527555012778202E-4</c:v>
                </c:pt>
                <c:pt idx="251">
                  <c:v>1.6089777787212968E-4</c:v>
                </c:pt>
                <c:pt idx="252">
                  <c:v>8.7316397515500702E-5</c:v>
                </c:pt>
                <c:pt idx="253">
                  <c:v>4.2396940084804237E-5</c:v>
                </c:pt>
                <c:pt idx="254">
                  <c:v>1.8419004680090548E-5</c:v>
                </c:pt>
                <c:pt idx="255">
                  <c:v>7.1596327168251013E-6</c:v>
                </c:pt>
              </c:numCache>
            </c:numRef>
          </c:yVal>
          <c:smooth val="1"/>
        </c:ser>
        <c:ser>
          <c:idx val="3"/>
          <c:order val="3"/>
          <c:tx>
            <c:v>2012</c:v>
          </c:tx>
          <c:spPr>
            <a:ln w="19050">
              <a:solidFill>
                <a:srgbClr val="39580D"/>
              </a:solidFill>
              <a:prstDash val="sysDot"/>
            </a:ln>
          </c:spPr>
          <c:marker>
            <c:symbol val="none"/>
          </c:marker>
          <c:xVal>
            <c:numRef>
              <c:f>'series for kernel estimation'!$AI$19:$AI$274</c:f>
              <c:numCache>
                <c:formatCode>General</c:formatCode>
                <c:ptCount val="256"/>
                <c:pt idx="0">
                  <c:v>-1.6083785780394835</c:v>
                </c:pt>
                <c:pt idx="1">
                  <c:v>-1.3267442362509385</c:v>
                </c:pt>
                <c:pt idx="2">
                  <c:v>-1.0451098944623936</c:v>
                </c:pt>
                <c:pt idx="3">
                  <c:v>-0.76347555267384859</c:v>
                </c:pt>
                <c:pt idx="4">
                  <c:v>-0.48184121088530368</c:v>
                </c:pt>
                <c:pt idx="5">
                  <c:v>-0.20020686909675878</c:v>
                </c:pt>
                <c:pt idx="6">
                  <c:v>8.1427472691786129E-2</c:v>
                </c:pt>
                <c:pt idx="7">
                  <c:v>0.36306181448033104</c:v>
                </c:pt>
                <c:pt idx="8">
                  <c:v>0.644696156268876</c:v>
                </c:pt>
                <c:pt idx="9">
                  <c:v>0.92633049805742096</c:v>
                </c:pt>
                <c:pt idx="10">
                  <c:v>1.2079648398459659</c:v>
                </c:pt>
                <c:pt idx="11">
                  <c:v>1.4895991816345109</c:v>
                </c:pt>
                <c:pt idx="12">
                  <c:v>1.7712335234230558</c:v>
                </c:pt>
                <c:pt idx="13">
                  <c:v>2.0528678652116006</c:v>
                </c:pt>
                <c:pt idx="14">
                  <c:v>2.3345022070001455</c:v>
                </c:pt>
                <c:pt idx="15">
                  <c:v>2.6161365487886905</c:v>
                </c:pt>
                <c:pt idx="16">
                  <c:v>2.8977708905772355</c:v>
                </c:pt>
                <c:pt idx="17">
                  <c:v>3.1794052323657804</c:v>
                </c:pt>
                <c:pt idx="18">
                  <c:v>3.4610395741543254</c:v>
                </c:pt>
                <c:pt idx="19">
                  <c:v>3.7426739159428704</c:v>
                </c:pt>
                <c:pt idx="20">
                  <c:v>4.0243082577314153</c:v>
                </c:pt>
                <c:pt idx="21">
                  <c:v>4.3059425995199598</c:v>
                </c:pt>
                <c:pt idx="22">
                  <c:v>4.5875769413085044</c:v>
                </c:pt>
                <c:pt idx="23">
                  <c:v>4.8692112830970489</c:v>
                </c:pt>
                <c:pt idx="24">
                  <c:v>5.1508456248855934</c:v>
                </c:pt>
                <c:pt idx="25">
                  <c:v>5.4324799666741379</c:v>
                </c:pt>
                <c:pt idx="26">
                  <c:v>5.7141143084626824</c:v>
                </c:pt>
                <c:pt idx="27">
                  <c:v>5.9957486502512269</c:v>
                </c:pt>
                <c:pt idx="28">
                  <c:v>6.2773829920397715</c:v>
                </c:pt>
                <c:pt idx="29">
                  <c:v>6.559017333828316</c:v>
                </c:pt>
                <c:pt idx="30">
                  <c:v>6.8406516756168605</c:v>
                </c:pt>
                <c:pt idx="31">
                  <c:v>7.122286017405405</c:v>
                </c:pt>
                <c:pt idx="32">
                  <c:v>7.4039203591939495</c:v>
                </c:pt>
                <c:pt idx="33">
                  <c:v>7.685554700982494</c:v>
                </c:pt>
                <c:pt idx="34">
                  <c:v>7.9671890427710386</c:v>
                </c:pt>
                <c:pt idx="35">
                  <c:v>8.248823384559584</c:v>
                </c:pt>
                <c:pt idx="36">
                  <c:v>8.5304577263481285</c:v>
                </c:pt>
                <c:pt idx="37">
                  <c:v>8.812092068136673</c:v>
                </c:pt>
                <c:pt idx="38">
                  <c:v>9.0937264099252175</c:v>
                </c:pt>
                <c:pt idx="39">
                  <c:v>9.375360751713762</c:v>
                </c:pt>
                <c:pt idx="40">
                  <c:v>9.6569950935023066</c:v>
                </c:pt>
                <c:pt idx="41">
                  <c:v>9.9386294352908511</c:v>
                </c:pt>
                <c:pt idx="42">
                  <c:v>10.220263777079396</c:v>
                </c:pt>
                <c:pt idx="43">
                  <c:v>10.50189811886794</c:v>
                </c:pt>
                <c:pt idx="44">
                  <c:v>10.783532460656485</c:v>
                </c:pt>
                <c:pt idx="45">
                  <c:v>11.065166802445029</c:v>
                </c:pt>
                <c:pt idx="46">
                  <c:v>11.346801144233574</c:v>
                </c:pt>
                <c:pt idx="47">
                  <c:v>11.628435486022118</c:v>
                </c:pt>
                <c:pt idx="48">
                  <c:v>11.910069827810663</c:v>
                </c:pt>
                <c:pt idx="49">
                  <c:v>12.191704169599207</c:v>
                </c:pt>
                <c:pt idx="50">
                  <c:v>12.473338511387752</c:v>
                </c:pt>
                <c:pt idx="51">
                  <c:v>12.754972853176296</c:v>
                </c:pt>
                <c:pt idx="52">
                  <c:v>13.036607194964841</c:v>
                </c:pt>
                <c:pt idx="53">
                  <c:v>13.318241536753385</c:v>
                </c:pt>
                <c:pt idx="54">
                  <c:v>13.59987587854193</c:v>
                </c:pt>
                <c:pt idx="55">
                  <c:v>13.881510220330474</c:v>
                </c:pt>
                <c:pt idx="56">
                  <c:v>14.163144562119019</c:v>
                </c:pt>
                <c:pt idx="57">
                  <c:v>14.444778903907563</c:v>
                </c:pt>
                <c:pt idx="58">
                  <c:v>14.726413245696108</c:v>
                </c:pt>
                <c:pt idx="59">
                  <c:v>15.008047587484652</c:v>
                </c:pt>
                <c:pt idx="60">
                  <c:v>15.289681929273197</c:v>
                </c:pt>
                <c:pt idx="61">
                  <c:v>15.571316271061741</c:v>
                </c:pt>
                <c:pt idx="62">
                  <c:v>15.852950612850286</c:v>
                </c:pt>
                <c:pt idx="63">
                  <c:v>16.134584954638832</c:v>
                </c:pt>
                <c:pt idx="64">
                  <c:v>16.416219296427379</c:v>
                </c:pt>
                <c:pt idx="65">
                  <c:v>16.697853638215925</c:v>
                </c:pt>
                <c:pt idx="66">
                  <c:v>16.979487980004471</c:v>
                </c:pt>
                <c:pt idx="67">
                  <c:v>17.261122321793017</c:v>
                </c:pt>
                <c:pt idx="68">
                  <c:v>17.542756663581564</c:v>
                </c:pt>
                <c:pt idx="69">
                  <c:v>17.82439100537011</c:v>
                </c:pt>
                <c:pt idx="70">
                  <c:v>18.106025347158656</c:v>
                </c:pt>
                <c:pt idx="71">
                  <c:v>18.387659688947203</c:v>
                </c:pt>
                <c:pt idx="72">
                  <c:v>18.669294030735749</c:v>
                </c:pt>
                <c:pt idx="73">
                  <c:v>18.950928372524295</c:v>
                </c:pt>
                <c:pt idx="74">
                  <c:v>19.232562714312841</c:v>
                </c:pt>
                <c:pt idx="75">
                  <c:v>19.514197056101388</c:v>
                </c:pt>
                <c:pt idx="76">
                  <c:v>19.795831397889934</c:v>
                </c:pt>
                <c:pt idx="77">
                  <c:v>20.07746573967848</c:v>
                </c:pt>
                <c:pt idx="78">
                  <c:v>20.359100081467027</c:v>
                </c:pt>
                <c:pt idx="79">
                  <c:v>20.640734423255573</c:v>
                </c:pt>
                <c:pt idx="80">
                  <c:v>20.922368765044119</c:v>
                </c:pt>
                <c:pt idx="81">
                  <c:v>21.204003106832666</c:v>
                </c:pt>
                <c:pt idx="82">
                  <c:v>21.485637448621212</c:v>
                </c:pt>
                <c:pt idx="83">
                  <c:v>21.767271790409758</c:v>
                </c:pt>
                <c:pt idx="84">
                  <c:v>22.048906132198304</c:v>
                </c:pt>
                <c:pt idx="85">
                  <c:v>22.330540473986851</c:v>
                </c:pt>
                <c:pt idx="86">
                  <c:v>22.612174815775397</c:v>
                </c:pt>
                <c:pt idx="87">
                  <c:v>22.893809157563943</c:v>
                </c:pt>
                <c:pt idx="88">
                  <c:v>23.17544349935249</c:v>
                </c:pt>
                <c:pt idx="89">
                  <c:v>23.457077841141036</c:v>
                </c:pt>
                <c:pt idx="90">
                  <c:v>23.738712182929582</c:v>
                </c:pt>
                <c:pt idx="91">
                  <c:v>24.020346524718128</c:v>
                </c:pt>
                <c:pt idx="92">
                  <c:v>24.301980866506675</c:v>
                </c:pt>
                <c:pt idx="93">
                  <c:v>24.583615208295221</c:v>
                </c:pt>
                <c:pt idx="94">
                  <c:v>24.865249550083767</c:v>
                </c:pt>
                <c:pt idx="95">
                  <c:v>25.146883891872314</c:v>
                </c:pt>
                <c:pt idx="96">
                  <c:v>25.42851823366086</c:v>
                </c:pt>
                <c:pt idx="97">
                  <c:v>25.710152575449406</c:v>
                </c:pt>
                <c:pt idx="98">
                  <c:v>25.991786917237953</c:v>
                </c:pt>
                <c:pt idx="99">
                  <c:v>26.273421259026499</c:v>
                </c:pt>
                <c:pt idx="100">
                  <c:v>26.555055600815045</c:v>
                </c:pt>
                <c:pt idx="101">
                  <c:v>26.836689942603591</c:v>
                </c:pt>
                <c:pt idx="102">
                  <c:v>27.118324284392138</c:v>
                </c:pt>
                <c:pt idx="103">
                  <c:v>27.399958626180684</c:v>
                </c:pt>
                <c:pt idx="104">
                  <c:v>27.68159296796923</c:v>
                </c:pt>
                <c:pt idx="105">
                  <c:v>27.963227309757777</c:v>
                </c:pt>
                <c:pt idx="106">
                  <c:v>28.244861651546323</c:v>
                </c:pt>
                <c:pt idx="107">
                  <c:v>28.526495993334869</c:v>
                </c:pt>
                <c:pt idx="108">
                  <c:v>28.808130335123415</c:v>
                </c:pt>
                <c:pt idx="109">
                  <c:v>29.089764676911962</c:v>
                </c:pt>
                <c:pt idx="110">
                  <c:v>29.371399018700508</c:v>
                </c:pt>
                <c:pt idx="111">
                  <c:v>29.653033360489054</c:v>
                </c:pt>
                <c:pt idx="112">
                  <c:v>29.934667702277601</c:v>
                </c:pt>
                <c:pt idx="113">
                  <c:v>30.216302044066147</c:v>
                </c:pt>
                <c:pt idx="114">
                  <c:v>30.497936385854693</c:v>
                </c:pt>
                <c:pt idx="115">
                  <c:v>30.77957072764324</c:v>
                </c:pt>
                <c:pt idx="116">
                  <c:v>31.061205069431786</c:v>
                </c:pt>
                <c:pt idx="117">
                  <c:v>31.342839411220332</c:v>
                </c:pt>
                <c:pt idx="118">
                  <c:v>31.624473753008878</c:v>
                </c:pt>
                <c:pt idx="119">
                  <c:v>31.906108094797425</c:v>
                </c:pt>
                <c:pt idx="120">
                  <c:v>32.187742436585971</c:v>
                </c:pt>
                <c:pt idx="121">
                  <c:v>32.469376778374517</c:v>
                </c:pt>
                <c:pt idx="122">
                  <c:v>32.751011120163064</c:v>
                </c:pt>
                <c:pt idx="123">
                  <c:v>33.03264546195161</c:v>
                </c:pt>
                <c:pt idx="124">
                  <c:v>33.314279803740156</c:v>
                </c:pt>
                <c:pt idx="125">
                  <c:v>33.595914145528702</c:v>
                </c:pt>
                <c:pt idx="126">
                  <c:v>33.877548487317249</c:v>
                </c:pt>
                <c:pt idx="127">
                  <c:v>34.159182829105795</c:v>
                </c:pt>
                <c:pt idx="128">
                  <c:v>34.440817170894341</c:v>
                </c:pt>
                <c:pt idx="129">
                  <c:v>34.722451512682888</c:v>
                </c:pt>
                <c:pt idx="130">
                  <c:v>35.004085854471434</c:v>
                </c:pt>
                <c:pt idx="131">
                  <c:v>35.28572019625998</c:v>
                </c:pt>
                <c:pt idx="132">
                  <c:v>35.567354538048527</c:v>
                </c:pt>
                <c:pt idx="133">
                  <c:v>35.848988879837073</c:v>
                </c:pt>
                <c:pt idx="134">
                  <c:v>36.130623221625619</c:v>
                </c:pt>
                <c:pt idx="135">
                  <c:v>36.412257563414165</c:v>
                </c:pt>
                <c:pt idx="136">
                  <c:v>36.693891905202712</c:v>
                </c:pt>
                <c:pt idx="137">
                  <c:v>36.975526246991258</c:v>
                </c:pt>
                <c:pt idx="138">
                  <c:v>37.257160588779804</c:v>
                </c:pt>
                <c:pt idx="139">
                  <c:v>37.538794930568351</c:v>
                </c:pt>
                <c:pt idx="140">
                  <c:v>37.820429272356897</c:v>
                </c:pt>
                <c:pt idx="141">
                  <c:v>38.102063614145443</c:v>
                </c:pt>
                <c:pt idx="142">
                  <c:v>38.383697955933989</c:v>
                </c:pt>
                <c:pt idx="143">
                  <c:v>38.665332297722536</c:v>
                </c:pt>
                <c:pt idx="144">
                  <c:v>38.946966639511082</c:v>
                </c:pt>
                <c:pt idx="145">
                  <c:v>39.228600981299628</c:v>
                </c:pt>
                <c:pt idx="146">
                  <c:v>39.510235323088175</c:v>
                </c:pt>
                <c:pt idx="147">
                  <c:v>39.791869664876721</c:v>
                </c:pt>
                <c:pt idx="148">
                  <c:v>40.073504006665267</c:v>
                </c:pt>
                <c:pt idx="149">
                  <c:v>40.355138348453814</c:v>
                </c:pt>
                <c:pt idx="150">
                  <c:v>40.63677269024236</c:v>
                </c:pt>
                <c:pt idx="151">
                  <c:v>40.918407032030906</c:v>
                </c:pt>
                <c:pt idx="152">
                  <c:v>41.200041373819452</c:v>
                </c:pt>
                <c:pt idx="153">
                  <c:v>41.481675715607999</c:v>
                </c:pt>
                <c:pt idx="154">
                  <c:v>41.763310057396545</c:v>
                </c:pt>
                <c:pt idx="155">
                  <c:v>42.044944399185091</c:v>
                </c:pt>
                <c:pt idx="156">
                  <c:v>42.326578740973638</c:v>
                </c:pt>
                <c:pt idx="157">
                  <c:v>42.608213082762184</c:v>
                </c:pt>
                <c:pt idx="158">
                  <c:v>42.88984742455073</c:v>
                </c:pt>
                <c:pt idx="159">
                  <c:v>43.171481766339276</c:v>
                </c:pt>
                <c:pt idx="160">
                  <c:v>43.453116108127823</c:v>
                </c:pt>
                <c:pt idx="161">
                  <c:v>43.734750449916369</c:v>
                </c:pt>
                <c:pt idx="162">
                  <c:v>44.016384791704915</c:v>
                </c:pt>
                <c:pt idx="163">
                  <c:v>44.298019133493462</c:v>
                </c:pt>
                <c:pt idx="164">
                  <c:v>44.579653475282008</c:v>
                </c:pt>
                <c:pt idx="165">
                  <c:v>44.861287817070554</c:v>
                </c:pt>
                <c:pt idx="166">
                  <c:v>45.142922158859101</c:v>
                </c:pt>
                <c:pt idx="167">
                  <c:v>45.424556500647647</c:v>
                </c:pt>
                <c:pt idx="168">
                  <c:v>45.706190842436193</c:v>
                </c:pt>
                <c:pt idx="169">
                  <c:v>45.987825184224739</c:v>
                </c:pt>
                <c:pt idx="170">
                  <c:v>46.269459526013286</c:v>
                </c:pt>
                <c:pt idx="171">
                  <c:v>46.551093867801832</c:v>
                </c:pt>
                <c:pt idx="172">
                  <c:v>46.832728209590378</c:v>
                </c:pt>
                <c:pt idx="173">
                  <c:v>47.114362551378925</c:v>
                </c:pt>
                <c:pt idx="174">
                  <c:v>47.395996893167471</c:v>
                </c:pt>
                <c:pt idx="175">
                  <c:v>47.677631234956017</c:v>
                </c:pt>
                <c:pt idx="176">
                  <c:v>47.959265576744563</c:v>
                </c:pt>
                <c:pt idx="177">
                  <c:v>48.24089991853311</c:v>
                </c:pt>
                <c:pt idx="178">
                  <c:v>48.522534260321656</c:v>
                </c:pt>
                <c:pt idx="179">
                  <c:v>48.804168602110202</c:v>
                </c:pt>
                <c:pt idx="180">
                  <c:v>49.085802943898749</c:v>
                </c:pt>
                <c:pt idx="181">
                  <c:v>49.367437285687295</c:v>
                </c:pt>
                <c:pt idx="182">
                  <c:v>49.649071627475841</c:v>
                </c:pt>
                <c:pt idx="183">
                  <c:v>49.930705969264388</c:v>
                </c:pt>
                <c:pt idx="184">
                  <c:v>50.212340311052934</c:v>
                </c:pt>
                <c:pt idx="185">
                  <c:v>50.49397465284148</c:v>
                </c:pt>
                <c:pt idx="186">
                  <c:v>50.775608994630026</c:v>
                </c:pt>
                <c:pt idx="187">
                  <c:v>51.057243336418573</c:v>
                </c:pt>
                <c:pt idx="188">
                  <c:v>51.338877678207119</c:v>
                </c:pt>
                <c:pt idx="189">
                  <c:v>51.620512019995665</c:v>
                </c:pt>
                <c:pt idx="190">
                  <c:v>51.902146361784212</c:v>
                </c:pt>
                <c:pt idx="191">
                  <c:v>52.183780703572758</c:v>
                </c:pt>
                <c:pt idx="192">
                  <c:v>52.465415045361304</c:v>
                </c:pt>
                <c:pt idx="193">
                  <c:v>52.74704938714985</c:v>
                </c:pt>
                <c:pt idx="194">
                  <c:v>53.028683728938397</c:v>
                </c:pt>
                <c:pt idx="195">
                  <c:v>53.310318070726943</c:v>
                </c:pt>
                <c:pt idx="196">
                  <c:v>53.591952412515489</c:v>
                </c:pt>
                <c:pt idx="197">
                  <c:v>53.873586754304036</c:v>
                </c:pt>
                <c:pt idx="198">
                  <c:v>54.155221096092582</c:v>
                </c:pt>
                <c:pt idx="199">
                  <c:v>54.436855437881128</c:v>
                </c:pt>
                <c:pt idx="200">
                  <c:v>54.718489779669675</c:v>
                </c:pt>
                <c:pt idx="201">
                  <c:v>55.000124121458221</c:v>
                </c:pt>
                <c:pt idx="202">
                  <c:v>55.281758463246767</c:v>
                </c:pt>
                <c:pt idx="203">
                  <c:v>55.563392805035313</c:v>
                </c:pt>
                <c:pt idx="204">
                  <c:v>55.84502714682386</c:v>
                </c:pt>
                <c:pt idx="205">
                  <c:v>56.126661488612406</c:v>
                </c:pt>
                <c:pt idx="206">
                  <c:v>56.408295830400952</c:v>
                </c:pt>
                <c:pt idx="207">
                  <c:v>56.689930172189499</c:v>
                </c:pt>
                <c:pt idx="208">
                  <c:v>56.971564513978045</c:v>
                </c:pt>
                <c:pt idx="209">
                  <c:v>57.253198855766591</c:v>
                </c:pt>
                <c:pt idx="210">
                  <c:v>57.534833197555137</c:v>
                </c:pt>
                <c:pt idx="211">
                  <c:v>57.816467539343684</c:v>
                </c:pt>
                <c:pt idx="212">
                  <c:v>58.09810188113223</c:v>
                </c:pt>
                <c:pt idx="213">
                  <c:v>58.379736222920776</c:v>
                </c:pt>
                <c:pt idx="214">
                  <c:v>58.661370564709323</c:v>
                </c:pt>
                <c:pt idx="215">
                  <c:v>58.943004906497869</c:v>
                </c:pt>
                <c:pt idx="216">
                  <c:v>59.224639248286415</c:v>
                </c:pt>
                <c:pt idx="217">
                  <c:v>59.506273590074962</c:v>
                </c:pt>
                <c:pt idx="218">
                  <c:v>59.787907931863508</c:v>
                </c:pt>
                <c:pt idx="219">
                  <c:v>60.069542273652054</c:v>
                </c:pt>
                <c:pt idx="220">
                  <c:v>60.3511766154406</c:v>
                </c:pt>
                <c:pt idx="221">
                  <c:v>60.632810957229147</c:v>
                </c:pt>
                <c:pt idx="222">
                  <c:v>60.914445299017693</c:v>
                </c:pt>
                <c:pt idx="223">
                  <c:v>61.196079640806239</c:v>
                </c:pt>
                <c:pt idx="224">
                  <c:v>61.477713982594786</c:v>
                </c:pt>
                <c:pt idx="225">
                  <c:v>61.759348324383332</c:v>
                </c:pt>
                <c:pt idx="226">
                  <c:v>62.040982666171878</c:v>
                </c:pt>
                <c:pt idx="227">
                  <c:v>62.322617007960424</c:v>
                </c:pt>
                <c:pt idx="228">
                  <c:v>62.604251349748971</c:v>
                </c:pt>
                <c:pt idx="229">
                  <c:v>62.885885691537517</c:v>
                </c:pt>
                <c:pt idx="230">
                  <c:v>63.167520033326063</c:v>
                </c:pt>
                <c:pt idx="231">
                  <c:v>63.44915437511461</c:v>
                </c:pt>
                <c:pt idx="232">
                  <c:v>63.730788716903156</c:v>
                </c:pt>
                <c:pt idx="233">
                  <c:v>64.012423058691695</c:v>
                </c:pt>
                <c:pt idx="234">
                  <c:v>64.294057400480241</c:v>
                </c:pt>
                <c:pt idx="235">
                  <c:v>64.575691742268788</c:v>
                </c:pt>
                <c:pt idx="236">
                  <c:v>64.857326084057334</c:v>
                </c:pt>
                <c:pt idx="237">
                  <c:v>65.13896042584588</c:v>
                </c:pt>
                <c:pt idx="238">
                  <c:v>65.420594767634427</c:v>
                </c:pt>
                <c:pt idx="239">
                  <c:v>65.702229109422973</c:v>
                </c:pt>
                <c:pt idx="240">
                  <c:v>65.983863451211519</c:v>
                </c:pt>
                <c:pt idx="241">
                  <c:v>66.265497793000065</c:v>
                </c:pt>
                <c:pt idx="242">
                  <c:v>66.547132134788612</c:v>
                </c:pt>
                <c:pt idx="243">
                  <c:v>66.828766476577158</c:v>
                </c:pt>
                <c:pt idx="244">
                  <c:v>67.110400818365704</c:v>
                </c:pt>
                <c:pt idx="245">
                  <c:v>67.392035160154251</c:v>
                </c:pt>
                <c:pt idx="246">
                  <c:v>67.673669501942797</c:v>
                </c:pt>
                <c:pt idx="247">
                  <c:v>67.955303843731343</c:v>
                </c:pt>
                <c:pt idx="248">
                  <c:v>68.23693818551989</c:v>
                </c:pt>
                <c:pt idx="249">
                  <c:v>68.518572527308436</c:v>
                </c:pt>
                <c:pt idx="250">
                  <c:v>68.800206869096982</c:v>
                </c:pt>
                <c:pt idx="251">
                  <c:v>69.081841210885528</c:v>
                </c:pt>
                <c:pt idx="252">
                  <c:v>69.363475552674075</c:v>
                </c:pt>
                <c:pt idx="253">
                  <c:v>69.645109894462621</c:v>
                </c:pt>
                <c:pt idx="254">
                  <c:v>69.926744236251167</c:v>
                </c:pt>
                <c:pt idx="255">
                  <c:v>70.208378578039714</c:v>
                </c:pt>
              </c:numCache>
            </c:numRef>
          </c:xVal>
          <c:yVal>
            <c:numRef>
              <c:f>'series for kernel estimation'!$AJ$19:$AJ$274</c:f>
              <c:numCache>
                <c:formatCode>General</c:formatCode>
                <c:ptCount val="256"/>
                <c:pt idx="0">
                  <c:v>2.0707574943046528E-5</c:v>
                </c:pt>
                <c:pt idx="1">
                  <c:v>9.3035142643690296E-5</c:v>
                </c:pt>
                <c:pt idx="2">
                  <c:v>3.2938274207018256E-4</c:v>
                </c:pt>
                <c:pt idx="3">
                  <c:v>9.4263188494851549E-4</c:v>
                </c:pt>
                <c:pt idx="4">
                  <c:v>2.2658544618649741E-3</c:v>
                </c:pt>
                <c:pt idx="5">
                  <c:v>4.7950632548488482E-3</c:v>
                </c:pt>
                <c:pt idx="6">
                  <c:v>9.2909462357206075E-3</c:v>
                </c:pt>
                <c:pt idx="7">
                  <c:v>1.671736947268488E-2</c:v>
                </c:pt>
                <c:pt idx="8">
                  <c:v>2.7738965832036853E-2</c:v>
                </c:pt>
                <c:pt idx="9">
                  <c:v>4.2119524966132534E-2</c:v>
                </c:pt>
                <c:pt idx="10">
                  <c:v>5.8741138752955641E-2</c:v>
                </c:pt>
                <c:pt idx="11">
                  <c:v>7.6105502338445888E-2</c:v>
                </c:pt>
                <c:pt idx="12">
                  <c:v>9.2639723940428673E-2</c:v>
                </c:pt>
                <c:pt idx="13">
                  <c:v>0.10717081794543781</c:v>
                </c:pt>
                <c:pt idx="14">
                  <c:v>0.1198649492470685</c:v>
                </c:pt>
                <c:pt idx="15">
                  <c:v>0.13217476795578553</c:v>
                </c:pt>
                <c:pt idx="16">
                  <c:v>0.14509434118452239</c:v>
                </c:pt>
                <c:pt idx="17">
                  <c:v>0.15758748334240807</c:v>
                </c:pt>
                <c:pt idx="18">
                  <c:v>0.16699246305723378</c:v>
                </c:pt>
                <c:pt idx="19">
                  <c:v>0.17114901038835295</c:v>
                </c:pt>
                <c:pt idx="20">
                  <c:v>0.17011837992904139</c:v>
                </c:pt>
                <c:pt idx="21">
                  <c:v>0.16548011478917909</c:v>
                </c:pt>
                <c:pt idx="22">
                  <c:v>0.15845396277107815</c:v>
                </c:pt>
                <c:pt idx="23">
                  <c:v>0.14962918281954526</c:v>
                </c:pt>
                <c:pt idx="24">
                  <c:v>0.13986879886574605</c:v>
                </c:pt>
                <c:pt idx="25">
                  <c:v>0.13019559747377116</c:v>
                </c:pt>
                <c:pt idx="26">
                  <c:v>0.12093082881454778</c:v>
                </c:pt>
                <c:pt idx="27">
                  <c:v>0.11170168968652366</c:v>
                </c:pt>
                <c:pt idx="28">
                  <c:v>0.10227121667724201</c:v>
                </c:pt>
                <c:pt idx="29">
                  <c:v>9.2977593959783736E-2</c:v>
                </c:pt>
                <c:pt idx="30">
                  <c:v>8.436000447177576E-2</c:v>
                </c:pt>
                <c:pt idx="31">
                  <c:v>7.6599657561175372E-2</c:v>
                </c:pt>
                <c:pt idx="32">
                  <c:v>6.9478731529401316E-2</c:v>
                </c:pt>
                <c:pt idx="33">
                  <c:v>6.2837365286413718E-2</c:v>
                </c:pt>
                <c:pt idx="34">
                  <c:v>5.6811889512993083E-2</c:v>
                </c:pt>
                <c:pt idx="35">
                  <c:v>5.1461557454227695E-2</c:v>
                </c:pt>
                <c:pt idx="36">
                  <c:v>4.6380403655469644E-2</c:v>
                </c:pt>
                <c:pt idx="37">
                  <c:v>4.0974479473874323E-2</c:v>
                </c:pt>
                <c:pt idx="38">
                  <c:v>3.5107567177350238E-2</c:v>
                </c:pt>
                <c:pt idx="39">
                  <c:v>2.9235084316132726E-2</c:v>
                </c:pt>
                <c:pt idx="40">
                  <c:v>2.3888226230561423E-2</c:v>
                </c:pt>
                <c:pt idx="41">
                  <c:v>1.9301158522065341E-2</c:v>
                </c:pt>
                <c:pt idx="42">
                  <c:v>1.5550339746324263E-2</c:v>
                </c:pt>
                <c:pt idx="43">
                  <c:v>1.2751847243559624E-2</c:v>
                </c:pt>
                <c:pt idx="44">
                  <c:v>1.1007940122745849E-2</c:v>
                </c:pt>
                <c:pt idx="45">
                  <c:v>1.020616386522623E-2</c:v>
                </c:pt>
                <c:pt idx="46">
                  <c:v>9.8975899685385688E-3</c:v>
                </c:pt>
                <c:pt idx="47">
                  <c:v>9.4990784536484775E-3</c:v>
                </c:pt>
                <c:pt idx="48">
                  <c:v>8.7144448803016198E-3</c:v>
                </c:pt>
                <c:pt idx="49">
                  <c:v>7.7042688494414965E-3</c:v>
                </c:pt>
                <c:pt idx="50">
                  <c:v>6.8578163231202841E-3</c:v>
                </c:pt>
                <c:pt idx="51">
                  <c:v>6.5138976322199104E-3</c:v>
                </c:pt>
                <c:pt idx="52">
                  <c:v>6.8534509175172493E-3</c:v>
                </c:pt>
                <c:pt idx="53">
                  <c:v>7.8286975834259264E-3</c:v>
                </c:pt>
                <c:pt idx="54">
                  <c:v>9.0606070403886681E-3</c:v>
                </c:pt>
                <c:pt idx="55">
                  <c:v>9.894583156819358E-3</c:v>
                </c:pt>
                <c:pt idx="56">
                  <c:v>9.7714168593597932E-3</c:v>
                </c:pt>
                <c:pt idx="57">
                  <c:v>8.7193678734316053E-3</c:v>
                </c:pt>
                <c:pt idx="58">
                  <c:v>7.437873352101684E-3</c:v>
                </c:pt>
                <c:pt idx="59">
                  <c:v>6.7088415078291911E-3</c:v>
                </c:pt>
                <c:pt idx="60">
                  <c:v>6.6924275224861211E-3</c:v>
                </c:pt>
                <c:pt idx="61">
                  <c:v>6.9081246155476327E-3</c:v>
                </c:pt>
                <c:pt idx="62">
                  <c:v>6.8456795580826265E-3</c:v>
                </c:pt>
                <c:pt idx="63">
                  <c:v>6.3874013761090172E-3</c:v>
                </c:pt>
                <c:pt idx="64">
                  <c:v>5.6670379841159265E-3</c:v>
                </c:pt>
                <c:pt idx="65">
                  <c:v>4.8095585666658577E-3</c:v>
                </c:pt>
                <c:pt idx="66">
                  <c:v>3.9196196607390269E-3</c:v>
                </c:pt>
                <c:pt idx="67">
                  <c:v>3.1637585668598139E-3</c:v>
                </c:pt>
                <c:pt idx="68">
                  <c:v>2.7439423127428942E-3</c:v>
                </c:pt>
                <c:pt idx="69">
                  <c:v>2.7787507441555037E-3</c:v>
                </c:pt>
                <c:pt idx="70">
                  <c:v>3.2144078106855984E-3</c:v>
                </c:pt>
                <c:pt idx="71">
                  <c:v>3.8897023275691767E-3</c:v>
                </c:pt>
                <c:pt idx="72">
                  <c:v>4.673989746496879E-3</c:v>
                </c:pt>
                <c:pt idx="73">
                  <c:v>5.4454691600213934E-3</c:v>
                </c:pt>
                <c:pt idx="74">
                  <c:v>5.9758453432797098E-3</c:v>
                </c:pt>
                <c:pt idx="75">
                  <c:v>6.003965663946018E-3</c:v>
                </c:pt>
                <c:pt idx="76">
                  <c:v>5.4569846642841665E-3</c:v>
                </c:pt>
                <c:pt idx="77">
                  <c:v>4.5209038750521529E-3</c:v>
                </c:pt>
                <c:pt idx="78">
                  <c:v>3.4874281614716623E-3</c:v>
                </c:pt>
                <c:pt idx="79">
                  <c:v>2.5842687807452135E-3</c:v>
                </c:pt>
                <c:pt idx="80">
                  <c:v>1.9277031224231146E-3</c:v>
                </c:pt>
                <c:pt idx="81">
                  <c:v>1.5313827568842866E-3</c:v>
                </c:pt>
                <c:pt idx="82">
                  <c:v>1.3129390335517911E-3</c:v>
                </c:pt>
                <c:pt idx="83">
                  <c:v>1.1373327823599848E-3</c:v>
                </c:pt>
                <c:pt idx="84">
                  <c:v>9.0507747565958172E-4</c:v>
                </c:pt>
                <c:pt idx="85">
                  <c:v>6.1529080768688179E-4</c:v>
                </c:pt>
                <c:pt idx="86">
                  <c:v>3.4171127788465791E-4</c:v>
                </c:pt>
                <c:pt idx="87">
                  <c:v>1.5109735225015509E-4</c:v>
                </c:pt>
                <c:pt idx="88">
                  <c:v>5.3689566596607509E-5</c:v>
                </c:pt>
                <c:pt idx="89">
                  <c:v>2.2337333940752133E-5</c:v>
                </c:pt>
                <c:pt idx="90">
                  <c:v>3.6194295837055922E-5</c:v>
                </c:pt>
                <c:pt idx="91">
                  <c:v>1.004118359036684E-4</c:v>
                </c:pt>
                <c:pt idx="92">
                  <c:v>2.2746477111102668E-4</c:v>
                </c:pt>
                <c:pt idx="93">
                  <c:v>3.9261905293979358E-4</c:v>
                </c:pt>
                <c:pt idx="94">
                  <c:v>5.1465680000339388E-4</c:v>
                </c:pt>
                <c:pt idx="95">
                  <c:v>5.138126784530497E-4</c:v>
                </c:pt>
                <c:pt idx="96">
                  <c:v>3.9851978971561415E-4</c:v>
                </c:pt>
                <c:pt idx="97">
                  <c:v>2.6966368569750112E-4</c:v>
                </c:pt>
                <c:pt idx="98">
                  <c:v>2.3914844000551036E-4</c:v>
                </c:pt>
                <c:pt idx="99">
                  <c:v>3.5810395629897818E-4</c:v>
                </c:pt>
                <c:pt idx="100">
                  <c:v>5.9309579965628094E-4</c:v>
                </c:pt>
                <c:pt idx="101">
                  <c:v>8.3655667954402946E-4</c:v>
                </c:pt>
                <c:pt idx="102">
                  <c:v>9.6272260965312329E-4</c:v>
                </c:pt>
                <c:pt idx="103">
                  <c:v>9.1772783498913764E-4</c:v>
                </c:pt>
                <c:pt idx="104">
                  <c:v>7.6813550438780982E-4</c:v>
                </c:pt>
                <c:pt idx="105">
                  <c:v>6.4209902286292719E-4</c:v>
                </c:pt>
                <c:pt idx="106">
                  <c:v>6.0236418062981079E-4</c:v>
                </c:pt>
                <c:pt idx="107">
                  <c:v>5.8948753452811456E-4</c:v>
                </c:pt>
                <c:pt idx="108">
                  <c:v>5.1003587939301234E-4</c:v>
                </c:pt>
                <c:pt idx="109">
                  <c:v>3.5351009073244117E-4</c:v>
                </c:pt>
                <c:pt idx="110">
                  <c:v>1.8914222484775787E-4</c:v>
                </c:pt>
                <c:pt idx="111">
                  <c:v>7.7198108707451815E-5</c:v>
                </c:pt>
                <c:pt idx="112">
                  <c:v>2.394827303452394E-5</c:v>
                </c:pt>
                <c:pt idx="113">
                  <c:v>5.6403856070364777E-6</c:v>
                </c:pt>
                <c:pt idx="114">
                  <c:v>1.0082381462611706E-6</c:v>
                </c:pt>
                <c:pt idx="115">
                  <c:v>1.3677037928691645E-7</c:v>
                </c:pt>
                <c:pt idx="116">
                  <c:v>1.4079321031076657E-8</c:v>
                </c:pt>
                <c:pt idx="117">
                  <c:v>1.0998357705868499E-9</c:v>
                </c:pt>
                <c:pt idx="118">
                  <c:v>6.5197226874125846E-11</c:v>
                </c:pt>
                <c:pt idx="119">
                  <c:v>2.9328182934869283E-12</c:v>
                </c:pt>
                <c:pt idx="120">
                  <c:v>1.001142306210859E-13</c:v>
                </c:pt>
                <c:pt idx="121">
                  <c:v>2.5933495498608157E-15</c:v>
                </c:pt>
                <c:pt idx="122">
                  <c:v>5.0977775000338826E-17</c:v>
                </c:pt>
                <c:pt idx="123">
                  <c:v>7.604230363220248E-19</c:v>
                </c:pt>
                <c:pt idx="124">
                  <c:v>8.6076425415556635E-21</c:v>
                </c:pt>
                <c:pt idx="125">
                  <c:v>7.3938008849124658E-23</c:v>
                </c:pt>
                <c:pt idx="126">
                  <c:v>4.8195428674698338E-25</c:v>
                </c:pt>
                <c:pt idx="127">
                  <c:v>2.383957523994973E-27</c:v>
                </c:pt>
                <c:pt idx="128">
                  <c:v>8.9484073904825059E-30</c:v>
                </c:pt>
                <c:pt idx="129">
                  <c:v>2.548869212591449E-32</c:v>
                </c:pt>
                <c:pt idx="130">
                  <c:v>5.509395174673818E-35</c:v>
                </c:pt>
                <c:pt idx="131">
                  <c:v>9.0368040659140106E-38</c:v>
                </c:pt>
                <c:pt idx="132">
                  <c:v>1.1248131291573659E-40</c:v>
                </c:pt>
                <c:pt idx="133">
                  <c:v>1.0624303212870372E-43</c:v>
                </c:pt>
                <c:pt idx="134">
                  <c:v>7.6150911428844391E-47</c:v>
                </c:pt>
                <c:pt idx="135">
                  <c:v>4.1419449606080342E-50</c:v>
                </c:pt>
                <c:pt idx="136">
                  <c:v>1.7095748118889222E-53</c:v>
                </c:pt>
                <c:pt idx="137">
                  <c:v>5.3545930069294015E-57</c:v>
                </c:pt>
                <c:pt idx="138">
                  <c:v>1.2726805045973125E-60</c:v>
                </c:pt>
                <c:pt idx="139">
                  <c:v>2.295444969282134E-64</c:v>
                </c:pt>
                <c:pt idx="140">
                  <c:v>3.1417306473539772E-68</c:v>
                </c:pt>
                <c:pt idx="141">
                  <c:v>3.2630639155711106E-72</c:v>
                </c:pt>
                <c:pt idx="142">
                  <c:v>2.5717975708352776E-76</c:v>
                </c:pt>
                <c:pt idx="143">
                  <c:v>1.5381636785698218E-80</c:v>
                </c:pt>
                <c:pt idx="144">
                  <c:v>6.9810844406786582E-85</c:v>
                </c:pt>
                <c:pt idx="145">
                  <c:v>2.4043506165145477E-89</c:v>
                </c:pt>
                <c:pt idx="146">
                  <c:v>6.2838712260313784E-94</c:v>
                </c:pt>
                <c:pt idx="147">
                  <c:v>1.2462676524796024E-98</c:v>
                </c:pt>
                <c:pt idx="148">
                  <c:v>1.8756419528780513E-103</c:v>
                </c:pt>
                <c:pt idx="149">
                  <c:v>2.1421166776530229E-108</c:v>
                </c:pt>
                <c:pt idx="150">
                  <c:v>1.8564825687728378E-113</c:v>
                </c:pt>
                <c:pt idx="151">
                  <c:v>1.2209368402137862E-118</c:v>
                </c:pt>
                <c:pt idx="152">
                  <c:v>6.0932653276878168E-124</c:v>
                </c:pt>
                <c:pt idx="153">
                  <c:v>2.3076054186665286E-129</c:v>
                </c:pt>
                <c:pt idx="154">
                  <c:v>6.6317413495875284E-135</c:v>
                </c:pt>
                <c:pt idx="155">
                  <c:v>1.446266005017295E-140</c:v>
                </c:pt>
                <c:pt idx="156">
                  <c:v>2.3934444132256769E-146</c:v>
                </c:pt>
                <c:pt idx="157">
                  <c:v>3.005751567009307E-152</c:v>
                </c:pt>
                <c:pt idx="158">
                  <c:v>2.864424553535943E-158</c:v>
                </c:pt>
                <c:pt idx="159">
                  <c:v>2.0714586213665289E-164</c:v>
                </c:pt>
                <c:pt idx="160">
                  <c:v>1.1367624152519651E-170</c:v>
                </c:pt>
                <c:pt idx="161">
                  <c:v>4.7338851673259955E-177</c:v>
                </c:pt>
                <c:pt idx="162">
                  <c:v>1.4959610997890944E-183</c:v>
                </c:pt>
                <c:pt idx="163">
                  <c:v>3.5873805673049955E-190</c:v>
                </c:pt>
                <c:pt idx="164">
                  <c:v>6.5281356630416267E-197</c:v>
                </c:pt>
                <c:pt idx="165">
                  <c:v>9.0147867947553233E-204</c:v>
                </c:pt>
                <c:pt idx="166">
                  <c:v>9.4466172141616904E-211</c:v>
                </c:pt>
                <c:pt idx="167">
                  <c:v>7.5119336714974207E-218</c:v>
                </c:pt>
                <c:pt idx="168">
                  <c:v>4.5329584731498189E-225</c:v>
                </c:pt>
                <c:pt idx="169">
                  <c:v>2.0757082210699185E-232</c:v>
                </c:pt>
                <c:pt idx="170">
                  <c:v>7.2128257314484572E-240</c:v>
                </c:pt>
                <c:pt idx="171">
                  <c:v>1.9019502044540503E-247</c:v>
                </c:pt>
                <c:pt idx="172">
                  <c:v>3.8058127293578414E-255</c:v>
                </c:pt>
                <c:pt idx="173">
                  <c:v>5.7789675446771204E-263</c:v>
                </c:pt>
                <c:pt idx="174">
                  <c:v>6.6589793100623465E-271</c:v>
                </c:pt>
                <c:pt idx="175">
                  <c:v>5.8226360459793097E-279</c:v>
                </c:pt>
                <c:pt idx="176">
                  <c:v>3.8635469374169169E-287</c:v>
                </c:pt>
                <c:pt idx="177">
                  <c:v>1.9453928257205306E-295</c:v>
                </c:pt>
                <c:pt idx="178">
                  <c:v>7.4334774898559811E-304</c:v>
                </c:pt>
                <c:pt idx="179">
                  <c:v>4.7104238278770312E-300</c:v>
                </c:pt>
                <c:pt idx="180">
                  <c:v>1.0888491686577387E-291</c:v>
                </c:pt>
                <c:pt idx="181">
                  <c:v>1.9099853298758834E-283</c:v>
                </c:pt>
                <c:pt idx="182">
                  <c:v>2.5424177285855537E-275</c:v>
                </c:pt>
                <c:pt idx="183">
                  <c:v>2.5681379821210647E-267</c:v>
                </c:pt>
                <c:pt idx="184">
                  <c:v>1.9685405659228483E-259</c:v>
                </c:pt>
                <c:pt idx="185">
                  <c:v>1.1450513222005594E-251</c:v>
                </c:pt>
                <c:pt idx="186">
                  <c:v>5.0542894016510722E-244</c:v>
                </c:pt>
                <c:pt idx="187">
                  <c:v>1.6929722022049859E-236</c:v>
                </c:pt>
                <c:pt idx="188">
                  <c:v>4.3032256320910368E-229</c:v>
                </c:pt>
                <c:pt idx="189">
                  <c:v>8.3002844921460017E-222</c:v>
                </c:pt>
                <c:pt idx="190">
                  <c:v>1.2149164347795367E-214</c:v>
                </c:pt>
                <c:pt idx="191">
                  <c:v>1.3494425655062526E-207</c:v>
                </c:pt>
                <c:pt idx="192">
                  <c:v>1.1374098161482224E-200</c:v>
                </c:pt>
                <c:pt idx="193">
                  <c:v>7.2750186005229175E-194</c:v>
                </c:pt>
                <c:pt idx="194">
                  <c:v>3.5310658209474279E-187</c:v>
                </c:pt>
                <c:pt idx="195">
                  <c:v>1.3005650744298521E-180</c:v>
                </c:pt>
                <c:pt idx="196">
                  <c:v>3.635071271661425E-174</c:v>
                </c:pt>
                <c:pt idx="197">
                  <c:v>7.7098928521950585E-168</c:v>
                </c:pt>
                <c:pt idx="198">
                  <c:v>1.2409043977515926E-161</c:v>
                </c:pt>
                <c:pt idx="199">
                  <c:v>1.5155939881975704E-155</c:v>
                </c:pt>
                <c:pt idx="200">
                  <c:v>1.4046948596707714E-149</c:v>
                </c:pt>
                <c:pt idx="201">
                  <c:v>9.8795162852548549E-144</c:v>
                </c:pt>
                <c:pt idx="202">
                  <c:v>5.2728320540988725E-138</c:v>
                </c:pt>
                <c:pt idx="203">
                  <c:v>2.1355353515009857E-132</c:v>
                </c:pt>
                <c:pt idx="204">
                  <c:v>6.563328785258332E-127</c:v>
                </c:pt>
                <c:pt idx="205">
                  <c:v>1.5307212979579639E-121</c:v>
                </c:pt>
                <c:pt idx="206">
                  <c:v>2.7090851663914912E-116</c:v>
                </c:pt>
                <c:pt idx="207">
                  <c:v>3.6383440184394611E-111</c:v>
                </c:pt>
                <c:pt idx="208">
                  <c:v>3.7079974965262935E-106</c:v>
                </c:pt>
                <c:pt idx="209">
                  <c:v>2.8676733000705318E-101</c:v>
                </c:pt>
                <c:pt idx="210">
                  <c:v>1.6829626676149671E-96</c:v>
                </c:pt>
                <c:pt idx="211">
                  <c:v>7.4950383768698972E-92</c:v>
                </c:pt>
                <c:pt idx="212">
                  <c:v>2.5329569494924295E-87</c:v>
                </c:pt>
                <c:pt idx="213">
                  <c:v>6.4958550465191048E-83</c:v>
                </c:pt>
                <c:pt idx="214">
                  <c:v>1.2641523339894726E-78</c:v>
                </c:pt>
                <c:pt idx="215">
                  <c:v>1.8668828475515824E-74</c:v>
                </c:pt>
                <c:pt idx="216">
                  <c:v>2.0921329973413029E-70</c:v>
                </c:pt>
                <c:pt idx="217">
                  <c:v>1.779164408223266E-66</c:v>
                </c:pt>
                <c:pt idx="218">
                  <c:v>1.1481468636853991E-62</c:v>
                </c:pt>
                <c:pt idx="219">
                  <c:v>5.6225506270952631E-59</c:v>
                </c:pt>
                <c:pt idx="220">
                  <c:v>2.0894109889894796E-55</c:v>
                </c:pt>
                <c:pt idx="221">
                  <c:v>5.89208418554238E-52</c:v>
                </c:pt>
                <c:pt idx="222">
                  <c:v>1.2608649763449262E-48</c:v>
                </c:pt>
                <c:pt idx="223">
                  <c:v>2.0474947093208015E-45</c:v>
                </c:pt>
                <c:pt idx="224">
                  <c:v>2.5230831555876292E-42</c:v>
                </c:pt>
                <c:pt idx="225">
                  <c:v>2.3593637864229185E-39</c:v>
                </c:pt>
                <c:pt idx="226">
                  <c:v>1.674221147209179E-36</c:v>
                </c:pt>
                <c:pt idx="227">
                  <c:v>9.0154063480865713E-34</c:v>
                </c:pt>
                <c:pt idx="228">
                  <c:v>3.6839383893230858E-31</c:v>
                </c:pt>
                <c:pt idx="229">
                  <c:v>1.1423363050688088E-28</c:v>
                </c:pt>
                <c:pt idx="230">
                  <c:v>2.6880056030946942E-26</c:v>
                </c:pt>
                <c:pt idx="231">
                  <c:v>4.7997755470537624E-24</c:v>
                </c:pt>
                <c:pt idx="232">
                  <c:v>6.5037862129776775E-22</c:v>
                </c:pt>
                <c:pt idx="233">
                  <c:v>6.6875363293851519E-20</c:v>
                </c:pt>
                <c:pt idx="234">
                  <c:v>5.2181987998106897E-18</c:v>
                </c:pt>
                <c:pt idx="235">
                  <c:v>3.0897949275799478E-16</c:v>
                </c:pt>
                <c:pt idx="236">
                  <c:v>1.3883317643094932E-14</c:v>
                </c:pt>
                <c:pt idx="237">
                  <c:v>4.7338166579116415E-13</c:v>
                </c:pt>
                <c:pt idx="238">
                  <c:v>1.2248535802121186E-11</c:v>
                </c:pt>
                <c:pt idx="239">
                  <c:v>2.4049801012559442E-10</c:v>
                </c:pt>
                <c:pt idx="240">
                  <c:v>3.5833841454286841E-9</c:v>
                </c:pt>
                <c:pt idx="241">
                  <c:v>4.051630365180582E-8</c:v>
                </c:pt>
                <c:pt idx="242">
                  <c:v>3.4763287154573002E-7</c:v>
                </c:pt>
                <c:pt idx="243">
                  <c:v>2.2634266412973248E-6</c:v>
                </c:pt>
                <c:pt idx="244">
                  <c:v>1.1183212567960419E-5</c:v>
                </c:pt>
                <c:pt idx="245">
                  <c:v>4.1929656596535366E-5</c:v>
                </c:pt>
                <c:pt idx="246">
                  <c:v>1.1929729604062986E-4</c:v>
                </c:pt>
                <c:pt idx="247">
                  <c:v>2.5756951716360342E-4</c:v>
                </c:pt>
                <c:pt idx="248">
                  <c:v>4.2200043296484644E-4</c:v>
                </c:pt>
                <c:pt idx="249">
                  <c:v>5.246695962440645E-4</c:v>
                </c:pt>
                <c:pt idx="250">
                  <c:v>4.9500942616214271E-4</c:v>
                </c:pt>
                <c:pt idx="251">
                  <c:v>3.5440154686947457E-4</c:v>
                </c:pt>
                <c:pt idx="252">
                  <c:v>1.9254503203139486E-4</c:v>
                </c:pt>
                <c:pt idx="253">
                  <c:v>7.9382284934903261E-5</c:v>
                </c:pt>
                <c:pt idx="254">
                  <c:v>2.4835301822660457E-5</c:v>
                </c:pt>
                <c:pt idx="255">
                  <c:v>5.8961681197271622E-6</c:v>
                </c:pt>
              </c:numCache>
            </c:numRef>
          </c:yVal>
          <c:smooth val="1"/>
        </c:ser>
        <c:dLbls>
          <c:showLegendKey val="0"/>
          <c:showVal val="0"/>
          <c:showCatName val="0"/>
          <c:showSerName val="0"/>
          <c:showPercent val="0"/>
          <c:showBubbleSize val="0"/>
        </c:dLbls>
        <c:axId val="189039360"/>
        <c:axId val="189041280"/>
      </c:scatterChart>
      <c:valAx>
        <c:axId val="189039360"/>
        <c:scaling>
          <c:orientation val="minMax"/>
          <c:max val="25"/>
          <c:min val="0"/>
        </c:scaling>
        <c:delete val="0"/>
        <c:axPos val="b"/>
        <c:title>
          <c:tx>
            <c:rich>
              <a:bodyPr/>
              <a:lstStyle/>
              <a:p>
                <a:pPr>
                  <a:defRPr/>
                </a:pPr>
                <a:r>
                  <a:rPr lang="en-AU"/>
                  <a:t>Regional</a:t>
                </a:r>
                <a:r>
                  <a:rPr lang="en-AU" baseline="0"/>
                  <a:t> unemployment rate (per cent )</a:t>
                </a:r>
                <a:endParaRPr lang="en-AU"/>
              </a:p>
            </c:rich>
          </c:tx>
          <c:layout>
            <c:manualLayout>
              <c:xMode val="edge"/>
              <c:yMode val="edge"/>
              <c:x val="0.30007666666666666"/>
              <c:y val="0.92252222222222224"/>
            </c:manualLayout>
          </c:layout>
          <c:overlay val="0"/>
        </c:title>
        <c:numFmt formatCode="0" sourceLinked="0"/>
        <c:majorTickMark val="out"/>
        <c:minorTickMark val="none"/>
        <c:tickLblPos val="nextTo"/>
        <c:spPr>
          <a:ln>
            <a:solidFill>
              <a:sysClr val="windowText" lastClr="000000"/>
            </a:solidFill>
          </a:ln>
        </c:spPr>
        <c:crossAx val="189041280"/>
        <c:crosses val="autoZero"/>
        <c:crossBetween val="midCat"/>
      </c:valAx>
      <c:valAx>
        <c:axId val="189041280"/>
        <c:scaling>
          <c:orientation val="minMax"/>
          <c:max val="0.25"/>
          <c:min val="0"/>
        </c:scaling>
        <c:delete val="0"/>
        <c:axPos val="l"/>
        <c:majorGridlines/>
        <c:title>
          <c:tx>
            <c:rich>
              <a:bodyPr rot="-5400000" vert="horz"/>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Arial" pitchFamily="34" charset="0"/>
                    <a:ea typeface="+mn-ea"/>
                    <a:cs typeface="Arial" pitchFamily="34" charset="0"/>
                  </a:defRPr>
                </a:pPr>
                <a:r>
                  <a:rPr lang="en-US"/>
                  <a:t>Proportion</a:t>
                </a:r>
              </a:p>
            </c:rich>
          </c:tx>
          <c:overlay val="0"/>
        </c:title>
        <c:numFmt formatCode="0.00" sourceLinked="0"/>
        <c:majorTickMark val="out"/>
        <c:minorTickMark val="none"/>
        <c:tickLblPos val="nextTo"/>
        <c:spPr>
          <a:ln>
            <a:solidFill>
              <a:sysClr val="windowText" lastClr="000000"/>
            </a:solidFill>
          </a:ln>
        </c:spPr>
        <c:crossAx val="189039360"/>
        <c:crosses val="autoZero"/>
        <c:crossBetween val="midCat"/>
      </c:valAx>
      <c:spPr>
        <a:ln>
          <a:solidFill>
            <a:sysClr val="windowText" lastClr="000000"/>
          </a:solidFill>
        </a:ln>
      </c:spPr>
    </c:plotArea>
    <c:legend>
      <c:legendPos val="r"/>
      <c:layout>
        <c:manualLayout>
          <c:xMode val="edge"/>
          <c:yMode val="edge"/>
          <c:x val="0.53658648641985818"/>
          <c:y val="4.4383298040747539E-2"/>
          <c:w val="0.38065588980800219"/>
          <c:h val="0.31598571011956839"/>
        </c:manualLayout>
      </c:layout>
      <c:overlay val="0"/>
    </c:legend>
    <c:plotVisOnly val="1"/>
    <c:dispBlanksAs val="gap"/>
    <c:showDLblsOverMax val="0"/>
  </c:chart>
  <c:spPr>
    <a:ln>
      <a:noFill/>
    </a:ln>
  </c:spPr>
  <c:txPr>
    <a:bodyPr/>
    <a:lstStyle/>
    <a:p>
      <a:pPr>
        <a:defRPr sz="1000">
          <a:latin typeface="Arial" pitchFamily="34" charset="0"/>
          <a:cs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3275707527350954E-2"/>
          <c:y val="0.1273576388888889"/>
          <c:w val="0.86665724377978892"/>
          <c:h val="0.76180104166666662"/>
        </c:manualLayout>
      </c:layout>
      <c:areaChart>
        <c:grouping val="stacked"/>
        <c:varyColors val="0"/>
        <c:ser>
          <c:idx val="3"/>
          <c:order val="0"/>
          <c:tx>
            <c:strRef>
              <c:f>'f4.1'!$M$3</c:f>
              <c:strCache>
                <c:ptCount val="1"/>
                <c:pt idx="0">
                  <c:v>Services</c:v>
                </c:pt>
              </c:strCache>
            </c:strRef>
          </c:tx>
          <c:spPr>
            <a:pattFill prst="pct60">
              <a:fgClr>
                <a:srgbClr val="B4C98B"/>
              </a:fgClr>
              <a:bgClr>
                <a:schemeClr val="bg1"/>
              </a:bgClr>
            </a:pattFill>
            <a:ln cmpd="sng">
              <a:solidFill>
                <a:srgbClr val="B4C98B"/>
              </a:solidFill>
            </a:ln>
          </c:spPr>
          <c:cat>
            <c:numRef>
              <c:f>'f4.1'!$I$5:$I$105</c:f>
              <c:numCache>
                <c:formatCode>General</c:formatCode>
                <c:ptCount val="101"/>
                <c:pt idx="0">
                  <c:v>1912</c:v>
                </c:pt>
                <c:pt idx="1">
                  <c:v>1913</c:v>
                </c:pt>
                <c:pt idx="2">
                  <c:v>1914</c:v>
                </c:pt>
                <c:pt idx="3">
                  <c:v>1915</c:v>
                </c:pt>
                <c:pt idx="4">
                  <c:v>1916</c:v>
                </c:pt>
                <c:pt idx="5">
                  <c:v>1917</c:v>
                </c:pt>
                <c:pt idx="6">
                  <c:v>1918</c:v>
                </c:pt>
                <c:pt idx="7">
                  <c:v>1919</c:v>
                </c:pt>
                <c:pt idx="8">
                  <c:v>1920</c:v>
                </c:pt>
                <c:pt idx="9">
                  <c:v>1921</c:v>
                </c:pt>
                <c:pt idx="10">
                  <c:v>1922</c:v>
                </c:pt>
                <c:pt idx="11">
                  <c:v>1923</c:v>
                </c:pt>
                <c:pt idx="12">
                  <c:v>1924</c:v>
                </c:pt>
                <c:pt idx="13">
                  <c:v>1925</c:v>
                </c:pt>
                <c:pt idx="14">
                  <c:v>1926</c:v>
                </c:pt>
                <c:pt idx="15">
                  <c:v>1927</c:v>
                </c:pt>
                <c:pt idx="16">
                  <c:v>1928</c:v>
                </c:pt>
                <c:pt idx="17">
                  <c:v>1929</c:v>
                </c:pt>
                <c:pt idx="18">
                  <c:v>1930</c:v>
                </c:pt>
                <c:pt idx="19">
                  <c:v>1931</c:v>
                </c:pt>
                <c:pt idx="20">
                  <c:v>1932</c:v>
                </c:pt>
                <c:pt idx="21">
                  <c:v>1933</c:v>
                </c:pt>
                <c:pt idx="22">
                  <c:v>1934</c:v>
                </c:pt>
                <c:pt idx="23">
                  <c:v>1935</c:v>
                </c:pt>
                <c:pt idx="24">
                  <c:v>1936</c:v>
                </c:pt>
                <c:pt idx="25">
                  <c:v>1937</c:v>
                </c:pt>
                <c:pt idx="26">
                  <c:v>1938</c:v>
                </c:pt>
                <c:pt idx="27">
                  <c:v>1939</c:v>
                </c:pt>
                <c:pt idx="28">
                  <c:v>1940</c:v>
                </c:pt>
                <c:pt idx="29">
                  <c:v>1941</c:v>
                </c:pt>
                <c:pt idx="30">
                  <c:v>1942</c:v>
                </c:pt>
                <c:pt idx="31">
                  <c:v>1943</c:v>
                </c:pt>
                <c:pt idx="32">
                  <c:v>1944</c:v>
                </c:pt>
                <c:pt idx="33">
                  <c:v>1945</c:v>
                </c:pt>
                <c:pt idx="34">
                  <c:v>1946</c:v>
                </c:pt>
                <c:pt idx="35">
                  <c:v>1947</c:v>
                </c:pt>
                <c:pt idx="36">
                  <c:v>1948</c:v>
                </c:pt>
                <c:pt idx="37">
                  <c:v>1949</c:v>
                </c:pt>
                <c:pt idx="38">
                  <c:v>1950</c:v>
                </c:pt>
                <c:pt idx="39">
                  <c:v>1951</c:v>
                </c:pt>
                <c:pt idx="40">
                  <c:v>1952</c:v>
                </c:pt>
                <c:pt idx="41">
                  <c:v>1953</c:v>
                </c:pt>
                <c:pt idx="42">
                  <c:v>1954</c:v>
                </c:pt>
                <c:pt idx="43">
                  <c:v>1955</c:v>
                </c:pt>
                <c:pt idx="44">
                  <c:v>1956</c:v>
                </c:pt>
                <c:pt idx="45">
                  <c:v>1957</c:v>
                </c:pt>
                <c:pt idx="46">
                  <c:v>1958</c:v>
                </c:pt>
                <c:pt idx="47">
                  <c:v>1959</c:v>
                </c:pt>
                <c:pt idx="48">
                  <c:v>1960</c:v>
                </c:pt>
                <c:pt idx="49">
                  <c:v>1961</c:v>
                </c:pt>
                <c:pt idx="50">
                  <c:v>1962</c:v>
                </c:pt>
                <c:pt idx="51">
                  <c:v>1963</c:v>
                </c:pt>
                <c:pt idx="52">
                  <c:v>1964</c:v>
                </c:pt>
                <c:pt idx="53">
                  <c:v>1965</c:v>
                </c:pt>
                <c:pt idx="54">
                  <c:v>1966</c:v>
                </c:pt>
                <c:pt idx="55">
                  <c:v>1967</c:v>
                </c:pt>
                <c:pt idx="56">
                  <c:v>1968</c:v>
                </c:pt>
                <c:pt idx="57">
                  <c:v>1969</c:v>
                </c:pt>
                <c:pt idx="58">
                  <c:v>1970</c:v>
                </c:pt>
                <c:pt idx="59">
                  <c:v>1971</c:v>
                </c:pt>
                <c:pt idx="60">
                  <c:v>1972</c:v>
                </c:pt>
                <c:pt idx="61">
                  <c:v>1973</c:v>
                </c:pt>
                <c:pt idx="62">
                  <c:v>1974</c:v>
                </c:pt>
                <c:pt idx="63">
                  <c:v>1975</c:v>
                </c:pt>
                <c:pt idx="64">
                  <c:v>1976</c:v>
                </c:pt>
                <c:pt idx="65">
                  <c:v>1977</c:v>
                </c:pt>
                <c:pt idx="66">
                  <c:v>1978</c:v>
                </c:pt>
                <c:pt idx="67">
                  <c:v>1979</c:v>
                </c:pt>
                <c:pt idx="68">
                  <c:v>1980</c:v>
                </c:pt>
                <c:pt idx="69">
                  <c:v>1981</c:v>
                </c:pt>
                <c:pt idx="70">
                  <c:v>1982</c:v>
                </c:pt>
                <c:pt idx="71">
                  <c:v>1983</c:v>
                </c:pt>
                <c:pt idx="72">
                  <c:v>1984</c:v>
                </c:pt>
                <c:pt idx="73">
                  <c:v>1985</c:v>
                </c:pt>
                <c:pt idx="74">
                  <c:v>1986</c:v>
                </c:pt>
                <c:pt idx="75">
                  <c:v>1987</c:v>
                </c:pt>
                <c:pt idx="76">
                  <c:v>1988</c:v>
                </c:pt>
                <c:pt idx="77">
                  <c:v>1989</c:v>
                </c:pt>
                <c:pt idx="78">
                  <c:v>1990</c:v>
                </c:pt>
                <c:pt idx="79">
                  <c:v>1991</c:v>
                </c:pt>
                <c:pt idx="80">
                  <c:v>1992</c:v>
                </c:pt>
                <c:pt idx="81">
                  <c:v>1993</c:v>
                </c:pt>
                <c:pt idx="82">
                  <c:v>1994</c:v>
                </c:pt>
                <c:pt idx="83">
                  <c:v>1995</c:v>
                </c:pt>
                <c:pt idx="84">
                  <c:v>1996</c:v>
                </c:pt>
                <c:pt idx="85">
                  <c:v>1997</c:v>
                </c:pt>
                <c:pt idx="86">
                  <c:v>1998</c:v>
                </c:pt>
                <c:pt idx="87">
                  <c:v>1999</c:v>
                </c:pt>
                <c:pt idx="88">
                  <c:v>2000</c:v>
                </c:pt>
                <c:pt idx="89">
                  <c:v>2001</c:v>
                </c:pt>
                <c:pt idx="90">
                  <c:v>2002</c:v>
                </c:pt>
                <c:pt idx="91">
                  <c:v>2003</c:v>
                </c:pt>
                <c:pt idx="92">
                  <c:v>2004</c:v>
                </c:pt>
                <c:pt idx="93">
                  <c:v>2005</c:v>
                </c:pt>
                <c:pt idx="94">
                  <c:v>2006</c:v>
                </c:pt>
                <c:pt idx="95">
                  <c:v>2007</c:v>
                </c:pt>
                <c:pt idx="96">
                  <c:v>2008</c:v>
                </c:pt>
                <c:pt idx="97">
                  <c:v>2009</c:v>
                </c:pt>
                <c:pt idx="98">
                  <c:v>2010</c:v>
                </c:pt>
                <c:pt idx="99">
                  <c:v>2011</c:v>
                </c:pt>
                <c:pt idx="100">
                  <c:v>2012</c:v>
                </c:pt>
              </c:numCache>
            </c:numRef>
          </c:cat>
          <c:val>
            <c:numRef>
              <c:f>'f4.1'!$F$5:$F$105</c:f>
              <c:numCache>
                <c:formatCode>0.0</c:formatCode>
                <c:ptCount val="101"/>
                <c:pt idx="0">
                  <c:v>1002.5</c:v>
                </c:pt>
                <c:pt idx="1">
                  <c:v>1072.9000000000001</c:v>
                </c:pt>
                <c:pt idx="2">
                  <c:v>1112.9000000000001</c:v>
                </c:pt>
                <c:pt idx="3">
                  <c:v>1089.9000000000001</c:v>
                </c:pt>
                <c:pt idx="4">
                  <c:v>1170.5999999999999</c:v>
                </c:pt>
                <c:pt idx="5">
                  <c:v>1246.5</c:v>
                </c:pt>
                <c:pt idx="6">
                  <c:v>1236.7</c:v>
                </c:pt>
                <c:pt idx="7">
                  <c:v>1192.5999999999999</c:v>
                </c:pt>
                <c:pt idx="8">
                  <c:v>1105.8</c:v>
                </c:pt>
                <c:pt idx="9">
                  <c:v>1108.5999999999999</c:v>
                </c:pt>
                <c:pt idx="10">
                  <c:v>1146.4000000000001</c:v>
                </c:pt>
                <c:pt idx="11">
                  <c:v>1202.2</c:v>
                </c:pt>
                <c:pt idx="12">
                  <c:v>1230.0999999999999</c:v>
                </c:pt>
                <c:pt idx="13">
                  <c:v>1267.4000000000001</c:v>
                </c:pt>
                <c:pt idx="14">
                  <c:v>1282.9000000000001</c:v>
                </c:pt>
                <c:pt idx="15">
                  <c:v>1326.5</c:v>
                </c:pt>
                <c:pt idx="16">
                  <c:v>1325.5</c:v>
                </c:pt>
                <c:pt idx="17">
                  <c:v>1306.3</c:v>
                </c:pt>
                <c:pt idx="18">
                  <c:v>1241.2</c:v>
                </c:pt>
                <c:pt idx="19">
                  <c:v>1138.5999999999999</c:v>
                </c:pt>
                <c:pt idx="20">
                  <c:v>1096.9000000000001</c:v>
                </c:pt>
                <c:pt idx="21">
                  <c:v>1140.2</c:v>
                </c:pt>
                <c:pt idx="22">
                  <c:v>1186.2</c:v>
                </c:pt>
                <c:pt idx="23">
                  <c:v>1238.2</c:v>
                </c:pt>
                <c:pt idx="24">
                  <c:v>1280</c:v>
                </c:pt>
                <c:pt idx="25">
                  <c:v>1314</c:v>
                </c:pt>
                <c:pt idx="26">
                  <c:v>1368.6</c:v>
                </c:pt>
                <c:pt idx="27">
                  <c:v>1404.3</c:v>
                </c:pt>
                <c:pt idx="28">
                  <c:v>1431.7</c:v>
                </c:pt>
                <c:pt idx="29">
                  <c:v>1527.7</c:v>
                </c:pt>
                <c:pt idx="30">
                  <c:v>1708.1</c:v>
                </c:pt>
                <c:pt idx="31">
                  <c:v>1891.3</c:v>
                </c:pt>
                <c:pt idx="32">
                  <c:v>1932.2</c:v>
                </c:pt>
                <c:pt idx="33">
                  <c:v>1924.2</c:v>
                </c:pt>
                <c:pt idx="34">
                  <c:v>1773.9</c:v>
                </c:pt>
                <c:pt idx="35">
                  <c:v>1639.8</c:v>
                </c:pt>
                <c:pt idx="36">
                  <c:v>1699.5</c:v>
                </c:pt>
                <c:pt idx="37">
                  <c:v>1774.6</c:v>
                </c:pt>
                <c:pt idx="38">
                  <c:v>1850.6</c:v>
                </c:pt>
                <c:pt idx="39">
                  <c:v>1942.7</c:v>
                </c:pt>
                <c:pt idx="40">
                  <c:v>2018</c:v>
                </c:pt>
                <c:pt idx="41">
                  <c:v>2004.6</c:v>
                </c:pt>
                <c:pt idx="42">
                  <c:v>2032.5</c:v>
                </c:pt>
                <c:pt idx="43">
                  <c:v>2096.9</c:v>
                </c:pt>
                <c:pt idx="44">
                  <c:v>2165.8000000000002</c:v>
                </c:pt>
                <c:pt idx="45">
                  <c:v>2190.4</c:v>
                </c:pt>
                <c:pt idx="46">
                  <c:v>2220.6</c:v>
                </c:pt>
                <c:pt idx="47">
                  <c:v>2273.4</c:v>
                </c:pt>
                <c:pt idx="48">
                  <c:v>2346.4</c:v>
                </c:pt>
                <c:pt idx="49">
                  <c:v>2421.6</c:v>
                </c:pt>
                <c:pt idx="50">
                  <c:v>2451.5</c:v>
                </c:pt>
                <c:pt idx="51">
                  <c:v>2527.1</c:v>
                </c:pt>
                <c:pt idx="52">
                  <c:v>2646</c:v>
                </c:pt>
                <c:pt idx="53">
                  <c:v>2756.2</c:v>
                </c:pt>
                <c:pt idx="54">
                  <c:v>2857.8</c:v>
                </c:pt>
                <c:pt idx="55">
                  <c:v>2957.5</c:v>
                </c:pt>
                <c:pt idx="56">
                  <c:v>3050.4</c:v>
                </c:pt>
                <c:pt idx="57">
                  <c:v>3150.6</c:v>
                </c:pt>
                <c:pt idx="58">
                  <c:v>3286.4</c:v>
                </c:pt>
                <c:pt idx="59">
                  <c:v>3432.2</c:v>
                </c:pt>
                <c:pt idx="60">
                  <c:v>3493.7</c:v>
                </c:pt>
                <c:pt idx="61">
                  <c:v>3606</c:v>
                </c:pt>
                <c:pt idx="62">
                  <c:v>3761.7</c:v>
                </c:pt>
                <c:pt idx="63">
                  <c:v>3859.8</c:v>
                </c:pt>
                <c:pt idx="64">
                  <c:v>3934.6</c:v>
                </c:pt>
                <c:pt idx="65">
                  <c:v>4004.7</c:v>
                </c:pt>
                <c:pt idx="66">
                  <c:v>4061.8</c:v>
                </c:pt>
                <c:pt idx="67">
                  <c:v>4179.5</c:v>
                </c:pt>
                <c:pt idx="68">
                  <c:v>4192.3999999999996</c:v>
                </c:pt>
                <c:pt idx="69">
                  <c:v>4292.6000000000004</c:v>
                </c:pt>
                <c:pt idx="70">
                  <c:v>4643</c:v>
                </c:pt>
                <c:pt idx="71">
                  <c:v>4683</c:v>
                </c:pt>
                <c:pt idx="72">
                  <c:v>4603</c:v>
                </c:pt>
                <c:pt idx="73" formatCode="General">
                  <c:v>5041.388369925</c:v>
                </c:pt>
                <c:pt idx="74" formatCode="General">
                  <c:v>5294.4626584000007</c:v>
                </c:pt>
                <c:pt idx="75" formatCode="General">
                  <c:v>5463.7513403999992</c:v>
                </c:pt>
                <c:pt idx="76" formatCode="General">
                  <c:v>5644.2906001500005</c:v>
                </c:pt>
                <c:pt idx="77" formatCode="General">
                  <c:v>5941.6960765250014</c:v>
                </c:pt>
                <c:pt idx="78" formatCode="General">
                  <c:v>6170.8238612000005</c:v>
                </c:pt>
                <c:pt idx="79" formatCode="General">
                  <c:v>6124.5539705749998</c:v>
                </c:pt>
                <c:pt idx="80" formatCode="General">
                  <c:v>6087.9835367749993</c:v>
                </c:pt>
                <c:pt idx="81" formatCode="General">
                  <c:v>6075.688398925</c:v>
                </c:pt>
                <c:pt idx="82" formatCode="General">
                  <c:v>6270.3122881499985</c:v>
                </c:pt>
                <c:pt idx="83" formatCode="General">
                  <c:v>6582.93088025</c:v>
                </c:pt>
                <c:pt idx="84" formatCode="General">
                  <c:v>6743.0884912750007</c:v>
                </c:pt>
                <c:pt idx="85" formatCode="General">
                  <c:v>6767.1099366499993</c:v>
                </c:pt>
                <c:pt idx="86" formatCode="General">
                  <c:v>6959.2902081750008</c:v>
                </c:pt>
                <c:pt idx="87" formatCode="General">
                  <c:v>7144.9261195249992</c:v>
                </c:pt>
                <c:pt idx="88" formatCode="General">
                  <c:v>7318.6027781749999</c:v>
                </c:pt>
                <c:pt idx="89" formatCode="General">
                  <c:v>7466.1353841499995</c:v>
                </c:pt>
                <c:pt idx="90" formatCode="General">
                  <c:v>7627.9276503500005</c:v>
                </c:pt>
                <c:pt idx="91" formatCode="General">
                  <c:v>7908.0738934249994</c:v>
                </c:pt>
                <c:pt idx="92" formatCode="General">
                  <c:v>8062.0691601000017</c:v>
                </c:pt>
                <c:pt idx="93" formatCode="General">
                  <c:v>8387.6090542999991</c:v>
                </c:pt>
                <c:pt idx="94" formatCode="General">
                  <c:v>8643.0330924499995</c:v>
                </c:pt>
                <c:pt idx="95" formatCode="General">
                  <c:v>8942.3160707999996</c:v>
                </c:pt>
                <c:pt idx="96" formatCode="General">
                  <c:v>9207.7334436000001</c:v>
                </c:pt>
                <c:pt idx="97" formatCode="General">
                  <c:v>9346.0037338250004</c:v>
                </c:pt>
                <c:pt idx="98" formatCode="General">
                  <c:v>9527.123605525001</c:v>
                </c:pt>
                <c:pt idx="99" formatCode="General">
                  <c:v>9810.8267852000008</c:v>
                </c:pt>
                <c:pt idx="100" formatCode="General">
                  <c:v>9881.6958433</c:v>
                </c:pt>
              </c:numCache>
            </c:numRef>
          </c:val>
        </c:ser>
        <c:ser>
          <c:idx val="1"/>
          <c:order val="1"/>
          <c:tx>
            <c:strRef>
              <c:f>'f4.1'!$K$3</c:f>
              <c:strCache>
                <c:ptCount val="1"/>
                <c:pt idx="0">
                  <c:v>Mining</c:v>
                </c:pt>
              </c:strCache>
            </c:strRef>
          </c:tx>
          <c:spPr>
            <a:solidFill>
              <a:srgbClr val="344893"/>
            </a:solidFill>
            <a:ln>
              <a:solidFill>
                <a:srgbClr val="344893"/>
              </a:solidFill>
            </a:ln>
          </c:spPr>
          <c:cat>
            <c:numRef>
              <c:f>'f4.1'!$I$5:$I$105</c:f>
              <c:numCache>
                <c:formatCode>General</c:formatCode>
                <c:ptCount val="101"/>
                <c:pt idx="0">
                  <c:v>1912</c:v>
                </c:pt>
                <c:pt idx="1">
                  <c:v>1913</c:v>
                </c:pt>
                <c:pt idx="2">
                  <c:v>1914</c:v>
                </c:pt>
                <c:pt idx="3">
                  <c:v>1915</c:v>
                </c:pt>
                <c:pt idx="4">
                  <c:v>1916</c:v>
                </c:pt>
                <c:pt idx="5">
                  <c:v>1917</c:v>
                </c:pt>
                <c:pt idx="6">
                  <c:v>1918</c:v>
                </c:pt>
                <c:pt idx="7">
                  <c:v>1919</c:v>
                </c:pt>
                <c:pt idx="8">
                  <c:v>1920</c:v>
                </c:pt>
                <c:pt idx="9">
                  <c:v>1921</c:v>
                </c:pt>
                <c:pt idx="10">
                  <c:v>1922</c:v>
                </c:pt>
                <c:pt idx="11">
                  <c:v>1923</c:v>
                </c:pt>
                <c:pt idx="12">
                  <c:v>1924</c:v>
                </c:pt>
                <c:pt idx="13">
                  <c:v>1925</c:v>
                </c:pt>
                <c:pt idx="14">
                  <c:v>1926</c:v>
                </c:pt>
                <c:pt idx="15">
                  <c:v>1927</c:v>
                </c:pt>
                <c:pt idx="16">
                  <c:v>1928</c:v>
                </c:pt>
                <c:pt idx="17">
                  <c:v>1929</c:v>
                </c:pt>
                <c:pt idx="18">
                  <c:v>1930</c:v>
                </c:pt>
                <c:pt idx="19">
                  <c:v>1931</c:v>
                </c:pt>
                <c:pt idx="20">
                  <c:v>1932</c:v>
                </c:pt>
                <c:pt idx="21">
                  <c:v>1933</c:v>
                </c:pt>
                <c:pt idx="22">
                  <c:v>1934</c:v>
                </c:pt>
                <c:pt idx="23">
                  <c:v>1935</c:v>
                </c:pt>
                <c:pt idx="24">
                  <c:v>1936</c:v>
                </c:pt>
                <c:pt idx="25">
                  <c:v>1937</c:v>
                </c:pt>
                <c:pt idx="26">
                  <c:v>1938</c:v>
                </c:pt>
                <c:pt idx="27">
                  <c:v>1939</c:v>
                </c:pt>
                <c:pt idx="28">
                  <c:v>1940</c:v>
                </c:pt>
                <c:pt idx="29">
                  <c:v>1941</c:v>
                </c:pt>
                <c:pt idx="30">
                  <c:v>1942</c:v>
                </c:pt>
                <c:pt idx="31">
                  <c:v>1943</c:v>
                </c:pt>
                <c:pt idx="32">
                  <c:v>1944</c:v>
                </c:pt>
                <c:pt idx="33">
                  <c:v>1945</c:v>
                </c:pt>
                <c:pt idx="34">
                  <c:v>1946</c:v>
                </c:pt>
                <c:pt idx="35">
                  <c:v>1947</c:v>
                </c:pt>
                <c:pt idx="36">
                  <c:v>1948</c:v>
                </c:pt>
                <c:pt idx="37">
                  <c:v>1949</c:v>
                </c:pt>
                <c:pt idx="38">
                  <c:v>1950</c:v>
                </c:pt>
                <c:pt idx="39">
                  <c:v>1951</c:v>
                </c:pt>
                <c:pt idx="40">
                  <c:v>1952</c:v>
                </c:pt>
                <c:pt idx="41">
                  <c:v>1953</c:v>
                </c:pt>
                <c:pt idx="42">
                  <c:v>1954</c:v>
                </c:pt>
                <c:pt idx="43">
                  <c:v>1955</c:v>
                </c:pt>
                <c:pt idx="44">
                  <c:v>1956</c:v>
                </c:pt>
                <c:pt idx="45">
                  <c:v>1957</c:v>
                </c:pt>
                <c:pt idx="46">
                  <c:v>1958</c:v>
                </c:pt>
                <c:pt idx="47">
                  <c:v>1959</c:v>
                </c:pt>
                <c:pt idx="48">
                  <c:v>1960</c:v>
                </c:pt>
                <c:pt idx="49">
                  <c:v>1961</c:v>
                </c:pt>
                <c:pt idx="50">
                  <c:v>1962</c:v>
                </c:pt>
                <c:pt idx="51">
                  <c:v>1963</c:v>
                </c:pt>
                <c:pt idx="52">
                  <c:v>1964</c:v>
                </c:pt>
                <c:pt idx="53">
                  <c:v>1965</c:v>
                </c:pt>
                <c:pt idx="54">
                  <c:v>1966</c:v>
                </c:pt>
                <c:pt idx="55">
                  <c:v>1967</c:v>
                </c:pt>
                <c:pt idx="56">
                  <c:v>1968</c:v>
                </c:pt>
                <c:pt idx="57">
                  <c:v>1969</c:v>
                </c:pt>
                <c:pt idx="58">
                  <c:v>1970</c:v>
                </c:pt>
                <c:pt idx="59">
                  <c:v>1971</c:v>
                </c:pt>
                <c:pt idx="60">
                  <c:v>1972</c:v>
                </c:pt>
                <c:pt idx="61">
                  <c:v>1973</c:v>
                </c:pt>
                <c:pt idx="62">
                  <c:v>1974</c:v>
                </c:pt>
                <c:pt idx="63">
                  <c:v>1975</c:v>
                </c:pt>
                <c:pt idx="64">
                  <c:v>1976</c:v>
                </c:pt>
                <c:pt idx="65">
                  <c:v>1977</c:v>
                </c:pt>
                <c:pt idx="66">
                  <c:v>1978</c:v>
                </c:pt>
                <c:pt idx="67">
                  <c:v>1979</c:v>
                </c:pt>
                <c:pt idx="68">
                  <c:v>1980</c:v>
                </c:pt>
                <c:pt idx="69">
                  <c:v>1981</c:v>
                </c:pt>
                <c:pt idx="70">
                  <c:v>1982</c:v>
                </c:pt>
                <c:pt idx="71">
                  <c:v>1983</c:v>
                </c:pt>
                <c:pt idx="72">
                  <c:v>1984</c:v>
                </c:pt>
                <c:pt idx="73">
                  <c:v>1985</c:v>
                </c:pt>
                <c:pt idx="74">
                  <c:v>1986</c:v>
                </c:pt>
                <c:pt idx="75">
                  <c:v>1987</c:v>
                </c:pt>
                <c:pt idx="76">
                  <c:v>1988</c:v>
                </c:pt>
                <c:pt idx="77">
                  <c:v>1989</c:v>
                </c:pt>
                <c:pt idx="78">
                  <c:v>1990</c:v>
                </c:pt>
                <c:pt idx="79">
                  <c:v>1991</c:v>
                </c:pt>
                <c:pt idx="80">
                  <c:v>1992</c:v>
                </c:pt>
                <c:pt idx="81">
                  <c:v>1993</c:v>
                </c:pt>
                <c:pt idx="82">
                  <c:v>1994</c:v>
                </c:pt>
                <c:pt idx="83">
                  <c:v>1995</c:v>
                </c:pt>
                <c:pt idx="84">
                  <c:v>1996</c:v>
                </c:pt>
                <c:pt idx="85">
                  <c:v>1997</c:v>
                </c:pt>
                <c:pt idx="86">
                  <c:v>1998</c:v>
                </c:pt>
                <c:pt idx="87">
                  <c:v>1999</c:v>
                </c:pt>
                <c:pt idx="88">
                  <c:v>2000</c:v>
                </c:pt>
                <c:pt idx="89">
                  <c:v>2001</c:v>
                </c:pt>
                <c:pt idx="90">
                  <c:v>2002</c:v>
                </c:pt>
                <c:pt idx="91">
                  <c:v>2003</c:v>
                </c:pt>
                <c:pt idx="92">
                  <c:v>2004</c:v>
                </c:pt>
                <c:pt idx="93">
                  <c:v>2005</c:v>
                </c:pt>
                <c:pt idx="94">
                  <c:v>2006</c:v>
                </c:pt>
                <c:pt idx="95">
                  <c:v>2007</c:v>
                </c:pt>
                <c:pt idx="96">
                  <c:v>2008</c:v>
                </c:pt>
                <c:pt idx="97">
                  <c:v>2009</c:v>
                </c:pt>
                <c:pt idx="98">
                  <c:v>2010</c:v>
                </c:pt>
                <c:pt idx="99">
                  <c:v>2011</c:v>
                </c:pt>
                <c:pt idx="100">
                  <c:v>2012</c:v>
                </c:pt>
              </c:numCache>
            </c:numRef>
          </c:cat>
          <c:val>
            <c:numRef>
              <c:f>'f4.1'!$D$5:$D$105</c:f>
              <c:numCache>
                <c:formatCode>0.0</c:formatCode>
                <c:ptCount val="101"/>
                <c:pt idx="0">
                  <c:v>94.2</c:v>
                </c:pt>
                <c:pt idx="1">
                  <c:v>93.7</c:v>
                </c:pt>
                <c:pt idx="2">
                  <c:v>88.3</c:v>
                </c:pt>
                <c:pt idx="3">
                  <c:v>79.2</c:v>
                </c:pt>
                <c:pt idx="4">
                  <c:v>69.3</c:v>
                </c:pt>
                <c:pt idx="5">
                  <c:v>66.3</c:v>
                </c:pt>
                <c:pt idx="6">
                  <c:v>65.2</c:v>
                </c:pt>
                <c:pt idx="7">
                  <c:v>62.8</c:v>
                </c:pt>
                <c:pt idx="8">
                  <c:v>59.4</c:v>
                </c:pt>
                <c:pt idx="9">
                  <c:v>55.7</c:v>
                </c:pt>
                <c:pt idx="10">
                  <c:v>52.7</c:v>
                </c:pt>
                <c:pt idx="11">
                  <c:v>53.2</c:v>
                </c:pt>
                <c:pt idx="12">
                  <c:v>54.4</c:v>
                </c:pt>
                <c:pt idx="13">
                  <c:v>54.5</c:v>
                </c:pt>
                <c:pt idx="14">
                  <c:v>54.9</c:v>
                </c:pt>
                <c:pt idx="15">
                  <c:v>53.5</c:v>
                </c:pt>
                <c:pt idx="16">
                  <c:v>49.5</c:v>
                </c:pt>
                <c:pt idx="17">
                  <c:v>43.9</c:v>
                </c:pt>
                <c:pt idx="18">
                  <c:v>42.4</c:v>
                </c:pt>
                <c:pt idx="19">
                  <c:v>47.4</c:v>
                </c:pt>
                <c:pt idx="20">
                  <c:v>50.5</c:v>
                </c:pt>
                <c:pt idx="21">
                  <c:v>50.9</c:v>
                </c:pt>
                <c:pt idx="22">
                  <c:v>53</c:v>
                </c:pt>
                <c:pt idx="23">
                  <c:v>57</c:v>
                </c:pt>
                <c:pt idx="24">
                  <c:v>60.2</c:v>
                </c:pt>
                <c:pt idx="25">
                  <c:v>64.5</c:v>
                </c:pt>
                <c:pt idx="26">
                  <c:v>65</c:v>
                </c:pt>
                <c:pt idx="27">
                  <c:v>64.3</c:v>
                </c:pt>
                <c:pt idx="28">
                  <c:v>63.4</c:v>
                </c:pt>
                <c:pt idx="29">
                  <c:v>60.6</c:v>
                </c:pt>
                <c:pt idx="30">
                  <c:v>55.8</c:v>
                </c:pt>
                <c:pt idx="31">
                  <c:v>49.7</c:v>
                </c:pt>
                <c:pt idx="32">
                  <c:v>47.2</c:v>
                </c:pt>
                <c:pt idx="33">
                  <c:v>45.8</c:v>
                </c:pt>
                <c:pt idx="34">
                  <c:v>48.3</c:v>
                </c:pt>
                <c:pt idx="35">
                  <c:v>52.6</c:v>
                </c:pt>
                <c:pt idx="36">
                  <c:v>56.4</c:v>
                </c:pt>
                <c:pt idx="37">
                  <c:v>56.4</c:v>
                </c:pt>
                <c:pt idx="38">
                  <c:v>55.9</c:v>
                </c:pt>
                <c:pt idx="39">
                  <c:v>59.6</c:v>
                </c:pt>
                <c:pt idx="40">
                  <c:v>60.2</c:v>
                </c:pt>
                <c:pt idx="41">
                  <c:v>60.9</c:v>
                </c:pt>
                <c:pt idx="42">
                  <c:v>61</c:v>
                </c:pt>
                <c:pt idx="43">
                  <c:v>60.5</c:v>
                </c:pt>
                <c:pt idx="44">
                  <c:v>60.9</c:v>
                </c:pt>
                <c:pt idx="45">
                  <c:v>60.5</c:v>
                </c:pt>
                <c:pt idx="46">
                  <c:v>57.2</c:v>
                </c:pt>
                <c:pt idx="47">
                  <c:v>53.7</c:v>
                </c:pt>
                <c:pt idx="48">
                  <c:v>52.6</c:v>
                </c:pt>
                <c:pt idx="49">
                  <c:v>52.3</c:v>
                </c:pt>
                <c:pt idx="50">
                  <c:v>50.1</c:v>
                </c:pt>
                <c:pt idx="51">
                  <c:v>50.1</c:v>
                </c:pt>
                <c:pt idx="52">
                  <c:v>50.8</c:v>
                </c:pt>
                <c:pt idx="53">
                  <c:v>51.3</c:v>
                </c:pt>
                <c:pt idx="54">
                  <c:v>55</c:v>
                </c:pt>
                <c:pt idx="55">
                  <c:v>57.2</c:v>
                </c:pt>
                <c:pt idx="56">
                  <c:v>60.2</c:v>
                </c:pt>
                <c:pt idx="57">
                  <c:v>63.6</c:v>
                </c:pt>
                <c:pt idx="58">
                  <c:v>69.099999999999994</c:v>
                </c:pt>
                <c:pt idx="59">
                  <c:v>76.099999999999994</c:v>
                </c:pt>
                <c:pt idx="60">
                  <c:v>77.099999999999994</c:v>
                </c:pt>
                <c:pt idx="61">
                  <c:v>77.099999999999994</c:v>
                </c:pt>
                <c:pt idx="62">
                  <c:v>78.099999999999994</c:v>
                </c:pt>
                <c:pt idx="63">
                  <c:v>82.1</c:v>
                </c:pt>
                <c:pt idx="64">
                  <c:v>81.099999999999994</c:v>
                </c:pt>
                <c:pt idx="65">
                  <c:v>81.099999999999994</c:v>
                </c:pt>
                <c:pt idx="66">
                  <c:v>80.099999999999994</c:v>
                </c:pt>
                <c:pt idx="67">
                  <c:v>81.099999999999994</c:v>
                </c:pt>
                <c:pt idx="68">
                  <c:v>85.1</c:v>
                </c:pt>
                <c:pt idx="69">
                  <c:v>85.7</c:v>
                </c:pt>
                <c:pt idx="70">
                  <c:v>99</c:v>
                </c:pt>
                <c:pt idx="71">
                  <c:v>91</c:v>
                </c:pt>
                <c:pt idx="72">
                  <c:v>94</c:v>
                </c:pt>
                <c:pt idx="73" formatCode="General">
                  <c:v>95.952569499999996</c:v>
                </c:pt>
                <c:pt idx="74" formatCode="General">
                  <c:v>104.29006380000001</c:v>
                </c:pt>
                <c:pt idx="75" formatCode="General">
                  <c:v>101.76766107500001</c:v>
                </c:pt>
                <c:pt idx="76" formatCode="General">
                  <c:v>96.865041625000003</c:v>
                </c:pt>
                <c:pt idx="77" formatCode="General">
                  <c:v>100.29872949999999</c:v>
                </c:pt>
                <c:pt idx="78" formatCode="General">
                  <c:v>101.41170255</c:v>
                </c:pt>
                <c:pt idx="79" formatCode="General">
                  <c:v>94.78950485</c:v>
                </c:pt>
                <c:pt idx="80" formatCode="General">
                  <c:v>88.468318100000005</c:v>
                </c:pt>
                <c:pt idx="81" formatCode="General">
                  <c:v>86.880472675000007</c:v>
                </c:pt>
                <c:pt idx="82" formatCode="General">
                  <c:v>88.499489075</c:v>
                </c:pt>
                <c:pt idx="83" formatCode="General">
                  <c:v>85.604199025000014</c:v>
                </c:pt>
                <c:pt idx="84" formatCode="General">
                  <c:v>86.462566475000003</c:v>
                </c:pt>
                <c:pt idx="85" formatCode="General">
                  <c:v>83.754974825000005</c:v>
                </c:pt>
                <c:pt idx="86" formatCode="General">
                  <c:v>84.288200575000005</c:v>
                </c:pt>
                <c:pt idx="87" formatCode="General">
                  <c:v>77.312503550000002</c:v>
                </c:pt>
                <c:pt idx="88" formatCode="General">
                  <c:v>78.623403100000004</c:v>
                </c:pt>
                <c:pt idx="89" formatCode="General">
                  <c:v>78.179872700000004</c:v>
                </c:pt>
                <c:pt idx="90" formatCode="General">
                  <c:v>81.143752550000002</c:v>
                </c:pt>
                <c:pt idx="91" formatCode="General">
                  <c:v>88.320302025000004</c:v>
                </c:pt>
                <c:pt idx="92" formatCode="General">
                  <c:v>99.551521074999997</c:v>
                </c:pt>
                <c:pt idx="93" formatCode="General">
                  <c:v>112.055654425</c:v>
                </c:pt>
                <c:pt idx="94" formatCode="General">
                  <c:v>131.52031730000002</c:v>
                </c:pt>
                <c:pt idx="95" formatCode="General">
                  <c:v>137.49877175</c:v>
                </c:pt>
                <c:pt idx="96" formatCode="General">
                  <c:v>154.62445160000001</c:v>
                </c:pt>
                <c:pt idx="97" formatCode="General">
                  <c:v>167.57185305000002</c:v>
                </c:pt>
                <c:pt idx="98" formatCode="General">
                  <c:v>180.38355129999999</c:v>
                </c:pt>
                <c:pt idx="99" formatCode="General">
                  <c:v>211.443529275</c:v>
                </c:pt>
                <c:pt idx="100" formatCode="General">
                  <c:v>260.36823477500002</c:v>
                </c:pt>
              </c:numCache>
            </c:numRef>
          </c:val>
        </c:ser>
        <c:ser>
          <c:idx val="0"/>
          <c:order val="2"/>
          <c:tx>
            <c:strRef>
              <c:f>'f4.1'!$J$3</c:f>
              <c:strCache>
                <c:ptCount val="1"/>
                <c:pt idx="0">
                  <c:v>Agriculture</c:v>
                </c:pt>
              </c:strCache>
            </c:strRef>
          </c:tx>
          <c:spPr>
            <a:pattFill prst="zigZag">
              <a:fgClr>
                <a:srgbClr val="7B905A"/>
              </a:fgClr>
              <a:bgClr>
                <a:schemeClr val="bg1"/>
              </a:bgClr>
            </a:pattFill>
            <a:ln cmpd="sng">
              <a:solidFill>
                <a:srgbClr val="7B905A"/>
              </a:solidFill>
            </a:ln>
          </c:spPr>
          <c:cat>
            <c:numRef>
              <c:f>'f4.1'!$I$5:$I$105</c:f>
              <c:numCache>
                <c:formatCode>General</c:formatCode>
                <c:ptCount val="101"/>
                <c:pt idx="0">
                  <c:v>1912</c:v>
                </c:pt>
                <c:pt idx="1">
                  <c:v>1913</c:v>
                </c:pt>
                <c:pt idx="2">
                  <c:v>1914</c:v>
                </c:pt>
                <c:pt idx="3">
                  <c:v>1915</c:v>
                </c:pt>
                <c:pt idx="4">
                  <c:v>1916</c:v>
                </c:pt>
                <c:pt idx="5">
                  <c:v>1917</c:v>
                </c:pt>
                <c:pt idx="6">
                  <c:v>1918</c:v>
                </c:pt>
                <c:pt idx="7">
                  <c:v>1919</c:v>
                </c:pt>
                <c:pt idx="8">
                  <c:v>1920</c:v>
                </c:pt>
                <c:pt idx="9">
                  <c:v>1921</c:v>
                </c:pt>
                <c:pt idx="10">
                  <c:v>1922</c:v>
                </c:pt>
                <c:pt idx="11">
                  <c:v>1923</c:v>
                </c:pt>
                <c:pt idx="12">
                  <c:v>1924</c:v>
                </c:pt>
                <c:pt idx="13">
                  <c:v>1925</c:v>
                </c:pt>
                <c:pt idx="14">
                  <c:v>1926</c:v>
                </c:pt>
                <c:pt idx="15">
                  <c:v>1927</c:v>
                </c:pt>
                <c:pt idx="16">
                  <c:v>1928</c:v>
                </c:pt>
                <c:pt idx="17">
                  <c:v>1929</c:v>
                </c:pt>
                <c:pt idx="18">
                  <c:v>1930</c:v>
                </c:pt>
                <c:pt idx="19">
                  <c:v>1931</c:v>
                </c:pt>
                <c:pt idx="20">
                  <c:v>1932</c:v>
                </c:pt>
                <c:pt idx="21">
                  <c:v>1933</c:v>
                </c:pt>
                <c:pt idx="22">
                  <c:v>1934</c:v>
                </c:pt>
                <c:pt idx="23">
                  <c:v>1935</c:v>
                </c:pt>
                <c:pt idx="24">
                  <c:v>1936</c:v>
                </c:pt>
                <c:pt idx="25">
                  <c:v>1937</c:v>
                </c:pt>
                <c:pt idx="26">
                  <c:v>1938</c:v>
                </c:pt>
                <c:pt idx="27">
                  <c:v>1939</c:v>
                </c:pt>
                <c:pt idx="28">
                  <c:v>1940</c:v>
                </c:pt>
                <c:pt idx="29">
                  <c:v>1941</c:v>
                </c:pt>
                <c:pt idx="30">
                  <c:v>1942</c:v>
                </c:pt>
                <c:pt idx="31">
                  <c:v>1943</c:v>
                </c:pt>
                <c:pt idx="32">
                  <c:v>1944</c:v>
                </c:pt>
                <c:pt idx="33">
                  <c:v>1945</c:v>
                </c:pt>
                <c:pt idx="34">
                  <c:v>1946</c:v>
                </c:pt>
                <c:pt idx="35">
                  <c:v>1947</c:v>
                </c:pt>
                <c:pt idx="36">
                  <c:v>1948</c:v>
                </c:pt>
                <c:pt idx="37">
                  <c:v>1949</c:v>
                </c:pt>
                <c:pt idx="38">
                  <c:v>1950</c:v>
                </c:pt>
                <c:pt idx="39">
                  <c:v>1951</c:v>
                </c:pt>
                <c:pt idx="40">
                  <c:v>1952</c:v>
                </c:pt>
                <c:pt idx="41">
                  <c:v>1953</c:v>
                </c:pt>
                <c:pt idx="42">
                  <c:v>1954</c:v>
                </c:pt>
                <c:pt idx="43">
                  <c:v>1955</c:v>
                </c:pt>
                <c:pt idx="44">
                  <c:v>1956</c:v>
                </c:pt>
                <c:pt idx="45">
                  <c:v>1957</c:v>
                </c:pt>
                <c:pt idx="46">
                  <c:v>1958</c:v>
                </c:pt>
                <c:pt idx="47">
                  <c:v>1959</c:v>
                </c:pt>
                <c:pt idx="48">
                  <c:v>1960</c:v>
                </c:pt>
                <c:pt idx="49">
                  <c:v>1961</c:v>
                </c:pt>
                <c:pt idx="50">
                  <c:v>1962</c:v>
                </c:pt>
                <c:pt idx="51">
                  <c:v>1963</c:v>
                </c:pt>
                <c:pt idx="52">
                  <c:v>1964</c:v>
                </c:pt>
                <c:pt idx="53">
                  <c:v>1965</c:v>
                </c:pt>
                <c:pt idx="54">
                  <c:v>1966</c:v>
                </c:pt>
                <c:pt idx="55">
                  <c:v>1967</c:v>
                </c:pt>
                <c:pt idx="56">
                  <c:v>1968</c:v>
                </c:pt>
                <c:pt idx="57">
                  <c:v>1969</c:v>
                </c:pt>
                <c:pt idx="58">
                  <c:v>1970</c:v>
                </c:pt>
                <c:pt idx="59">
                  <c:v>1971</c:v>
                </c:pt>
                <c:pt idx="60">
                  <c:v>1972</c:v>
                </c:pt>
                <c:pt idx="61">
                  <c:v>1973</c:v>
                </c:pt>
                <c:pt idx="62">
                  <c:v>1974</c:v>
                </c:pt>
                <c:pt idx="63">
                  <c:v>1975</c:v>
                </c:pt>
                <c:pt idx="64">
                  <c:v>1976</c:v>
                </c:pt>
                <c:pt idx="65">
                  <c:v>1977</c:v>
                </c:pt>
                <c:pt idx="66">
                  <c:v>1978</c:v>
                </c:pt>
                <c:pt idx="67">
                  <c:v>1979</c:v>
                </c:pt>
                <c:pt idx="68">
                  <c:v>1980</c:v>
                </c:pt>
                <c:pt idx="69">
                  <c:v>1981</c:v>
                </c:pt>
                <c:pt idx="70">
                  <c:v>1982</c:v>
                </c:pt>
                <c:pt idx="71">
                  <c:v>1983</c:v>
                </c:pt>
                <c:pt idx="72">
                  <c:v>1984</c:v>
                </c:pt>
                <c:pt idx="73">
                  <c:v>1985</c:v>
                </c:pt>
                <c:pt idx="74">
                  <c:v>1986</c:v>
                </c:pt>
                <c:pt idx="75">
                  <c:v>1987</c:v>
                </c:pt>
                <c:pt idx="76">
                  <c:v>1988</c:v>
                </c:pt>
                <c:pt idx="77">
                  <c:v>1989</c:v>
                </c:pt>
                <c:pt idx="78">
                  <c:v>1990</c:v>
                </c:pt>
                <c:pt idx="79">
                  <c:v>1991</c:v>
                </c:pt>
                <c:pt idx="80">
                  <c:v>1992</c:v>
                </c:pt>
                <c:pt idx="81">
                  <c:v>1993</c:v>
                </c:pt>
                <c:pt idx="82">
                  <c:v>1994</c:v>
                </c:pt>
                <c:pt idx="83">
                  <c:v>1995</c:v>
                </c:pt>
                <c:pt idx="84">
                  <c:v>1996</c:v>
                </c:pt>
                <c:pt idx="85">
                  <c:v>1997</c:v>
                </c:pt>
                <c:pt idx="86">
                  <c:v>1998</c:v>
                </c:pt>
                <c:pt idx="87">
                  <c:v>1999</c:v>
                </c:pt>
                <c:pt idx="88">
                  <c:v>2000</c:v>
                </c:pt>
                <c:pt idx="89">
                  <c:v>2001</c:v>
                </c:pt>
                <c:pt idx="90">
                  <c:v>2002</c:v>
                </c:pt>
                <c:pt idx="91">
                  <c:v>2003</c:v>
                </c:pt>
                <c:pt idx="92">
                  <c:v>2004</c:v>
                </c:pt>
                <c:pt idx="93">
                  <c:v>2005</c:v>
                </c:pt>
                <c:pt idx="94">
                  <c:v>2006</c:v>
                </c:pt>
                <c:pt idx="95">
                  <c:v>2007</c:v>
                </c:pt>
                <c:pt idx="96">
                  <c:v>2008</c:v>
                </c:pt>
                <c:pt idx="97">
                  <c:v>2009</c:v>
                </c:pt>
                <c:pt idx="98">
                  <c:v>2010</c:v>
                </c:pt>
                <c:pt idx="99">
                  <c:v>2011</c:v>
                </c:pt>
                <c:pt idx="100">
                  <c:v>2012</c:v>
                </c:pt>
              </c:numCache>
            </c:numRef>
          </c:cat>
          <c:val>
            <c:numRef>
              <c:f>'f4.1'!$C$5:$C$105</c:f>
              <c:numCache>
                <c:formatCode>0.0</c:formatCode>
                <c:ptCount val="101"/>
                <c:pt idx="0">
                  <c:v>463.4</c:v>
                </c:pt>
                <c:pt idx="1">
                  <c:v>463.7</c:v>
                </c:pt>
                <c:pt idx="2">
                  <c:v>477.1</c:v>
                </c:pt>
                <c:pt idx="3">
                  <c:v>475.5</c:v>
                </c:pt>
                <c:pt idx="4">
                  <c:v>477.4</c:v>
                </c:pt>
                <c:pt idx="5">
                  <c:v>464.6</c:v>
                </c:pt>
                <c:pt idx="6">
                  <c:v>467.2</c:v>
                </c:pt>
                <c:pt idx="7">
                  <c:v>466.5</c:v>
                </c:pt>
                <c:pt idx="8">
                  <c:v>469.5</c:v>
                </c:pt>
                <c:pt idx="9">
                  <c:v>482.7</c:v>
                </c:pt>
                <c:pt idx="10">
                  <c:v>502.6</c:v>
                </c:pt>
                <c:pt idx="11">
                  <c:v>509.5</c:v>
                </c:pt>
                <c:pt idx="12">
                  <c:v>503.8</c:v>
                </c:pt>
                <c:pt idx="13">
                  <c:v>520.70000000000005</c:v>
                </c:pt>
                <c:pt idx="14">
                  <c:v>523.20000000000005</c:v>
                </c:pt>
                <c:pt idx="15">
                  <c:v>520.4</c:v>
                </c:pt>
                <c:pt idx="16">
                  <c:v>523.9</c:v>
                </c:pt>
                <c:pt idx="17">
                  <c:v>528.9</c:v>
                </c:pt>
                <c:pt idx="18">
                  <c:v>532.1</c:v>
                </c:pt>
                <c:pt idx="19">
                  <c:v>538.6</c:v>
                </c:pt>
                <c:pt idx="20">
                  <c:v>530.6</c:v>
                </c:pt>
                <c:pt idx="21">
                  <c:v>547.70000000000005</c:v>
                </c:pt>
                <c:pt idx="22">
                  <c:v>556.20000000000005</c:v>
                </c:pt>
                <c:pt idx="23">
                  <c:v>551.20000000000005</c:v>
                </c:pt>
                <c:pt idx="24">
                  <c:v>553</c:v>
                </c:pt>
                <c:pt idx="25">
                  <c:v>552.20000000000005</c:v>
                </c:pt>
                <c:pt idx="26">
                  <c:v>557.4</c:v>
                </c:pt>
                <c:pt idx="27">
                  <c:v>550.29999999999995</c:v>
                </c:pt>
                <c:pt idx="28">
                  <c:v>544.1</c:v>
                </c:pt>
                <c:pt idx="29">
                  <c:v>536.70000000000005</c:v>
                </c:pt>
                <c:pt idx="30">
                  <c:v>498.7</c:v>
                </c:pt>
                <c:pt idx="31">
                  <c:v>461.6</c:v>
                </c:pt>
                <c:pt idx="32">
                  <c:v>462</c:v>
                </c:pt>
                <c:pt idx="33">
                  <c:v>478.8</c:v>
                </c:pt>
                <c:pt idx="34">
                  <c:v>503.3</c:v>
                </c:pt>
                <c:pt idx="35">
                  <c:v>508.1</c:v>
                </c:pt>
                <c:pt idx="36">
                  <c:v>502</c:v>
                </c:pt>
                <c:pt idx="37">
                  <c:v>500.2</c:v>
                </c:pt>
                <c:pt idx="38">
                  <c:v>501.4</c:v>
                </c:pt>
                <c:pt idx="39">
                  <c:v>500.2</c:v>
                </c:pt>
                <c:pt idx="40">
                  <c:v>499.5</c:v>
                </c:pt>
                <c:pt idx="41">
                  <c:v>504.2</c:v>
                </c:pt>
                <c:pt idx="42">
                  <c:v>505.1</c:v>
                </c:pt>
                <c:pt idx="43">
                  <c:v>500.6</c:v>
                </c:pt>
                <c:pt idx="44">
                  <c:v>497.6</c:v>
                </c:pt>
                <c:pt idx="45">
                  <c:v>495.3</c:v>
                </c:pt>
                <c:pt idx="46">
                  <c:v>494.6</c:v>
                </c:pt>
                <c:pt idx="47">
                  <c:v>485.8</c:v>
                </c:pt>
                <c:pt idx="48">
                  <c:v>470.5</c:v>
                </c:pt>
                <c:pt idx="49">
                  <c:v>462.5</c:v>
                </c:pt>
                <c:pt idx="50">
                  <c:v>459.8</c:v>
                </c:pt>
                <c:pt idx="51">
                  <c:v>457.7</c:v>
                </c:pt>
                <c:pt idx="52">
                  <c:v>457.4</c:v>
                </c:pt>
                <c:pt idx="53">
                  <c:v>452.5</c:v>
                </c:pt>
                <c:pt idx="54">
                  <c:v>447.6</c:v>
                </c:pt>
                <c:pt idx="55">
                  <c:v>439.5</c:v>
                </c:pt>
                <c:pt idx="56">
                  <c:v>436.9</c:v>
                </c:pt>
                <c:pt idx="57">
                  <c:v>427.5</c:v>
                </c:pt>
                <c:pt idx="58">
                  <c:v>430.5</c:v>
                </c:pt>
                <c:pt idx="59">
                  <c:v>428.6</c:v>
                </c:pt>
                <c:pt idx="60">
                  <c:v>425.9</c:v>
                </c:pt>
                <c:pt idx="61">
                  <c:v>413.6</c:v>
                </c:pt>
                <c:pt idx="62">
                  <c:v>407</c:v>
                </c:pt>
                <c:pt idx="63">
                  <c:v>394.7</c:v>
                </c:pt>
                <c:pt idx="64">
                  <c:v>382.4</c:v>
                </c:pt>
                <c:pt idx="65">
                  <c:v>374.7</c:v>
                </c:pt>
                <c:pt idx="66">
                  <c:v>372</c:v>
                </c:pt>
                <c:pt idx="67">
                  <c:v>370</c:v>
                </c:pt>
                <c:pt idx="68">
                  <c:v>385.1</c:v>
                </c:pt>
                <c:pt idx="69">
                  <c:v>387.8</c:v>
                </c:pt>
                <c:pt idx="70">
                  <c:v>416</c:v>
                </c:pt>
                <c:pt idx="71">
                  <c:v>410</c:v>
                </c:pt>
                <c:pt idx="72">
                  <c:v>412</c:v>
                </c:pt>
                <c:pt idx="73" formatCode="General">
                  <c:v>405.98674595</c:v>
                </c:pt>
                <c:pt idx="74" formatCode="General">
                  <c:v>425.651395525</c:v>
                </c:pt>
                <c:pt idx="75" formatCode="General">
                  <c:v>416.69648104999999</c:v>
                </c:pt>
                <c:pt idx="76" formatCode="General">
                  <c:v>422.83811165000003</c:v>
                </c:pt>
                <c:pt idx="77" formatCode="General">
                  <c:v>427.33944492500001</c:v>
                </c:pt>
                <c:pt idx="78" formatCode="General">
                  <c:v>430.12421355000004</c:v>
                </c:pt>
                <c:pt idx="79" formatCode="General">
                  <c:v>427.106794175</c:v>
                </c:pt>
                <c:pt idx="80" formatCode="General">
                  <c:v>402.97237574999997</c:v>
                </c:pt>
                <c:pt idx="81" formatCode="General">
                  <c:v>404.72135415000002</c:v>
                </c:pt>
                <c:pt idx="82" formatCode="General">
                  <c:v>404.44515842499999</c:v>
                </c:pt>
                <c:pt idx="83" formatCode="General">
                  <c:v>400.3651299</c:v>
                </c:pt>
                <c:pt idx="84" formatCode="General">
                  <c:v>419.55262804999995</c:v>
                </c:pt>
                <c:pt idx="85" formatCode="General">
                  <c:v>417.87426479999999</c:v>
                </c:pt>
                <c:pt idx="86" formatCode="General">
                  <c:v>427.41660115000002</c:v>
                </c:pt>
                <c:pt idx="87" formatCode="General">
                  <c:v>423.46790617499994</c:v>
                </c:pt>
                <c:pt idx="88" formatCode="General">
                  <c:v>439.09881547500004</c:v>
                </c:pt>
                <c:pt idx="89" formatCode="General">
                  <c:v>431.5778732</c:v>
                </c:pt>
                <c:pt idx="90" formatCode="General">
                  <c:v>425.14381960000003</c:v>
                </c:pt>
                <c:pt idx="91" formatCode="General">
                  <c:v>364.64672999999999</c:v>
                </c:pt>
                <c:pt idx="92" formatCode="General">
                  <c:v>361.96909577499997</c:v>
                </c:pt>
                <c:pt idx="93" formatCode="General">
                  <c:v>357.18943365000007</c:v>
                </c:pt>
                <c:pt idx="94" formatCode="General">
                  <c:v>348.21977370000002</c:v>
                </c:pt>
                <c:pt idx="95" formatCode="General">
                  <c:v>353.35013152499999</c:v>
                </c:pt>
                <c:pt idx="96" formatCode="General">
                  <c:v>354.88916815000005</c:v>
                </c:pt>
                <c:pt idx="97" formatCode="General">
                  <c:v>364.96376659999999</c:v>
                </c:pt>
                <c:pt idx="98" formatCode="General">
                  <c:v>370.72082337500001</c:v>
                </c:pt>
                <c:pt idx="99" formatCode="General">
                  <c:v>333.94592834999997</c:v>
                </c:pt>
                <c:pt idx="100" formatCode="General">
                  <c:v>337.45697047499999</c:v>
                </c:pt>
              </c:numCache>
            </c:numRef>
          </c:val>
        </c:ser>
        <c:ser>
          <c:idx val="2"/>
          <c:order val="3"/>
          <c:tx>
            <c:strRef>
              <c:f>'f4.1'!$L$3</c:f>
              <c:strCache>
                <c:ptCount val="1"/>
                <c:pt idx="0">
                  <c:v>Manufacturing</c:v>
                </c:pt>
              </c:strCache>
            </c:strRef>
          </c:tx>
          <c:spPr>
            <a:pattFill prst="ltDnDiag">
              <a:fgClr>
                <a:srgbClr val="39580D"/>
              </a:fgClr>
              <a:bgClr>
                <a:schemeClr val="bg1"/>
              </a:bgClr>
            </a:pattFill>
            <a:ln cmpd="sng">
              <a:solidFill>
                <a:srgbClr val="39580D"/>
              </a:solidFill>
            </a:ln>
          </c:spPr>
          <c:cat>
            <c:numRef>
              <c:f>'f4.1'!$I$5:$I$105</c:f>
              <c:numCache>
                <c:formatCode>General</c:formatCode>
                <c:ptCount val="101"/>
                <c:pt idx="0">
                  <c:v>1912</c:v>
                </c:pt>
                <c:pt idx="1">
                  <c:v>1913</c:v>
                </c:pt>
                <c:pt idx="2">
                  <c:v>1914</c:v>
                </c:pt>
                <c:pt idx="3">
                  <c:v>1915</c:v>
                </c:pt>
                <c:pt idx="4">
                  <c:v>1916</c:v>
                </c:pt>
                <c:pt idx="5">
                  <c:v>1917</c:v>
                </c:pt>
                <c:pt idx="6">
                  <c:v>1918</c:v>
                </c:pt>
                <c:pt idx="7">
                  <c:v>1919</c:v>
                </c:pt>
                <c:pt idx="8">
                  <c:v>1920</c:v>
                </c:pt>
                <c:pt idx="9">
                  <c:v>1921</c:v>
                </c:pt>
                <c:pt idx="10">
                  <c:v>1922</c:v>
                </c:pt>
                <c:pt idx="11">
                  <c:v>1923</c:v>
                </c:pt>
                <c:pt idx="12">
                  <c:v>1924</c:v>
                </c:pt>
                <c:pt idx="13">
                  <c:v>1925</c:v>
                </c:pt>
                <c:pt idx="14">
                  <c:v>1926</c:v>
                </c:pt>
                <c:pt idx="15">
                  <c:v>1927</c:v>
                </c:pt>
                <c:pt idx="16">
                  <c:v>1928</c:v>
                </c:pt>
                <c:pt idx="17">
                  <c:v>1929</c:v>
                </c:pt>
                <c:pt idx="18">
                  <c:v>1930</c:v>
                </c:pt>
                <c:pt idx="19">
                  <c:v>1931</c:v>
                </c:pt>
                <c:pt idx="20">
                  <c:v>1932</c:v>
                </c:pt>
                <c:pt idx="21">
                  <c:v>1933</c:v>
                </c:pt>
                <c:pt idx="22">
                  <c:v>1934</c:v>
                </c:pt>
                <c:pt idx="23">
                  <c:v>1935</c:v>
                </c:pt>
                <c:pt idx="24">
                  <c:v>1936</c:v>
                </c:pt>
                <c:pt idx="25">
                  <c:v>1937</c:v>
                </c:pt>
                <c:pt idx="26">
                  <c:v>1938</c:v>
                </c:pt>
                <c:pt idx="27">
                  <c:v>1939</c:v>
                </c:pt>
                <c:pt idx="28">
                  <c:v>1940</c:v>
                </c:pt>
                <c:pt idx="29">
                  <c:v>1941</c:v>
                </c:pt>
                <c:pt idx="30">
                  <c:v>1942</c:v>
                </c:pt>
                <c:pt idx="31">
                  <c:v>1943</c:v>
                </c:pt>
                <c:pt idx="32">
                  <c:v>1944</c:v>
                </c:pt>
                <c:pt idx="33">
                  <c:v>1945</c:v>
                </c:pt>
                <c:pt idx="34">
                  <c:v>1946</c:v>
                </c:pt>
                <c:pt idx="35">
                  <c:v>1947</c:v>
                </c:pt>
                <c:pt idx="36">
                  <c:v>1948</c:v>
                </c:pt>
                <c:pt idx="37">
                  <c:v>1949</c:v>
                </c:pt>
                <c:pt idx="38">
                  <c:v>1950</c:v>
                </c:pt>
                <c:pt idx="39">
                  <c:v>1951</c:v>
                </c:pt>
                <c:pt idx="40">
                  <c:v>1952</c:v>
                </c:pt>
                <c:pt idx="41">
                  <c:v>1953</c:v>
                </c:pt>
                <c:pt idx="42">
                  <c:v>1954</c:v>
                </c:pt>
                <c:pt idx="43">
                  <c:v>1955</c:v>
                </c:pt>
                <c:pt idx="44">
                  <c:v>1956</c:v>
                </c:pt>
                <c:pt idx="45">
                  <c:v>1957</c:v>
                </c:pt>
                <c:pt idx="46">
                  <c:v>1958</c:v>
                </c:pt>
                <c:pt idx="47">
                  <c:v>1959</c:v>
                </c:pt>
                <c:pt idx="48">
                  <c:v>1960</c:v>
                </c:pt>
                <c:pt idx="49">
                  <c:v>1961</c:v>
                </c:pt>
                <c:pt idx="50">
                  <c:v>1962</c:v>
                </c:pt>
                <c:pt idx="51">
                  <c:v>1963</c:v>
                </c:pt>
                <c:pt idx="52">
                  <c:v>1964</c:v>
                </c:pt>
                <c:pt idx="53">
                  <c:v>1965</c:v>
                </c:pt>
                <c:pt idx="54">
                  <c:v>1966</c:v>
                </c:pt>
                <c:pt idx="55">
                  <c:v>1967</c:v>
                </c:pt>
                <c:pt idx="56">
                  <c:v>1968</c:v>
                </c:pt>
                <c:pt idx="57">
                  <c:v>1969</c:v>
                </c:pt>
                <c:pt idx="58">
                  <c:v>1970</c:v>
                </c:pt>
                <c:pt idx="59">
                  <c:v>1971</c:v>
                </c:pt>
                <c:pt idx="60">
                  <c:v>1972</c:v>
                </c:pt>
                <c:pt idx="61">
                  <c:v>1973</c:v>
                </c:pt>
                <c:pt idx="62">
                  <c:v>1974</c:v>
                </c:pt>
                <c:pt idx="63">
                  <c:v>1975</c:v>
                </c:pt>
                <c:pt idx="64">
                  <c:v>1976</c:v>
                </c:pt>
                <c:pt idx="65">
                  <c:v>1977</c:v>
                </c:pt>
                <c:pt idx="66">
                  <c:v>1978</c:v>
                </c:pt>
                <c:pt idx="67">
                  <c:v>1979</c:v>
                </c:pt>
                <c:pt idx="68">
                  <c:v>1980</c:v>
                </c:pt>
                <c:pt idx="69">
                  <c:v>1981</c:v>
                </c:pt>
                <c:pt idx="70">
                  <c:v>1982</c:v>
                </c:pt>
                <c:pt idx="71">
                  <c:v>1983</c:v>
                </c:pt>
                <c:pt idx="72">
                  <c:v>1984</c:v>
                </c:pt>
                <c:pt idx="73">
                  <c:v>1985</c:v>
                </c:pt>
                <c:pt idx="74">
                  <c:v>1986</c:v>
                </c:pt>
                <c:pt idx="75">
                  <c:v>1987</c:v>
                </c:pt>
                <c:pt idx="76">
                  <c:v>1988</c:v>
                </c:pt>
                <c:pt idx="77">
                  <c:v>1989</c:v>
                </c:pt>
                <c:pt idx="78">
                  <c:v>1990</c:v>
                </c:pt>
                <c:pt idx="79">
                  <c:v>1991</c:v>
                </c:pt>
                <c:pt idx="80">
                  <c:v>1992</c:v>
                </c:pt>
                <c:pt idx="81">
                  <c:v>1993</c:v>
                </c:pt>
                <c:pt idx="82">
                  <c:v>1994</c:v>
                </c:pt>
                <c:pt idx="83">
                  <c:v>1995</c:v>
                </c:pt>
                <c:pt idx="84">
                  <c:v>1996</c:v>
                </c:pt>
                <c:pt idx="85">
                  <c:v>1997</c:v>
                </c:pt>
                <c:pt idx="86">
                  <c:v>1998</c:v>
                </c:pt>
                <c:pt idx="87">
                  <c:v>1999</c:v>
                </c:pt>
                <c:pt idx="88">
                  <c:v>2000</c:v>
                </c:pt>
                <c:pt idx="89">
                  <c:v>2001</c:v>
                </c:pt>
                <c:pt idx="90">
                  <c:v>2002</c:v>
                </c:pt>
                <c:pt idx="91">
                  <c:v>2003</c:v>
                </c:pt>
                <c:pt idx="92">
                  <c:v>2004</c:v>
                </c:pt>
                <c:pt idx="93">
                  <c:v>2005</c:v>
                </c:pt>
                <c:pt idx="94">
                  <c:v>2006</c:v>
                </c:pt>
                <c:pt idx="95">
                  <c:v>2007</c:v>
                </c:pt>
                <c:pt idx="96">
                  <c:v>2008</c:v>
                </c:pt>
                <c:pt idx="97">
                  <c:v>2009</c:v>
                </c:pt>
                <c:pt idx="98">
                  <c:v>2010</c:v>
                </c:pt>
                <c:pt idx="99">
                  <c:v>2011</c:v>
                </c:pt>
                <c:pt idx="100">
                  <c:v>2012</c:v>
                </c:pt>
              </c:numCache>
            </c:numRef>
          </c:cat>
          <c:val>
            <c:numRef>
              <c:f>'f4.1'!$E$5:$E$105</c:f>
              <c:numCache>
                <c:formatCode>0.0</c:formatCode>
                <c:ptCount val="101"/>
                <c:pt idx="0">
                  <c:v>353.9</c:v>
                </c:pt>
                <c:pt idx="1">
                  <c:v>364.8</c:v>
                </c:pt>
                <c:pt idx="2">
                  <c:v>365.5</c:v>
                </c:pt>
                <c:pt idx="3">
                  <c:v>357.3</c:v>
                </c:pt>
                <c:pt idx="4">
                  <c:v>353.7</c:v>
                </c:pt>
                <c:pt idx="5">
                  <c:v>353.7</c:v>
                </c:pt>
                <c:pt idx="6">
                  <c:v>355.6</c:v>
                </c:pt>
                <c:pt idx="7">
                  <c:v>367.2</c:v>
                </c:pt>
                <c:pt idx="8">
                  <c:v>394.4</c:v>
                </c:pt>
                <c:pt idx="9">
                  <c:v>398.9</c:v>
                </c:pt>
                <c:pt idx="10">
                  <c:v>410.8</c:v>
                </c:pt>
                <c:pt idx="11">
                  <c:v>429.3</c:v>
                </c:pt>
                <c:pt idx="12">
                  <c:v>446.5</c:v>
                </c:pt>
                <c:pt idx="13">
                  <c:v>459.6</c:v>
                </c:pt>
                <c:pt idx="14">
                  <c:v>472.3</c:v>
                </c:pt>
                <c:pt idx="15">
                  <c:v>491.3</c:v>
                </c:pt>
                <c:pt idx="16">
                  <c:v>484.6</c:v>
                </c:pt>
                <c:pt idx="17">
                  <c:v>489.5</c:v>
                </c:pt>
                <c:pt idx="18">
                  <c:v>460.3</c:v>
                </c:pt>
                <c:pt idx="19">
                  <c:v>378.7</c:v>
                </c:pt>
                <c:pt idx="20">
                  <c:v>378</c:v>
                </c:pt>
                <c:pt idx="21">
                  <c:v>415.9</c:v>
                </c:pt>
                <c:pt idx="22">
                  <c:v>452.8</c:v>
                </c:pt>
                <c:pt idx="23">
                  <c:v>498.5</c:v>
                </c:pt>
                <c:pt idx="24">
                  <c:v>542.5</c:v>
                </c:pt>
                <c:pt idx="25">
                  <c:v>574.20000000000005</c:v>
                </c:pt>
                <c:pt idx="26">
                  <c:v>610.29999999999995</c:v>
                </c:pt>
                <c:pt idx="27">
                  <c:v>615.4</c:v>
                </c:pt>
                <c:pt idx="28">
                  <c:v>639.20000000000005</c:v>
                </c:pt>
                <c:pt idx="29">
                  <c:v>703.8</c:v>
                </c:pt>
                <c:pt idx="30">
                  <c:v>778.9</c:v>
                </c:pt>
                <c:pt idx="31">
                  <c:v>819.7</c:v>
                </c:pt>
                <c:pt idx="32">
                  <c:v>834.1</c:v>
                </c:pt>
                <c:pt idx="33">
                  <c:v>811.8</c:v>
                </c:pt>
                <c:pt idx="34">
                  <c:v>801.9</c:v>
                </c:pt>
                <c:pt idx="35">
                  <c:v>862.9</c:v>
                </c:pt>
                <c:pt idx="36">
                  <c:v>899.8</c:v>
                </c:pt>
                <c:pt idx="37">
                  <c:v>933.1</c:v>
                </c:pt>
                <c:pt idx="38">
                  <c:v>954.6</c:v>
                </c:pt>
                <c:pt idx="39">
                  <c:v>1000.9</c:v>
                </c:pt>
                <c:pt idx="40">
                  <c:v>1011.3</c:v>
                </c:pt>
                <c:pt idx="41">
                  <c:v>963</c:v>
                </c:pt>
                <c:pt idx="42">
                  <c:v>1007.9</c:v>
                </c:pt>
                <c:pt idx="43">
                  <c:v>1046.5999999999999</c:v>
                </c:pt>
                <c:pt idx="44">
                  <c:v>1070.7</c:v>
                </c:pt>
                <c:pt idx="45">
                  <c:v>1072.5999999999999</c:v>
                </c:pt>
                <c:pt idx="46">
                  <c:v>1081.5</c:v>
                </c:pt>
                <c:pt idx="47">
                  <c:v>1090.8</c:v>
                </c:pt>
                <c:pt idx="48">
                  <c:v>1130.8</c:v>
                </c:pt>
                <c:pt idx="49">
                  <c:v>1155.5</c:v>
                </c:pt>
                <c:pt idx="50">
                  <c:v>1135.5</c:v>
                </c:pt>
                <c:pt idx="51">
                  <c:v>1178.5</c:v>
                </c:pt>
                <c:pt idx="52">
                  <c:v>1244.0999999999999</c:v>
                </c:pt>
                <c:pt idx="53">
                  <c:v>1281.9000000000001</c:v>
                </c:pt>
                <c:pt idx="54">
                  <c:v>1301.5</c:v>
                </c:pt>
                <c:pt idx="55">
                  <c:v>1317.9</c:v>
                </c:pt>
                <c:pt idx="56">
                  <c:v>1339.7</c:v>
                </c:pt>
                <c:pt idx="57">
                  <c:v>1365.7</c:v>
                </c:pt>
                <c:pt idx="58">
                  <c:v>1406.7</c:v>
                </c:pt>
                <c:pt idx="59">
                  <c:v>1422</c:v>
                </c:pt>
                <c:pt idx="60">
                  <c:v>1415.6</c:v>
                </c:pt>
                <c:pt idx="61">
                  <c:v>1410.5</c:v>
                </c:pt>
                <c:pt idx="62">
                  <c:v>1456.3</c:v>
                </c:pt>
                <c:pt idx="63">
                  <c:v>1372.4</c:v>
                </c:pt>
                <c:pt idx="64">
                  <c:v>1322.8</c:v>
                </c:pt>
                <c:pt idx="65">
                  <c:v>1296</c:v>
                </c:pt>
                <c:pt idx="66">
                  <c:v>1260.4000000000001</c:v>
                </c:pt>
                <c:pt idx="67">
                  <c:v>1263</c:v>
                </c:pt>
                <c:pt idx="68">
                  <c:v>1271.9000000000001</c:v>
                </c:pt>
                <c:pt idx="69">
                  <c:v>1269.3</c:v>
                </c:pt>
                <c:pt idx="70">
                  <c:v>1236</c:v>
                </c:pt>
                <c:pt idx="71">
                  <c:v>1196</c:v>
                </c:pt>
                <c:pt idx="72">
                  <c:v>1132</c:v>
                </c:pt>
                <c:pt idx="73" formatCode="General">
                  <c:v>1082.9823355000001</c:v>
                </c:pt>
                <c:pt idx="74" formatCode="General">
                  <c:v>1085.62254175</c:v>
                </c:pt>
                <c:pt idx="75" formatCode="General">
                  <c:v>1080.2982832499999</c:v>
                </c:pt>
                <c:pt idx="76" formatCode="General">
                  <c:v>1120.06112575</c:v>
                </c:pt>
                <c:pt idx="77" formatCode="General">
                  <c:v>1157.6112117499999</c:v>
                </c:pt>
                <c:pt idx="78" formatCode="General">
                  <c:v>1142.25450525</c:v>
                </c:pt>
                <c:pt idx="79" formatCode="General">
                  <c:v>1070.2199887500001</c:v>
                </c:pt>
                <c:pt idx="80" formatCode="General">
                  <c:v>1041.000816</c:v>
                </c:pt>
                <c:pt idx="81" formatCode="General">
                  <c:v>1034.95820325</c:v>
                </c:pt>
                <c:pt idx="82" formatCode="General">
                  <c:v>1059.5177309999999</c:v>
                </c:pt>
                <c:pt idx="83" formatCode="General">
                  <c:v>1072.7232010000002</c:v>
                </c:pt>
                <c:pt idx="84" formatCode="General">
                  <c:v>1064.0285362499999</c:v>
                </c:pt>
                <c:pt idx="85" formatCode="General">
                  <c:v>1085.1882395</c:v>
                </c:pt>
                <c:pt idx="86" formatCode="General">
                  <c:v>1068.2184831249999</c:v>
                </c:pt>
                <c:pt idx="87" formatCode="General">
                  <c:v>1029.6912730500001</c:v>
                </c:pt>
                <c:pt idx="88" formatCode="General">
                  <c:v>1073.1937876</c:v>
                </c:pt>
                <c:pt idx="89" formatCode="General">
                  <c:v>1054.8206245250001</c:v>
                </c:pt>
                <c:pt idx="90" formatCode="General">
                  <c:v>1052.21310825</c:v>
                </c:pt>
                <c:pt idx="91" formatCode="General">
                  <c:v>1064.9756237500001</c:v>
                </c:pt>
                <c:pt idx="92" formatCode="General">
                  <c:v>1039.98116175</c:v>
                </c:pt>
                <c:pt idx="93" formatCode="General">
                  <c:v>1034.803703</c:v>
                </c:pt>
                <c:pt idx="94" formatCode="General">
                  <c:v>1028.8621977500002</c:v>
                </c:pt>
                <c:pt idx="95" formatCode="General">
                  <c:v>1030.7919035</c:v>
                </c:pt>
                <c:pt idx="96" formatCode="General">
                  <c:v>1066.027687325</c:v>
                </c:pt>
                <c:pt idx="97" formatCode="General">
                  <c:v>1022.2007927999999</c:v>
                </c:pt>
                <c:pt idx="98" formatCode="General">
                  <c:v>994.72165692500005</c:v>
                </c:pt>
                <c:pt idx="99" formatCode="General">
                  <c:v>973.59524929999998</c:v>
                </c:pt>
                <c:pt idx="100" formatCode="General">
                  <c:v>959.50613920000001</c:v>
                </c:pt>
              </c:numCache>
            </c:numRef>
          </c:val>
        </c:ser>
        <c:dLbls>
          <c:showLegendKey val="0"/>
          <c:showVal val="0"/>
          <c:showCatName val="0"/>
          <c:showSerName val="0"/>
          <c:showPercent val="0"/>
          <c:showBubbleSize val="0"/>
        </c:dLbls>
        <c:axId val="162380416"/>
        <c:axId val="162386304"/>
      </c:areaChart>
      <c:catAx>
        <c:axId val="162380416"/>
        <c:scaling>
          <c:orientation val="minMax"/>
        </c:scaling>
        <c:delete val="0"/>
        <c:axPos val="b"/>
        <c:numFmt formatCode="General" sourceLinked="1"/>
        <c:majorTickMark val="out"/>
        <c:minorTickMark val="none"/>
        <c:tickLblPos val="nextTo"/>
        <c:spPr>
          <a:ln w="12700">
            <a:solidFill>
              <a:schemeClr val="tx1"/>
            </a:solidFill>
          </a:ln>
        </c:spPr>
        <c:txPr>
          <a:bodyPr rot="0" vert="horz"/>
          <a:lstStyle/>
          <a:p>
            <a:pPr>
              <a:defRPr sz="1000" b="0" i="0" u="none" strike="noStrike" baseline="0">
                <a:solidFill>
                  <a:srgbClr val="000000"/>
                </a:solidFill>
                <a:latin typeface="Arial"/>
                <a:ea typeface="Arial"/>
                <a:cs typeface="Arial"/>
              </a:defRPr>
            </a:pPr>
            <a:endParaRPr lang="en-US"/>
          </a:p>
        </c:txPr>
        <c:crossAx val="162386304"/>
        <c:crosses val="autoZero"/>
        <c:auto val="1"/>
        <c:lblAlgn val="ctr"/>
        <c:lblOffset val="100"/>
        <c:tickLblSkip val="10"/>
        <c:tickMarkSkip val="5"/>
        <c:noMultiLvlLbl val="0"/>
      </c:catAx>
      <c:valAx>
        <c:axId val="162386304"/>
        <c:scaling>
          <c:orientation val="minMax"/>
          <c:max val="12000"/>
        </c:scaling>
        <c:delete val="0"/>
        <c:axPos val="l"/>
        <c:majorGridlines/>
        <c:title>
          <c:tx>
            <c:rich>
              <a:bodyPr anchor="t" anchorCtr="1"/>
              <a:lstStyle/>
              <a:p>
                <a:pPr>
                  <a:defRPr sz="1000" b="1" i="0" u="none" strike="noStrike" baseline="0">
                    <a:solidFill>
                      <a:srgbClr val="000000"/>
                    </a:solidFill>
                    <a:latin typeface="Arial"/>
                    <a:ea typeface="Arial"/>
                    <a:cs typeface="Arial"/>
                  </a:defRPr>
                </a:pPr>
                <a:r>
                  <a:rPr lang="en-AU"/>
                  <a:t>Number</a:t>
                </a:r>
                <a:r>
                  <a:rPr lang="en-AU" baseline="0"/>
                  <a:t> employed (millions)</a:t>
                </a:r>
                <a:endParaRPr lang="en-AU"/>
              </a:p>
            </c:rich>
          </c:tx>
          <c:layout>
            <c:manualLayout>
              <c:xMode val="edge"/>
              <c:yMode val="edge"/>
              <c:x val="6.6035374672848094E-3"/>
              <c:y val="0.21493507050689109"/>
            </c:manualLayout>
          </c:layout>
          <c:overlay val="0"/>
        </c:title>
        <c:numFmt formatCode="#,##0," sourceLinked="0"/>
        <c:majorTickMark val="out"/>
        <c:minorTickMark val="none"/>
        <c:tickLblPos val="nextTo"/>
        <c:spPr>
          <a:ln w="9525">
            <a:solidFill>
              <a:schemeClr val="tx1"/>
            </a:solidFill>
          </a:ln>
        </c:spPr>
        <c:txPr>
          <a:bodyPr rot="0" vert="horz"/>
          <a:lstStyle/>
          <a:p>
            <a:pPr>
              <a:defRPr sz="1000" b="0" i="0" u="none" strike="noStrike" baseline="0">
                <a:solidFill>
                  <a:srgbClr val="000000"/>
                </a:solidFill>
                <a:latin typeface="Arial"/>
                <a:ea typeface="Arial"/>
                <a:cs typeface="Arial"/>
              </a:defRPr>
            </a:pPr>
            <a:endParaRPr lang="en-US"/>
          </a:p>
        </c:txPr>
        <c:crossAx val="162380416"/>
        <c:crosses val="autoZero"/>
        <c:crossBetween val="midCat"/>
      </c:valAx>
      <c:spPr>
        <a:ln>
          <a:solidFill>
            <a:schemeClr val="tx1"/>
          </a:solidFill>
        </a:ln>
      </c:spPr>
    </c:plotArea>
    <c:legend>
      <c:legendPos val="t"/>
      <c:layout>
        <c:manualLayout>
          <c:xMode val="edge"/>
          <c:yMode val="edge"/>
          <c:x val="1.2285626252187418E-2"/>
          <c:y val="2.6458333333333334E-2"/>
          <c:w val="0.98479002318988429"/>
          <c:h val="7.9740624999999996E-2"/>
        </c:manualLayout>
      </c:layout>
      <c:overlay val="0"/>
      <c:txPr>
        <a:bodyPr/>
        <a:lstStyle/>
        <a:p>
          <a:pPr>
            <a:defRPr>
              <a:latin typeface="Arial" pitchFamily="34" charset="0"/>
              <a:cs typeface="Arial" pitchFamily="34" charset="0"/>
            </a:defRPr>
          </a:pPr>
          <a:endParaRPr lang="en-US"/>
        </a:p>
      </c:txPr>
    </c:legend>
    <c:plotVisOnly val="1"/>
    <c:dispBlanksAs val="zero"/>
    <c:showDLblsOverMax val="0"/>
  </c:chart>
  <c:spPr>
    <a:ln w="12700">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3275707527350954E-2"/>
          <c:y val="0.1273576388888889"/>
          <c:w val="0.86665724377978892"/>
          <c:h val="0.76180104166666662"/>
        </c:manualLayout>
      </c:layout>
      <c:areaChart>
        <c:grouping val="stacked"/>
        <c:varyColors val="0"/>
        <c:ser>
          <c:idx val="3"/>
          <c:order val="0"/>
          <c:tx>
            <c:strRef>
              <c:f>'f4.1'!$M$3</c:f>
              <c:strCache>
                <c:ptCount val="1"/>
                <c:pt idx="0">
                  <c:v>Services</c:v>
                </c:pt>
              </c:strCache>
            </c:strRef>
          </c:tx>
          <c:spPr>
            <a:pattFill prst="pct60">
              <a:fgClr>
                <a:srgbClr val="B4C98B"/>
              </a:fgClr>
              <a:bgClr>
                <a:schemeClr val="bg1"/>
              </a:bgClr>
            </a:pattFill>
            <a:ln>
              <a:solidFill>
                <a:srgbClr val="B4C98B"/>
              </a:solidFill>
            </a:ln>
          </c:spPr>
          <c:cat>
            <c:numRef>
              <c:f>'f4.1'!$I$5:$I$105</c:f>
              <c:numCache>
                <c:formatCode>General</c:formatCode>
                <c:ptCount val="101"/>
                <c:pt idx="0">
                  <c:v>1912</c:v>
                </c:pt>
                <c:pt idx="1">
                  <c:v>1913</c:v>
                </c:pt>
                <c:pt idx="2">
                  <c:v>1914</c:v>
                </c:pt>
                <c:pt idx="3">
                  <c:v>1915</c:v>
                </c:pt>
                <c:pt idx="4">
                  <c:v>1916</c:v>
                </c:pt>
                <c:pt idx="5">
                  <c:v>1917</c:v>
                </c:pt>
                <c:pt idx="6">
                  <c:v>1918</c:v>
                </c:pt>
                <c:pt idx="7">
                  <c:v>1919</c:v>
                </c:pt>
                <c:pt idx="8">
                  <c:v>1920</c:v>
                </c:pt>
                <c:pt idx="9">
                  <c:v>1921</c:v>
                </c:pt>
                <c:pt idx="10">
                  <c:v>1922</c:v>
                </c:pt>
                <c:pt idx="11">
                  <c:v>1923</c:v>
                </c:pt>
                <c:pt idx="12">
                  <c:v>1924</c:v>
                </c:pt>
                <c:pt idx="13">
                  <c:v>1925</c:v>
                </c:pt>
                <c:pt idx="14">
                  <c:v>1926</c:v>
                </c:pt>
                <c:pt idx="15">
                  <c:v>1927</c:v>
                </c:pt>
                <c:pt idx="16">
                  <c:v>1928</c:v>
                </c:pt>
                <c:pt idx="17">
                  <c:v>1929</c:v>
                </c:pt>
                <c:pt idx="18">
                  <c:v>1930</c:v>
                </c:pt>
                <c:pt idx="19">
                  <c:v>1931</c:v>
                </c:pt>
                <c:pt idx="20">
                  <c:v>1932</c:v>
                </c:pt>
                <c:pt idx="21">
                  <c:v>1933</c:v>
                </c:pt>
                <c:pt idx="22">
                  <c:v>1934</c:v>
                </c:pt>
                <c:pt idx="23">
                  <c:v>1935</c:v>
                </c:pt>
                <c:pt idx="24">
                  <c:v>1936</c:v>
                </c:pt>
                <c:pt idx="25">
                  <c:v>1937</c:v>
                </c:pt>
                <c:pt idx="26">
                  <c:v>1938</c:v>
                </c:pt>
                <c:pt idx="27">
                  <c:v>1939</c:v>
                </c:pt>
                <c:pt idx="28">
                  <c:v>1940</c:v>
                </c:pt>
                <c:pt idx="29">
                  <c:v>1941</c:v>
                </c:pt>
                <c:pt idx="30">
                  <c:v>1942</c:v>
                </c:pt>
                <c:pt idx="31">
                  <c:v>1943</c:v>
                </c:pt>
                <c:pt idx="32">
                  <c:v>1944</c:v>
                </c:pt>
                <c:pt idx="33">
                  <c:v>1945</c:v>
                </c:pt>
                <c:pt idx="34">
                  <c:v>1946</c:v>
                </c:pt>
                <c:pt idx="35">
                  <c:v>1947</c:v>
                </c:pt>
                <c:pt idx="36">
                  <c:v>1948</c:v>
                </c:pt>
                <c:pt idx="37">
                  <c:v>1949</c:v>
                </c:pt>
                <c:pt idx="38">
                  <c:v>1950</c:v>
                </c:pt>
                <c:pt idx="39">
                  <c:v>1951</c:v>
                </c:pt>
                <c:pt idx="40">
                  <c:v>1952</c:v>
                </c:pt>
                <c:pt idx="41">
                  <c:v>1953</c:v>
                </c:pt>
                <c:pt idx="42">
                  <c:v>1954</c:v>
                </c:pt>
                <c:pt idx="43">
                  <c:v>1955</c:v>
                </c:pt>
                <c:pt idx="44">
                  <c:v>1956</c:v>
                </c:pt>
                <c:pt idx="45">
                  <c:v>1957</c:v>
                </c:pt>
                <c:pt idx="46">
                  <c:v>1958</c:v>
                </c:pt>
                <c:pt idx="47">
                  <c:v>1959</c:v>
                </c:pt>
                <c:pt idx="48">
                  <c:v>1960</c:v>
                </c:pt>
                <c:pt idx="49">
                  <c:v>1961</c:v>
                </c:pt>
                <c:pt idx="50">
                  <c:v>1962</c:v>
                </c:pt>
                <c:pt idx="51">
                  <c:v>1963</c:v>
                </c:pt>
                <c:pt idx="52">
                  <c:v>1964</c:v>
                </c:pt>
                <c:pt idx="53">
                  <c:v>1965</c:v>
                </c:pt>
                <c:pt idx="54">
                  <c:v>1966</c:v>
                </c:pt>
                <c:pt idx="55">
                  <c:v>1967</c:v>
                </c:pt>
                <c:pt idx="56">
                  <c:v>1968</c:v>
                </c:pt>
                <c:pt idx="57">
                  <c:v>1969</c:v>
                </c:pt>
                <c:pt idx="58">
                  <c:v>1970</c:v>
                </c:pt>
                <c:pt idx="59">
                  <c:v>1971</c:v>
                </c:pt>
                <c:pt idx="60">
                  <c:v>1972</c:v>
                </c:pt>
                <c:pt idx="61">
                  <c:v>1973</c:v>
                </c:pt>
                <c:pt idx="62">
                  <c:v>1974</c:v>
                </c:pt>
                <c:pt idx="63">
                  <c:v>1975</c:v>
                </c:pt>
                <c:pt idx="64">
                  <c:v>1976</c:v>
                </c:pt>
                <c:pt idx="65">
                  <c:v>1977</c:v>
                </c:pt>
                <c:pt idx="66">
                  <c:v>1978</c:v>
                </c:pt>
                <c:pt idx="67">
                  <c:v>1979</c:v>
                </c:pt>
                <c:pt idx="68">
                  <c:v>1980</c:v>
                </c:pt>
                <c:pt idx="69">
                  <c:v>1981</c:v>
                </c:pt>
                <c:pt idx="70">
                  <c:v>1982</c:v>
                </c:pt>
                <c:pt idx="71">
                  <c:v>1983</c:v>
                </c:pt>
                <c:pt idx="72">
                  <c:v>1984</c:v>
                </c:pt>
                <c:pt idx="73">
                  <c:v>1985</c:v>
                </c:pt>
                <c:pt idx="74">
                  <c:v>1986</c:v>
                </c:pt>
                <c:pt idx="75">
                  <c:v>1987</c:v>
                </c:pt>
                <c:pt idx="76">
                  <c:v>1988</c:v>
                </c:pt>
                <c:pt idx="77">
                  <c:v>1989</c:v>
                </c:pt>
                <c:pt idx="78">
                  <c:v>1990</c:v>
                </c:pt>
                <c:pt idx="79">
                  <c:v>1991</c:v>
                </c:pt>
                <c:pt idx="80">
                  <c:v>1992</c:v>
                </c:pt>
                <c:pt idx="81">
                  <c:v>1993</c:v>
                </c:pt>
                <c:pt idx="82">
                  <c:v>1994</c:v>
                </c:pt>
                <c:pt idx="83">
                  <c:v>1995</c:v>
                </c:pt>
                <c:pt idx="84">
                  <c:v>1996</c:v>
                </c:pt>
                <c:pt idx="85">
                  <c:v>1997</c:v>
                </c:pt>
                <c:pt idx="86">
                  <c:v>1998</c:v>
                </c:pt>
                <c:pt idx="87">
                  <c:v>1999</c:v>
                </c:pt>
                <c:pt idx="88">
                  <c:v>2000</c:v>
                </c:pt>
                <c:pt idx="89">
                  <c:v>2001</c:v>
                </c:pt>
                <c:pt idx="90">
                  <c:v>2002</c:v>
                </c:pt>
                <c:pt idx="91">
                  <c:v>2003</c:v>
                </c:pt>
                <c:pt idx="92">
                  <c:v>2004</c:v>
                </c:pt>
                <c:pt idx="93">
                  <c:v>2005</c:v>
                </c:pt>
                <c:pt idx="94">
                  <c:v>2006</c:v>
                </c:pt>
                <c:pt idx="95">
                  <c:v>2007</c:v>
                </c:pt>
                <c:pt idx="96">
                  <c:v>2008</c:v>
                </c:pt>
                <c:pt idx="97">
                  <c:v>2009</c:v>
                </c:pt>
                <c:pt idx="98">
                  <c:v>2010</c:v>
                </c:pt>
                <c:pt idx="99">
                  <c:v>2011</c:v>
                </c:pt>
                <c:pt idx="100">
                  <c:v>2012</c:v>
                </c:pt>
              </c:numCache>
            </c:numRef>
          </c:cat>
          <c:val>
            <c:numRef>
              <c:f>'f4.1'!$M$5:$M$105</c:f>
              <c:numCache>
                <c:formatCode>General</c:formatCode>
                <c:ptCount val="101"/>
                <c:pt idx="0">
                  <c:v>52.377220480668754</c:v>
                </c:pt>
                <c:pt idx="1">
                  <c:v>53.776753044960159</c:v>
                </c:pt>
                <c:pt idx="2">
                  <c:v>54.452490458949022</c:v>
                </c:pt>
                <c:pt idx="3">
                  <c:v>54.4432788850592</c:v>
                </c:pt>
                <c:pt idx="4">
                  <c:v>56.52341863833896</c:v>
                </c:pt>
                <c:pt idx="5">
                  <c:v>58.490920182065601</c:v>
                </c:pt>
                <c:pt idx="6">
                  <c:v>58.205864357321033</c:v>
                </c:pt>
                <c:pt idx="7">
                  <c:v>57.086783782490066</c:v>
                </c:pt>
                <c:pt idx="8">
                  <c:v>54.497067665467448</c:v>
                </c:pt>
                <c:pt idx="9">
                  <c:v>54.186421623735271</c:v>
                </c:pt>
                <c:pt idx="10">
                  <c:v>54.267455621301778</c:v>
                </c:pt>
                <c:pt idx="11">
                  <c:v>54.789900647160707</c:v>
                </c:pt>
                <c:pt idx="12">
                  <c:v>55.042956864148906</c:v>
                </c:pt>
                <c:pt idx="13">
                  <c:v>55.051689688124405</c:v>
                </c:pt>
                <c:pt idx="14">
                  <c:v>54.98221403162902</c:v>
                </c:pt>
                <c:pt idx="15">
                  <c:v>55.462641635656652</c:v>
                </c:pt>
                <c:pt idx="16">
                  <c:v>55.611495699601434</c:v>
                </c:pt>
                <c:pt idx="17">
                  <c:v>55.150721945453007</c:v>
                </c:pt>
                <c:pt idx="18">
                  <c:v>54.534270650263629</c:v>
                </c:pt>
                <c:pt idx="19">
                  <c:v>54.133979936290579</c:v>
                </c:pt>
                <c:pt idx="20">
                  <c:v>53.351167315175097</c:v>
                </c:pt>
                <c:pt idx="21">
                  <c:v>52.916879379960093</c:v>
                </c:pt>
                <c:pt idx="22">
                  <c:v>52.762209767814262</c:v>
                </c:pt>
                <c:pt idx="23">
                  <c:v>52.803957524841152</c:v>
                </c:pt>
                <c:pt idx="24">
                  <c:v>52.551627868785154</c:v>
                </c:pt>
                <c:pt idx="25">
                  <c:v>52.457183919517746</c:v>
                </c:pt>
                <c:pt idx="26">
                  <c:v>52.612155460731181</c:v>
                </c:pt>
                <c:pt idx="27">
                  <c:v>53.308279239266597</c:v>
                </c:pt>
                <c:pt idx="28">
                  <c:v>53.453554360812426</c:v>
                </c:pt>
                <c:pt idx="29">
                  <c:v>54.005231900452486</c:v>
                </c:pt>
                <c:pt idx="30">
                  <c:v>56.159789577511098</c:v>
                </c:pt>
                <c:pt idx="31">
                  <c:v>58.694100487229619</c:v>
                </c:pt>
                <c:pt idx="32">
                  <c:v>58.989467256907346</c:v>
                </c:pt>
                <c:pt idx="33">
                  <c:v>59.013678464086361</c:v>
                </c:pt>
                <c:pt idx="34">
                  <c:v>56.721238089147541</c:v>
                </c:pt>
                <c:pt idx="35">
                  <c:v>53.528758895345042</c:v>
                </c:pt>
                <c:pt idx="36">
                  <c:v>53.820818950501945</c:v>
                </c:pt>
                <c:pt idx="37">
                  <c:v>57.041377657497421</c:v>
                </c:pt>
                <c:pt idx="38">
                  <c:v>57.461402524708163</c:v>
                </c:pt>
                <c:pt idx="39">
                  <c:v>58.230666197807409</c:v>
                </c:pt>
                <c:pt idx="40">
                  <c:v>58.724482047997284</c:v>
                </c:pt>
                <c:pt idx="41">
                  <c:v>58.354091572187727</c:v>
                </c:pt>
                <c:pt idx="42">
                  <c:v>58.610128270699967</c:v>
                </c:pt>
                <c:pt idx="43">
                  <c:v>59.078319901491227</c:v>
                </c:pt>
                <c:pt idx="44">
                  <c:v>59.364850417478166</c:v>
                </c:pt>
                <c:pt idx="45">
                  <c:v>59.629253362178531</c:v>
                </c:pt>
                <c:pt idx="46">
                  <c:v>60.248023822968406</c:v>
                </c:pt>
                <c:pt idx="47">
                  <c:v>60.677035545404216</c:v>
                </c:pt>
                <c:pt idx="48">
                  <c:v>61.202230307283784</c:v>
                </c:pt>
                <c:pt idx="49">
                  <c:v>61.847754400383074</c:v>
                </c:pt>
                <c:pt idx="50">
                  <c:v>61.995114866177033</c:v>
                </c:pt>
                <c:pt idx="51">
                  <c:v>62.186183299759193</c:v>
                </c:pt>
                <c:pt idx="52">
                  <c:v>62.734230207911168</c:v>
                </c:pt>
                <c:pt idx="53">
                  <c:v>63.314659914060009</c:v>
                </c:pt>
                <c:pt idx="54">
                  <c:v>63.977298757582012</c:v>
                </c:pt>
                <c:pt idx="55">
                  <c:v>64.114066440268132</c:v>
                </c:pt>
                <c:pt idx="56">
                  <c:v>64.498766100968709</c:v>
                </c:pt>
                <c:pt idx="57">
                  <c:v>65.210894906984947</c:v>
                </c:pt>
                <c:pt idx="58">
                  <c:v>65.608653335211244</c:v>
                </c:pt>
                <c:pt idx="59">
                  <c:v>65.7964841343736</c:v>
                </c:pt>
                <c:pt idx="60">
                  <c:v>66.597431981961066</c:v>
                </c:pt>
                <c:pt idx="61">
                  <c:v>67.17713716218941</c:v>
                </c:pt>
                <c:pt idx="62">
                  <c:v>68.007273947615175</c:v>
                </c:pt>
                <c:pt idx="63">
                  <c:v>69.879456290973764</c:v>
                </c:pt>
                <c:pt idx="64">
                  <c:v>70.059440002576579</c:v>
                </c:pt>
                <c:pt idx="65">
                  <c:v>72.232611634861385</c:v>
                </c:pt>
                <c:pt idx="66">
                  <c:v>71.553213237719604</c:v>
                </c:pt>
                <c:pt idx="67">
                  <c:v>72.109682541850688</c:v>
                </c:pt>
                <c:pt idx="68">
                  <c:v>72.287239690018453</c:v>
                </c:pt>
                <c:pt idx="69">
                  <c:v>73.06839255809696</c:v>
                </c:pt>
                <c:pt idx="70">
                  <c:v>73.443442015267919</c:v>
                </c:pt>
                <c:pt idx="71">
                  <c:v>74.419793518033387</c:v>
                </c:pt>
                <c:pt idx="72">
                  <c:v>75.27943164931763</c:v>
                </c:pt>
                <c:pt idx="73">
                  <c:v>76.07996644443503</c:v>
                </c:pt>
                <c:pt idx="74">
                  <c:v>76.619774069192971</c:v>
                </c:pt>
                <c:pt idx="75">
                  <c:v>77.364706888663761</c:v>
                </c:pt>
                <c:pt idx="76">
                  <c:v>77.493086137438254</c:v>
                </c:pt>
                <c:pt idx="77">
                  <c:v>77.905233449565529</c:v>
                </c:pt>
                <c:pt idx="78">
                  <c:v>78.668080881217819</c:v>
                </c:pt>
                <c:pt idx="79">
                  <c:v>79.370477734701382</c:v>
                </c:pt>
                <c:pt idx="80">
                  <c:v>79.888153530223406</c:v>
                </c:pt>
                <c:pt idx="81">
                  <c:v>79.914377571657624</c:v>
                </c:pt>
                <c:pt idx="82">
                  <c:v>80.147681741105202</c:v>
                </c:pt>
                <c:pt idx="83">
                  <c:v>80.847171369277731</c:v>
                </c:pt>
                <c:pt idx="84">
                  <c:v>81.10868259134638</c:v>
                </c:pt>
                <c:pt idx="85">
                  <c:v>81.001052882017305</c:v>
                </c:pt>
                <c:pt idx="86">
                  <c:v>81.493627891661234</c:v>
                </c:pt>
                <c:pt idx="87">
                  <c:v>82.356864454049798</c:v>
                </c:pt>
                <c:pt idx="88">
                  <c:v>82.144583867332742</c:v>
                </c:pt>
                <c:pt idx="89">
                  <c:v>82.676156941404273</c:v>
                </c:pt>
                <c:pt idx="90">
                  <c:v>83.035593363937394</c:v>
                </c:pt>
                <c:pt idx="91">
                  <c:v>83.898254784389778</c:v>
                </c:pt>
                <c:pt idx="92">
                  <c:v>84.301321566771293</c:v>
                </c:pt>
                <c:pt idx="93">
                  <c:v>84.794311677162355</c:v>
                </c:pt>
                <c:pt idx="94">
                  <c:v>85.137594762386001</c:v>
                </c:pt>
                <c:pt idx="95">
                  <c:v>85.458243886436222</c:v>
                </c:pt>
                <c:pt idx="96">
                  <c:v>85.391587531564824</c:v>
                </c:pt>
                <c:pt idx="97">
                  <c:v>85.737834000010579</c:v>
                </c:pt>
                <c:pt idx="98">
                  <c:v>86.039507375666716</c:v>
                </c:pt>
                <c:pt idx="99">
                  <c:v>86.591970617001323</c:v>
                </c:pt>
                <c:pt idx="100">
                  <c:v>86.385436056051574</c:v>
                </c:pt>
              </c:numCache>
            </c:numRef>
          </c:val>
        </c:ser>
        <c:ser>
          <c:idx val="1"/>
          <c:order val="1"/>
          <c:tx>
            <c:strRef>
              <c:f>'f4.1'!$K$3</c:f>
              <c:strCache>
                <c:ptCount val="1"/>
                <c:pt idx="0">
                  <c:v>Mining</c:v>
                </c:pt>
              </c:strCache>
            </c:strRef>
          </c:tx>
          <c:spPr>
            <a:solidFill>
              <a:srgbClr val="344893"/>
            </a:solidFill>
            <a:ln cmpd="sng">
              <a:solidFill>
                <a:srgbClr val="344893"/>
              </a:solidFill>
            </a:ln>
          </c:spPr>
          <c:cat>
            <c:numRef>
              <c:f>'f4.1'!$I$5:$I$105</c:f>
              <c:numCache>
                <c:formatCode>General</c:formatCode>
                <c:ptCount val="101"/>
                <c:pt idx="0">
                  <c:v>1912</c:v>
                </c:pt>
                <c:pt idx="1">
                  <c:v>1913</c:v>
                </c:pt>
                <c:pt idx="2">
                  <c:v>1914</c:v>
                </c:pt>
                <c:pt idx="3">
                  <c:v>1915</c:v>
                </c:pt>
                <c:pt idx="4">
                  <c:v>1916</c:v>
                </c:pt>
                <c:pt idx="5">
                  <c:v>1917</c:v>
                </c:pt>
                <c:pt idx="6">
                  <c:v>1918</c:v>
                </c:pt>
                <c:pt idx="7">
                  <c:v>1919</c:v>
                </c:pt>
                <c:pt idx="8">
                  <c:v>1920</c:v>
                </c:pt>
                <c:pt idx="9">
                  <c:v>1921</c:v>
                </c:pt>
                <c:pt idx="10">
                  <c:v>1922</c:v>
                </c:pt>
                <c:pt idx="11">
                  <c:v>1923</c:v>
                </c:pt>
                <c:pt idx="12">
                  <c:v>1924</c:v>
                </c:pt>
                <c:pt idx="13">
                  <c:v>1925</c:v>
                </c:pt>
                <c:pt idx="14">
                  <c:v>1926</c:v>
                </c:pt>
                <c:pt idx="15">
                  <c:v>1927</c:v>
                </c:pt>
                <c:pt idx="16">
                  <c:v>1928</c:v>
                </c:pt>
                <c:pt idx="17">
                  <c:v>1929</c:v>
                </c:pt>
                <c:pt idx="18">
                  <c:v>1930</c:v>
                </c:pt>
                <c:pt idx="19">
                  <c:v>1931</c:v>
                </c:pt>
                <c:pt idx="20">
                  <c:v>1932</c:v>
                </c:pt>
                <c:pt idx="21">
                  <c:v>1933</c:v>
                </c:pt>
                <c:pt idx="22">
                  <c:v>1934</c:v>
                </c:pt>
                <c:pt idx="23">
                  <c:v>1935</c:v>
                </c:pt>
                <c:pt idx="24">
                  <c:v>1936</c:v>
                </c:pt>
                <c:pt idx="25">
                  <c:v>1937</c:v>
                </c:pt>
                <c:pt idx="26">
                  <c:v>1938</c:v>
                </c:pt>
                <c:pt idx="27">
                  <c:v>1939</c:v>
                </c:pt>
                <c:pt idx="28">
                  <c:v>1940</c:v>
                </c:pt>
                <c:pt idx="29">
                  <c:v>1941</c:v>
                </c:pt>
                <c:pt idx="30">
                  <c:v>1942</c:v>
                </c:pt>
                <c:pt idx="31">
                  <c:v>1943</c:v>
                </c:pt>
                <c:pt idx="32">
                  <c:v>1944</c:v>
                </c:pt>
                <c:pt idx="33">
                  <c:v>1945</c:v>
                </c:pt>
                <c:pt idx="34">
                  <c:v>1946</c:v>
                </c:pt>
                <c:pt idx="35">
                  <c:v>1947</c:v>
                </c:pt>
                <c:pt idx="36">
                  <c:v>1948</c:v>
                </c:pt>
                <c:pt idx="37">
                  <c:v>1949</c:v>
                </c:pt>
                <c:pt idx="38">
                  <c:v>1950</c:v>
                </c:pt>
                <c:pt idx="39">
                  <c:v>1951</c:v>
                </c:pt>
                <c:pt idx="40">
                  <c:v>1952</c:v>
                </c:pt>
                <c:pt idx="41">
                  <c:v>1953</c:v>
                </c:pt>
                <c:pt idx="42">
                  <c:v>1954</c:v>
                </c:pt>
                <c:pt idx="43">
                  <c:v>1955</c:v>
                </c:pt>
                <c:pt idx="44">
                  <c:v>1956</c:v>
                </c:pt>
                <c:pt idx="45">
                  <c:v>1957</c:v>
                </c:pt>
                <c:pt idx="46">
                  <c:v>1958</c:v>
                </c:pt>
                <c:pt idx="47">
                  <c:v>1959</c:v>
                </c:pt>
                <c:pt idx="48">
                  <c:v>1960</c:v>
                </c:pt>
                <c:pt idx="49">
                  <c:v>1961</c:v>
                </c:pt>
                <c:pt idx="50">
                  <c:v>1962</c:v>
                </c:pt>
                <c:pt idx="51">
                  <c:v>1963</c:v>
                </c:pt>
                <c:pt idx="52">
                  <c:v>1964</c:v>
                </c:pt>
                <c:pt idx="53">
                  <c:v>1965</c:v>
                </c:pt>
                <c:pt idx="54">
                  <c:v>1966</c:v>
                </c:pt>
                <c:pt idx="55">
                  <c:v>1967</c:v>
                </c:pt>
                <c:pt idx="56">
                  <c:v>1968</c:v>
                </c:pt>
                <c:pt idx="57">
                  <c:v>1969</c:v>
                </c:pt>
                <c:pt idx="58">
                  <c:v>1970</c:v>
                </c:pt>
                <c:pt idx="59">
                  <c:v>1971</c:v>
                </c:pt>
                <c:pt idx="60">
                  <c:v>1972</c:v>
                </c:pt>
                <c:pt idx="61">
                  <c:v>1973</c:v>
                </c:pt>
                <c:pt idx="62">
                  <c:v>1974</c:v>
                </c:pt>
                <c:pt idx="63">
                  <c:v>1975</c:v>
                </c:pt>
                <c:pt idx="64">
                  <c:v>1976</c:v>
                </c:pt>
                <c:pt idx="65">
                  <c:v>1977</c:v>
                </c:pt>
                <c:pt idx="66">
                  <c:v>1978</c:v>
                </c:pt>
                <c:pt idx="67">
                  <c:v>1979</c:v>
                </c:pt>
                <c:pt idx="68">
                  <c:v>1980</c:v>
                </c:pt>
                <c:pt idx="69">
                  <c:v>1981</c:v>
                </c:pt>
                <c:pt idx="70">
                  <c:v>1982</c:v>
                </c:pt>
                <c:pt idx="71">
                  <c:v>1983</c:v>
                </c:pt>
                <c:pt idx="72">
                  <c:v>1984</c:v>
                </c:pt>
                <c:pt idx="73">
                  <c:v>1985</c:v>
                </c:pt>
                <c:pt idx="74">
                  <c:v>1986</c:v>
                </c:pt>
                <c:pt idx="75">
                  <c:v>1987</c:v>
                </c:pt>
                <c:pt idx="76">
                  <c:v>1988</c:v>
                </c:pt>
                <c:pt idx="77">
                  <c:v>1989</c:v>
                </c:pt>
                <c:pt idx="78">
                  <c:v>1990</c:v>
                </c:pt>
                <c:pt idx="79">
                  <c:v>1991</c:v>
                </c:pt>
                <c:pt idx="80">
                  <c:v>1992</c:v>
                </c:pt>
                <c:pt idx="81">
                  <c:v>1993</c:v>
                </c:pt>
                <c:pt idx="82">
                  <c:v>1994</c:v>
                </c:pt>
                <c:pt idx="83">
                  <c:v>1995</c:v>
                </c:pt>
                <c:pt idx="84">
                  <c:v>1996</c:v>
                </c:pt>
                <c:pt idx="85">
                  <c:v>1997</c:v>
                </c:pt>
                <c:pt idx="86">
                  <c:v>1998</c:v>
                </c:pt>
                <c:pt idx="87">
                  <c:v>1999</c:v>
                </c:pt>
                <c:pt idx="88">
                  <c:v>2000</c:v>
                </c:pt>
                <c:pt idx="89">
                  <c:v>2001</c:v>
                </c:pt>
                <c:pt idx="90">
                  <c:v>2002</c:v>
                </c:pt>
                <c:pt idx="91">
                  <c:v>2003</c:v>
                </c:pt>
                <c:pt idx="92">
                  <c:v>2004</c:v>
                </c:pt>
                <c:pt idx="93">
                  <c:v>2005</c:v>
                </c:pt>
                <c:pt idx="94">
                  <c:v>2006</c:v>
                </c:pt>
                <c:pt idx="95">
                  <c:v>2007</c:v>
                </c:pt>
                <c:pt idx="96">
                  <c:v>2008</c:v>
                </c:pt>
                <c:pt idx="97">
                  <c:v>2009</c:v>
                </c:pt>
                <c:pt idx="98">
                  <c:v>2010</c:v>
                </c:pt>
                <c:pt idx="99">
                  <c:v>2011</c:v>
                </c:pt>
                <c:pt idx="100">
                  <c:v>2012</c:v>
                </c:pt>
              </c:numCache>
            </c:numRef>
          </c:cat>
          <c:val>
            <c:numRef>
              <c:f>'f4.1'!$K$5:$K$105</c:f>
              <c:numCache>
                <c:formatCode>General</c:formatCode>
                <c:ptCount val="101"/>
                <c:pt idx="0">
                  <c:v>4.9216300940438868</c:v>
                </c:pt>
                <c:pt idx="1">
                  <c:v>4.6965064407799106</c:v>
                </c:pt>
                <c:pt idx="2">
                  <c:v>4.3203835991780011</c:v>
                </c:pt>
                <c:pt idx="3">
                  <c:v>3.9562415705080172</c:v>
                </c:pt>
                <c:pt idx="4">
                  <c:v>3.3462095605987443</c:v>
                </c:pt>
                <c:pt idx="5">
                  <c:v>3.1110694007789408</c:v>
                </c:pt>
                <c:pt idx="6">
                  <c:v>3.068668517908411</c:v>
                </c:pt>
                <c:pt idx="7">
                  <c:v>3.0060791728495526</c:v>
                </c:pt>
                <c:pt idx="8">
                  <c:v>2.9274062392193585</c:v>
                </c:pt>
                <c:pt idx="9">
                  <c:v>2.7225182071459995</c:v>
                </c:pt>
                <c:pt idx="10">
                  <c:v>2.4946745562130177</c:v>
                </c:pt>
                <c:pt idx="11">
                  <c:v>2.4245738765837208</c:v>
                </c:pt>
                <c:pt idx="12">
                  <c:v>2.4342223017719702</c:v>
                </c:pt>
                <c:pt idx="13">
                  <c:v>2.3673008426722264</c:v>
                </c:pt>
                <c:pt idx="14">
                  <c:v>2.3528907555822225</c:v>
                </c:pt>
                <c:pt idx="15">
                  <c:v>2.2369026215662502</c:v>
                </c:pt>
                <c:pt idx="16">
                  <c:v>2.0767778477029579</c:v>
                </c:pt>
                <c:pt idx="17">
                  <c:v>1.853415519716288</c:v>
                </c:pt>
                <c:pt idx="18">
                  <c:v>1.8629173989455183</c:v>
                </c:pt>
                <c:pt idx="19">
                  <c:v>2.2536014833832545</c:v>
                </c:pt>
                <c:pt idx="20">
                  <c:v>2.4562256809338523</c:v>
                </c:pt>
                <c:pt idx="21">
                  <c:v>2.3622778112962362</c:v>
                </c:pt>
                <c:pt idx="22">
                  <c:v>2.357441508762566</c:v>
                </c:pt>
                <c:pt idx="23">
                  <c:v>2.4308072838927033</c:v>
                </c:pt>
                <c:pt idx="24">
                  <c:v>2.471568748203802</c:v>
                </c:pt>
                <c:pt idx="25">
                  <c:v>2.5749530919397978</c:v>
                </c:pt>
                <c:pt idx="26">
                  <c:v>2.4987506246876565</c:v>
                </c:pt>
                <c:pt idx="27">
                  <c:v>2.4408761340773637</c:v>
                </c:pt>
                <c:pt idx="28">
                  <c:v>2.367084826762246</c:v>
                </c:pt>
                <c:pt idx="29">
                  <c:v>2.1422511312217196</c:v>
                </c:pt>
                <c:pt idx="30">
                  <c:v>1.8346210751274041</c:v>
                </c:pt>
                <c:pt idx="31">
                  <c:v>1.5423765633243336</c:v>
                </c:pt>
                <c:pt idx="32">
                  <c:v>1.4410013738360556</c:v>
                </c:pt>
                <c:pt idx="33">
                  <c:v>1.4046494510212841</c:v>
                </c:pt>
                <c:pt idx="34">
                  <c:v>1.5444138901323783</c:v>
                </c:pt>
                <c:pt idx="35">
                  <c:v>1.7170464190115562</c:v>
                </c:pt>
                <c:pt idx="36">
                  <c:v>1.7861101434588467</c:v>
                </c:pt>
                <c:pt idx="37">
                  <c:v>1.7260632514576286</c:v>
                </c:pt>
                <c:pt idx="38">
                  <c:v>1.7659735392103568</c:v>
                </c:pt>
                <c:pt idx="39">
                  <c:v>1.7401814642739928</c:v>
                </c:pt>
                <c:pt idx="40">
                  <c:v>1.7872125764937259</c:v>
                </c:pt>
                <c:pt idx="41">
                  <c:v>1.7544380739158478</c:v>
                </c:pt>
                <c:pt idx="42">
                  <c:v>1.6940170499629883</c:v>
                </c:pt>
                <c:pt idx="43">
                  <c:v>1.6641578949844398</c:v>
                </c:pt>
                <c:pt idx="44">
                  <c:v>1.6425884775305148</c:v>
                </c:pt>
                <c:pt idx="45">
                  <c:v>1.538694902571482</c:v>
                </c:pt>
                <c:pt idx="46">
                  <c:v>1.4256361085643505</c:v>
                </c:pt>
                <c:pt idx="47">
                  <c:v>1.3626223219239446</c:v>
                </c:pt>
                <c:pt idx="48">
                  <c:v>1.3241402286222907</c:v>
                </c:pt>
                <c:pt idx="49">
                  <c:v>1.266185145634547</c:v>
                </c:pt>
                <c:pt idx="50">
                  <c:v>1.2312329158371735</c:v>
                </c:pt>
                <c:pt idx="51">
                  <c:v>1.1960111415365506</c:v>
                </c:pt>
                <c:pt idx="52">
                  <c:v>1.1684394384172638</c:v>
                </c:pt>
                <c:pt idx="53">
                  <c:v>1.2206821286865062</c:v>
                </c:pt>
                <c:pt idx="54">
                  <c:v>1.2395516425870066</c:v>
                </c:pt>
                <c:pt idx="55">
                  <c:v>1.3083062264415224</c:v>
                </c:pt>
                <c:pt idx="56">
                  <c:v>1.4825492493544885</c:v>
                </c:pt>
                <c:pt idx="57">
                  <c:v>1.3388737669794026</c:v>
                </c:pt>
                <c:pt idx="58">
                  <c:v>1.5613880280656376</c:v>
                </c:pt>
                <c:pt idx="59">
                  <c:v>1.6675783111150915</c:v>
                </c:pt>
                <c:pt idx="60">
                  <c:v>1.4908504812292298</c:v>
                </c:pt>
                <c:pt idx="61">
                  <c:v>1.2395597817911239</c:v>
                </c:pt>
                <c:pt idx="62">
                  <c:v>1.3001891889844297</c:v>
                </c:pt>
                <c:pt idx="63">
                  <c:v>1.3972257120520997</c:v>
                </c:pt>
                <c:pt idx="64">
                  <c:v>1.3943509572942201</c:v>
                </c:pt>
                <c:pt idx="65">
                  <c:v>1.3578674406503435</c:v>
                </c:pt>
                <c:pt idx="66">
                  <c:v>1.3872150573698872</c:v>
                </c:pt>
                <c:pt idx="67">
                  <c:v>1.3819799238909551</c:v>
                </c:pt>
                <c:pt idx="68">
                  <c:v>1.5998126827022598</c:v>
                </c:pt>
                <c:pt idx="69">
                  <c:v>1.4757924075683633</c:v>
                </c:pt>
                <c:pt idx="70">
                  <c:v>1.5598096210082812</c:v>
                </c:pt>
                <c:pt idx="71">
                  <c:v>1.4722715821077748</c:v>
                </c:pt>
                <c:pt idx="72">
                  <c:v>1.5716088585799612</c:v>
                </c:pt>
                <c:pt idx="73">
                  <c:v>1.4479426142898908</c:v>
                </c:pt>
                <c:pt idx="74">
                  <c:v>1.5095028664218628</c:v>
                </c:pt>
                <c:pt idx="75">
                  <c:v>1.4409386077421502</c:v>
                </c:pt>
                <c:pt idx="76">
                  <c:v>1.3302207961196246</c:v>
                </c:pt>
                <c:pt idx="77">
                  <c:v>1.3146463565655968</c:v>
                </c:pt>
                <c:pt idx="78">
                  <c:v>1.2926439267888026</c:v>
                </c:pt>
                <c:pt idx="79">
                  <c:v>1.2283533065401588</c:v>
                </c:pt>
                <c:pt idx="80">
                  <c:v>1.1610012612374483</c:v>
                </c:pt>
                <c:pt idx="81">
                  <c:v>1.1427299105482283</c:v>
                </c:pt>
                <c:pt idx="82">
                  <c:v>1.1316660520047042</c:v>
                </c:pt>
                <c:pt idx="83">
                  <c:v>1.0515165978332737</c:v>
                </c:pt>
                <c:pt idx="84">
                  <c:v>1.0402744381318609</c:v>
                </c:pt>
                <c:pt idx="85">
                  <c:v>1.0025251947367031</c:v>
                </c:pt>
                <c:pt idx="86">
                  <c:v>0.98697148521072919</c:v>
                </c:pt>
                <c:pt idx="87">
                  <c:v>0.89115370721505016</c:v>
                </c:pt>
                <c:pt idx="88">
                  <c:v>0.88259312079621055</c:v>
                </c:pt>
                <c:pt idx="89">
                  <c:v>0.86566232302678281</c:v>
                </c:pt>
                <c:pt idx="90">
                  <c:v>0.8833482399537631</c:v>
                </c:pt>
                <c:pt idx="91">
                  <c:v>0.93693403743694881</c:v>
                </c:pt>
                <c:pt idx="92">
                  <c:v>1.0407819542194792</c:v>
                </c:pt>
                <c:pt idx="93">
                  <c:v>1.1321748117057833</c:v>
                </c:pt>
                <c:pt idx="94">
                  <c:v>1.2954969792615101</c:v>
                </c:pt>
                <c:pt idx="95">
                  <c:v>1.3140359924859484</c:v>
                </c:pt>
                <c:pt idx="96">
                  <c:v>1.4331829330474919</c:v>
                </c:pt>
                <c:pt idx="97">
                  <c:v>1.5372048358306221</c:v>
                </c:pt>
                <c:pt idx="98">
                  <c:v>1.6286381011427271</c:v>
                </c:pt>
                <c:pt idx="99">
                  <c:v>1.8662001721970924</c:v>
                </c:pt>
                <c:pt idx="100">
                  <c:v>2.2757454508256396</c:v>
                </c:pt>
              </c:numCache>
            </c:numRef>
          </c:val>
        </c:ser>
        <c:ser>
          <c:idx val="0"/>
          <c:order val="2"/>
          <c:tx>
            <c:strRef>
              <c:f>'f4.1'!$J$3</c:f>
              <c:strCache>
                <c:ptCount val="1"/>
                <c:pt idx="0">
                  <c:v>Agriculture</c:v>
                </c:pt>
              </c:strCache>
            </c:strRef>
          </c:tx>
          <c:spPr>
            <a:pattFill prst="zigZag">
              <a:fgClr>
                <a:srgbClr val="7B905A"/>
              </a:fgClr>
              <a:bgClr>
                <a:schemeClr val="bg1"/>
              </a:bgClr>
            </a:pattFill>
            <a:ln cmpd="sng">
              <a:solidFill>
                <a:srgbClr val="7B905A"/>
              </a:solidFill>
            </a:ln>
          </c:spPr>
          <c:cat>
            <c:numRef>
              <c:f>'f4.1'!$I$5:$I$105</c:f>
              <c:numCache>
                <c:formatCode>General</c:formatCode>
                <c:ptCount val="101"/>
                <c:pt idx="0">
                  <c:v>1912</c:v>
                </c:pt>
                <c:pt idx="1">
                  <c:v>1913</c:v>
                </c:pt>
                <c:pt idx="2">
                  <c:v>1914</c:v>
                </c:pt>
                <c:pt idx="3">
                  <c:v>1915</c:v>
                </c:pt>
                <c:pt idx="4">
                  <c:v>1916</c:v>
                </c:pt>
                <c:pt idx="5">
                  <c:v>1917</c:v>
                </c:pt>
                <c:pt idx="6">
                  <c:v>1918</c:v>
                </c:pt>
                <c:pt idx="7">
                  <c:v>1919</c:v>
                </c:pt>
                <c:pt idx="8">
                  <c:v>1920</c:v>
                </c:pt>
                <c:pt idx="9">
                  <c:v>1921</c:v>
                </c:pt>
                <c:pt idx="10">
                  <c:v>1922</c:v>
                </c:pt>
                <c:pt idx="11">
                  <c:v>1923</c:v>
                </c:pt>
                <c:pt idx="12">
                  <c:v>1924</c:v>
                </c:pt>
                <c:pt idx="13">
                  <c:v>1925</c:v>
                </c:pt>
                <c:pt idx="14">
                  <c:v>1926</c:v>
                </c:pt>
                <c:pt idx="15">
                  <c:v>1927</c:v>
                </c:pt>
                <c:pt idx="16">
                  <c:v>1928</c:v>
                </c:pt>
                <c:pt idx="17">
                  <c:v>1929</c:v>
                </c:pt>
                <c:pt idx="18">
                  <c:v>1930</c:v>
                </c:pt>
                <c:pt idx="19">
                  <c:v>1931</c:v>
                </c:pt>
                <c:pt idx="20">
                  <c:v>1932</c:v>
                </c:pt>
                <c:pt idx="21">
                  <c:v>1933</c:v>
                </c:pt>
                <c:pt idx="22">
                  <c:v>1934</c:v>
                </c:pt>
                <c:pt idx="23">
                  <c:v>1935</c:v>
                </c:pt>
                <c:pt idx="24">
                  <c:v>1936</c:v>
                </c:pt>
                <c:pt idx="25">
                  <c:v>1937</c:v>
                </c:pt>
                <c:pt idx="26">
                  <c:v>1938</c:v>
                </c:pt>
                <c:pt idx="27">
                  <c:v>1939</c:v>
                </c:pt>
                <c:pt idx="28">
                  <c:v>1940</c:v>
                </c:pt>
                <c:pt idx="29">
                  <c:v>1941</c:v>
                </c:pt>
                <c:pt idx="30">
                  <c:v>1942</c:v>
                </c:pt>
                <c:pt idx="31">
                  <c:v>1943</c:v>
                </c:pt>
                <c:pt idx="32">
                  <c:v>1944</c:v>
                </c:pt>
                <c:pt idx="33">
                  <c:v>1945</c:v>
                </c:pt>
                <c:pt idx="34">
                  <c:v>1946</c:v>
                </c:pt>
                <c:pt idx="35">
                  <c:v>1947</c:v>
                </c:pt>
                <c:pt idx="36">
                  <c:v>1948</c:v>
                </c:pt>
                <c:pt idx="37">
                  <c:v>1949</c:v>
                </c:pt>
                <c:pt idx="38">
                  <c:v>1950</c:v>
                </c:pt>
                <c:pt idx="39">
                  <c:v>1951</c:v>
                </c:pt>
                <c:pt idx="40">
                  <c:v>1952</c:v>
                </c:pt>
                <c:pt idx="41">
                  <c:v>1953</c:v>
                </c:pt>
                <c:pt idx="42">
                  <c:v>1954</c:v>
                </c:pt>
                <c:pt idx="43">
                  <c:v>1955</c:v>
                </c:pt>
                <c:pt idx="44">
                  <c:v>1956</c:v>
                </c:pt>
                <c:pt idx="45">
                  <c:v>1957</c:v>
                </c:pt>
                <c:pt idx="46">
                  <c:v>1958</c:v>
                </c:pt>
                <c:pt idx="47">
                  <c:v>1959</c:v>
                </c:pt>
                <c:pt idx="48">
                  <c:v>1960</c:v>
                </c:pt>
                <c:pt idx="49">
                  <c:v>1961</c:v>
                </c:pt>
                <c:pt idx="50">
                  <c:v>1962</c:v>
                </c:pt>
                <c:pt idx="51">
                  <c:v>1963</c:v>
                </c:pt>
                <c:pt idx="52">
                  <c:v>1964</c:v>
                </c:pt>
                <c:pt idx="53">
                  <c:v>1965</c:v>
                </c:pt>
                <c:pt idx="54">
                  <c:v>1966</c:v>
                </c:pt>
                <c:pt idx="55">
                  <c:v>1967</c:v>
                </c:pt>
                <c:pt idx="56">
                  <c:v>1968</c:v>
                </c:pt>
                <c:pt idx="57">
                  <c:v>1969</c:v>
                </c:pt>
                <c:pt idx="58">
                  <c:v>1970</c:v>
                </c:pt>
                <c:pt idx="59">
                  <c:v>1971</c:v>
                </c:pt>
                <c:pt idx="60">
                  <c:v>1972</c:v>
                </c:pt>
                <c:pt idx="61">
                  <c:v>1973</c:v>
                </c:pt>
                <c:pt idx="62">
                  <c:v>1974</c:v>
                </c:pt>
                <c:pt idx="63">
                  <c:v>1975</c:v>
                </c:pt>
                <c:pt idx="64">
                  <c:v>1976</c:v>
                </c:pt>
                <c:pt idx="65">
                  <c:v>1977</c:v>
                </c:pt>
                <c:pt idx="66">
                  <c:v>1978</c:v>
                </c:pt>
                <c:pt idx="67">
                  <c:v>1979</c:v>
                </c:pt>
                <c:pt idx="68">
                  <c:v>1980</c:v>
                </c:pt>
                <c:pt idx="69">
                  <c:v>1981</c:v>
                </c:pt>
                <c:pt idx="70">
                  <c:v>1982</c:v>
                </c:pt>
                <c:pt idx="71">
                  <c:v>1983</c:v>
                </c:pt>
                <c:pt idx="72">
                  <c:v>1984</c:v>
                </c:pt>
                <c:pt idx="73">
                  <c:v>1985</c:v>
                </c:pt>
                <c:pt idx="74">
                  <c:v>1986</c:v>
                </c:pt>
                <c:pt idx="75">
                  <c:v>1987</c:v>
                </c:pt>
                <c:pt idx="76">
                  <c:v>1988</c:v>
                </c:pt>
                <c:pt idx="77">
                  <c:v>1989</c:v>
                </c:pt>
                <c:pt idx="78">
                  <c:v>1990</c:v>
                </c:pt>
                <c:pt idx="79">
                  <c:v>1991</c:v>
                </c:pt>
                <c:pt idx="80">
                  <c:v>1992</c:v>
                </c:pt>
                <c:pt idx="81">
                  <c:v>1993</c:v>
                </c:pt>
                <c:pt idx="82">
                  <c:v>1994</c:v>
                </c:pt>
                <c:pt idx="83">
                  <c:v>1995</c:v>
                </c:pt>
                <c:pt idx="84">
                  <c:v>1996</c:v>
                </c:pt>
                <c:pt idx="85">
                  <c:v>1997</c:v>
                </c:pt>
                <c:pt idx="86">
                  <c:v>1998</c:v>
                </c:pt>
                <c:pt idx="87">
                  <c:v>1999</c:v>
                </c:pt>
                <c:pt idx="88">
                  <c:v>2000</c:v>
                </c:pt>
                <c:pt idx="89">
                  <c:v>2001</c:v>
                </c:pt>
                <c:pt idx="90">
                  <c:v>2002</c:v>
                </c:pt>
                <c:pt idx="91">
                  <c:v>2003</c:v>
                </c:pt>
                <c:pt idx="92">
                  <c:v>2004</c:v>
                </c:pt>
                <c:pt idx="93">
                  <c:v>2005</c:v>
                </c:pt>
                <c:pt idx="94">
                  <c:v>2006</c:v>
                </c:pt>
                <c:pt idx="95">
                  <c:v>2007</c:v>
                </c:pt>
                <c:pt idx="96">
                  <c:v>2008</c:v>
                </c:pt>
                <c:pt idx="97">
                  <c:v>2009</c:v>
                </c:pt>
                <c:pt idx="98">
                  <c:v>2010</c:v>
                </c:pt>
                <c:pt idx="99">
                  <c:v>2011</c:v>
                </c:pt>
                <c:pt idx="100">
                  <c:v>2012</c:v>
                </c:pt>
              </c:numCache>
            </c:numRef>
          </c:cat>
          <c:val>
            <c:numRef>
              <c:f>'f4.1'!$J$5:$J$105</c:f>
              <c:numCache>
                <c:formatCode>General</c:formatCode>
                <c:ptCount val="101"/>
                <c:pt idx="0">
                  <c:v>24.211076280041794</c:v>
                </c:pt>
                <c:pt idx="1">
                  <c:v>23.241942759761415</c:v>
                </c:pt>
                <c:pt idx="2">
                  <c:v>23.343771406204127</c:v>
                </c:pt>
                <c:pt idx="3">
                  <c:v>23.752435186572754</c:v>
                </c:pt>
                <c:pt idx="4">
                  <c:v>23.051665861902464</c:v>
                </c:pt>
                <c:pt idx="5">
                  <c:v>21.800947867298582</c:v>
                </c:pt>
                <c:pt idx="6">
                  <c:v>21.988986680472539</c:v>
                </c:pt>
                <c:pt idx="7">
                  <c:v>22.330190033985929</c:v>
                </c:pt>
                <c:pt idx="8">
                  <c:v>23.138337193829777</c:v>
                </c:pt>
                <c:pt idx="9">
                  <c:v>23.593528520455546</c:v>
                </c:pt>
                <c:pt idx="10">
                  <c:v>23.791715976331361</c:v>
                </c:pt>
                <c:pt idx="11">
                  <c:v>23.220308084951238</c:v>
                </c:pt>
                <c:pt idx="12">
                  <c:v>22.543404331483803</c:v>
                </c:pt>
                <c:pt idx="13">
                  <c:v>22.617496307879421</c:v>
                </c:pt>
                <c:pt idx="14">
                  <c:v>22.423177473963914</c:v>
                </c:pt>
                <c:pt idx="15">
                  <c:v>21.758581761926663</c:v>
                </c:pt>
                <c:pt idx="16">
                  <c:v>21.980281099223831</c:v>
                </c:pt>
                <c:pt idx="17">
                  <c:v>22.329646204508993</c:v>
                </c:pt>
                <c:pt idx="18">
                  <c:v>23.378734622144112</c:v>
                </c:pt>
                <c:pt idx="19">
                  <c:v>25.607378880806351</c:v>
                </c:pt>
                <c:pt idx="20">
                  <c:v>25.807392996108952</c:v>
                </c:pt>
                <c:pt idx="21">
                  <c:v>25.418851812317268</c:v>
                </c:pt>
                <c:pt idx="22">
                  <c:v>24.739791833466779</c:v>
                </c:pt>
                <c:pt idx="23">
                  <c:v>23.506332892660669</c:v>
                </c:pt>
                <c:pt idx="24">
                  <c:v>22.703945477686087</c:v>
                </c:pt>
                <c:pt idx="25">
                  <c:v>22.044792207273744</c:v>
                </c:pt>
                <c:pt idx="26">
                  <c:v>21.427747664629226</c:v>
                </c:pt>
                <c:pt idx="27">
                  <c:v>20.889799946854946</c:v>
                </c:pt>
                <c:pt idx="28">
                  <c:v>20.31436678614098</c:v>
                </c:pt>
                <c:pt idx="29">
                  <c:v>18.972709276018097</c:v>
                </c:pt>
                <c:pt idx="30">
                  <c:v>16.396514877527537</c:v>
                </c:pt>
                <c:pt idx="31">
                  <c:v>14.325171461378519</c:v>
                </c:pt>
                <c:pt idx="32">
                  <c:v>14.104716837124103</c:v>
                </c:pt>
                <c:pt idx="33">
                  <c:v>14.684413911550021</c:v>
                </c:pt>
                <c:pt idx="34">
                  <c:v>16.093240391379421</c:v>
                </c:pt>
                <c:pt idx="35">
                  <c:v>16.586146112162957</c:v>
                </c:pt>
                <c:pt idx="36">
                  <c:v>15.89764702156633</c:v>
                </c:pt>
                <c:pt idx="37">
                  <c:v>14.608553891996262</c:v>
                </c:pt>
                <c:pt idx="38">
                  <c:v>13.98490815623526</c:v>
                </c:pt>
                <c:pt idx="39">
                  <c:v>13.624216573724999</c:v>
                </c:pt>
                <c:pt idx="40">
                  <c:v>13.961746859010136</c:v>
                </c:pt>
                <c:pt idx="41">
                  <c:v>13.707667961686038</c:v>
                </c:pt>
                <c:pt idx="42">
                  <c:v>13.226083087920671</c:v>
                </c:pt>
                <c:pt idx="43">
                  <c:v>12.830264443607939</c:v>
                </c:pt>
                <c:pt idx="44">
                  <c:v>12.688775812878728</c:v>
                </c:pt>
                <c:pt idx="45">
                  <c:v>12.554187111380067</c:v>
                </c:pt>
                <c:pt idx="46">
                  <c:v>12.1694208494572</c:v>
                </c:pt>
                <c:pt idx="47">
                  <c:v>11.500782272036414</c:v>
                </c:pt>
                <c:pt idx="48">
                  <c:v>11.048975922693344</c:v>
                </c:pt>
                <c:pt idx="49">
                  <c:v>10.964944915483485</c:v>
                </c:pt>
                <c:pt idx="50">
                  <c:v>10.613567907056897</c:v>
                </c:pt>
                <c:pt idx="51">
                  <c:v>10.161215740606485</c:v>
                </c:pt>
                <c:pt idx="52">
                  <c:v>9.7249062803736823</c:v>
                </c:pt>
                <c:pt idx="53">
                  <c:v>9.3736336001733456</c:v>
                </c:pt>
                <c:pt idx="54">
                  <c:v>8.9868082381673844</c:v>
                </c:pt>
                <c:pt idx="55">
                  <c:v>8.7698694617854915</c:v>
                </c:pt>
                <c:pt idx="56">
                  <c:v>8.7827792129735229</c:v>
                </c:pt>
                <c:pt idx="57">
                  <c:v>8.0831729639634524</c:v>
                </c:pt>
                <c:pt idx="58">
                  <c:v>8.1167656885976438</c:v>
                </c:pt>
                <c:pt idx="59">
                  <c:v>7.5464832186252675</c:v>
                </c:pt>
                <c:pt idx="60">
                  <c:v>7.9567652340177926</c:v>
                </c:pt>
                <c:pt idx="61">
                  <c:v>7.4387296795504039</c:v>
                </c:pt>
                <c:pt idx="62">
                  <c:v>6.9806403459232929</c:v>
                </c:pt>
                <c:pt idx="63">
                  <c:v>6.8762276591446776</c:v>
                </c:pt>
                <c:pt idx="64">
                  <c:v>6.587801951221091</c:v>
                </c:pt>
                <c:pt idx="65">
                  <c:v>6.3073988467420916</c:v>
                </c:pt>
                <c:pt idx="66">
                  <c:v>6.6313080606312882</c:v>
                </c:pt>
                <c:pt idx="67">
                  <c:v>6.5528666974832674</c:v>
                </c:pt>
                <c:pt idx="68">
                  <c:v>6.5718701172379212</c:v>
                </c:pt>
                <c:pt idx="69">
                  <c:v>6.4972661882164289</c:v>
                </c:pt>
                <c:pt idx="70">
                  <c:v>6.6608362918410018</c:v>
                </c:pt>
                <c:pt idx="71">
                  <c:v>6.2457854023102746</c:v>
                </c:pt>
                <c:pt idx="72">
                  <c:v>6.285040259690029</c:v>
                </c:pt>
                <c:pt idx="73">
                  <c:v>6.1263154946568195</c:v>
                </c:pt>
                <c:pt idx="74">
                  <c:v>6.1598148055570228</c:v>
                </c:pt>
                <c:pt idx="75">
                  <c:v>5.899441660230587</c:v>
                </c:pt>
                <c:pt idx="76">
                  <c:v>5.7995054877645726</c:v>
                </c:pt>
                <c:pt idx="77">
                  <c:v>5.6033456583994097</c:v>
                </c:pt>
                <c:pt idx="78">
                  <c:v>5.4795672995181075</c:v>
                </c:pt>
                <c:pt idx="79">
                  <c:v>5.5352816253891515</c:v>
                </c:pt>
                <c:pt idx="80">
                  <c:v>5.2899633275230187</c:v>
                </c:pt>
                <c:pt idx="81">
                  <c:v>5.327898384375878</c:v>
                </c:pt>
                <c:pt idx="82">
                  <c:v>5.1743418525722049</c:v>
                </c:pt>
                <c:pt idx="83">
                  <c:v>4.9225205119396449</c:v>
                </c:pt>
                <c:pt idx="84">
                  <c:v>5.0499372355054755</c:v>
                </c:pt>
                <c:pt idx="85">
                  <c:v>5.0057044437112834</c:v>
                </c:pt>
                <c:pt idx="86">
                  <c:v>5.0092421731443419</c:v>
                </c:pt>
                <c:pt idx="87">
                  <c:v>4.8830470887101001</c:v>
                </c:pt>
                <c:pt idx="88">
                  <c:v>4.9286916079175072</c:v>
                </c:pt>
                <c:pt idx="89">
                  <c:v>4.7780534735680043</c:v>
                </c:pt>
                <c:pt idx="90">
                  <c:v>4.6277402901758293</c:v>
                </c:pt>
                <c:pt idx="91">
                  <c:v>3.8661877485215541</c:v>
                </c:pt>
                <c:pt idx="92">
                  <c:v>3.7841721270288513</c:v>
                </c:pt>
                <c:pt idx="93">
                  <c:v>3.6106004724059066</c:v>
                </c:pt>
                <c:pt idx="94">
                  <c:v>3.4308870451133484</c:v>
                </c:pt>
                <c:pt idx="95">
                  <c:v>3.3776932120112595</c:v>
                </c:pt>
                <c:pt idx="96">
                  <c:v>3.2892870802117993</c:v>
                </c:pt>
                <c:pt idx="97">
                  <c:v>3.3480672918382881</c:v>
                </c:pt>
                <c:pt idx="98">
                  <c:v>3.3479406092923161</c:v>
                </c:pt>
                <c:pt idx="99">
                  <c:v>2.9489223751589231</c:v>
                </c:pt>
                <c:pt idx="100">
                  <c:v>2.9505340840794663</c:v>
                </c:pt>
              </c:numCache>
            </c:numRef>
          </c:val>
        </c:ser>
        <c:ser>
          <c:idx val="2"/>
          <c:order val="3"/>
          <c:tx>
            <c:strRef>
              <c:f>'f4.1'!$L$3</c:f>
              <c:strCache>
                <c:ptCount val="1"/>
                <c:pt idx="0">
                  <c:v>Manufacturing</c:v>
                </c:pt>
              </c:strCache>
            </c:strRef>
          </c:tx>
          <c:spPr>
            <a:pattFill prst="ltDnDiag">
              <a:fgClr>
                <a:srgbClr val="39580D"/>
              </a:fgClr>
              <a:bgClr>
                <a:schemeClr val="bg1"/>
              </a:bgClr>
            </a:pattFill>
            <a:ln cmpd="sng">
              <a:solidFill>
                <a:srgbClr val="39580D"/>
              </a:solidFill>
            </a:ln>
          </c:spPr>
          <c:cat>
            <c:numRef>
              <c:f>'f4.1'!$I$5:$I$105</c:f>
              <c:numCache>
                <c:formatCode>General</c:formatCode>
                <c:ptCount val="101"/>
                <c:pt idx="0">
                  <c:v>1912</c:v>
                </c:pt>
                <c:pt idx="1">
                  <c:v>1913</c:v>
                </c:pt>
                <c:pt idx="2">
                  <c:v>1914</c:v>
                </c:pt>
                <c:pt idx="3">
                  <c:v>1915</c:v>
                </c:pt>
                <c:pt idx="4">
                  <c:v>1916</c:v>
                </c:pt>
                <c:pt idx="5">
                  <c:v>1917</c:v>
                </c:pt>
                <c:pt idx="6">
                  <c:v>1918</c:v>
                </c:pt>
                <c:pt idx="7">
                  <c:v>1919</c:v>
                </c:pt>
                <c:pt idx="8">
                  <c:v>1920</c:v>
                </c:pt>
                <c:pt idx="9">
                  <c:v>1921</c:v>
                </c:pt>
                <c:pt idx="10">
                  <c:v>1922</c:v>
                </c:pt>
                <c:pt idx="11">
                  <c:v>1923</c:v>
                </c:pt>
                <c:pt idx="12">
                  <c:v>1924</c:v>
                </c:pt>
                <c:pt idx="13">
                  <c:v>1925</c:v>
                </c:pt>
                <c:pt idx="14">
                  <c:v>1926</c:v>
                </c:pt>
                <c:pt idx="15">
                  <c:v>1927</c:v>
                </c:pt>
                <c:pt idx="16">
                  <c:v>1928</c:v>
                </c:pt>
                <c:pt idx="17">
                  <c:v>1929</c:v>
                </c:pt>
                <c:pt idx="18">
                  <c:v>1930</c:v>
                </c:pt>
                <c:pt idx="19">
                  <c:v>1931</c:v>
                </c:pt>
                <c:pt idx="20">
                  <c:v>1932</c:v>
                </c:pt>
                <c:pt idx="21">
                  <c:v>1933</c:v>
                </c:pt>
                <c:pt idx="22">
                  <c:v>1934</c:v>
                </c:pt>
                <c:pt idx="23">
                  <c:v>1935</c:v>
                </c:pt>
                <c:pt idx="24">
                  <c:v>1936</c:v>
                </c:pt>
                <c:pt idx="25">
                  <c:v>1937</c:v>
                </c:pt>
                <c:pt idx="26">
                  <c:v>1938</c:v>
                </c:pt>
                <c:pt idx="27">
                  <c:v>1939</c:v>
                </c:pt>
                <c:pt idx="28">
                  <c:v>1940</c:v>
                </c:pt>
                <c:pt idx="29">
                  <c:v>1941</c:v>
                </c:pt>
                <c:pt idx="30">
                  <c:v>1942</c:v>
                </c:pt>
                <c:pt idx="31">
                  <c:v>1943</c:v>
                </c:pt>
                <c:pt idx="32">
                  <c:v>1944</c:v>
                </c:pt>
                <c:pt idx="33">
                  <c:v>1945</c:v>
                </c:pt>
                <c:pt idx="34">
                  <c:v>1946</c:v>
                </c:pt>
                <c:pt idx="35">
                  <c:v>1947</c:v>
                </c:pt>
                <c:pt idx="36">
                  <c:v>1948</c:v>
                </c:pt>
                <c:pt idx="37">
                  <c:v>1949</c:v>
                </c:pt>
                <c:pt idx="38">
                  <c:v>1950</c:v>
                </c:pt>
                <c:pt idx="39">
                  <c:v>1951</c:v>
                </c:pt>
                <c:pt idx="40">
                  <c:v>1952</c:v>
                </c:pt>
                <c:pt idx="41">
                  <c:v>1953</c:v>
                </c:pt>
                <c:pt idx="42">
                  <c:v>1954</c:v>
                </c:pt>
                <c:pt idx="43">
                  <c:v>1955</c:v>
                </c:pt>
                <c:pt idx="44">
                  <c:v>1956</c:v>
                </c:pt>
                <c:pt idx="45">
                  <c:v>1957</c:v>
                </c:pt>
                <c:pt idx="46">
                  <c:v>1958</c:v>
                </c:pt>
                <c:pt idx="47">
                  <c:v>1959</c:v>
                </c:pt>
                <c:pt idx="48">
                  <c:v>1960</c:v>
                </c:pt>
                <c:pt idx="49">
                  <c:v>1961</c:v>
                </c:pt>
                <c:pt idx="50">
                  <c:v>1962</c:v>
                </c:pt>
                <c:pt idx="51">
                  <c:v>1963</c:v>
                </c:pt>
                <c:pt idx="52">
                  <c:v>1964</c:v>
                </c:pt>
                <c:pt idx="53">
                  <c:v>1965</c:v>
                </c:pt>
                <c:pt idx="54">
                  <c:v>1966</c:v>
                </c:pt>
                <c:pt idx="55">
                  <c:v>1967</c:v>
                </c:pt>
                <c:pt idx="56">
                  <c:v>1968</c:v>
                </c:pt>
                <c:pt idx="57">
                  <c:v>1969</c:v>
                </c:pt>
                <c:pt idx="58">
                  <c:v>1970</c:v>
                </c:pt>
                <c:pt idx="59">
                  <c:v>1971</c:v>
                </c:pt>
                <c:pt idx="60">
                  <c:v>1972</c:v>
                </c:pt>
                <c:pt idx="61">
                  <c:v>1973</c:v>
                </c:pt>
                <c:pt idx="62">
                  <c:v>1974</c:v>
                </c:pt>
                <c:pt idx="63">
                  <c:v>1975</c:v>
                </c:pt>
                <c:pt idx="64">
                  <c:v>1976</c:v>
                </c:pt>
                <c:pt idx="65">
                  <c:v>1977</c:v>
                </c:pt>
                <c:pt idx="66">
                  <c:v>1978</c:v>
                </c:pt>
                <c:pt idx="67">
                  <c:v>1979</c:v>
                </c:pt>
                <c:pt idx="68">
                  <c:v>1980</c:v>
                </c:pt>
                <c:pt idx="69">
                  <c:v>1981</c:v>
                </c:pt>
                <c:pt idx="70">
                  <c:v>1982</c:v>
                </c:pt>
                <c:pt idx="71">
                  <c:v>1983</c:v>
                </c:pt>
                <c:pt idx="72">
                  <c:v>1984</c:v>
                </c:pt>
                <c:pt idx="73">
                  <c:v>1985</c:v>
                </c:pt>
                <c:pt idx="74">
                  <c:v>1986</c:v>
                </c:pt>
                <c:pt idx="75">
                  <c:v>1987</c:v>
                </c:pt>
                <c:pt idx="76">
                  <c:v>1988</c:v>
                </c:pt>
                <c:pt idx="77">
                  <c:v>1989</c:v>
                </c:pt>
                <c:pt idx="78">
                  <c:v>1990</c:v>
                </c:pt>
                <c:pt idx="79">
                  <c:v>1991</c:v>
                </c:pt>
                <c:pt idx="80">
                  <c:v>1992</c:v>
                </c:pt>
                <c:pt idx="81">
                  <c:v>1993</c:v>
                </c:pt>
                <c:pt idx="82">
                  <c:v>1994</c:v>
                </c:pt>
                <c:pt idx="83">
                  <c:v>1995</c:v>
                </c:pt>
                <c:pt idx="84">
                  <c:v>1996</c:v>
                </c:pt>
                <c:pt idx="85">
                  <c:v>1997</c:v>
                </c:pt>
                <c:pt idx="86">
                  <c:v>1998</c:v>
                </c:pt>
                <c:pt idx="87">
                  <c:v>1999</c:v>
                </c:pt>
                <c:pt idx="88">
                  <c:v>2000</c:v>
                </c:pt>
                <c:pt idx="89">
                  <c:v>2001</c:v>
                </c:pt>
                <c:pt idx="90">
                  <c:v>2002</c:v>
                </c:pt>
                <c:pt idx="91">
                  <c:v>2003</c:v>
                </c:pt>
                <c:pt idx="92">
                  <c:v>2004</c:v>
                </c:pt>
                <c:pt idx="93">
                  <c:v>2005</c:v>
                </c:pt>
                <c:pt idx="94">
                  <c:v>2006</c:v>
                </c:pt>
                <c:pt idx="95">
                  <c:v>2007</c:v>
                </c:pt>
                <c:pt idx="96">
                  <c:v>2008</c:v>
                </c:pt>
                <c:pt idx="97">
                  <c:v>2009</c:v>
                </c:pt>
                <c:pt idx="98">
                  <c:v>2010</c:v>
                </c:pt>
                <c:pt idx="99">
                  <c:v>2011</c:v>
                </c:pt>
                <c:pt idx="100">
                  <c:v>2012</c:v>
                </c:pt>
              </c:numCache>
            </c:numRef>
          </c:cat>
          <c:val>
            <c:numRef>
              <c:f>'f4.1'!$L$5:$L$105</c:f>
              <c:numCache>
                <c:formatCode>General</c:formatCode>
                <c:ptCount val="101"/>
                <c:pt idx="0">
                  <c:v>18.49007314524556</c:v>
                </c:pt>
                <c:pt idx="1">
                  <c:v>18.284797754498523</c:v>
                </c:pt>
                <c:pt idx="2">
                  <c:v>17.88335453566885</c:v>
                </c:pt>
                <c:pt idx="3">
                  <c:v>17.848044357860033</c:v>
                </c:pt>
                <c:pt idx="4">
                  <c:v>17.078705939159825</c:v>
                </c:pt>
                <c:pt idx="5">
                  <c:v>16.597062549856879</c:v>
                </c:pt>
                <c:pt idx="6">
                  <c:v>16.736480444298021</c:v>
                </c:pt>
                <c:pt idx="7">
                  <c:v>17.576947010674456</c:v>
                </c:pt>
                <c:pt idx="8">
                  <c:v>19.437188901483417</c:v>
                </c:pt>
                <c:pt idx="9">
                  <c:v>19.49753164866318</c:v>
                </c:pt>
                <c:pt idx="10">
                  <c:v>19.446153846153848</c:v>
                </c:pt>
                <c:pt idx="11">
                  <c:v>19.565217391304348</c:v>
                </c:pt>
                <c:pt idx="12">
                  <c:v>19.97941650259531</c:v>
                </c:pt>
                <c:pt idx="13">
                  <c:v>19.963513161323952</c:v>
                </c:pt>
                <c:pt idx="14">
                  <c:v>20.241717738824839</c:v>
                </c:pt>
                <c:pt idx="15">
                  <c:v>20.541873980850443</c:v>
                </c:pt>
                <c:pt idx="16">
                  <c:v>20.331445353471786</c:v>
                </c:pt>
                <c:pt idx="17">
                  <c:v>20.66621633032171</c:v>
                </c:pt>
                <c:pt idx="18">
                  <c:v>20.22407732864675</c:v>
                </c:pt>
                <c:pt idx="19">
                  <c:v>18.005039699519802</c:v>
                </c:pt>
                <c:pt idx="20">
                  <c:v>18.385214007782103</c:v>
                </c:pt>
                <c:pt idx="21">
                  <c:v>19.301990996426419</c:v>
                </c:pt>
                <c:pt idx="22">
                  <c:v>20.140556889956411</c:v>
                </c:pt>
                <c:pt idx="23">
                  <c:v>21.258902298605484</c:v>
                </c:pt>
                <c:pt idx="24">
                  <c:v>22.272857905324962</c:v>
                </c:pt>
                <c:pt idx="25">
                  <c:v>22.923070781268713</c:v>
                </c:pt>
                <c:pt idx="26">
                  <c:v>23.461346249951948</c:v>
                </c:pt>
                <c:pt idx="27">
                  <c:v>23.361044679801083</c:v>
                </c:pt>
                <c:pt idx="28">
                  <c:v>23.86499402628435</c:v>
                </c:pt>
                <c:pt idx="29">
                  <c:v>24.87980769230769</c:v>
                </c:pt>
                <c:pt idx="30">
                  <c:v>25.609074469833963</c:v>
                </c:pt>
                <c:pt idx="31">
                  <c:v>25.438351488067529</c:v>
                </c:pt>
                <c:pt idx="32">
                  <c:v>25.4648145321325</c:v>
                </c:pt>
                <c:pt idx="33">
                  <c:v>24.897258173342326</c:v>
                </c:pt>
                <c:pt idx="34">
                  <c:v>25.641107629340667</c:v>
                </c:pt>
                <c:pt idx="35">
                  <c:v>28.168048573480448</c:v>
                </c:pt>
                <c:pt idx="36">
                  <c:v>28.495423884472874</c:v>
                </c:pt>
                <c:pt idx="37">
                  <c:v>26.6240051990487</c:v>
                </c:pt>
                <c:pt idx="38">
                  <c:v>26.787715779846224</c:v>
                </c:pt>
                <c:pt idx="39">
                  <c:v>26.404935764193588</c:v>
                </c:pt>
                <c:pt idx="40">
                  <c:v>25.526558516498852</c:v>
                </c:pt>
                <c:pt idx="41">
                  <c:v>26.183802392210392</c:v>
                </c:pt>
                <c:pt idx="42">
                  <c:v>26.469771591416368</c:v>
                </c:pt>
                <c:pt idx="43">
                  <c:v>26.427257759916394</c:v>
                </c:pt>
                <c:pt idx="44">
                  <c:v>26.303785292112586</c:v>
                </c:pt>
                <c:pt idx="45">
                  <c:v>26.277864623869924</c:v>
                </c:pt>
                <c:pt idx="46">
                  <c:v>26.156919219010081</c:v>
                </c:pt>
                <c:pt idx="47">
                  <c:v>26.459559860635434</c:v>
                </c:pt>
                <c:pt idx="48">
                  <c:v>26.424653541400588</c:v>
                </c:pt>
                <c:pt idx="49">
                  <c:v>25.921115538498885</c:v>
                </c:pt>
                <c:pt idx="50">
                  <c:v>26.160084310928898</c:v>
                </c:pt>
                <c:pt idx="51">
                  <c:v>26.456589818097747</c:v>
                </c:pt>
                <c:pt idx="52">
                  <c:v>26.372424073297889</c:v>
                </c:pt>
                <c:pt idx="53">
                  <c:v>26.091024357080144</c:v>
                </c:pt>
                <c:pt idx="54">
                  <c:v>25.7963413616636</c:v>
                </c:pt>
                <c:pt idx="55">
                  <c:v>25.807757871504844</c:v>
                </c:pt>
                <c:pt idx="56">
                  <c:v>25.235905436703288</c:v>
                </c:pt>
                <c:pt idx="57">
                  <c:v>25.367058362072186</c:v>
                </c:pt>
                <c:pt idx="58">
                  <c:v>24.713192948125474</c:v>
                </c:pt>
                <c:pt idx="59">
                  <c:v>24.989454335886048</c:v>
                </c:pt>
                <c:pt idx="60">
                  <c:v>23.954952302791906</c:v>
                </c:pt>
                <c:pt idx="61">
                  <c:v>24.144573376469065</c:v>
                </c:pt>
                <c:pt idx="62">
                  <c:v>23.711896517477111</c:v>
                </c:pt>
                <c:pt idx="63">
                  <c:v>21.847090337829453</c:v>
                </c:pt>
                <c:pt idx="64">
                  <c:v>21.958407088908114</c:v>
                </c:pt>
                <c:pt idx="65">
                  <c:v>20.102122077746181</c:v>
                </c:pt>
                <c:pt idx="66">
                  <c:v>20.428263644279241</c:v>
                </c:pt>
                <c:pt idx="67">
                  <c:v>19.955470836775106</c:v>
                </c:pt>
                <c:pt idx="68">
                  <c:v>19.541077510041369</c:v>
                </c:pt>
                <c:pt idx="69">
                  <c:v>18.958548846118251</c:v>
                </c:pt>
                <c:pt idx="70">
                  <c:v>18.335912071882802</c:v>
                </c:pt>
                <c:pt idx="71">
                  <c:v>17.862149497548579</c:v>
                </c:pt>
                <c:pt idx="72">
                  <c:v>16.863919232412378</c:v>
                </c:pt>
                <c:pt idx="73">
                  <c:v>16.345775446618244</c:v>
                </c:pt>
                <c:pt idx="74">
                  <c:v>15.710908258828134</c:v>
                </c:pt>
                <c:pt idx="75">
                  <c:v>15.294912843363496</c:v>
                </c:pt>
                <c:pt idx="76">
                  <c:v>15.377187578677555</c:v>
                </c:pt>
                <c:pt idx="77">
                  <c:v>15.17677453546948</c:v>
                </c:pt>
                <c:pt idx="78">
                  <c:v>14.559707892475277</c:v>
                </c:pt>
                <c:pt idx="79">
                  <c:v>13.865887333369281</c:v>
                </c:pt>
                <c:pt idx="80">
                  <c:v>13.660881881016135</c:v>
                </c:pt>
                <c:pt idx="81">
                  <c:v>13.614994133418268</c:v>
                </c:pt>
                <c:pt idx="82">
                  <c:v>13.546310354317885</c:v>
                </c:pt>
                <c:pt idx="83">
                  <c:v>13.178791520949344</c:v>
                </c:pt>
                <c:pt idx="84">
                  <c:v>12.801105735016288</c:v>
                </c:pt>
                <c:pt idx="85">
                  <c:v>12.990717479534712</c:v>
                </c:pt>
                <c:pt idx="86">
                  <c:v>12.510158449983692</c:v>
                </c:pt>
                <c:pt idx="87">
                  <c:v>11.868934750025073</c:v>
                </c:pt>
                <c:pt idx="88">
                  <c:v>12.044131403953536</c:v>
                </c:pt>
                <c:pt idx="89">
                  <c:v>11.68012726200095</c:v>
                </c:pt>
                <c:pt idx="90">
                  <c:v>11.453318105933018</c:v>
                </c:pt>
                <c:pt idx="91">
                  <c:v>11.298623429651725</c:v>
                </c:pt>
                <c:pt idx="92">
                  <c:v>10.87372435198038</c:v>
                </c:pt>
                <c:pt idx="93">
                  <c:v>10.462913038725937</c:v>
                </c:pt>
                <c:pt idx="94">
                  <c:v>10.13602121323915</c:v>
                </c:pt>
                <c:pt idx="95">
                  <c:v>9.8500269090665764</c:v>
                </c:pt>
                <c:pt idx="96">
                  <c:v>9.8859424551758739</c:v>
                </c:pt>
                <c:pt idx="97">
                  <c:v>9.3768938723205082</c:v>
                </c:pt>
                <c:pt idx="98">
                  <c:v>8.9839139138982382</c:v>
                </c:pt>
                <c:pt idx="99">
                  <c:v>8.5929068356426708</c:v>
                </c:pt>
                <c:pt idx="100">
                  <c:v>8.3882844090433508</c:v>
                </c:pt>
              </c:numCache>
            </c:numRef>
          </c:val>
        </c:ser>
        <c:dLbls>
          <c:showLegendKey val="0"/>
          <c:showVal val="0"/>
          <c:showCatName val="0"/>
          <c:showSerName val="0"/>
          <c:showPercent val="0"/>
          <c:showBubbleSize val="0"/>
        </c:dLbls>
        <c:axId val="74668672"/>
        <c:axId val="74674560"/>
      </c:areaChart>
      <c:catAx>
        <c:axId val="74668672"/>
        <c:scaling>
          <c:orientation val="minMax"/>
        </c:scaling>
        <c:delete val="0"/>
        <c:axPos val="b"/>
        <c:numFmt formatCode="General" sourceLinked="1"/>
        <c:majorTickMark val="out"/>
        <c:minorTickMark val="none"/>
        <c:tickLblPos val="nextTo"/>
        <c:spPr>
          <a:ln w="12700">
            <a:solidFill>
              <a:schemeClr val="tx1"/>
            </a:solidFill>
          </a:ln>
        </c:spPr>
        <c:txPr>
          <a:bodyPr rot="0" vert="horz"/>
          <a:lstStyle/>
          <a:p>
            <a:pPr>
              <a:defRPr sz="1000" b="0" i="0" u="none" strike="noStrike" baseline="0">
                <a:solidFill>
                  <a:srgbClr val="000000"/>
                </a:solidFill>
                <a:latin typeface="Arial"/>
                <a:ea typeface="Arial"/>
                <a:cs typeface="Arial"/>
              </a:defRPr>
            </a:pPr>
            <a:endParaRPr lang="en-US"/>
          </a:p>
        </c:txPr>
        <c:crossAx val="74674560"/>
        <c:crosses val="autoZero"/>
        <c:auto val="1"/>
        <c:lblAlgn val="ctr"/>
        <c:lblOffset val="100"/>
        <c:tickLblSkip val="10"/>
        <c:tickMarkSkip val="5"/>
        <c:noMultiLvlLbl val="0"/>
      </c:catAx>
      <c:valAx>
        <c:axId val="74674560"/>
        <c:scaling>
          <c:orientation val="minMax"/>
          <c:max val="100"/>
        </c:scaling>
        <c:delete val="0"/>
        <c:axPos val="l"/>
        <c:majorGridlines/>
        <c:title>
          <c:tx>
            <c:rich>
              <a:bodyPr/>
              <a:lstStyle/>
              <a:p>
                <a:pPr>
                  <a:defRPr sz="1000" b="1" i="0" u="none" strike="noStrike" baseline="0">
                    <a:solidFill>
                      <a:srgbClr val="000000"/>
                    </a:solidFill>
                    <a:latin typeface="Arial"/>
                    <a:ea typeface="Arial"/>
                    <a:cs typeface="Arial"/>
                  </a:defRPr>
                </a:pPr>
                <a:r>
                  <a:rPr lang="en-AU"/>
                  <a:t>Per cent</a:t>
                </a:r>
              </a:p>
            </c:rich>
          </c:tx>
          <c:layout>
            <c:manualLayout>
              <c:xMode val="edge"/>
              <c:yMode val="edge"/>
              <c:x val="1.128148067337645E-2"/>
              <c:y val="0.3849340277777778"/>
            </c:manualLayout>
          </c:layout>
          <c:overlay val="0"/>
        </c:title>
        <c:numFmt formatCode="General" sourceLinked="1"/>
        <c:majorTickMark val="out"/>
        <c:minorTickMark val="none"/>
        <c:tickLblPos val="nextTo"/>
        <c:spPr>
          <a:ln w="12700">
            <a:solidFill>
              <a:schemeClr val="tx1"/>
            </a:solidFill>
          </a:ln>
        </c:spPr>
        <c:txPr>
          <a:bodyPr rot="0" vert="horz"/>
          <a:lstStyle/>
          <a:p>
            <a:pPr>
              <a:defRPr sz="1000" b="0" i="0" u="none" strike="noStrike" baseline="0">
                <a:solidFill>
                  <a:srgbClr val="000000"/>
                </a:solidFill>
                <a:latin typeface="Arial"/>
                <a:ea typeface="Arial"/>
                <a:cs typeface="Arial"/>
              </a:defRPr>
            </a:pPr>
            <a:endParaRPr lang="en-US"/>
          </a:p>
        </c:txPr>
        <c:crossAx val="74668672"/>
        <c:crosses val="autoZero"/>
        <c:crossBetween val="midCat"/>
        <c:majorUnit val="20"/>
      </c:valAx>
      <c:spPr>
        <a:ln>
          <a:solidFill>
            <a:schemeClr val="tx1"/>
          </a:solidFill>
        </a:ln>
      </c:spPr>
    </c:plotArea>
    <c:legend>
      <c:legendPos val="t"/>
      <c:layout>
        <c:manualLayout>
          <c:xMode val="edge"/>
          <c:yMode val="edge"/>
          <c:x val="1.2285626252187418E-2"/>
          <c:y val="2.6458333333333334E-2"/>
          <c:w val="0.98479002318988429"/>
          <c:h val="7.9740624999999996E-2"/>
        </c:manualLayout>
      </c:layout>
      <c:overlay val="0"/>
      <c:txPr>
        <a:bodyPr/>
        <a:lstStyle/>
        <a:p>
          <a:pPr>
            <a:defRPr>
              <a:latin typeface="Arial" pitchFamily="34" charset="0"/>
              <a:cs typeface="Arial" pitchFamily="34" charset="0"/>
            </a:defRPr>
          </a:pPr>
          <a:endParaRPr lang="en-US"/>
        </a:p>
      </c:txPr>
    </c:legend>
    <c:plotVisOnly val="1"/>
    <c:dispBlanksAs val="zero"/>
    <c:showDLblsOverMax val="0"/>
  </c:chart>
  <c:spPr>
    <a:ln w="12700">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621865495547385E-2"/>
          <c:y val="0.10703869293074859"/>
          <c:w val="0.88321458510700024"/>
          <c:h val="0.7958384175487998"/>
        </c:manualLayout>
      </c:layout>
      <c:lineChart>
        <c:grouping val="standard"/>
        <c:varyColors val="0"/>
        <c:ser>
          <c:idx val="0"/>
          <c:order val="0"/>
          <c:tx>
            <c:strRef>
              <c:f>'f4.2'!$B$4</c:f>
              <c:strCache>
                <c:ptCount val="1"/>
                <c:pt idx="0">
                  <c:v>SCI</c:v>
                </c:pt>
              </c:strCache>
            </c:strRef>
          </c:tx>
          <c:spPr>
            <a:ln w="19050">
              <a:solidFill>
                <a:srgbClr val="344893"/>
              </a:solidFill>
            </a:ln>
          </c:spPr>
          <c:marker>
            <c:symbol val="none"/>
          </c:marker>
          <c:cat>
            <c:numRef>
              <c:f>'f4.2'!$A$5:$A$59</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c:v>33025</c:v>
                </c:pt>
                <c:pt idx="33">
                  <c:v>33390</c:v>
                </c:pt>
                <c:pt idx="34">
                  <c:v>33756</c:v>
                </c:pt>
                <c:pt idx="35">
                  <c:v>34121</c:v>
                </c:pt>
                <c:pt idx="36">
                  <c:v>34486</c:v>
                </c:pt>
                <c:pt idx="37">
                  <c:v>34851</c:v>
                </c:pt>
                <c:pt idx="38">
                  <c:v>35217</c:v>
                </c:pt>
                <c:pt idx="39">
                  <c:v>35582</c:v>
                </c:pt>
                <c:pt idx="40">
                  <c:v>35947</c:v>
                </c:pt>
                <c:pt idx="41">
                  <c:v>36312</c:v>
                </c:pt>
                <c:pt idx="42">
                  <c:v>36678</c:v>
                </c:pt>
                <c:pt idx="43">
                  <c:v>37043</c:v>
                </c:pt>
                <c:pt idx="44">
                  <c:v>37408</c:v>
                </c:pt>
                <c:pt idx="45">
                  <c:v>37773</c:v>
                </c:pt>
                <c:pt idx="46">
                  <c:v>38139</c:v>
                </c:pt>
                <c:pt idx="47">
                  <c:v>38504</c:v>
                </c:pt>
                <c:pt idx="48">
                  <c:v>38869</c:v>
                </c:pt>
                <c:pt idx="49">
                  <c:v>39234</c:v>
                </c:pt>
                <c:pt idx="50">
                  <c:v>39600</c:v>
                </c:pt>
                <c:pt idx="51">
                  <c:v>39965</c:v>
                </c:pt>
                <c:pt idx="52">
                  <c:v>40330</c:v>
                </c:pt>
                <c:pt idx="53">
                  <c:v>40695</c:v>
                </c:pt>
                <c:pt idx="54">
                  <c:v>41061</c:v>
                </c:pt>
              </c:numCache>
            </c:numRef>
          </c:cat>
          <c:val>
            <c:numRef>
              <c:f>'f4.2'!$B$5:$B$59</c:f>
              <c:numCache>
                <c:formatCode>General</c:formatCode>
                <c:ptCount val="55"/>
                <c:pt idx="0">
                  <c:v>1.5673593736962714</c:v>
                </c:pt>
                <c:pt idx="1">
                  <c:v>1.7619353524882797</c:v>
                </c:pt>
                <c:pt idx="2">
                  <c:v>1.8634365716960111</c:v>
                </c:pt>
                <c:pt idx="3">
                  <c:v>1.9602724919247843</c:v>
                </c:pt>
                <c:pt idx="4">
                  <c:v>2.1867030836361736</c:v>
                </c:pt>
                <c:pt idx="5">
                  <c:v>2.1955485288382013</c:v>
                </c:pt>
                <c:pt idx="6">
                  <c:v>2.1936060063987495</c:v>
                </c:pt>
                <c:pt idx="7">
                  <c:v>2.3283976401431086</c:v>
                </c:pt>
                <c:pt idx="8">
                  <c:v>2.5186203175861883</c:v>
                </c:pt>
                <c:pt idx="9">
                  <c:v>2.6520463276853552</c:v>
                </c:pt>
                <c:pt idx="10">
                  <c:v>2.772703476206182</c:v>
                </c:pt>
                <c:pt idx="11">
                  <c:v>3.0454833564041701</c:v>
                </c:pt>
                <c:pt idx="12">
                  <c:v>3.348014089252473</c:v>
                </c:pt>
                <c:pt idx="13">
                  <c:v>3.4193650107235838</c:v>
                </c:pt>
                <c:pt idx="14">
                  <c:v>3.2817787589076195</c:v>
                </c:pt>
                <c:pt idx="15">
                  <c:v>3.1071230012083193</c:v>
                </c:pt>
                <c:pt idx="16">
                  <c:v>3.0590614819096893</c:v>
                </c:pt>
                <c:pt idx="17">
                  <c:v>3.2811741729513315</c:v>
                </c:pt>
                <c:pt idx="18">
                  <c:v>3.688486765117633</c:v>
                </c:pt>
                <c:pt idx="19">
                  <c:v>4.1301851127576761</c:v>
                </c:pt>
                <c:pt idx="20">
                  <c:v>4.5016943807296013</c:v>
                </c:pt>
                <c:pt idx="21">
                  <c:v>4.899348913020269</c:v>
                </c:pt>
                <c:pt idx="22">
                  <c:v>4.8523059530881802</c:v>
                </c:pt>
                <c:pt idx="23">
                  <c:v>4.8589863070278509</c:v>
                </c:pt>
                <c:pt idx="24">
                  <c:v>4.392680161502204</c:v>
                </c:pt>
                <c:pt idx="25">
                  <c:v>4.1291500320823662</c:v>
                </c:pt>
                <c:pt idx="26">
                  <c:v>3.9321109461708579</c:v>
                </c:pt>
                <c:pt idx="27">
                  <c:v>3.9308353069442381</c:v>
                </c:pt>
                <c:pt idx="28">
                  <c:v>3.8778224458557546</c:v>
                </c:pt>
                <c:pt idx="29">
                  <c:v>3.7869493334364619</c:v>
                </c:pt>
                <c:pt idx="30">
                  <c:v>3.5016829731560604</c:v>
                </c:pt>
                <c:pt idx="31">
                  <c:v>3.3928935117122445</c:v>
                </c:pt>
                <c:pt idx="32">
                  <c:v>3.4003282100615859</c:v>
                </c:pt>
                <c:pt idx="33">
                  <c:v>3.4960968504714578</c:v>
                </c:pt>
                <c:pt idx="34">
                  <c:v>3.3054393042314958</c:v>
                </c:pt>
                <c:pt idx="35">
                  <c:v>3.3701938278924191</c:v>
                </c:pt>
                <c:pt idx="36">
                  <c:v>3.3733727021404025</c:v>
                </c:pt>
                <c:pt idx="37">
                  <c:v>3.4792575140803175</c:v>
                </c:pt>
                <c:pt idx="38">
                  <c:v>3.2879188267460804</c:v>
                </c:pt>
                <c:pt idx="39">
                  <c:v>2.967243762304915</c:v>
                </c:pt>
                <c:pt idx="40">
                  <c:v>2.767933592576882</c:v>
                </c:pt>
                <c:pt idx="41">
                  <c:v>2.6033025558285843</c:v>
                </c:pt>
                <c:pt idx="42">
                  <c:v>2.4318790365599798</c:v>
                </c:pt>
                <c:pt idx="43">
                  <c:v>2.4123454147031191</c:v>
                </c:pt>
                <c:pt idx="44">
                  <c:v>2.5214288286441628</c:v>
                </c:pt>
                <c:pt idx="45">
                  <c:v>2.5562079273691585</c:v>
                </c:pt>
                <c:pt idx="46">
                  <c:v>2.6126577265305695</c:v>
                </c:pt>
                <c:pt idx="47">
                  <c:v>2.7832694979980479</c:v>
                </c:pt>
                <c:pt idx="48">
                  <c:v>3.0594263810209417</c:v>
                </c:pt>
                <c:pt idx="49">
                  <c:v>3.2204949579480373</c:v>
                </c:pt>
                <c:pt idx="50">
                  <c:v>3.2056932318485072</c:v>
                </c:pt>
                <c:pt idx="51">
                  <c:v>3.0386567251796066</c:v>
                </c:pt>
                <c:pt idx="52">
                  <c:v>3.0399880144723608</c:v>
                </c:pt>
                <c:pt idx="53">
                  <c:v>2.8626679210527715</c:v>
                </c:pt>
                <c:pt idx="54">
                  <c:v>2.8232194710444758</c:v>
                </c:pt>
              </c:numCache>
            </c:numRef>
          </c:val>
          <c:smooth val="0"/>
        </c:ser>
        <c:ser>
          <c:idx val="1"/>
          <c:order val="1"/>
          <c:tx>
            <c:strRef>
              <c:f>'f4.2'!$C$4</c:f>
              <c:strCache>
                <c:ptCount val="1"/>
                <c:pt idx="0">
                  <c:v> Average over decade</c:v>
                </c:pt>
              </c:strCache>
            </c:strRef>
          </c:tx>
          <c:spPr>
            <a:ln w="19050">
              <a:solidFill>
                <a:srgbClr val="86A20B"/>
              </a:solidFill>
              <a:prstDash val="sysDash"/>
            </a:ln>
          </c:spPr>
          <c:marker>
            <c:symbol val="none"/>
          </c:marker>
          <c:cat>
            <c:numRef>
              <c:f>'f4.2'!$A$5:$A$59</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c:v>33025</c:v>
                </c:pt>
                <c:pt idx="33">
                  <c:v>33390</c:v>
                </c:pt>
                <c:pt idx="34">
                  <c:v>33756</c:v>
                </c:pt>
                <c:pt idx="35">
                  <c:v>34121</c:v>
                </c:pt>
                <c:pt idx="36">
                  <c:v>34486</c:v>
                </c:pt>
                <c:pt idx="37">
                  <c:v>34851</c:v>
                </c:pt>
                <c:pt idx="38">
                  <c:v>35217</c:v>
                </c:pt>
                <c:pt idx="39">
                  <c:v>35582</c:v>
                </c:pt>
                <c:pt idx="40">
                  <c:v>35947</c:v>
                </c:pt>
                <c:pt idx="41">
                  <c:v>36312</c:v>
                </c:pt>
                <c:pt idx="42">
                  <c:v>36678</c:v>
                </c:pt>
                <c:pt idx="43">
                  <c:v>37043</c:v>
                </c:pt>
                <c:pt idx="44">
                  <c:v>37408</c:v>
                </c:pt>
                <c:pt idx="45">
                  <c:v>37773</c:v>
                </c:pt>
                <c:pt idx="46">
                  <c:v>38139</c:v>
                </c:pt>
                <c:pt idx="47">
                  <c:v>38504</c:v>
                </c:pt>
                <c:pt idx="48">
                  <c:v>38869</c:v>
                </c:pt>
                <c:pt idx="49">
                  <c:v>39234</c:v>
                </c:pt>
                <c:pt idx="50">
                  <c:v>39600</c:v>
                </c:pt>
                <c:pt idx="51">
                  <c:v>39965</c:v>
                </c:pt>
                <c:pt idx="52">
                  <c:v>40330</c:v>
                </c:pt>
                <c:pt idx="53">
                  <c:v>40695</c:v>
                </c:pt>
                <c:pt idx="54">
                  <c:v>41061</c:v>
                </c:pt>
              </c:numCache>
            </c:numRef>
          </c:cat>
          <c:val>
            <c:numRef>
              <c:f>'f4.2'!$C$5:$C$59</c:f>
              <c:numCache>
                <c:formatCode>General</c:formatCode>
                <c:ptCount val="55"/>
                <c:pt idx="52">
                  <c:v>2.9086251355232027</c:v>
                </c:pt>
                <c:pt idx="53">
                  <c:v>2.9086251355232027</c:v>
                </c:pt>
                <c:pt idx="54">
                  <c:v>2.9086251355232027</c:v>
                </c:pt>
              </c:numCache>
            </c:numRef>
          </c:val>
          <c:smooth val="0"/>
        </c:ser>
        <c:ser>
          <c:idx val="2"/>
          <c:order val="2"/>
          <c:tx>
            <c:strRef>
              <c:f>'f4.2'!$D$4</c:f>
              <c:strCache>
                <c:ptCount val="1"/>
                <c:pt idx="0">
                  <c:v>2000</c:v>
                </c:pt>
              </c:strCache>
            </c:strRef>
          </c:tx>
          <c:spPr>
            <a:ln w="19050">
              <a:solidFill>
                <a:srgbClr val="86A20B"/>
              </a:solidFill>
              <a:prstDash val="sysDash"/>
            </a:ln>
          </c:spPr>
          <c:marker>
            <c:symbol val="none"/>
          </c:marker>
          <c:cat>
            <c:numRef>
              <c:f>'f4.2'!$A$5:$A$59</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c:v>33025</c:v>
                </c:pt>
                <c:pt idx="33">
                  <c:v>33390</c:v>
                </c:pt>
                <c:pt idx="34">
                  <c:v>33756</c:v>
                </c:pt>
                <c:pt idx="35">
                  <c:v>34121</c:v>
                </c:pt>
                <c:pt idx="36">
                  <c:v>34486</c:v>
                </c:pt>
                <c:pt idx="37">
                  <c:v>34851</c:v>
                </c:pt>
                <c:pt idx="38">
                  <c:v>35217</c:v>
                </c:pt>
                <c:pt idx="39">
                  <c:v>35582</c:v>
                </c:pt>
                <c:pt idx="40">
                  <c:v>35947</c:v>
                </c:pt>
                <c:pt idx="41">
                  <c:v>36312</c:v>
                </c:pt>
                <c:pt idx="42">
                  <c:v>36678</c:v>
                </c:pt>
                <c:pt idx="43">
                  <c:v>37043</c:v>
                </c:pt>
                <c:pt idx="44">
                  <c:v>37408</c:v>
                </c:pt>
                <c:pt idx="45">
                  <c:v>37773</c:v>
                </c:pt>
                <c:pt idx="46">
                  <c:v>38139</c:v>
                </c:pt>
                <c:pt idx="47">
                  <c:v>38504</c:v>
                </c:pt>
                <c:pt idx="48">
                  <c:v>38869</c:v>
                </c:pt>
                <c:pt idx="49">
                  <c:v>39234</c:v>
                </c:pt>
                <c:pt idx="50">
                  <c:v>39600</c:v>
                </c:pt>
                <c:pt idx="51">
                  <c:v>39965</c:v>
                </c:pt>
                <c:pt idx="52">
                  <c:v>40330</c:v>
                </c:pt>
                <c:pt idx="53">
                  <c:v>40695</c:v>
                </c:pt>
                <c:pt idx="54">
                  <c:v>41061</c:v>
                </c:pt>
              </c:numCache>
            </c:numRef>
          </c:cat>
          <c:val>
            <c:numRef>
              <c:f>'f4.2'!$D$5:$D$59</c:f>
              <c:numCache>
                <c:formatCode>General</c:formatCode>
                <c:ptCount val="55"/>
                <c:pt idx="42">
                  <c:v>2.7842059727802129</c:v>
                </c:pt>
                <c:pt idx="43">
                  <c:v>2.7842059727802129</c:v>
                </c:pt>
                <c:pt idx="44">
                  <c:v>2.7842059727802129</c:v>
                </c:pt>
                <c:pt idx="45">
                  <c:v>2.7842059727802129</c:v>
                </c:pt>
                <c:pt idx="46">
                  <c:v>2.7842059727802129</c:v>
                </c:pt>
                <c:pt idx="47">
                  <c:v>2.7842059727802129</c:v>
                </c:pt>
                <c:pt idx="48">
                  <c:v>2.7842059727802129</c:v>
                </c:pt>
                <c:pt idx="49">
                  <c:v>2.7842059727802129</c:v>
                </c:pt>
                <c:pt idx="50">
                  <c:v>2.7842059727802129</c:v>
                </c:pt>
                <c:pt idx="51">
                  <c:v>2.7842059727802129</c:v>
                </c:pt>
              </c:numCache>
            </c:numRef>
          </c:val>
          <c:smooth val="0"/>
        </c:ser>
        <c:ser>
          <c:idx val="3"/>
          <c:order val="3"/>
          <c:tx>
            <c:strRef>
              <c:f>'f4.2'!$E$4</c:f>
              <c:strCache>
                <c:ptCount val="1"/>
                <c:pt idx="0">
                  <c:v>1990</c:v>
                </c:pt>
              </c:strCache>
            </c:strRef>
          </c:tx>
          <c:spPr>
            <a:ln w="19050">
              <a:solidFill>
                <a:srgbClr val="86A20B">
                  <a:alpha val="99000"/>
                </a:srgbClr>
              </a:solidFill>
              <a:prstDash val="sysDash"/>
            </a:ln>
          </c:spPr>
          <c:marker>
            <c:symbol val="none"/>
          </c:marker>
          <c:cat>
            <c:numRef>
              <c:f>'f4.2'!$A$5:$A$59</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c:v>33025</c:v>
                </c:pt>
                <c:pt idx="33">
                  <c:v>33390</c:v>
                </c:pt>
                <c:pt idx="34">
                  <c:v>33756</c:v>
                </c:pt>
                <c:pt idx="35">
                  <c:v>34121</c:v>
                </c:pt>
                <c:pt idx="36">
                  <c:v>34486</c:v>
                </c:pt>
                <c:pt idx="37">
                  <c:v>34851</c:v>
                </c:pt>
                <c:pt idx="38">
                  <c:v>35217</c:v>
                </c:pt>
                <c:pt idx="39">
                  <c:v>35582</c:v>
                </c:pt>
                <c:pt idx="40">
                  <c:v>35947</c:v>
                </c:pt>
                <c:pt idx="41">
                  <c:v>36312</c:v>
                </c:pt>
                <c:pt idx="42">
                  <c:v>36678</c:v>
                </c:pt>
                <c:pt idx="43">
                  <c:v>37043</c:v>
                </c:pt>
                <c:pt idx="44">
                  <c:v>37408</c:v>
                </c:pt>
                <c:pt idx="45">
                  <c:v>37773</c:v>
                </c:pt>
                <c:pt idx="46">
                  <c:v>38139</c:v>
                </c:pt>
                <c:pt idx="47">
                  <c:v>38504</c:v>
                </c:pt>
                <c:pt idx="48">
                  <c:v>38869</c:v>
                </c:pt>
                <c:pt idx="49">
                  <c:v>39234</c:v>
                </c:pt>
                <c:pt idx="50">
                  <c:v>39600</c:v>
                </c:pt>
                <c:pt idx="51">
                  <c:v>39965</c:v>
                </c:pt>
                <c:pt idx="52">
                  <c:v>40330</c:v>
                </c:pt>
                <c:pt idx="53">
                  <c:v>40695</c:v>
                </c:pt>
                <c:pt idx="54">
                  <c:v>41061</c:v>
                </c:pt>
              </c:numCache>
            </c:numRef>
          </c:cat>
          <c:val>
            <c:numRef>
              <c:f>'f4.2'!$E$5:$E$59</c:f>
              <c:numCache>
                <c:formatCode>General</c:formatCode>
                <c:ptCount val="55"/>
                <c:pt idx="32">
                  <c:v>3.2051087146334138</c:v>
                </c:pt>
                <c:pt idx="33">
                  <c:v>3.2051087146334138</c:v>
                </c:pt>
                <c:pt idx="34">
                  <c:v>3.2051087146334138</c:v>
                </c:pt>
                <c:pt idx="35">
                  <c:v>3.2051087146334138</c:v>
                </c:pt>
                <c:pt idx="36">
                  <c:v>3.2051087146334138</c:v>
                </c:pt>
                <c:pt idx="37">
                  <c:v>3.2051087146334138</c:v>
                </c:pt>
                <c:pt idx="38">
                  <c:v>3.2051087146334138</c:v>
                </c:pt>
                <c:pt idx="39">
                  <c:v>3.2051087146334138</c:v>
                </c:pt>
                <c:pt idx="40">
                  <c:v>3.2051087146334138</c:v>
                </c:pt>
                <c:pt idx="41">
                  <c:v>3.2051087146334138</c:v>
                </c:pt>
              </c:numCache>
            </c:numRef>
          </c:val>
          <c:smooth val="0"/>
        </c:ser>
        <c:ser>
          <c:idx val="4"/>
          <c:order val="4"/>
          <c:tx>
            <c:strRef>
              <c:f>'f4.2'!$F$4</c:f>
              <c:strCache>
                <c:ptCount val="1"/>
                <c:pt idx="0">
                  <c:v>1980</c:v>
                </c:pt>
              </c:strCache>
            </c:strRef>
          </c:tx>
          <c:spPr>
            <a:ln w="19050">
              <a:solidFill>
                <a:srgbClr val="86A20B"/>
              </a:solidFill>
              <a:prstDash val="sysDash"/>
            </a:ln>
          </c:spPr>
          <c:marker>
            <c:symbol val="none"/>
          </c:marker>
          <c:cat>
            <c:numRef>
              <c:f>'f4.2'!$A$5:$A$59</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c:v>33025</c:v>
                </c:pt>
                <c:pt idx="33">
                  <c:v>33390</c:v>
                </c:pt>
                <c:pt idx="34">
                  <c:v>33756</c:v>
                </c:pt>
                <c:pt idx="35">
                  <c:v>34121</c:v>
                </c:pt>
                <c:pt idx="36">
                  <c:v>34486</c:v>
                </c:pt>
                <c:pt idx="37">
                  <c:v>34851</c:v>
                </c:pt>
                <c:pt idx="38">
                  <c:v>35217</c:v>
                </c:pt>
                <c:pt idx="39">
                  <c:v>35582</c:v>
                </c:pt>
                <c:pt idx="40">
                  <c:v>35947</c:v>
                </c:pt>
                <c:pt idx="41">
                  <c:v>36312</c:v>
                </c:pt>
                <c:pt idx="42">
                  <c:v>36678</c:v>
                </c:pt>
                <c:pt idx="43">
                  <c:v>37043</c:v>
                </c:pt>
                <c:pt idx="44">
                  <c:v>37408</c:v>
                </c:pt>
                <c:pt idx="45">
                  <c:v>37773</c:v>
                </c:pt>
                <c:pt idx="46">
                  <c:v>38139</c:v>
                </c:pt>
                <c:pt idx="47">
                  <c:v>38504</c:v>
                </c:pt>
                <c:pt idx="48">
                  <c:v>38869</c:v>
                </c:pt>
                <c:pt idx="49">
                  <c:v>39234</c:v>
                </c:pt>
                <c:pt idx="50">
                  <c:v>39600</c:v>
                </c:pt>
                <c:pt idx="51">
                  <c:v>39965</c:v>
                </c:pt>
                <c:pt idx="52">
                  <c:v>40330</c:v>
                </c:pt>
                <c:pt idx="53">
                  <c:v>40695</c:v>
                </c:pt>
                <c:pt idx="54">
                  <c:v>41061</c:v>
                </c:pt>
              </c:numCache>
            </c:numRef>
          </c:cat>
          <c:val>
            <c:numRef>
              <c:f>'f4.2'!$F$5:$F$59</c:f>
              <c:numCache>
                <c:formatCode>General</c:formatCode>
                <c:ptCount val="55"/>
                <c:pt idx="22">
                  <c:v>4.0655416970976219</c:v>
                </c:pt>
                <c:pt idx="23">
                  <c:v>4.0655416970976219</c:v>
                </c:pt>
                <c:pt idx="24">
                  <c:v>4.0655416970976219</c:v>
                </c:pt>
                <c:pt idx="25">
                  <c:v>4.0655416970976219</c:v>
                </c:pt>
                <c:pt idx="26">
                  <c:v>4.0655416970976219</c:v>
                </c:pt>
                <c:pt idx="27">
                  <c:v>4.0655416970976219</c:v>
                </c:pt>
                <c:pt idx="28">
                  <c:v>4.0655416970976219</c:v>
                </c:pt>
                <c:pt idx="29">
                  <c:v>4.0655416970976219</c:v>
                </c:pt>
                <c:pt idx="30">
                  <c:v>4.0655416970976219</c:v>
                </c:pt>
                <c:pt idx="31">
                  <c:v>4.0655416970976219</c:v>
                </c:pt>
              </c:numCache>
            </c:numRef>
          </c:val>
          <c:smooth val="0"/>
        </c:ser>
        <c:ser>
          <c:idx val="5"/>
          <c:order val="5"/>
          <c:tx>
            <c:strRef>
              <c:f>'f4.2'!$G$4</c:f>
              <c:strCache>
                <c:ptCount val="1"/>
                <c:pt idx="0">
                  <c:v>1970</c:v>
                </c:pt>
              </c:strCache>
            </c:strRef>
          </c:tx>
          <c:spPr>
            <a:ln w="19050">
              <a:solidFill>
                <a:srgbClr val="86A20B"/>
              </a:solidFill>
              <a:prstDash val="sysDash"/>
            </a:ln>
          </c:spPr>
          <c:marker>
            <c:symbol val="none"/>
          </c:marker>
          <c:cat>
            <c:numRef>
              <c:f>'f4.2'!$A$5:$A$59</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c:v>33025</c:v>
                </c:pt>
                <c:pt idx="33">
                  <c:v>33390</c:v>
                </c:pt>
                <c:pt idx="34">
                  <c:v>33756</c:v>
                </c:pt>
                <c:pt idx="35">
                  <c:v>34121</c:v>
                </c:pt>
                <c:pt idx="36">
                  <c:v>34486</c:v>
                </c:pt>
                <c:pt idx="37">
                  <c:v>34851</c:v>
                </c:pt>
                <c:pt idx="38">
                  <c:v>35217</c:v>
                </c:pt>
                <c:pt idx="39">
                  <c:v>35582</c:v>
                </c:pt>
                <c:pt idx="40">
                  <c:v>35947</c:v>
                </c:pt>
                <c:pt idx="41">
                  <c:v>36312</c:v>
                </c:pt>
                <c:pt idx="42">
                  <c:v>36678</c:v>
                </c:pt>
                <c:pt idx="43">
                  <c:v>37043</c:v>
                </c:pt>
                <c:pt idx="44">
                  <c:v>37408</c:v>
                </c:pt>
                <c:pt idx="45">
                  <c:v>37773</c:v>
                </c:pt>
                <c:pt idx="46">
                  <c:v>38139</c:v>
                </c:pt>
                <c:pt idx="47">
                  <c:v>38504</c:v>
                </c:pt>
                <c:pt idx="48">
                  <c:v>38869</c:v>
                </c:pt>
                <c:pt idx="49">
                  <c:v>39234</c:v>
                </c:pt>
                <c:pt idx="50">
                  <c:v>39600</c:v>
                </c:pt>
                <c:pt idx="51">
                  <c:v>39965</c:v>
                </c:pt>
                <c:pt idx="52">
                  <c:v>40330</c:v>
                </c:pt>
                <c:pt idx="53">
                  <c:v>40695</c:v>
                </c:pt>
                <c:pt idx="54">
                  <c:v>41061</c:v>
                </c:pt>
              </c:numCache>
            </c:numRef>
          </c:cat>
          <c:val>
            <c:numRef>
              <c:f>'f4.2'!$G$5:$G$59</c:f>
              <c:numCache>
                <c:formatCode>General</c:formatCode>
                <c:ptCount val="55"/>
                <c:pt idx="12">
                  <c:v>3.6716231686578196</c:v>
                </c:pt>
                <c:pt idx="13">
                  <c:v>3.6716231686578196</c:v>
                </c:pt>
                <c:pt idx="14">
                  <c:v>3.6716231686578196</c:v>
                </c:pt>
                <c:pt idx="15">
                  <c:v>3.6716231686578196</c:v>
                </c:pt>
                <c:pt idx="16">
                  <c:v>3.6716231686578196</c:v>
                </c:pt>
                <c:pt idx="17">
                  <c:v>3.6716231686578196</c:v>
                </c:pt>
                <c:pt idx="18">
                  <c:v>3.6716231686578196</c:v>
                </c:pt>
                <c:pt idx="19">
                  <c:v>3.6716231686578196</c:v>
                </c:pt>
                <c:pt idx="20">
                  <c:v>3.6716231686578196</c:v>
                </c:pt>
                <c:pt idx="21">
                  <c:v>3.6716231686578196</c:v>
                </c:pt>
              </c:numCache>
            </c:numRef>
          </c:val>
          <c:smooth val="0"/>
        </c:ser>
        <c:ser>
          <c:idx val="6"/>
          <c:order val="6"/>
          <c:tx>
            <c:strRef>
              <c:f>'f4.2'!$H$4</c:f>
              <c:strCache>
                <c:ptCount val="1"/>
                <c:pt idx="0">
                  <c:v>1960</c:v>
                </c:pt>
              </c:strCache>
            </c:strRef>
          </c:tx>
          <c:spPr>
            <a:ln w="19050">
              <a:solidFill>
                <a:srgbClr val="86A20B"/>
              </a:solidFill>
              <a:prstDash val="sysDash"/>
            </a:ln>
          </c:spPr>
          <c:marker>
            <c:symbol val="none"/>
          </c:marker>
          <c:cat>
            <c:numRef>
              <c:f>'f4.2'!$A$5:$A$59</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c:v>33025</c:v>
                </c:pt>
                <c:pt idx="33">
                  <c:v>33390</c:v>
                </c:pt>
                <c:pt idx="34">
                  <c:v>33756</c:v>
                </c:pt>
                <c:pt idx="35">
                  <c:v>34121</c:v>
                </c:pt>
                <c:pt idx="36">
                  <c:v>34486</c:v>
                </c:pt>
                <c:pt idx="37">
                  <c:v>34851</c:v>
                </c:pt>
                <c:pt idx="38">
                  <c:v>35217</c:v>
                </c:pt>
                <c:pt idx="39">
                  <c:v>35582</c:v>
                </c:pt>
                <c:pt idx="40">
                  <c:v>35947</c:v>
                </c:pt>
                <c:pt idx="41">
                  <c:v>36312</c:v>
                </c:pt>
                <c:pt idx="42">
                  <c:v>36678</c:v>
                </c:pt>
                <c:pt idx="43">
                  <c:v>37043</c:v>
                </c:pt>
                <c:pt idx="44">
                  <c:v>37408</c:v>
                </c:pt>
                <c:pt idx="45">
                  <c:v>37773</c:v>
                </c:pt>
                <c:pt idx="46">
                  <c:v>38139</c:v>
                </c:pt>
                <c:pt idx="47">
                  <c:v>38504</c:v>
                </c:pt>
                <c:pt idx="48">
                  <c:v>38869</c:v>
                </c:pt>
                <c:pt idx="49">
                  <c:v>39234</c:v>
                </c:pt>
                <c:pt idx="50">
                  <c:v>39600</c:v>
                </c:pt>
                <c:pt idx="51">
                  <c:v>39965</c:v>
                </c:pt>
                <c:pt idx="52">
                  <c:v>40330</c:v>
                </c:pt>
                <c:pt idx="53">
                  <c:v>40695</c:v>
                </c:pt>
                <c:pt idx="54">
                  <c:v>41061</c:v>
                </c:pt>
              </c:numCache>
            </c:numRef>
          </c:cat>
          <c:val>
            <c:numRef>
              <c:f>'f4.2'!$H$5:$H$59</c:f>
              <c:numCache>
                <c:formatCode>General</c:formatCode>
                <c:ptCount val="55"/>
                <c:pt idx="2">
                  <c:v>2.3716817800518926</c:v>
                </c:pt>
                <c:pt idx="3">
                  <c:v>2.3716817800518926</c:v>
                </c:pt>
                <c:pt idx="4">
                  <c:v>2.3716817800518926</c:v>
                </c:pt>
                <c:pt idx="5">
                  <c:v>2.3716817800518926</c:v>
                </c:pt>
                <c:pt idx="6">
                  <c:v>2.3716817800518926</c:v>
                </c:pt>
                <c:pt idx="7">
                  <c:v>2.3716817800518926</c:v>
                </c:pt>
                <c:pt idx="8">
                  <c:v>2.3716817800518926</c:v>
                </c:pt>
                <c:pt idx="9">
                  <c:v>2.3716817800518926</c:v>
                </c:pt>
                <c:pt idx="10">
                  <c:v>2.3716817800518926</c:v>
                </c:pt>
                <c:pt idx="11">
                  <c:v>2.3716817800518926</c:v>
                </c:pt>
              </c:numCache>
            </c:numRef>
          </c:val>
          <c:smooth val="0"/>
        </c:ser>
        <c:ser>
          <c:idx val="7"/>
          <c:order val="7"/>
          <c:tx>
            <c:strRef>
              <c:f>'f4.2'!$I$4</c:f>
              <c:strCache>
                <c:ptCount val="1"/>
                <c:pt idx="0">
                  <c:v>1950</c:v>
                </c:pt>
              </c:strCache>
            </c:strRef>
          </c:tx>
          <c:spPr>
            <a:ln w="19050">
              <a:solidFill>
                <a:sysClr val="windowText" lastClr="000000"/>
              </a:solidFill>
              <a:prstDash val="sysDash"/>
            </a:ln>
          </c:spPr>
          <c:marker>
            <c:symbol val="none"/>
          </c:marker>
          <c:cat>
            <c:numRef>
              <c:f>'f4.2'!$A$5:$A$59</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c:v>33025</c:v>
                </c:pt>
                <c:pt idx="33">
                  <c:v>33390</c:v>
                </c:pt>
                <c:pt idx="34">
                  <c:v>33756</c:v>
                </c:pt>
                <c:pt idx="35">
                  <c:v>34121</c:v>
                </c:pt>
                <c:pt idx="36">
                  <c:v>34486</c:v>
                </c:pt>
                <c:pt idx="37">
                  <c:v>34851</c:v>
                </c:pt>
                <c:pt idx="38">
                  <c:v>35217</c:v>
                </c:pt>
                <c:pt idx="39">
                  <c:v>35582</c:v>
                </c:pt>
                <c:pt idx="40">
                  <c:v>35947</c:v>
                </c:pt>
                <c:pt idx="41">
                  <c:v>36312</c:v>
                </c:pt>
                <c:pt idx="42">
                  <c:v>36678</c:v>
                </c:pt>
                <c:pt idx="43">
                  <c:v>37043</c:v>
                </c:pt>
                <c:pt idx="44">
                  <c:v>37408</c:v>
                </c:pt>
                <c:pt idx="45">
                  <c:v>37773</c:v>
                </c:pt>
                <c:pt idx="46">
                  <c:v>38139</c:v>
                </c:pt>
                <c:pt idx="47">
                  <c:v>38504</c:v>
                </c:pt>
                <c:pt idx="48">
                  <c:v>38869</c:v>
                </c:pt>
                <c:pt idx="49">
                  <c:v>39234</c:v>
                </c:pt>
                <c:pt idx="50">
                  <c:v>39600</c:v>
                </c:pt>
                <c:pt idx="51">
                  <c:v>39965</c:v>
                </c:pt>
                <c:pt idx="52">
                  <c:v>40330</c:v>
                </c:pt>
                <c:pt idx="53">
                  <c:v>40695</c:v>
                </c:pt>
                <c:pt idx="54">
                  <c:v>41061</c:v>
                </c:pt>
              </c:numCache>
            </c:numRef>
          </c:cat>
          <c:val>
            <c:numRef>
              <c:f>'f4.2'!$I$5:$I$59</c:f>
              <c:numCache>
                <c:formatCode>General</c:formatCode>
                <c:ptCount val="55"/>
              </c:numCache>
            </c:numRef>
          </c:val>
          <c:smooth val="0"/>
        </c:ser>
        <c:dLbls>
          <c:showLegendKey val="0"/>
          <c:showVal val="0"/>
          <c:showCatName val="0"/>
          <c:showSerName val="0"/>
          <c:showPercent val="0"/>
          <c:showBubbleSize val="0"/>
        </c:dLbls>
        <c:marker val="1"/>
        <c:smooth val="0"/>
        <c:axId val="186017664"/>
        <c:axId val="186019200"/>
      </c:lineChart>
      <c:catAx>
        <c:axId val="186017664"/>
        <c:scaling>
          <c:orientation val="minMax"/>
        </c:scaling>
        <c:delete val="0"/>
        <c:axPos val="b"/>
        <c:numFmt formatCode="yyyy" sourceLinked="1"/>
        <c:majorTickMark val="out"/>
        <c:minorTickMark val="none"/>
        <c:tickLblPos val="nextTo"/>
        <c:spPr>
          <a:ln>
            <a:solidFill>
              <a:sysClr val="windowText" lastClr="000000"/>
            </a:solidFill>
          </a:ln>
        </c:spPr>
        <c:crossAx val="186019200"/>
        <c:crosses val="autoZero"/>
        <c:auto val="0"/>
        <c:lblAlgn val="ctr"/>
        <c:lblOffset val="100"/>
        <c:tickLblSkip val="4"/>
        <c:tickMarkSkip val="4"/>
        <c:noMultiLvlLbl val="1"/>
      </c:catAx>
      <c:valAx>
        <c:axId val="186019200"/>
        <c:scaling>
          <c:orientation val="minMax"/>
        </c:scaling>
        <c:delete val="0"/>
        <c:axPos val="l"/>
        <c:majorGridlines/>
        <c:title>
          <c:tx>
            <c:rich>
              <a:bodyPr rot="-5400000" vert="horz"/>
              <a:lstStyle/>
              <a:p>
                <a:pPr>
                  <a:defRPr/>
                </a:pPr>
                <a:r>
                  <a:rPr lang="en-US"/>
                  <a:t>Index values</a:t>
                </a:r>
              </a:p>
            </c:rich>
          </c:tx>
          <c:layout>
            <c:manualLayout>
              <c:xMode val="edge"/>
              <c:yMode val="edge"/>
              <c:x val="2.3695537346685677E-3"/>
              <c:y val="0.31749166666666667"/>
            </c:manualLayout>
          </c:layout>
          <c:overlay val="0"/>
        </c:title>
        <c:numFmt formatCode="General" sourceLinked="1"/>
        <c:majorTickMark val="out"/>
        <c:minorTickMark val="none"/>
        <c:tickLblPos val="nextTo"/>
        <c:spPr>
          <a:ln>
            <a:solidFill>
              <a:schemeClr val="tx1"/>
            </a:solidFill>
          </a:ln>
        </c:spPr>
        <c:crossAx val="186017664"/>
        <c:crosses val="autoZero"/>
        <c:crossBetween val="midCat"/>
      </c:valAx>
      <c:spPr>
        <a:noFill/>
        <a:ln>
          <a:solidFill>
            <a:schemeClr val="tx1"/>
          </a:solidFill>
        </a:ln>
      </c:spPr>
    </c:plotArea>
    <c:legend>
      <c:legendPos val="b"/>
      <c:legendEntry>
        <c:idx val="2"/>
        <c:delete val="1"/>
      </c:legendEntry>
      <c:legendEntry>
        <c:idx val="3"/>
        <c:delete val="1"/>
      </c:legendEntry>
      <c:legendEntry>
        <c:idx val="4"/>
        <c:delete val="1"/>
      </c:legendEntry>
      <c:legendEntry>
        <c:idx val="5"/>
        <c:delete val="1"/>
      </c:legendEntry>
      <c:legendEntry>
        <c:idx val="6"/>
        <c:delete val="1"/>
      </c:legendEntry>
      <c:legendEntry>
        <c:idx val="7"/>
        <c:delete val="1"/>
      </c:legendEntry>
      <c:layout>
        <c:manualLayout>
          <c:xMode val="edge"/>
          <c:yMode val="edge"/>
          <c:x val="9.678808667435089E-2"/>
          <c:y val="2.163783000112858E-2"/>
          <c:w val="0.85614812434895582"/>
          <c:h val="5.4722979797979798E-2"/>
        </c:manualLayout>
      </c:layout>
      <c:overlay val="0"/>
    </c:legend>
    <c:plotVisOnly val="1"/>
    <c:dispBlanksAs val="gap"/>
    <c:showDLblsOverMax val="0"/>
  </c:chart>
  <c:spPr>
    <a:ln>
      <a:noFill/>
    </a:ln>
  </c:spPr>
  <c:txPr>
    <a:bodyPr/>
    <a:lstStyle/>
    <a:p>
      <a:pPr>
        <a:defRPr baseline="0">
          <a:latin typeface="Arial" pitchFamily="34" charset="0"/>
          <a:cs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5696869894148112E-2"/>
          <c:y val="0.127"/>
          <c:w val="0.87373637016832606"/>
          <c:h val="0.76355069444444446"/>
        </c:manualLayout>
      </c:layout>
      <c:lineChart>
        <c:grouping val="standard"/>
        <c:varyColors val="0"/>
        <c:ser>
          <c:idx val="1"/>
          <c:order val="0"/>
          <c:tx>
            <c:strRef>
              <c:f>'f4.3'!$B$4</c:f>
              <c:strCache>
                <c:ptCount val="1"/>
                <c:pt idx="0">
                  <c:v>Real output</c:v>
                </c:pt>
              </c:strCache>
            </c:strRef>
          </c:tx>
          <c:spPr>
            <a:ln w="19050">
              <a:solidFill>
                <a:srgbClr val="86A20B"/>
              </a:solidFill>
              <a:prstDash val="sysDash"/>
            </a:ln>
            <a:effectLst/>
          </c:spPr>
          <c:marker>
            <c:symbol val="none"/>
          </c:marker>
          <c:cat>
            <c:numRef>
              <c:f>'f4.3'!$A$5:$A$49</c:f>
              <c:numCache>
                <c:formatCode>yyyy</c:formatCode>
                <c:ptCount val="45"/>
                <c:pt idx="0">
                  <c:v>25355</c:v>
                </c:pt>
                <c:pt idx="1">
                  <c:v>25720</c:v>
                </c:pt>
                <c:pt idx="2">
                  <c:v>26085</c:v>
                </c:pt>
                <c:pt idx="3">
                  <c:v>26451</c:v>
                </c:pt>
                <c:pt idx="4">
                  <c:v>26816</c:v>
                </c:pt>
                <c:pt idx="5">
                  <c:v>27181</c:v>
                </c:pt>
                <c:pt idx="6">
                  <c:v>27546</c:v>
                </c:pt>
                <c:pt idx="7">
                  <c:v>27912</c:v>
                </c:pt>
                <c:pt idx="8">
                  <c:v>28277</c:v>
                </c:pt>
                <c:pt idx="9">
                  <c:v>28642</c:v>
                </c:pt>
                <c:pt idx="10">
                  <c:v>29007</c:v>
                </c:pt>
                <c:pt idx="11">
                  <c:v>29373</c:v>
                </c:pt>
                <c:pt idx="12">
                  <c:v>29738</c:v>
                </c:pt>
                <c:pt idx="13">
                  <c:v>30103</c:v>
                </c:pt>
                <c:pt idx="14">
                  <c:v>30468</c:v>
                </c:pt>
                <c:pt idx="15">
                  <c:v>30834</c:v>
                </c:pt>
                <c:pt idx="16">
                  <c:v>31199</c:v>
                </c:pt>
                <c:pt idx="17">
                  <c:v>31564</c:v>
                </c:pt>
                <c:pt idx="18">
                  <c:v>31929</c:v>
                </c:pt>
                <c:pt idx="19">
                  <c:v>32295</c:v>
                </c:pt>
                <c:pt idx="20">
                  <c:v>32660</c:v>
                </c:pt>
                <c:pt idx="21" formatCode="0;\-0;0;@">
                  <c:v>1990</c:v>
                </c:pt>
                <c:pt idx="22" formatCode="0;\-0;0;@">
                  <c:v>1991</c:v>
                </c:pt>
                <c:pt idx="23" formatCode="0;\-0;0;@">
                  <c:v>1992</c:v>
                </c:pt>
                <c:pt idx="24" formatCode="0;\-0;0;@">
                  <c:v>1993</c:v>
                </c:pt>
                <c:pt idx="25" formatCode="0;\-0;0;@">
                  <c:v>1994</c:v>
                </c:pt>
                <c:pt idx="26" formatCode="0;\-0;0;@">
                  <c:v>1995</c:v>
                </c:pt>
                <c:pt idx="27" formatCode="0;\-0;0;@">
                  <c:v>1996</c:v>
                </c:pt>
                <c:pt idx="28" formatCode="0;\-0;0;@">
                  <c:v>1997</c:v>
                </c:pt>
                <c:pt idx="29" formatCode="0;\-0;0;@">
                  <c:v>1998</c:v>
                </c:pt>
                <c:pt idx="30" formatCode="0;\-0;0;@">
                  <c:v>1999</c:v>
                </c:pt>
                <c:pt idx="31" formatCode="0;\-0;0;@">
                  <c:v>2000</c:v>
                </c:pt>
                <c:pt idx="32" formatCode="0;\-0;0;@">
                  <c:v>2001</c:v>
                </c:pt>
                <c:pt idx="33" formatCode="0;\-0;0;@">
                  <c:v>2002</c:v>
                </c:pt>
                <c:pt idx="34" formatCode="0;\-0;0;@">
                  <c:v>2003</c:v>
                </c:pt>
                <c:pt idx="35" formatCode="0;\-0;0;@">
                  <c:v>2004</c:v>
                </c:pt>
                <c:pt idx="36" formatCode="0;\-0;0;@">
                  <c:v>2005</c:v>
                </c:pt>
                <c:pt idx="37" formatCode="0;\-0;0;@">
                  <c:v>2006</c:v>
                </c:pt>
                <c:pt idx="38" formatCode="0;\-0;0;@">
                  <c:v>2007</c:v>
                </c:pt>
                <c:pt idx="39" formatCode="0;\-0;0;@">
                  <c:v>2008</c:v>
                </c:pt>
                <c:pt idx="40" formatCode="0;\-0;0;@">
                  <c:v>2009</c:v>
                </c:pt>
                <c:pt idx="41" formatCode="0;\-0;0;@">
                  <c:v>2010</c:v>
                </c:pt>
                <c:pt idx="42" formatCode="0;\-0;0;@">
                  <c:v>2011</c:v>
                </c:pt>
                <c:pt idx="43" formatCode="0;\-0;0;@">
                  <c:v>2012</c:v>
                </c:pt>
                <c:pt idx="44" formatCode="0;\-0;0;@">
                  <c:v>2013</c:v>
                </c:pt>
              </c:numCache>
            </c:numRef>
          </c:cat>
          <c:val>
            <c:numRef>
              <c:f>'f4.3'!$B$5:$B$47</c:f>
              <c:numCache>
                <c:formatCode>General</c:formatCode>
                <c:ptCount val="43"/>
                <c:pt idx="0">
                  <c:v>0.84343921312643144</c:v>
                </c:pt>
                <c:pt idx="1">
                  <c:v>1.2520886708220007</c:v>
                </c:pt>
                <c:pt idx="2">
                  <c:v>1.8195109430799621</c:v>
                </c:pt>
                <c:pt idx="3">
                  <c:v>2.6274202088965253</c:v>
                </c:pt>
                <c:pt idx="4">
                  <c:v>3.425158357618034</c:v>
                </c:pt>
                <c:pt idx="5">
                  <c:v>4.1679731031766885</c:v>
                </c:pt>
                <c:pt idx="6">
                  <c:v>3.7901013620184107</c:v>
                </c:pt>
                <c:pt idx="7">
                  <c:v>3.6825661427234553</c:v>
                </c:pt>
                <c:pt idx="8">
                  <c:v>3.5420107881261935</c:v>
                </c:pt>
                <c:pt idx="9">
                  <c:v>3.9874302730546169</c:v>
                </c:pt>
                <c:pt idx="10">
                  <c:v>5.4617793930870198</c:v>
                </c:pt>
                <c:pt idx="11">
                  <c:v>5.0624591875901466</c:v>
                </c:pt>
                <c:pt idx="12">
                  <c:v>4.0774279882939553</c:v>
                </c:pt>
                <c:pt idx="13">
                  <c:v>3.0728563081533276</c:v>
                </c:pt>
                <c:pt idx="14">
                  <c:v>2.407817395833868</c:v>
                </c:pt>
                <c:pt idx="15">
                  <c:v>2.4747980784870971</c:v>
                </c:pt>
                <c:pt idx="16">
                  <c:v>2.514195789160516</c:v>
                </c:pt>
                <c:pt idx="17">
                  <c:v>2.3956920648239324</c:v>
                </c:pt>
                <c:pt idx="18">
                  <c:v>2.9031580851213037</c:v>
                </c:pt>
                <c:pt idx="19">
                  <c:v>2.9255244653420598</c:v>
                </c:pt>
                <c:pt idx="20">
                  <c:v>3.2417405124513317</c:v>
                </c:pt>
                <c:pt idx="21">
                  <c:v>3.677416878021031</c:v>
                </c:pt>
                <c:pt idx="22">
                  <c:v>3.7922761748483609</c:v>
                </c:pt>
                <c:pt idx="23">
                  <c:v>3.6672521756630703</c:v>
                </c:pt>
                <c:pt idx="24">
                  <c:v>3.178630688311094</c:v>
                </c:pt>
                <c:pt idx="25">
                  <c:v>2.9235726588137765</c:v>
                </c:pt>
                <c:pt idx="26">
                  <c:v>2.5695883117050098</c:v>
                </c:pt>
                <c:pt idx="27">
                  <c:v>2.6803485479318927</c:v>
                </c:pt>
                <c:pt idx="28">
                  <c:v>2.4073965529908365</c:v>
                </c:pt>
                <c:pt idx="29">
                  <c:v>2.5596845037718596</c:v>
                </c:pt>
                <c:pt idx="30">
                  <c:v>2.5284113269735915</c:v>
                </c:pt>
                <c:pt idx="31">
                  <c:v>2.521119404083163</c:v>
                </c:pt>
                <c:pt idx="32">
                  <c:v>2.6729865169961</c:v>
                </c:pt>
                <c:pt idx="33">
                  <c:v>2.7546636985110755</c:v>
                </c:pt>
                <c:pt idx="34">
                  <c:v>2.6117088512412909</c:v>
                </c:pt>
                <c:pt idx="35">
                  <c:v>2.436396584970244</c:v>
                </c:pt>
                <c:pt idx="36">
                  <c:v>2.286499160176009</c:v>
                </c:pt>
                <c:pt idx="37">
                  <c:v>2.6061609187368484</c:v>
                </c:pt>
                <c:pt idx="38">
                  <c:v>2.8065724669723346</c:v>
                </c:pt>
                <c:pt idx="39">
                  <c:v>2.8713769165270837</c:v>
                </c:pt>
                <c:pt idx="40">
                  <c:v>2.8259601078375822</c:v>
                </c:pt>
                <c:pt idx="41">
                  <c:v>2.6853351948111421</c:v>
                </c:pt>
                <c:pt idx="42">
                  <c:v>2.3263343556490912</c:v>
                </c:pt>
              </c:numCache>
            </c:numRef>
          </c:val>
          <c:smooth val="0"/>
        </c:ser>
        <c:ser>
          <c:idx val="2"/>
          <c:order val="1"/>
          <c:tx>
            <c:strRef>
              <c:f>'f4.3'!$C$4</c:f>
              <c:strCache>
                <c:ptCount val="1"/>
                <c:pt idx="0">
                  <c:v>Employment</c:v>
                </c:pt>
              </c:strCache>
            </c:strRef>
          </c:tx>
          <c:spPr>
            <a:ln w="19050">
              <a:solidFill>
                <a:srgbClr val="344893"/>
              </a:solidFill>
              <a:prstDash val="solid"/>
            </a:ln>
            <a:effectLst/>
          </c:spPr>
          <c:marker>
            <c:symbol val="none"/>
          </c:marker>
          <c:cat>
            <c:numRef>
              <c:f>'f4.3'!$A$5:$A$49</c:f>
              <c:numCache>
                <c:formatCode>yyyy</c:formatCode>
                <c:ptCount val="45"/>
                <c:pt idx="0">
                  <c:v>25355</c:v>
                </c:pt>
                <c:pt idx="1">
                  <c:v>25720</c:v>
                </c:pt>
                <c:pt idx="2">
                  <c:v>26085</c:v>
                </c:pt>
                <c:pt idx="3">
                  <c:v>26451</c:v>
                </c:pt>
                <c:pt idx="4">
                  <c:v>26816</c:v>
                </c:pt>
                <c:pt idx="5">
                  <c:v>27181</c:v>
                </c:pt>
                <c:pt idx="6">
                  <c:v>27546</c:v>
                </c:pt>
                <c:pt idx="7">
                  <c:v>27912</c:v>
                </c:pt>
                <c:pt idx="8">
                  <c:v>28277</c:v>
                </c:pt>
                <c:pt idx="9">
                  <c:v>28642</c:v>
                </c:pt>
                <c:pt idx="10">
                  <c:v>29007</c:v>
                </c:pt>
                <c:pt idx="11">
                  <c:v>29373</c:v>
                </c:pt>
                <c:pt idx="12">
                  <c:v>29738</c:v>
                </c:pt>
                <c:pt idx="13">
                  <c:v>30103</c:v>
                </c:pt>
                <c:pt idx="14">
                  <c:v>30468</c:v>
                </c:pt>
                <c:pt idx="15">
                  <c:v>30834</c:v>
                </c:pt>
                <c:pt idx="16">
                  <c:v>31199</c:v>
                </c:pt>
                <c:pt idx="17">
                  <c:v>31564</c:v>
                </c:pt>
                <c:pt idx="18">
                  <c:v>31929</c:v>
                </c:pt>
                <c:pt idx="19">
                  <c:v>32295</c:v>
                </c:pt>
                <c:pt idx="20">
                  <c:v>32660</c:v>
                </c:pt>
                <c:pt idx="21" formatCode="0;\-0;0;@">
                  <c:v>1990</c:v>
                </c:pt>
                <c:pt idx="22" formatCode="0;\-0;0;@">
                  <c:v>1991</c:v>
                </c:pt>
                <c:pt idx="23" formatCode="0;\-0;0;@">
                  <c:v>1992</c:v>
                </c:pt>
                <c:pt idx="24" formatCode="0;\-0;0;@">
                  <c:v>1993</c:v>
                </c:pt>
                <c:pt idx="25" formatCode="0;\-0;0;@">
                  <c:v>1994</c:v>
                </c:pt>
                <c:pt idx="26" formatCode="0;\-0;0;@">
                  <c:v>1995</c:v>
                </c:pt>
                <c:pt idx="27" formatCode="0;\-0;0;@">
                  <c:v>1996</c:v>
                </c:pt>
                <c:pt idx="28" formatCode="0;\-0;0;@">
                  <c:v>1997</c:v>
                </c:pt>
                <c:pt idx="29" formatCode="0;\-0;0;@">
                  <c:v>1998</c:v>
                </c:pt>
                <c:pt idx="30" formatCode="0;\-0;0;@">
                  <c:v>1999</c:v>
                </c:pt>
                <c:pt idx="31" formatCode="0;\-0;0;@">
                  <c:v>2000</c:v>
                </c:pt>
                <c:pt idx="32" formatCode="0;\-0;0;@">
                  <c:v>2001</c:v>
                </c:pt>
                <c:pt idx="33" formatCode="0;\-0;0;@">
                  <c:v>2002</c:v>
                </c:pt>
                <c:pt idx="34" formatCode="0;\-0;0;@">
                  <c:v>2003</c:v>
                </c:pt>
                <c:pt idx="35" formatCode="0;\-0;0;@">
                  <c:v>2004</c:v>
                </c:pt>
                <c:pt idx="36" formatCode="0;\-0;0;@">
                  <c:v>2005</c:v>
                </c:pt>
                <c:pt idx="37" formatCode="0;\-0;0;@">
                  <c:v>2006</c:v>
                </c:pt>
                <c:pt idx="38" formatCode="0;\-0;0;@">
                  <c:v>2007</c:v>
                </c:pt>
                <c:pt idx="39" formatCode="0;\-0;0;@">
                  <c:v>2008</c:v>
                </c:pt>
                <c:pt idx="40" formatCode="0;\-0;0;@">
                  <c:v>2009</c:v>
                </c:pt>
                <c:pt idx="41" formatCode="0;\-0;0;@">
                  <c:v>2010</c:v>
                </c:pt>
                <c:pt idx="42" formatCode="0;\-0;0;@">
                  <c:v>2011</c:v>
                </c:pt>
                <c:pt idx="43" formatCode="0;\-0;0;@">
                  <c:v>2012</c:v>
                </c:pt>
                <c:pt idx="44" formatCode="0;\-0;0;@">
                  <c:v>2013</c:v>
                </c:pt>
              </c:numCache>
            </c:numRef>
          </c:cat>
          <c:val>
            <c:numRef>
              <c:f>'f4.3'!$C$5:$C$47</c:f>
              <c:numCache>
                <c:formatCode>General</c:formatCode>
                <c:ptCount val="43"/>
                <c:pt idx="0">
                  <c:v>3.0454833564041701</c:v>
                </c:pt>
                <c:pt idx="1">
                  <c:v>3.348014089252473</c:v>
                </c:pt>
                <c:pt idx="2">
                  <c:v>3.4193650107235838</c:v>
                </c:pt>
                <c:pt idx="3">
                  <c:v>3.2817787589076195</c:v>
                </c:pt>
                <c:pt idx="4">
                  <c:v>3.1071230012083193</c:v>
                </c:pt>
                <c:pt idx="5">
                  <c:v>3.0590614819096893</c:v>
                </c:pt>
                <c:pt idx="6">
                  <c:v>3.2811741729513315</c:v>
                </c:pt>
                <c:pt idx="7">
                  <c:v>3.688486765117633</c:v>
                </c:pt>
                <c:pt idx="8">
                  <c:v>4.1301851127576761</c:v>
                </c:pt>
                <c:pt idx="9">
                  <c:v>4.5016943807296013</c:v>
                </c:pt>
                <c:pt idx="10">
                  <c:v>4.899348913020269</c:v>
                </c:pt>
                <c:pt idx="11">
                  <c:v>4.8523059530881802</c:v>
                </c:pt>
                <c:pt idx="12">
                  <c:v>4.8589863070278509</c:v>
                </c:pt>
                <c:pt idx="13">
                  <c:v>4.392680161502204</c:v>
                </c:pt>
                <c:pt idx="14">
                  <c:v>4.1291500320823662</c:v>
                </c:pt>
                <c:pt idx="15">
                  <c:v>3.9321109461708579</c:v>
                </c:pt>
                <c:pt idx="16">
                  <c:v>3.9308353069442381</c:v>
                </c:pt>
                <c:pt idx="17">
                  <c:v>3.8778224458557546</c:v>
                </c:pt>
                <c:pt idx="18">
                  <c:v>3.7869493334364619</c:v>
                </c:pt>
                <c:pt idx="19">
                  <c:v>3.5016829731560604</c:v>
                </c:pt>
                <c:pt idx="20">
                  <c:v>3.3928935117122445</c:v>
                </c:pt>
                <c:pt idx="21">
                  <c:v>3.4003282100615859</c:v>
                </c:pt>
                <c:pt idx="22">
                  <c:v>3.4960968504714578</c:v>
                </c:pt>
                <c:pt idx="23">
                  <c:v>3.3054393042314958</c:v>
                </c:pt>
                <c:pt idx="24">
                  <c:v>3.3701938278924191</c:v>
                </c:pt>
                <c:pt idx="25">
                  <c:v>3.3733727021404025</c:v>
                </c:pt>
                <c:pt idx="26">
                  <c:v>3.4792575140803175</c:v>
                </c:pt>
                <c:pt idx="27">
                  <c:v>3.2879188267460804</c:v>
                </c:pt>
                <c:pt idx="28">
                  <c:v>2.967243762304915</c:v>
                </c:pt>
                <c:pt idx="29">
                  <c:v>2.767933592576882</c:v>
                </c:pt>
                <c:pt idx="30">
                  <c:v>2.6033025558285843</c:v>
                </c:pt>
                <c:pt idx="31">
                  <c:v>2.4318790365599798</c:v>
                </c:pt>
                <c:pt idx="32">
                  <c:v>2.4123454147031191</c:v>
                </c:pt>
                <c:pt idx="33">
                  <c:v>2.5214288286441628</c:v>
                </c:pt>
                <c:pt idx="34">
                  <c:v>2.5562079273691585</c:v>
                </c:pt>
                <c:pt idx="35">
                  <c:v>2.6126577265305695</c:v>
                </c:pt>
                <c:pt idx="36">
                  <c:v>2.7832694979980479</c:v>
                </c:pt>
                <c:pt idx="37">
                  <c:v>3.0594263810209417</c:v>
                </c:pt>
                <c:pt idx="38">
                  <c:v>3.2204949579480373</c:v>
                </c:pt>
                <c:pt idx="39">
                  <c:v>3.2056932318485072</c:v>
                </c:pt>
                <c:pt idx="40">
                  <c:v>3.0386567251796066</c:v>
                </c:pt>
                <c:pt idx="41">
                  <c:v>3.0399880144723608</c:v>
                </c:pt>
                <c:pt idx="42">
                  <c:v>2.8626679210527715</c:v>
                </c:pt>
              </c:numCache>
            </c:numRef>
          </c:val>
          <c:smooth val="0"/>
        </c:ser>
        <c:dLbls>
          <c:showLegendKey val="0"/>
          <c:showVal val="0"/>
          <c:showCatName val="0"/>
          <c:showSerName val="0"/>
          <c:showPercent val="0"/>
          <c:showBubbleSize val="0"/>
        </c:dLbls>
        <c:marker val="1"/>
        <c:smooth val="0"/>
        <c:axId val="188821888"/>
        <c:axId val="188823424"/>
      </c:lineChart>
      <c:catAx>
        <c:axId val="188821888"/>
        <c:scaling>
          <c:orientation val="minMax"/>
        </c:scaling>
        <c:delete val="0"/>
        <c:axPos val="b"/>
        <c:numFmt formatCode="yyyy" sourceLinked="1"/>
        <c:majorTickMark val="out"/>
        <c:minorTickMark val="none"/>
        <c:tickLblPos val="nextTo"/>
        <c:spPr>
          <a:ln>
            <a:solidFill>
              <a:sysClr val="windowText" lastClr="000000"/>
            </a:solidFill>
          </a:ln>
        </c:spPr>
        <c:crossAx val="188823424"/>
        <c:crosses val="autoZero"/>
        <c:auto val="1"/>
        <c:lblAlgn val="ctr"/>
        <c:lblOffset val="100"/>
        <c:tickLblSkip val="6"/>
        <c:tickMarkSkip val="6"/>
        <c:noMultiLvlLbl val="0"/>
      </c:catAx>
      <c:valAx>
        <c:axId val="188823424"/>
        <c:scaling>
          <c:orientation val="minMax"/>
        </c:scaling>
        <c:delete val="0"/>
        <c:axPos val="l"/>
        <c:majorGridlines/>
        <c:title>
          <c:tx>
            <c:rich>
              <a:bodyPr rot="-5400000" vert="horz"/>
              <a:lstStyle/>
              <a:p>
                <a:pPr>
                  <a:defRPr/>
                </a:pPr>
                <a:r>
                  <a:rPr lang="en-US"/>
                  <a:t>Index values</a:t>
                </a:r>
              </a:p>
            </c:rich>
          </c:tx>
          <c:layout>
            <c:manualLayout>
              <c:xMode val="edge"/>
              <c:yMode val="edge"/>
              <c:x val="2.3695537346685677E-3"/>
              <c:y val="0.34071194444444447"/>
            </c:manualLayout>
          </c:layout>
          <c:overlay val="0"/>
        </c:title>
        <c:numFmt formatCode="General" sourceLinked="1"/>
        <c:majorTickMark val="out"/>
        <c:minorTickMark val="none"/>
        <c:tickLblPos val="nextTo"/>
        <c:spPr>
          <a:ln>
            <a:solidFill>
              <a:schemeClr val="tx1"/>
            </a:solidFill>
          </a:ln>
        </c:spPr>
        <c:crossAx val="188821888"/>
        <c:crosses val="autoZero"/>
        <c:crossBetween val="midCat"/>
      </c:valAx>
      <c:spPr>
        <a:noFill/>
        <a:ln>
          <a:solidFill>
            <a:schemeClr val="tx1"/>
          </a:solidFill>
        </a:ln>
      </c:spPr>
    </c:plotArea>
    <c:legend>
      <c:legendPos val="b"/>
      <c:layout>
        <c:manualLayout>
          <c:xMode val="edge"/>
          <c:yMode val="edge"/>
          <c:x val="0.12365320256381983"/>
          <c:y val="3.6693611111111114E-2"/>
          <c:w val="0.87634679743618016"/>
          <c:h val="7.5244097222222223E-2"/>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4398148148148139E-2"/>
          <c:y val="0.13092326388888886"/>
          <c:w val="0.87533814814814814"/>
          <c:h val="0.76692708333333337"/>
        </c:manualLayout>
      </c:layout>
      <c:lineChart>
        <c:grouping val="standard"/>
        <c:varyColors val="0"/>
        <c:ser>
          <c:idx val="0"/>
          <c:order val="0"/>
          <c:tx>
            <c:v>Number employed</c:v>
          </c:tx>
          <c:spPr>
            <a:ln w="19050">
              <a:solidFill>
                <a:srgbClr val="344893"/>
              </a:solidFill>
            </a:ln>
          </c:spPr>
          <c:marker>
            <c:symbol val="none"/>
          </c:marker>
          <c:cat>
            <c:numRef>
              <c:f>'f4.4'!$A$80:$A$99</c:f>
              <c:numCache>
                <c:formatCode>mmm\-yyyy</c:formatCode>
                <c:ptCount val="20"/>
                <c:pt idx="0">
                  <c:v>34547</c:v>
                </c:pt>
                <c:pt idx="1">
                  <c:v>34912</c:v>
                </c:pt>
                <c:pt idx="2">
                  <c:v>35278</c:v>
                </c:pt>
                <c:pt idx="3">
                  <c:v>35643</c:v>
                </c:pt>
                <c:pt idx="4">
                  <c:v>36008</c:v>
                </c:pt>
                <c:pt idx="5">
                  <c:v>36373</c:v>
                </c:pt>
                <c:pt idx="6">
                  <c:v>36739</c:v>
                </c:pt>
                <c:pt idx="7">
                  <c:v>37104</c:v>
                </c:pt>
                <c:pt idx="8">
                  <c:v>37469</c:v>
                </c:pt>
                <c:pt idx="9">
                  <c:v>37834</c:v>
                </c:pt>
                <c:pt idx="10">
                  <c:v>38200</c:v>
                </c:pt>
                <c:pt idx="11">
                  <c:v>38565</c:v>
                </c:pt>
                <c:pt idx="12">
                  <c:v>38930</c:v>
                </c:pt>
                <c:pt idx="13">
                  <c:v>39295</c:v>
                </c:pt>
                <c:pt idx="14">
                  <c:v>39661</c:v>
                </c:pt>
                <c:pt idx="15">
                  <c:v>40026</c:v>
                </c:pt>
                <c:pt idx="16">
                  <c:v>40391</c:v>
                </c:pt>
                <c:pt idx="17">
                  <c:v>40756</c:v>
                </c:pt>
                <c:pt idx="18">
                  <c:v>41122</c:v>
                </c:pt>
              </c:numCache>
            </c:numRef>
          </c:cat>
          <c:val>
            <c:numRef>
              <c:f>'f4.4'!$B$80:$B$98</c:f>
              <c:numCache>
                <c:formatCode>0.00</c:formatCode>
                <c:ptCount val="19"/>
                <c:pt idx="0">
                  <c:v>3.3733727021404025</c:v>
                </c:pt>
                <c:pt idx="1">
                  <c:v>3.4792575140803175</c:v>
                </c:pt>
                <c:pt idx="2">
                  <c:v>3.2879188267460804</c:v>
                </c:pt>
                <c:pt idx="3">
                  <c:v>2.967243762304915</c:v>
                </c:pt>
                <c:pt idx="4">
                  <c:v>2.767933592576882</c:v>
                </c:pt>
                <c:pt idx="5">
                  <c:v>2.6033025558285843</c:v>
                </c:pt>
                <c:pt idx="6">
                  <c:v>2.4318790365599798</c:v>
                </c:pt>
                <c:pt idx="7">
                  <c:v>2.4123454147031191</c:v>
                </c:pt>
                <c:pt idx="8">
                  <c:v>2.5214288286441628</c:v>
                </c:pt>
                <c:pt idx="9">
                  <c:v>2.5562079273691585</c:v>
                </c:pt>
                <c:pt idx="10">
                  <c:v>2.6126577265305695</c:v>
                </c:pt>
                <c:pt idx="11">
                  <c:v>2.7832694979980479</c:v>
                </c:pt>
                <c:pt idx="12">
                  <c:v>3.0594263810209417</c:v>
                </c:pt>
                <c:pt idx="13">
                  <c:v>3.2204949579480373</c:v>
                </c:pt>
                <c:pt idx="14">
                  <c:v>3.2056932318485072</c:v>
                </c:pt>
                <c:pt idx="15">
                  <c:v>3.0386567251796066</c:v>
                </c:pt>
                <c:pt idx="16">
                  <c:v>3.0399880144723608</c:v>
                </c:pt>
                <c:pt idx="17">
                  <c:v>2.8626679210527715</c:v>
                </c:pt>
                <c:pt idx="18">
                  <c:v>2.8232194710444758</c:v>
                </c:pt>
              </c:numCache>
            </c:numRef>
          </c:val>
          <c:smooth val="0"/>
        </c:ser>
        <c:ser>
          <c:idx val="1"/>
          <c:order val="1"/>
          <c:tx>
            <c:v>Hours worked</c:v>
          </c:tx>
          <c:spPr>
            <a:ln w="19050">
              <a:solidFill>
                <a:srgbClr val="86A20B"/>
              </a:solidFill>
              <a:prstDash val="sysDash"/>
            </a:ln>
          </c:spPr>
          <c:marker>
            <c:symbol val="none"/>
          </c:marker>
          <c:cat>
            <c:numRef>
              <c:f>'f4.4'!$A$80:$A$99</c:f>
              <c:numCache>
                <c:formatCode>mmm\-yyyy</c:formatCode>
                <c:ptCount val="20"/>
                <c:pt idx="0">
                  <c:v>34547</c:v>
                </c:pt>
                <c:pt idx="1">
                  <c:v>34912</c:v>
                </c:pt>
                <c:pt idx="2">
                  <c:v>35278</c:v>
                </c:pt>
                <c:pt idx="3">
                  <c:v>35643</c:v>
                </c:pt>
                <c:pt idx="4">
                  <c:v>36008</c:v>
                </c:pt>
                <c:pt idx="5">
                  <c:v>36373</c:v>
                </c:pt>
                <c:pt idx="6">
                  <c:v>36739</c:v>
                </c:pt>
                <c:pt idx="7">
                  <c:v>37104</c:v>
                </c:pt>
                <c:pt idx="8">
                  <c:v>37469</c:v>
                </c:pt>
                <c:pt idx="9">
                  <c:v>37834</c:v>
                </c:pt>
                <c:pt idx="10">
                  <c:v>38200</c:v>
                </c:pt>
                <c:pt idx="11">
                  <c:v>38565</c:v>
                </c:pt>
                <c:pt idx="12">
                  <c:v>38930</c:v>
                </c:pt>
                <c:pt idx="13">
                  <c:v>39295</c:v>
                </c:pt>
                <c:pt idx="14">
                  <c:v>39661</c:v>
                </c:pt>
                <c:pt idx="15">
                  <c:v>40026</c:v>
                </c:pt>
                <c:pt idx="16">
                  <c:v>40391</c:v>
                </c:pt>
                <c:pt idx="17">
                  <c:v>40756</c:v>
                </c:pt>
                <c:pt idx="18">
                  <c:v>41122</c:v>
                </c:pt>
              </c:numCache>
            </c:numRef>
          </c:cat>
          <c:val>
            <c:numRef>
              <c:f>'f4.4'!$C$80:$C$98</c:f>
              <c:numCache>
                <c:formatCode>0.00</c:formatCode>
                <c:ptCount val="19"/>
                <c:pt idx="0">
                  <c:v>3.3584549514467543</c:v>
                </c:pt>
                <c:pt idx="1">
                  <c:v>3.4175594240390956</c:v>
                </c:pt>
                <c:pt idx="2">
                  <c:v>3.1424045901878963</c:v>
                </c:pt>
                <c:pt idx="3">
                  <c:v>2.8112747726683174</c:v>
                </c:pt>
                <c:pt idx="4">
                  <c:v>2.7640836756294203</c:v>
                </c:pt>
                <c:pt idx="5">
                  <c:v>2.8424512671071236</c:v>
                </c:pt>
                <c:pt idx="6">
                  <c:v>2.7585343608368498</c:v>
                </c:pt>
                <c:pt idx="7">
                  <c:v>2.7221395496573257</c:v>
                </c:pt>
                <c:pt idx="8">
                  <c:v>2.7232315853934033</c:v>
                </c:pt>
                <c:pt idx="9">
                  <c:v>2.6946441229798546</c:v>
                </c:pt>
                <c:pt idx="10">
                  <c:v>2.7982553907203553</c:v>
                </c:pt>
                <c:pt idx="11">
                  <c:v>2.9971451776002889</c:v>
                </c:pt>
                <c:pt idx="12">
                  <c:v>3.2893810106864985</c:v>
                </c:pt>
                <c:pt idx="13">
                  <c:v>3.524256766296916</c:v>
                </c:pt>
                <c:pt idx="14">
                  <c:v>3.5437448626312946</c:v>
                </c:pt>
                <c:pt idx="15">
                  <c:v>3.4851098614750851</c:v>
                </c:pt>
                <c:pt idx="16">
                  <c:v>3.4796710494831498</c:v>
                </c:pt>
                <c:pt idx="17">
                  <c:v>3.2857786244917193</c:v>
                </c:pt>
                <c:pt idx="18">
                  <c:v>3.2016642541343172</c:v>
                </c:pt>
              </c:numCache>
            </c:numRef>
          </c:val>
          <c:smooth val="0"/>
        </c:ser>
        <c:dLbls>
          <c:showLegendKey val="0"/>
          <c:showVal val="0"/>
          <c:showCatName val="0"/>
          <c:showSerName val="0"/>
          <c:showPercent val="0"/>
          <c:showBubbleSize val="0"/>
        </c:dLbls>
        <c:marker val="1"/>
        <c:smooth val="0"/>
        <c:axId val="188849152"/>
        <c:axId val="188859136"/>
      </c:lineChart>
      <c:dateAx>
        <c:axId val="188849152"/>
        <c:scaling>
          <c:orientation val="minMax"/>
        </c:scaling>
        <c:delete val="0"/>
        <c:axPos val="b"/>
        <c:numFmt formatCode="yyyy" sourceLinked="0"/>
        <c:majorTickMark val="out"/>
        <c:minorTickMark val="none"/>
        <c:tickLblPos val="nextTo"/>
        <c:spPr>
          <a:ln>
            <a:solidFill>
              <a:schemeClr val="tx1"/>
            </a:solidFill>
          </a:ln>
        </c:spPr>
        <c:crossAx val="188859136"/>
        <c:crosses val="autoZero"/>
        <c:auto val="1"/>
        <c:lblOffset val="100"/>
        <c:baseTimeUnit val="years"/>
        <c:majorUnit val="2"/>
      </c:dateAx>
      <c:valAx>
        <c:axId val="188859136"/>
        <c:scaling>
          <c:orientation val="minMax"/>
        </c:scaling>
        <c:delete val="0"/>
        <c:axPos val="l"/>
        <c:majorGridlines>
          <c:spPr>
            <a:ln>
              <a:solidFill>
                <a:schemeClr val="bg1">
                  <a:lumMod val="50000"/>
                </a:schemeClr>
              </a:solidFill>
            </a:ln>
          </c:spPr>
        </c:majorGridlines>
        <c:title>
          <c:tx>
            <c:rich>
              <a:bodyPr rot="-5400000" vert="horz"/>
              <a:lstStyle/>
              <a:p>
                <a:pPr>
                  <a:defRPr/>
                </a:pPr>
                <a:r>
                  <a:rPr lang="en-AU"/>
                  <a:t>Index</a:t>
                </a:r>
                <a:r>
                  <a:rPr lang="en-AU" baseline="0"/>
                  <a:t> value</a:t>
                </a:r>
                <a:endParaRPr lang="en-AU"/>
              </a:p>
            </c:rich>
          </c:tx>
          <c:layout>
            <c:manualLayout>
              <c:xMode val="edge"/>
              <c:yMode val="edge"/>
              <c:x val="2.9770370370370376E-3"/>
              <c:y val="0.3678295138888889"/>
            </c:manualLayout>
          </c:layout>
          <c:overlay val="0"/>
        </c:title>
        <c:numFmt formatCode="0" sourceLinked="0"/>
        <c:majorTickMark val="out"/>
        <c:minorTickMark val="none"/>
        <c:tickLblPos val="nextTo"/>
        <c:spPr>
          <a:ln>
            <a:solidFill>
              <a:schemeClr val="tx1"/>
            </a:solidFill>
          </a:ln>
        </c:spPr>
        <c:crossAx val="188849152"/>
        <c:crosses val="autoZero"/>
        <c:crossBetween val="midCat"/>
        <c:majorUnit val="1"/>
      </c:valAx>
      <c:spPr>
        <a:ln>
          <a:solidFill>
            <a:schemeClr val="tx1"/>
          </a:solidFill>
        </a:ln>
      </c:spPr>
    </c:plotArea>
    <c:legend>
      <c:legendPos val="t"/>
      <c:layout>
        <c:manualLayout>
          <c:xMode val="edge"/>
          <c:yMode val="edge"/>
          <c:x val="3.8305000000000006E-2"/>
          <c:y val="1.336875E-2"/>
          <c:w val="0.91639480353303937"/>
          <c:h val="0.10121215277777777"/>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7076037037037038"/>
          <c:y val="7.3464898989898997E-2"/>
          <c:w val="0.57626166666666656"/>
          <c:h val="0.8318338383838384"/>
        </c:manualLayout>
      </c:layout>
      <c:barChart>
        <c:barDir val="bar"/>
        <c:grouping val="stacked"/>
        <c:varyColors val="0"/>
        <c:ser>
          <c:idx val="0"/>
          <c:order val="0"/>
          <c:tx>
            <c:strRef>
              <c:f>'f4.5'!$E$10</c:f>
              <c:strCache>
                <c:ptCount val="1"/>
                <c:pt idx="0">
                  <c:v>1986-2002</c:v>
                </c:pt>
              </c:strCache>
            </c:strRef>
          </c:tx>
          <c:spPr>
            <a:solidFill>
              <a:srgbClr val="344893"/>
            </a:solidFill>
            <a:ln>
              <a:solidFill>
                <a:srgbClr val="344893"/>
              </a:solidFill>
            </a:ln>
          </c:spPr>
          <c:invertIfNegative val="0"/>
          <c:cat>
            <c:strRef>
              <c:f>'f4.5'!$H$11:$H$29</c:f>
              <c:strCache>
                <c:ptCount val="19"/>
                <c:pt idx="0">
                  <c:v>Manufacturing</c:v>
                </c:pt>
                <c:pt idx="1">
                  <c:v>Agriculture</c:v>
                </c:pt>
                <c:pt idx="2">
                  <c:v>Wholesale trade</c:v>
                </c:pt>
                <c:pt idx="3">
                  <c:v>Transport, postal &amp; warehousing</c:v>
                </c:pt>
                <c:pt idx="4">
                  <c:v>Electricity, gas, water &amp; waste services</c:v>
                </c:pt>
                <c:pt idx="5">
                  <c:v>Financial &amp; insurance services</c:v>
                </c:pt>
                <c:pt idx="6">
                  <c:v>Information, media &amp; telecommunications</c:v>
                </c:pt>
                <c:pt idx="7">
                  <c:v>Other services</c:v>
                </c:pt>
                <c:pt idx="8">
                  <c:v>Retail trade</c:v>
                </c:pt>
                <c:pt idx="9">
                  <c:v>Rental, hiring &amp; real estate services</c:v>
                </c:pt>
                <c:pt idx="10">
                  <c:v>Mining</c:v>
                </c:pt>
                <c:pt idx="11">
                  <c:v>Public administration &amp; safety</c:v>
                </c:pt>
                <c:pt idx="12">
                  <c:v>Arts &amp; recreation services</c:v>
                </c:pt>
                <c:pt idx="13">
                  <c:v>Education &amp; training</c:v>
                </c:pt>
                <c:pt idx="14">
                  <c:v>Administrative &amp; support services</c:v>
                </c:pt>
                <c:pt idx="15">
                  <c:v>Accommodation &amp; food services</c:v>
                </c:pt>
                <c:pt idx="16">
                  <c:v>Construction</c:v>
                </c:pt>
                <c:pt idx="17">
                  <c:v>Health care &amp; social assistance</c:v>
                </c:pt>
                <c:pt idx="18">
                  <c:v>Professional, scientific &amp; technical services</c:v>
                </c:pt>
              </c:strCache>
            </c:strRef>
          </c:cat>
          <c:val>
            <c:numRef>
              <c:f>'f4.5'!$E$11:$E$29</c:f>
              <c:numCache>
                <c:formatCode>0.0</c:formatCode>
                <c:ptCount val="19"/>
                <c:pt idx="0">
                  <c:v>-4.39818</c:v>
                </c:pt>
                <c:pt idx="1">
                  <c:v>-1.4245300000000007</c:v>
                </c:pt>
                <c:pt idx="2">
                  <c:v>-1.2168999999999999</c:v>
                </c:pt>
                <c:pt idx="3">
                  <c:v>-0.96872999999999987</c:v>
                </c:pt>
                <c:pt idx="4">
                  <c:v>-1.3220299999999998</c:v>
                </c:pt>
                <c:pt idx="5">
                  <c:v>-0.50622000000000078</c:v>
                </c:pt>
                <c:pt idx="6">
                  <c:v>-7.1359999999999868E-2</c:v>
                </c:pt>
                <c:pt idx="7">
                  <c:v>0.2372399999999999</c:v>
                </c:pt>
                <c:pt idx="8">
                  <c:v>0.73094000000000037</c:v>
                </c:pt>
                <c:pt idx="9">
                  <c:v>0.33786000000000005</c:v>
                </c:pt>
                <c:pt idx="10">
                  <c:v>-0.66078000000000015</c:v>
                </c:pt>
                <c:pt idx="11">
                  <c:v>5.7129999999999903E-2</c:v>
                </c:pt>
                <c:pt idx="12">
                  <c:v>0.46539999999999981</c:v>
                </c:pt>
                <c:pt idx="13">
                  <c:v>0.54523000000000099</c:v>
                </c:pt>
                <c:pt idx="14">
                  <c:v>1.6296599999999997</c:v>
                </c:pt>
                <c:pt idx="15">
                  <c:v>2.0667400000000002</c:v>
                </c:pt>
                <c:pt idx="16">
                  <c:v>0.57772999999999985</c:v>
                </c:pt>
                <c:pt idx="17">
                  <c:v>1.5794100000000011</c:v>
                </c:pt>
                <c:pt idx="18">
                  <c:v>2.3414700000000002</c:v>
                </c:pt>
              </c:numCache>
            </c:numRef>
          </c:val>
        </c:ser>
        <c:ser>
          <c:idx val="1"/>
          <c:order val="1"/>
          <c:tx>
            <c:strRef>
              <c:f>'f4.5'!$F$10</c:f>
              <c:strCache>
                <c:ptCount val="1"/>
                <c:pt idx="0">
                  <c:v>2002-2012</c:v>
                </c:pt>
              </c:strCache>
            </c:strRef>
          </c:tx>
          <c:spPr>
            <a:pattFill prst="pct60">
              <a:fgClr>
                <a:srgbClr val="86A20B"/>
              </a:fgClr>
              <a:bgClr>
                <a:schemeClr val="bg1"/>
              </a:bgClr>
            </a:pattFill>
            <a:ln>
              <a:solidFill>
                <a:srgbClr val="86A20B"/>
              </a:solidFill>
            </a:ln>
          </c:spPr>
          <c:invertIfNegative val="0"/>
          <c:cat>
            <c:strRef>
              <c:f>'f4.5'!$H$11:$H$29</c:f>
              <c:strCache>
                <c:ptCount val="19"/>
                <c:pt idx="0">
                  <c:v>Manufacturing</c:v>
                </c:pt>
                <c:pt idx="1">
                  <c:v>Agriculture</c:v>
                </c:pt>
                <c:pt idx="2">
                  <c:v>Wholesale trade</c:v>
                </c:pt>
                <c:pt idx="3">
                  <c:v>Transport, postal &amp; warehousing</c:v>
                </c:pt>
                <c:pt idx="4">
                  <c:v>Electricity, gas, water &amp; waste services</c:v>
                </c:pt>
                <c:pt idx="5">
                  <c:v>Financial &amp; insurance services</c:v>
                </c:pt>
                <c:pt idx="6">
                  <c:v>Information, media &amp; telecommunications</c:v>
                </c:pt>
                <c:pt idx="7">
                  <c:v>Other services</c:v>
                </c:pt>
                <c:pt idx="8">
                  <c:v>Retail trade</c:v>
                </c:pt>
                <c:pt idx="9">
                  <c:v>Rental, hiring &amp; real estate services</c:v>
                </c:pt>
                <c:pt idx="10">
                  <c:v>Mining</c:v>
                </c:pt>
                <c:pt idx="11">
                  <c:v>Public administration &amp; safety</c:v>
                </c:pt>
                <c:pt idx="12">
                  <c:v>Arts &amp; recreation services</c:v>
                </c:pt>
                <c:pt idx="13">
                  <c:v>Education &amp; training</c:v>
                </c:pt>
                <c:pt idx="14">
                  <c:v>Administrative &amp; support services</c:v>
                </c:pt>
                <c:pt idx="15">
                  <c:v>Accommodation &amp; food services</c:v>
                </c:pt>
                <c:pt idx="16">
                  <c:v>Construction</c:v>
                </c:pt>
                <c:pt idx="17">
                  <c:v>Health care &amp; social assistance</c:v>
                </c:pt>
                <c:pt idx="18">
                  <c:v>Professional, scientific &amp; technical services</c:v>
                </c:pt>
              </c:strCache>
            </c:strRef>
          </c:cat>
          <c:val>
            <c:numRef>
              <c:f>'f4.5'!$F$11:$F$29</c:f>
              <c:numCache>
                <c:formatCode>0.0</c:formatCode>
                <c:ptCount val="19"/>
                <c:pt idx="0">
                  <c:v>-3.0426700000000011</c:v>
                </c:pt>
                <c:pt idx="1">
                  <c:v>-1.8578299999999999</c:v>
                </c:pt>
                <c:pt idx="2">
                  <c:v>-0.40352000000000032</c:v>
                </c:pt>
                <c:pt idx="3">
                  <c:v>-6.4630000000000187E-2</c:v>
                </c:pt>
                <c:pt idx="4">
                  <c:v>0.43342000000000003</c:v>
                </c:pt>
                <c:pt idx="5">
                  <c:v>-4.6369999999999578E-2</c:v>
                </c:pt>
                <c:pt idx="6">
                  <c:v>-0.45208999999999988</c:v>
                </c:pt>
                <c:pt idx="7">
                  <c:v>-0.61484999999999967</c:v>
                </c:pt>
                <c:pt idx="8">
                  <c:v>-0.79013999999999918</c:v>
                </c:pt>
                <c:pt idx="9">
                  <c:v>0.14631999999999978</c:v>
                </c:pt>
                <c:pt idx="10">
                  <c:v>1.2879700000000003</c:v>
                </c:pt>
                <c:pt idx="11">
                  <c:v>0.60703000000000085</c:v>
                </c:pt>
                <c:pt idx="12">
                  <c:v>0.24528000000000016</c:v>
                </c:pt>
                <c:pt idx="13">
                  <c:v>0.32726999999999862</c:v>
                </c:pt>
                <c:pt idx="14">
                  <c:v>-5.2139999999999631E-2</c:v>
                </c:pt>
                <c:pt idx="15">
                  <c:v>-0.31253000000000153</c:v>
                </c:pt>
                <c:pt idx="16">
                  <c:v>1.3642999999999992</c:v>
                </c:pt>
                <c:pt idx="17">
                  <c:v>1.9389299999999992</c:v>
                </c:pt>
                <c:pt idx="18">
                  <c:v>1.2869700000000002</c:v>
                </c:pt>
              </c:numCache>
            </c:numRef>
          </c:val>
        </c:ser>
        <c:dLbls>
          <c:showLegendKey val="0"/>
          <c:showVal val="0"/>
          <c:showCatName val="0"/>
          <c:showSerName val="0"/>
          <c:showPercent val="0"/>
          <c:showBubbleSize val="0"/>
        </c:dLbls>
        <c:gapWidth val="66"/>
        <c:overlap val="100"/>
        <c:axId val="194319872"/>
        <c:axId val="194321408"/>
      </c:barChart>
      <c:catAx>
        <c:axId val="194319872"/>
        <c:scaling>
          <c:orientation val="minMax"/>
        </c:scaling>
        <c:delete val="0"/>
        <c:axPos val="l"/>
        <c:majorTickMark val="out"/>
        <c:minorTickMark val="none"/>
        <c:tickLblPos val="low"/>
        <c:crossAx val="194321408"/>
        <c:crosses val="autoZero"/>
        <c:auto val="1"/>
        <c:lblAlgn val="ctr"/>
        <c:lblOffset val="100"/>
        <c:noMultiLvlLbl val="0"/>
      </c:catAx>
      <c:valAx>
        <c:axId val="194321408"/>
        <c:scaling>
          <c:orientation val="minMax"/>
          <c:max val="4"/>
          <c:min val="-8"/>
        </c:scaling>
        <c:delete val="0"/>
        <c:axPos val="b"/>
        <c:majorGridlines/>
        <c:title>
          <c:tx>
            <c:rich>
              <a:bodyPr/>
              <a:lstStyle/>
              <a:p>
                <a:pPr>
                  <a:defRPr/>
                </a:pPr>
                <a:r>
                  <a:rPr lang="en-AU"/>
                  <a:t>Percentage points</a:t>
                </a:r>
              </a:p>
            </c:rich>
          </c:tx>
          <c:layout>
            <c:manualLayout>
              <c:xMode val="edge"/>
              <c:yMode val="edge"/>
              <c:x val="0.61123851085737424"/>
              <c:y val="0.95474406991260918"/>
            </c:manualLayout>
          </c:layout>
          <c:overlay val="0"/>
        </c:title>
        <c:numFmt formatCode="0" sourceLinked="0"/>
        <c:majorTickMark val="out"/>
        <c:minorTickMark val="none"/>
        <c:tickLblPos val="nextTo"/>
        <c:crossAx val="194319872"/>
        <c:crosses val="autoZero"/>
        <c:crossBetween val="between"/>
      </c:valAx>
      <c:spPr>
        <a:ln>
          <a:solidFill>
            <a:schemeClr val="tx1"/>
          </a:solidFill>
        </a:ln>
      </c:spPr>
    </c:plotArea>
    <c:legend>
      <c:legendPos val="r"/>
      <c:layout>
        <c:manualLayout>
          <c:xMode val="edge"/>
          <c:yMode val="edge"/>
          <c:x val="0.45983111111111113"/>
          <c:y val="1.1297979797979846E-3"/>
          <c:w val="0.53826240740740738"/>
          <c:h val="5.1718686868686865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20161854768154"/>
          <c:y val="0.19738749999999999"/>
          <c:w val="0.86283967629046365"/>
          <c:h val="0.70925763888888893"/>
        </c:manualLayout>
      </c:layout>
      <c:lineChart>
        <c:grouping val="standard"/>
        <c:varyColors val="0"/>
        <c:ser>
          <c:idx val="0"/>
          <c:order val="0"/>
          <c:tx>
            <c:strRef>
              <c:f>'f4.6'!$B$4</c:f>
              <c:strCache>
                <c:ptCount val="1"/>
                <c:pt idx="0">
                  <c:v>Agriculture</c:v>
                </c:pt>
              </c:strCache>
            </c:strRef>
          </c:tx>
          <c:spPr>
            <a:ln w="19050">
              <a:solidFill>
                <a:srgbClr val="344893"/>
              </a:solidFill>
            </a:ln>
          </c:spPr>
          <c:marker>
            <c:symbol val="none"/>
          </c:marker>
          <c:cat>
            <c:numRef>
              <c:f>'f4.6'!$A$5:$A$32</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'f4.6'!$B$5:$B$32</c:f>
              <c:numCache>
                <c:formatCode>General</c:formatCode>
                <c:ptCount val="28"/>
                <c:pt idx="0">
                  <c:v>6.1263154946568195</c:v>
                </c:pt>
                <c:pt idx="1">
                  <c:v>6.1598148055570228</c:v>
                </c:pt>
                <c:pt idx="2">
                  <c:v>5.899441660230587</c:v>
                </c:pt>
                <c:pt idx="3">
                  <c:v>5.7995054877645726</c:v>
                </c:pt>
                <c:pt idx="4">
                  <c:v>5.6033456583994097</c:v>
                </c:pt>
                <c:pt idx="5">
                  <c:v>5.4795672995181075</c:v>
                </c:pt>
                <c:pt idx="6">
                  <c:v>5.5352816253891515</c:v>
                </c:pt>
                <c:pt idx="7">
                  <c:v>5.2899633275230187</c:v>
                </c:pt>
                <c:pt idx="8">
                  <c:v>5.327898384375878</c:v>
                </c:pt>
                <c:pt idx="9">
                  <c:v>5.1743418525722049</c:v>
                </c:pt>
                <c:pt idx="10">
                  <c:v>4.9225205119396449</c:v>
                </c:pt>
                <c:pt idx="11">
                  <c:v>5.0499372355054755</c:v>
                </c:pt>
                <c:pt idx="12">
                  <c:v>5.0057044437112834</c:v>
                </c:pt>
                <c:pt idx="13">
                  <c:v>5.0092421731443419</c:v>
                </c:pt>
                <c:pt idx="14">
                  <c:v>4.8830470887101001</c:v>
                </c:pt>
                <c:pt idx="15">
                  <c:v>4.9286916079175072</c:v>
                </c:pt>
                <c:pt idx="16">
                  <c:v>4.7780534735680043</c:v>
                </c:pt>
                <c:pt idx="17">
                  <c:v>4.6277402901758293</c:v>
                </c:pt>
                <c:pt idx="18">
                  <c:v>3.8661877485215541</c:v>
                </c:pt>
                <c:pt idx="19">
                  <c:v>3.7841721270288513</c:v>
                </c:pt>
                <c:pt idx="20">
                  <c:v>3.6106004724059066</c:v>
                </c:pt>
                <c:pt idx="21">
                  <c:v>3.4308870451133484</c:v>
                </c:pt>
                <c:pt idx="22">
                  <c:v>3.3776932120112595</c:v>
                </c:pt>
                <c:pt idx="23">
                  <c:v>3.2892870802117993</c:v>
                </c:pt>
                <c:pt idx="24">
                  <c:v>3.3480672918382881</c:v>
                </c:pt>
                <c:pt idx="25">
                  <c:v>3.3479406092923161</c:v>
                </c:pt>
                <c:pt idx="26">
                  <c:v>2.9489223751589231</c:v>
                </c:pt>
                <c:pt idx="27">
                  <c:v>2.9505340840794663</c:v>
                </c:pt>
              </c:numCache>
            </c:numRef>
          </c:val>
          <c:smooth val="0"/>
        </c:ser>
        <c:ser>
          <c:idx val="1"/>
          <c:order val="1"/>
          <c:tx>
            <c:strRef>
              <c:f>'f4.6'!$C$4</c:f>
              <c:strCache>
                <c:ptCount val="1"/>
                <c:pt idx="0">
                  <c:v>Manufacturing</c:v>
                </c:pt>
              </c:strCache>
            </c:strRef>
          </c:tx>
          <c:spPr>
            <a:ln w="19050">
              <a:solidFill>
                <a:srgbClr val="7B905A"/>
              </a:solidFill>
              <a:prstDash val="dashDot"/>
            </a:ln>
          </c:spPr>
          <c:marker>
            <c:symbol val="none"/>
          </c:marker>
          <c:cat>
            <c:numRef>
              <c:f>'f4.6'!$A$5:$A$32</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'f4.6'!$C$5:$C$32</c:f>
              <c:numCache>
                <c:formatCode>General</c:formatCode>
                <c:ptCount val="28"/>
                <c:pt idx="0">
                  <c:v>16.345775446618244</c:v>
                </c:pt>
                <c:pt idx="1">
                  <c:v>15.710908258828134</c:v>
                </c:pt>
                <c:pt idx="2">
                  <c:v>15.294912843363496</c:v>
                </c:pt>
                <c:pt idx="3">
                  <c:v>15.377187578677555</c:v>
                </c:pt>
                <c:pt idx="4">
                  <c:v>15.17677453546948</c:v>
                </c:pt>
                <c:pt idx="5">
                  <c:v>14.559707892475277</c:v>
                </c:pt>
                <c:pt idx="6">
                  <c:v>13.865887333369281</c:v>
                </c:pt>
                <c:pt idx="7">
                  <c:v>13.660881881016135</c:v>
                </c:pt>
                <c:pt idx="8">
                  <c:v>13.614994133418268</c:v>
                </c:pt>
                <c:pt idx="9">
                  <c:v>13.546310354317885</c:v>
                </c:pt>
                <c:pt idx="10">
                  <c:v>13.178791520949344</c:v>
                </c:pt>
                <c:pt idx="11">
                  <c:v>12.801105735016288</c:v>
                </c:pt>
                <c:pt idx="12">
                  <c:v>12.990717479534712</c:v>
                </c:pt>
                <c:pt idx="13">
                  <c:v>12.510158449983692</c:v>
                </c:pt>
                <c:pt idx="14">
                  <c:v>11.868934750025073</c:v>
                </c:pt>
                <c:pt idx="15">
                  <c:v>12.044131403953536</c:v>
                </c:pt>
                <c:pt idx="16">
                  <c:v>11.68012726200095</c:v>
                </c:pt>
                <c:pt idx="17">
                  <c:v>11.453318105933018</c:v>
                </c:pt>
                <c:pt idx="18">
                  <c:v>11.298623429651725</c:v>
                </c:pt>
                <c:pt idx="19">
                  <c:v>10.87372435198038</c:v>
                </c:pt>
                <c:pt idx="20">
                  <c:v>10.462913038725937</c:v>
                </c:pt>
                <c:pt idx="21">
                  <c:v>10.13602121323915</c:v>
                </c:pt>
                <c:pt idx="22">
                  <c:v>9.8500269090665764</c:v>
                </c:pt>
                <c:pt idx="23">
                  <c:v>9.8859424551758739</c:v>
                </c:pt>
                <c:pt idx="24">
                  <c:v>9.3768938723205082</c:v>
                </c:pt>
                <c:pt idx="25">
                  <c:v>8.9839139138982382</c:v>
                </c:pt>
                <c:pt idx="26">
                  <c:v>8.5929068356426708</c:v>
                </c:pt>
                <c:pt idx="27">
                  <c:v>8.3882844090433508</c:v>
                </c:pt>
              </c:numCache>
            </c:numRef>
          </c:val>
          <c:smooth val="0"/>
        </c:ser>
        <c:ser>
          <c:idx val="2"/>
          <c:order val="2"/>
          <c:tx>
            <c:strRef>
              <c:f>'f4.6'!$D$4</c:f>
              <c:strCache>
                <c:ptCount val="1"/>
                <c:pt idx="0">
                  <c:v>Professional, scientific &amp; technical services</c:v>
                </c:pt>
              </c:strCache>
            </c:strRef>
          </c:tx>
          <c:spPr>
            <a:ln w="19050">
              <a:solidFill>
                <a:srgbClr val="B4C98B"/>
              </a:solidFill>
              <a:prstDash val="sysDash"/>
            </a:ln>
          </c:spPr>
          <c:marker>
            <c:symbol val="none"/>
          </c:marker>
          <c:cat>
            <c:numRef>
              <c:f>'f4.6'!$A$5:$A$32</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'f4.6'!$D$5:$D$32</c:f>
              <c:numCache>
                <c:formatCode>General</c:formatCode>
                <c:ptCount val="28"/>
                <c:pt idx="0">
                  <c:v>4.0316758943081972</c:v>
                </c:pt>
                <c:pt idx="1">
                  <c:v>4.1700708822976775</c:v>
                </c:pt>
                <c:pt idx="2">
                  <c:v>4.39439687224887</c:v>
                </c:pt>
                <c:pt idx="3">
                  <c:v>4.482171185652339</c:v>
                </c:pt>
                <c:pt idx="4">
                  <c:v>4.5530022439714326</c:v>
                </c:pt>
                <c:pt idx="5">
                  <c:v>4.7161537980946004</c:v>
                </c:pt>
                <c:pt idx="6">
                  <c:v>4.9279323245970366</c:v>
                </c:pt>
                <c:pt idx="7">
                  <c:v>5.1210924476445348</c:v>
                </c:pt>
                <c:pt idx="8">
                  <c:v>4.8237235278478021</c:v>
                </c:pt>
                <c:pt idx="9">
                  <c:v>5.1873182608592927</c:v>
                </c:pt>
                <c:pt idx="10">
                  <c:v>5.6366491114729946</c:v>
                </c:pt>
                <c:pt idx="11">
                  <c:v>6.0233561276146768</c:v>
                </c:pt>
                <c:pt idx="12">
                  <c:v>6.2737780360775277</c:v>
                </c:pt>
                <c:pt idx="13">
                  <c:v>6.4835027069371005</c:v>
                </c:pt>
                <c:pt idx="14">
                  <c:v>6.5036174999042444</c:v>
                </c:pt>
                <c:pt idx="15">
                  <c:v>6.5667448434877844</c:v>
                </c:pt>
                <c:pt idx="16">
                  <c:v>6.825893344166575</c:v>
                </c:pt>
                <c:pt idx="17">
                  <c:v>6.5214244083027326</c:v>
                </c:pt>
                <c:pt idx="18">
                  <c:v>6.5210950079805921</c:v>
                </c:pt>
                <c:pt idx="19">
                  <c:v>6.6001776652502731</c:v>
                </c:pt>
                <c:pt idx="20">
                  <c:v>6.792522175577556</c:v>
                </c:pt>
                <c:pt idx="21">
                  <c:v>7.1908807715658716</c:v>
                </c:pt>
                <c:pt idx="22">
                  <c:v>7.1475648360203401</c:v>
                </c:pt>
                <c:pt idx="23">
                  <c:v>7.2842370768390916</c:v>
                </c:pt>
                <c:pt idx="24">
                  <c:v>7.2311235235592974</c:v>
                </c:pt>
                <c:pt idx="25">
                  <c:v>7.651878794486648</c:v>
                </c:pt>
                <c:pt idx="26">
                  <c:v>7.607180562409364</c:v>
                </c:pt>
                <c:pt idx="27">
                  <c:v>7.8588018257386496</c:v>
                </c:pt>
              </c:numCache>
            </c:numRef>
          </c:val>
          <c:smooth val="0"/>
        </c:ser>
        <c:ser>
          <c:idx val="3"/>
          <c:order val="3"/>
          <c:tx>
            <c:strRef>
              <c:f>'f4.6'!$E$4</c:f>
              <c:strCache>
                <c:ptCount val="1"/>
                <c:pt idx="0">
                  <c:v>Health care &amp; social assistance</c:v>
                </c:pt>
              </c:strCache>
            </c:strRef>
          </c:tx>
          <c:spPr>
            <a:ln w="19050">
              <a:solidFill>
                <a:srgbClr val="39580D"/>
              </a:solidFill>
              <a:prstDash val="sysDot"/>
            </a:ln>
          </c:spPr>
          <c:marker>
            <c:symbol val="none"/>
          </c:marker>
          <c:cat>
            <c:numRef>
              <c:f>'f4.6'!$A$5:$A$32</c:f>
              <c:numCache>
                <c:formatCode>General</c:formatCode>
                <c:ptCount val="28"/>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pt idx="26">
                  <c:v>2011</c:v>
                </c:pt>
                <c:pt idx="27">
                  <c:v>2012</c:v>
                </c:pt>
              </c:numCache>
            </c:numRef>
          </c:cat>
          <c:val>
            <c:numRef>
              <c:f>'f4.6'!$E$5:$E$32</c:f>
              <c:numCache>
                <c:formatCode>General</c:formatCode>
                <c:ptCount val="28"/>
                <c:pt idx="0">
                  <c:v>8.0825975485840242</c:v>
                </c:pt>
                <c:pt idx="1">
                  <c:v>8.2895197533201959</c:v>
                </c:pt>
                <c:pt idx="2">
                  <c:v>8.370494405409552</c:v>
                </c:pt>
                <c:pt idx="3">
                  <c:v>8.2299137179545969</c:v>
                </c:pt>
                <c:pt idx="4">
                  <c:v>8.4213011227745689</c:v>
                </c:pt>
                <c:pt idx="5">
                  <c:v>8.2426598049040649</c:v>
                </c:pt>
                <c:pt idx="6">
                  <c:v>8.7682113132188793</c:v>
                </c:pt>
                <c:pt idx="7">
                  <c:v>9.0021209937089406</c:v>
                </c:pt>
                <c:pt idx="8">
                  <c:v>8.9669348454325082</c:v>
                </c:pt>
                <c:pt idx="9">
                  <c:v>8.9766039936103681</c:v>
                </c:pt>
                <c:pt idx="10">
                  <c:v>8.9058541534717452</c:v>
                </c:pt>
                <c:pt idx="11">
                  <c:v>8.9988167694097463</c:v>
                </c:pt>
                <c:pt idx="12">
                  <c:v>9.148409494672034</c:v>
                </c:pt>
                <c:pt idx="13">
                  <c:v>9.36102756138148</c:v>
                </c:pt>
                <c:pt idx="14">
                  <c:v>9.2788067240434593</c:v>
                </c:pt>
                <c:pt idx="15">
                  <c:v>9.3329858220249236</c:v>
                </c:pt>
                <c:pt idx="16">
                  <c:v>9.6291798183488275</c:v>
                </c:pt>
                <c:pt idx="17">
                  <c:v>9.9140030087388347</c:v>
                </c:pt>
                <c:pt idx="18">
                  <c:v>9.7974079680820356</c:v>
                </c:pt>
                <c:pt idx="19">
                  <c:v>10.027243373497956</c:v>
                </c:pt>
                <c:pt idx="20">
                  <c:v>10.016859417055231</c:v>
                </c:pt>
                <c:pt idx="21">
                  <c:v>10.319265628142873</c:v>
                </c:pt>
                <c:pt idx="22">
                  <c:v>10.268033293160423</c:v>
                </c:pt>
                <c:pt idx="23">
                  <c:v>10.284649377212483</c:v>
                </c:pt>
                <c:pt idx="24">
                  <c:v>10.861534986730472</c:v>
                </c:pt>
                <c:pt idx="25">
                  <c:v>11.063510324460037</c:v>
                </c:pt>
                <c:pt idx="26">
                  <c:v>11.459650325420576</c:v>
                </c:pt>
                <c:pt idx="27">
                  <c:v>11.846296738814727</c:v>
                </c:pt>
              </c:numCache>
            </c:numRef>
          </c:val>
          <c:smooth val="0"/>
        </c:ser>
        <c:dLbls>
          <c:showLegendKey val="0"/>
          <c:showVal val="0"/>
          <c:showCatName val="0"/>
          <c:showSerName val="0"/>
          <c:showPercent val="0"/>
          <c:showBubbleSize val="0"/>
        </c:dLbls>
        <c:marker val="1"/>
        <c:smooth val="0"/>
        <c:axId val="194377216"/>
        <c:axId val="194378752"/>
      </c:lineChart>
      <c:catAx>
        <c:axId val="194377216"/>
        <c:scaling>
          <c:orientation val="minMax"/>
        </c:scaling>
        <c:delete val="0"/>
        <c:axPos val="b"/>
        <c:numFmt formatCode="General" sourceLinked="1"/>
        <c:majorTickMark val="out"/>
        <c:minorTickMark val="none"/>
        <c:tickLblPos val="nextTo"/>
        <c:spPr>
          <a:ln>
            <a:solidFill>
              <a:schemeClr val="tx1"/>
            </a:solidFill>
          </a:ln>
        </c:spPr>
        <c:txPr>
          <a:bodyPr rot="0"/>
          <a:lstStyle/>
          <a:p>
            <a:pPr>
              <a:defRPr/>
            </a:pPr>
            <a:endParaRPr lang="en-US"/>
          </a:p>
        </c:txPr>
        <c:crossAx val="194378752"/>
        <c:crosses val="autoZero"/>
        <c:auto val="1"/>
        <c:lblAlgn val="ctr"/>
        <c:lblOffset val="100"/>
        <c:tickLblSkip val="3"/>
        <c:noMultiLvlLbl val="0"/>
      </c:catAx>
      <c:valAx>
        <c:axId val="194378752"/>
        <c:scaling>
          <c:orientation val="minMax"/>
        </c:scaling>
        <c:delete val="0"/>
        <c:axPos val="l"/>
        <c:majorGridlines/>
        <c:title>
          <c:tx>
            <c:rich>
              <a:bodyPr rot="-5400000" vert="horz"/>
              <a:lstStyle/>
              <a:p>
                <a:pPr>
                  <a:defRPr/>
                </a:pPr>
                <a:r>
                  <a:rPr lang="en-AU"/>
                  <a:t>Per cent</a:t>
                </a:r>
              </a:p>
            </c:rich>
          </c:tx>
          <c:layout>
            <c:manualLayout>
              <c:xMode val="edge"/>
              <c:yMode val="edge"/>
              <c:x val="1.1111111111111112E-2"/>
              <c:y val="0.38990412656751239"/>
            </c:manualLayout>
          </c:layout>
          <c:overlay val="0"/>
        </c:title>
        <c:numFmt formatCode="General" sourceLinked="1"/>
        <c:majorTickMark val="out"/>
        <c:minorTickMark val="none"/>
        <c:tickLblPos val="nextTo"/>
        <c:spPr>
          <a:ln>
            <a:solidFill>
              <a:schemeClr val="tx1"/>
            </a:solidFill>
          </a:ln>
        </c:spPr>
        <c:crossAx val="194377216"/>
        <c:crosses val="autoZero"/>
        <c:crossBetween val="midCat"/>
        <c:majorUnit val="3"/>
      </c:valAx>
      <c:spPr>
        <a:ln>
          <a:solidFill>
            <a:sysClr val="windowText" lastClr="000000"/>
          </a:solidFill>
        </a:ln>
      </c:spPr>
    </c:plotArea>
    <c:legend>
      <c:legendPos val="t"/>
      <c:layout>
        <c:manualLayout>
          <c:xMode val="edge"/>
          <c:yMode val="edge"/>
          <c:x val="1.3206127011901291E-2"/>
          <c:y val="3.6987906831381465E-2"/>
          <c:w val="0.98679391525547722"/>
          <c:h val="0.1140009949736675"/>
        </c:manualLayout>
      </c:layout>
      <c:overlay val="0"/>
      <c:txPr>
        <a:bodyPr/>
        <a:lstStyle/>
        <a:p>
          <a:pPr>
            <a:defRPr sz="900"/>
          </a:pPr>
          <a:endParaRPr lang="en-US"/>
        </a:p>
      </c:txPr>
    </c:legend>
    <c:plotVisOnly val="1"/>
    <c:dispBlanksAs val="gap"/>
    <c:showDLblsOverMax val="0"/>
  </c:chart>
  <c:spPr>
    <a:ln>
      <a:noFill/>
    </a:ln>
  </c:spPr>
  <c:txPr>
    <a:bodyPr/>
    <a:lstStyle/>
    <a:p>
      <a:pPr>
        <a:defRPr sz="1000">
          <a:latin typeface="Arial" pitchFamily="34" charset="0"/>
          <a:cs typeface="Arial" pitchFamily="34" charset="0"/>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582148148148148E-2"/>
          <c:y val="0.11383057636274918"/>
          <c:w val="0.85397429202119013"/>
          <c:h val="0.76653366714075155"/>
        </c:manualLayout>
      </c:layout>
      <c:lineChart>
        <c:grouping val="standard"/>
        <c:varyColors val="0"/>
        <c:ser>
          <c:idx val="1"/>
          <c:order val="0"/>
          <c:tx>
            <c:strRef>
              <c:f>'Fig 4.8'!$B$4</c:f>
              <c:strCache>
                <c:ptCount val="1"/>
                <c:pt idx="0">
                  <c:v>State/territory SCI</c:v>
                </c:pt>
              </c:strCache>
            </c:strRef>
          </c:tx>
          <c:spPr>
            <a:ln w="19050">
              <a:solidFill>
                <a:srgbClr val="344893"/>
              </a:solidFill>
              <a:prstDash val="solid"/>
            </a:ln>
            <a:effectLst/>
          </c:spPr>
          <c:marker>
            <c:symbol val="none"/>
          </c:marker>
          <c:cat>
            <c:numRef>
              <c:f>'Fig 4.8'!$A$5:$A$29</c:f>
              <c:numCache>
                <c:formatCode>General</c:formatCode>
                <c:ptCount val="25"/>
                <c:pt idx="0">
                  <c:v>1988</c:v>
                </c:pt>
                <c:pt idx="1">
                  <c:v>1989</c:v>
                </c:pt>
                <c:pt idx="2">
                  <c:v>1990</c:v>
                </c:pt>
                <c:pt idx="3">
                  <c:v>1991</c:v>
                </c:pt>
                <c:pt idx="4">
                  <c:v>1992</c:v>
                </c:pt>
                <c:pt idx="5">
                  <c:v>1993</c:v>
                </c:pt>
                <c:pt idx="6">
                  <c:v>1994</c:v>
                </c:pt>
                <c:pt idx="7">
                  <c:v>1995</c:v>
                </c:pt>
                <c:pt idx="8">
                  <c:v>1996</c:v>
                </c:pt>
                <c:pt idx="9">
                  <c:v>1997</c:v>
                </c:pt>
                <c:pt idx="10">
                  <c:v>1998</c:v>
                </c:pt>
                <c:pt idx="11">
                  <c:v>1999</c:v>
                </c:pt>
                <c:pt idx="12">
                  <c:v>2000</c:v>
                </c:pt>
                <c:pt idx="13">
                  <c:v>2001</c:v>
                </c:pt>
                <c:pt idx="14">
                  <c:v>2002</c:v>
                </c:pt>
                <c:pt idx="15">
                  <c:v>2003</c:v>
                </c:pt>
                <c:pt idx="16">
                  <c:v>2004</c:v>
                </c:pt>
                <c:pt idx="17">
                  <c:v>2005</c:v>
                </c:pt>
                <c:pt idx="18">
                  <c:v>2006</c:v>
                </c:pt>
                <c:pt idx="19">
                  <c:v>2007</c:v>
                </c:pt>
                <c:pt idx="20">
                  <c:v>2008</c:v>
                </c:pt>
                <c:pt idx="21">
                  <c:v>2009</c:v>
                </c:pt>
                <c:pt idx="22">
                  <c:v>2010</c:v>
                </c:pt>
                <c:pt idx="23">
                  <c:v>2011</c:v>
                </c:pt>
                <c:pt idx="24">
                  <c:v>2012</c:v>
                </c:pt>
              </c:numCache>
            </c:numRef>
          </c:cat>
          <c:val>
            <c:numRef>
              <c:f>'Fig 4.8'!$B$5:$B$29</c:f>
              <c:numCache>
                <c:formatCode>General</c:formatCode>
                <c:ptCount val="25"/>
                <c:pt idx="0">
                  <c:v>1.5156649186250613</c:v>
                </c:pt>
                <c:pt idx="1">
                  <c:v>1.4126846988687067</c:v>
                </c:pt>
                <c:pt idx="2">
                  <c:v>1.4081326786420796</c:v>
                </c:pt>
                <c:pt idx="3">
                  <c:v>1.2831427061359264</c:v>
                </c:pt>
                <c:pt idx="4">
                  <c:v>1.2739698386842466</c:v>
                </c:pt>
                <c:pt idx="5">
                  <c:v>1.4975917272853594</c:v>
                </c:pt>
                <c:pt idx="6">
                  <c:v>1.618152802395799</c:v>
                </c:pt>
                <c:pt idx="7">
                  <c:v>1.7620419871921866</c:v>
                </c:pt>
                <c:pt idx="8">
                  <c:v>1.944411746892553</c:v>
                </c:pt>
                <c:pt idx="9">
                  <c:v>1.9708818011303979</c:v>
                </c:pt>
                <c:pt idx="10">
                  <c:v>1.8032451904664555</c:v>
                </c:pt>
                <c:pt idx="11">
                  <c:v>1.6696213724564144</c:v>
                </c:pt>
                <c:pt idx="12">
                  <c:v>1.3546115231693214</c:v>
                </c:pt>
                <c:pt idx="13">
                  <c:v>1.0738573574236097</c:v>
                </c:pt>
                <c:pt idx="14">
                  <c:v>0.86914631477129911</c:v>
                </c:pt>
                <c:pt idx="15">
                  <c:v>0.65855139314340394</c:v>
                </c:pt>
                <c:pt idx="16">
                  <c:v>0.55013054572448195</c:v>
                </c:pt>
                <c:pt idx="17">
                  <c:v>0.6878723768753463</c:v>
                </c:pt>
                <c:pt idx="18">
                  <c:v>0.93652938286116738</c:v>
                </c:pt>
                <c:pt idx="19">
                  <c:v>1.1962568062939969</c:v>
                </c:pt>
                <c:pt idx="20">
                  <c:v>1.4715342986781037</c:v>
                </c:pt>
                <c:pt idx="21">
                  <c:v>1.7587507480006574</c:v>
                </c:pt>
                <c:pt idx="22">
                  <c:v>1.7392143245565994</c:v>
                </c:pt>
                <c:pt idx="23">
                  <c:v>1.5132303584846305</c:v>
                </c:pt>
                <c:pt idx="24">
                  <c:v>1.3332539287350547</c:v>
                </c:pt>
              </c:numCache>
            </c:numRef>
          </c:val>
          <c:smooth val="0"/>
        </c:ser>
        <c:ser>
          <c:idx val="2"/>
          <c:order val="1"/>
          <c:tx>
            <c:strRef>
              <c:f>'Fig 4.8'!$C$4</c:f>
              <c:strCache>
                <c:ptCount val="1"/>
                <c:pt idx="0">
                  <c:v>Region SCI</c:v>
                </c:pt>
              </c:strCache>
            </c:strRef>
          </c:tx>
          <c:spPr>
            <a:ln w="19050">
              <a:solidFill>
                <a:srgbClr val="86A20B"/>
              </a:solidFill>
              <a:prstDash val="sysDash"/>
            </a:ln>
            <a:effectLst/>
          </c:spPr>
          <c:marker>
            <c:symbol val="none"/>
          </c:marker>
          <c:cat>
            <c:numRef>
              <c:f>'Fig 4.8'!$A$5:$A$29</c:f>
              <c:numCache>
                <c:formatCode>General</c:formatCode>
                <c:ptCount val="25"/>
                <c:pt idx="0">
                  <c:v>1988</c:v>
                </c:pt>
                <c:pt idx="1">
                  <c:v>1989</c:v>
                </c:pt>
                <c:pt idx="2">
                  <c:v>1990</c:v>
                </c:pt>
                <c:pt idx="3">
                  <c:v>1991</c:v>
                </c:pt>
                <c:pt idx="4">
                  <c:v>1992</c:v>
                </c:pt>
                <c:pt idx="5">
                  <c:v>1993</c:v>
                </c:pt>
                <c:pt idx="6">
                  <c:v>1994</c:v>
                </c:pt>
                <c:pt idx="7">
                  <c:v>1995</c:v>
                </c:pt>
                <c:pt idx="8">
                  <c:v>1996</c:v>
                </c:pt>
                <c:pt idx="9">
                  <c:v>1997</c:v>
                </c:pt>
                <c:pt idx="10">
                  <c:v>1998</c:v>
                </c:pt>
                <c:pt idx="11">
                  <c:v>1999</c:v>
                </c:pt>
                <c:pt idx="12">
                  <c:v>2000</c:v>
                </c:pt>
                <c:pt idx="13">
                  <c:v>2001</c:v>
                </c:pt>
                <c:pt idx="14">
                  <c:v>2002</c:v>
                </c:pt>
                <c:pt idx="15">
                  <c:v>2003</c:v>
                </c:pt>
                <c:pt idx="16">
                  <c:v>2004</c:v>
                </c:pt>
                <c:pt idx="17">
                  <c:v>2005</c:v>
                </c:pt>
                <c:pt idx="18">
                  <c:v>2006</c:v>
                </c:pt>
                <c:pt idx="19">
                  <c:v>2007</c:v>
                </c:pt>
                <c:pt idx="20">
                  <c:v>2008</c:v>
                </c:pt>
                <c:pt idx="21">
                  <c:v>2009</c:v>
                </c:pt>
                <c:pt idx="22">
                  <c:v>2010</c:v>
                </c:pt>
                <c:pt idx="23">
                  <c:v>2011</c:v>
                </c:pt>
                <c:pt idx="24">
                  <c:v>2012</c:v>
                </c:pt>
              </c:numCache>
            </c:numRef>
          </c:cat>
          <c:val>
            <c:numRef>
              <c:f>'Fig 4.8'!$C$5:$C$29</c:f>
              <c:numCache>
                <c:formatCode>General</c:formatCode>
                <c:ptCount val="25"/>
                <c:pt idx="0">
                  <c:v>1.5162340198346735</c:v>
                </c:pt>
                <c:pt idx="1">
                  <c:v>1.4128943791440003</c:v>
                </c:pt>
                <c:pt idx="2">
                  <c:v>1.4225238020437563</c:v>
                </c:pt>
                <c:pt idx="3">
                  <c:v>1.305731650063044</c:v>
                </c:pt>
                <c:pt idx="4">
                  <c:v>1.2866132710203488</c:v>
                </c:pt>
                <c:pt idx="5">
                  <c:v>1.497887007515744</c:v>
                </c:pt>
                <c:pt idx="6">
                  <c:v>1.6182989010232793</c:v>
                </c:pt>
                <c:pt idx="7">
                  <c:v>1.827340679164311</c:v>
                </c:pt>
                <c:pt idx="8">
                  <c:v>1.9750452869665125</c:v>
                </c:pt>
                <c:pt idx="9">
                  <c:v>1.9706042141723357</c:v>
                </c:pt>
                <c:pt idx="10">
                  <c:v>1.8048326111549993</c:v>
                </c:pt>
                <c:pt idx="11">
                  <c:v>1.7011327514795385</c:v>
                </c:pt>
                <c:pt idx="12">
                  <c:v>1.5147766996414807</c:v>
                </c:pt>
                <c:pt idx="13">
                  <c:v>1.4225030309195392</c:v>
                </c:pt>
                <c:pt idx="14">
                  <c:v>1.1941167087297133</c:v>
                </c:pt>
                <c:pt idx="15">
                  <c:v>0.81912427227327811</c:v>
                </c:pt>
                <c:pt idx="16">
                  <c:v>0.57425348846556457</c:v>
                </c:pt>
                <c:pt idx="17">
                  <c:v>0.76864701923648093</c:v>
                </c:pt>
                <c:pt idx="18">
                  <c:v>0.9739554252278666</c:v>
                </c:pt>
                <c:pt idx="19">
                  <c:v>1.2450318084216305</c:v>
                </c:pt>
                <c:pt idx="20">
                  <c:v>1.5641191955401283</c:v>
                </c:pt>
                <c:pt idx="21">
                  <c:v>1.8546097487264981</c:v>
                </c:pt>
                <c:pt idx="22">
                  <c:v>1.7618453068526128</c:v>
                </c:pt>
                <c:pt idx="23">
                  <c:v>1.5673170649312005</c:v>
                </c:pt>
                <c:pt idx="24">
                  <c:v>1.3474015245574247</c:v>
                </c:pt>
              </c:numCache>
            </c:numRef>
          </c:val>
          <c:smooth val="0"/>
        </c:ser>
        <c:dLbls>
          <c:showLegendKey val="0"/>
          <c:showVal val="0"/>
          <c:showCatName val="0"/>
          <c:showSerName val="0"/>
          <c:showPercent val="0"/>
          <c:showBubbleSize val="0"/>
        </c:dLbls>
        <c:marker val="1"/>
        <c:smooth val="0"/>
        <c:axId val="159683328"/>
        <c:axId val="159684864"/>
      </c:lineChart>
      <c:catAx>
        <c:axId val="159683328"/>
        <c:scaling>
          <c:orientation val="minMax"/>
        </c:scaling>
        <c:delete val="0"/>
        <c:axPos val="b"/>
        <c:numFmt formatCode="General" sourceLinked="1"/>
        <c:majorTickMark val="out"/>
        <c:minorTickMark val="none"/>
        <c:tickLblPos val="nextTo"/>
        <c:spPr>
          <a:ln>
            <a:solidFill>
              <a:sysClr val="windowText" lastClr="000000"/>
            </a:solidFill>
          </a:ln>
        </c:spPr>
        <c:txPr>
          <a:bodyPr rot="0" vert="horz"/>
          <a:lstStyle/>
          <a:p>
            <a:pPr>
              <a:defRPr/>
            </a:pPr>
            <a:endParaRPr lang="en-US"/>
          </a:p>
        </c:txPr>
        <c:crossAx val="159684864"/>
        <c:crosses val="autoZero"/>
        <c:auto val="1"/>
        <c:lblAlgn val="ctr"/>
        <c:lblOffset val="100"/>
        <c:tickLblSkip val="2"/>
        <c:tickMarkSkip val="2"/>
        <c:noMultiLvlLbl val="0"/>
      </c:catAx>
      <c:valAx>
        <c:axId val="159684864"/>
        <c:scaling>
          <c:orientation val="minMax"/>
        </c:scaling>
        <c:delete val="0"/>
        <c:axPos val="l"/>
        <c:majorGridlines/>
        <c:title>
          <c:tx>
            <c:rich>
              <a:bodyPr/>
              <a:lstStyle/>
              <a:p>
                <a:pPr>
                  <a:defRPr b="1"/>
                </a:pPr>
                <a:r>
                  <a:rPr lang="en-AU" b="1"/>
                  <a:t>Index values</a:t>
                </a:r>
              </a:p>
            </c:rich>
          </c:tx>
          <c:overlay val="0"/>
        </c:title>
        <c:numFmt formatCode="General" sourceLinked="1"/>
        <c:majorTickMark val="out"/>
        <c:minorTickMark val="none"/>
        <c:tickLblPos val="nextTo"/>
        <c:spPr>
          <a:ln>
            <a:solidFill>
              <a:schemeClr val="tx1"/>
            </a:solidFill>
          </a:ln>
        </c:spPr>
        <c:txPr>
          <a:bodyPr rot="0" vert="horz"/>
          <a:lstStyle/>
          <a:p>
            <a:pPr>
              <a:defRPr/>
            </a:pPr>
            <a:endParaRPr lang="en-US"/>
          </a:p>
        </c:txPr>
        <c:crossAx val="159683328"/>
        <c:crosses val="autoZero"/>
        <c:crossBetween val="midCat"/>
      </c:valAx>
      <c:spPr>
        <a:noFill/>
        <a:ln>
          <a:solidFill>
            <a:schemeClr val="tx1"/>
          </a:solidFill>
        </a:ln>
      </c:spPr>
    </c:plotArea>
    <c:legend>
      <c:legendPos val="b"/>
      <c:layout>
        <c:manualLayout>
          <c:xMode val="edge"/>
          <c:yMode val="edge"/>
          <c:x val="7.7840213341930892E-2"/>
          <c:y val="2.5562582975319783E-3"/>
          <c:w val="0.83958027926776679"/>
          <c:h val="7.76926846914546E-2"/>
        </c:manualLayout>
      </c:layout>
      <c:overlay val="0"/>
      <c:spPr>
        <a:ln>
          <a:noFill/>
        </a:ln>
      </c:spPr>
    </c:legend>
    <c:plotVisOnly val="1"/>
    <c:dispBlanksAs val="gap"/>
    <c:showDLblsOverMax val="0"/>
  </c:chart>
  <c:spPr>
    <a:ln>
      <a:noFill/>
    </a:ln>
  </c:spPr>
  <c:txPr>
    <a:bodyPr/>
    <a:lstStyle/>
    <a:p>
      <a:pPr>
        <a:defRPr sz="1000" b="0" i="0" u="none" strike="noStrike" baseline="0">
          <a:solidFill>
            <a:srgbClr val="000000"/>
          </a:solidFill>
          <a:latin typeface="Arial" pitchFamily="34" charset="0"/>
          <a:ea typeface="Arial"/>
          <a:cs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86C84-9F9F-41BE-B6FC-DEF2066ADC8E}">
  <ds:schemaRefs>
    <ds:schemaRef ds:uri="http://schemas.openxmlformats.org/officeDocument/2006/bibliography"/>
  </ds:schemaRefs>
</ds:datastoreItem>
</file>

<file path=customXml/itemProps2.xml><?xml version="1.0" encoding="utf-8"?>
<ds:datastoreItem xmlns:ds="http://schemas.openxmlformats.org/officeDocument/2006/customXml" ds:itemID="{167C6D9D-2AC6-49E2-BDC1-74EB7D88A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19</Pages>
  <Words>4936</Words>
  <Characters>27252</Characters>
  <Application>Microsoft Office Word</Application>
  <DocSecurity>0</DocSecurity>
  <Lines>664</Lines>
  <Paragraphs>318</Paragraphs>
  <ScaleCrop>false</ScaleCrop>
  <HeadingPairs>
    <vt:vector size="2" baseType="variant">
      <vt:variant>
        <vt:lpstr>Title</vt:lpstr>
      </vt:variant>
      <vt:variant>
        <vt:i4>1</vt:i4>
      </vt:variant>
    </vt:vector>
  </HeadingPairs>
  <TitlesOfParts>
    <vt:vector size="1" baseType="lpstr">
      <vt:lpstr>Structural change in employment</vt:lpstr>
    </vt:vector>
  </TitlesOfParts>
  <Company>Productivity Commission</Company>
  <LinksUpToDate>false</LinksUpToDate>
  <CharactersWithSpaces>31870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change in employment</dc:title>
  <dc:subject>Looking back on structural change</dc:subject>
  <dc:creator>Productivity Commission</dc:creator>
  <dc:description>4.</dc:description>
  <cp:lastModifiedBy>Productivity Commission</cp:lastModifiedBy>
  <cp:revision>2</cp:revision>
  <cp:lastPrinted>2013-10-07T23:42:00Z</cp:lastPrinted>
  <dcterms:created xsi:type="dcterms:W3CDTF">2013-10-08T23:33:00Z</dcterms:created>
  <dcterms:modified xsi:type="dcterms:W3CDTF">2013-10-08T23:33:00Z</dcterms:modified>
</cp:coreProperties>
</file>