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9526" w14:textId="1A824B47" w:rsidR="00322EAB" w:rsidRDefault="0013216D" w:rsidP="0013216D">
      <w:pPr>
        <w:pStyle w:val="BodyText"/>
        <w:ind w:left="-980"/>
        <w:rPr>
          <w:rFonts w:ascii="Times New Roman"/>
          <w:sz w:val="20"/>
        </w:rPr>
      </w:pPr>
      <w:bookmarkStart w:id="0" w:name="_Hlk116393845"/>
      <w:bookmarkEnd w:id="0"/>
      <w:r>
        <w:rPr>
          <w:rFonts w:ascii="Times New Roman"/>
          <w:noProof/>
          <w:sz w:val="20"/>
        </w:rPr>
        <w:drawing>
          <wp:anchor distT="0" distB="0" distL="114300" distR="114300" simplePos="0" relativeHeight="251658240" behindDoc="0" locked="0" layoutInCell="1" allowOverlap="1" wp14:anchorId="10E782A2" wp14:editId="56193470">
            <wp:simplePos x="0" y="0"/>
            <wp:positionH relativeFrom="column">
              <wp:posOffset>-622935</wp:posOffset>
            </wp:positionH>
            <wp:positionV relativeFrom="paragraph">
              <wp:posOffset>-43180</wp:posOffset>
            </wp:positionV>
            <wp:extent cx="7559675" cy="1205455"/>
            <wp:effectExtent l="0" t="0" r="3175" b="0"/>
            <wp:wrapNone/>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Productivity Commiss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205455"/>
                    </a:xfrm>
                    <a:prstGeom prst="rect">
                      <a:avLst/>
                    </a:prstGeom>
                  </pic:spPr>
                </pic:pic>
              </a:graphicData>
            </a:graphic>
            <wp14:sizeRelH relativeFrom="margin">
              <wp14:pctWidth>0</wp14:pctWidth>
            </wp14:sizeRelH>
            <wp14:sizeRelV relativeFrom="margin">
              <wp14:pctHeight>0</wp14:pctHeight>
            </wp14:sizeRelV>
          </wp:anchor>
        </w:drawing>
      </w:r>
    </w:p>
    <w:p w14:paraId="50569527" w14:textId="77777777" w:rsidR="00322EAB" w:rsidRDefault="00322EAB">
      <w:pPr>
        <w:pStyle w:val="BodyText"/>
        <w:rPr>
          <w:rFonts w:ascii="Times New Roman"/>
          <w:sz w:val="20"/>
        </w:rPr>
      </w:pPr>
    </w:p>
    <w:p w14:paraId="50569529" w14:textId="4307BA49" w:rsidR="00322EAB" w:rsidRDefault="00322EAB">
      <w:pPr>
        <w:pStyle w:val="BodyText"/>
        <w:rPr>
          <w:rFonts w:ascii="Times New Roman"/>
          <w:sz w:val="20"/>
        </w:rPr>
      </w:pPr>
    </w:p>
    <w:p w14:paraId="5056952A" w14:textId="77777777" w:rsidR="00322EAB" w:rsidRDefault="00322EAB">
      <w:pPr>
        <w:pStyle w:val="BodyText"/>
        <w:rPr>
          <w:rFonts w:ascii="Times New Roman"/>
          <w:sz w:val="20"/>
        </w:rPr>
      </w:pPr>
    </w:p>
    <w:p w14:paraId="5056952B" w14:textId="77777777" w:rsidR="00322EAB" w:rsidRDefault="00322EAB">
      <w:pPr>
        <w:pStyle w:val="BodyText"/>
        <w:rPr>
          <w:rFonts w:ascii="Times New Roman"/>
          <w:sz w:val="20"/>
        </w:rPr>
      </w:pPr>
    </w:p>
    <w:p w14:paraId="5056952C" w14:textId="77777777" w:rsidR="00322EAB" w:rsidRDefault="00322EAB">
      <w:pPr>
        <w:pStyle w:val="BodyText"/>
        <w:rPr>
          <w:rFonts w:ascii="Times New Roman"/>
          <w:sz w:val="20"/>
        </w:rPr>
      </w:pPr>
    </w:p>
    <w:p w14:paraId="50569534" w14:textId="103AE920" w:rsidR="00322EAB" w:rsidRPr="0040404C" w:rsidRDefault="00322EAB" w:rsidP="002F0831">
      <w:pPr>
        <w:spacing w:before="85"/>
        <w:rPr>
          <w:b/>
          <w:color w:val="FFFFFF" w:themeColor="background1"/>
          <w:sz w:val="44"/>
        </w:rPr>
      </w:pPr>
    </w:p>
    <w:p w14:paraId="50569538" w14:textId="70D5FD29" w:rsidR="00322EAB" w:rsidRPr="000E4C72" w:rsidRDefault="002F0831" w:rsidP="0040404C">
      <w:pPr>
        <w:pStyle w:val="Title"/>
        <w:spacing w:before="480" w:after="480" w:line="600" w:lineRule="exact"/>
        <w:ind w:left="0" w:right="0"/>
        <w:rPr>
          <w:color w:val="265A9A" w:themeColor="background2"/>
          <w:spacing w:val="4"/>
          <w:sz w:val="60"/>
          <w:szCs w:val="60"/>
        </w:rPr>
      </w:pPr>
      <w:r w:rsidRPr="000E4C72">
        <w:rPr>
          <w:color w:val="265A9A" w:themeColor="background2"/>
          <w:spacing w:val="4"/>
          <w:sz w:val="60"/>
          <w:szCs w:val="60"/>
        </w:rPr>
        <w:t>Candidate</w:t>
      </w:r>
      <w:bookmarkStart w:id="1" w:name="Information"/>
      <w:bookmarkEnd w:id="1"/>
      <w:r w:rsidRPr="000E4C72">
        <w:rPr>
          <w:color w:val="265A9A" w:themeColor="background2"/>
          <w:spacing w:val="4"/>
          <w:sz w:val="60"/>
          <w:szCs w:val="60"/>
        </w:rPr>
        <w:t xml:space="preserve"> Information</w:t>
      </w:r>
      <w:r w:rsidR="000E4C72">
        <w:rPr>
          <w:color w:val="265A9A" w:themeColor="background2"/>
          <w:spacing w:val="4"/>
          <w:sz w:val="60"/>
          <w:szCs w:val="60"/>
        </w:rPr>
        <w:t xml:space="preserve"> </w:t>
      </w:r>
      <w:r w:rsidRPr="000E4C72">
        <w:rPr>
          <w:color w:val="265A9A" w:themeColor="background2"/>
          <w:spacing w:val="4"/>
          <w:sz w:val="60"/>
          <w:szCs w:val="60"/>
        </w:rPr>
        <w:t>Kit</w:t>
      </w:r>
      <w:bookmarkStart w:id="2" w:name="Senior_Research_Economist"/>
      <w:bookmarkEnd w:id="2"/>
    </w:p>
    <w:tbl>
      <w:tblPr>
        <w:tblW w:w="4926" w:type="pct"/>
        <w:tblLayout w:type="fixed"/>
        <w:tblCellMar>
          <w:left w:w="0" w:type="dxa"/>
          <w:right w:w="0" w:type="dxa"/>
        </w:tblCellMar>
        <w:tblLook w:val="01E0" w:firstRow="1" w:lastRow="1" w:firstColumn="1" w:lastColumn="1" w:noHBand="0" w:noVBand="0"/>
      </w:tblPr>
      <w:tblGrid>
        <w:gridCol w:w="1985"/>
        <w:gridCol w:w="3260"/>
        <w:gridCol w:w="1937"/>
        <w:gridCol w:w="3025"/>
      </w:tblGrid>
      <w:tr w:rsidR="000E4C72" w:rsidRPr="000E4C72" w14:paraId="04DF2D60" w14:textId="77777777" w:rsidTr="00C65794">
        <w:trPr>
          <w:trHeight w:val="907"/>
        </w:trPr>
        <w:tc>
          <w:tcPr>
            <w:tcW w:w="5000" w:type="pct"/>
            <w:gridSpan w:val="4"/>
            <w:tcBorders>
              <w:bottom w:val="single" w:sz="4" w:space="0" w:color="2D9AC2" w:themeColor="text2" w:themeShade="BF"/>
            </w:tcBorders>
            <w:shd w:val="clear" w:color="auto" w:fill="2D9AC2" w:themeFill="text2" w:themeFillShade="BF"/>
            <w:vAlign w:val="center"/>
          </w:tcPr>
          <w:p w14:paraId="4C8E299C" w14:textId="20FD951F" w:rsidR="000E4C72" w:rsidRPr="000E4C72" w:rsidRDefault="00E5272F" w:rsidP="000E4C72">
            <w:pPr>
              <w:pStyle w:val="Heading1"/>
              <w:spacing w:before="120" w:after="120"/>
              <w:ind w:left="454"/>
              <w:rPr>
                <w:rFonts w:ascii="Arial Black" w:hAnsi="Arial Black"/>
                <w:color w:val="FFFFFF" w:themeColor="background1"/>
                <w:sz w:val="32"/>
                <w:szCs w:val="32"/>
              </w:rPr>
            </w:pPr>
            <w:r>
              <w:rPr>
                <w:rFonts w:ascii="Arial Black" w:hAnsi="Arial Black"/>
                <w:color w:val="FFFFFF" w:themeColor="background1"/>
                <w:sz w:val="32"/>
                <w:szCs w:val="32"/>
              </w:rPr>
              <w:t>Policy Analyst</w:t>
            </w:r>
            <w:r w:rsidR="00051CFE">
              <w:rPr>
                <w:rFonts w:ascii="Arial Black" w:hAnsi="Arial Black"/>
                <w:color w:val="FFFFFF" w:themeColor="background1"/>
                <w:sz w:val="32"/>
                <w:szCs w:val="32"/>
              </w:rPr>
              <w:t>s</w:t>
            </w:r>
            <w:r w:rsidR="00846DAA">
              <w:rPr>
                <w:rFonts w:ascii="Arial Black" w:hAnsi="Arial Black"/>
                <w:color w:val="FFFFFF" w:themeColor="background1"/>
                <w:sz w:val="32"/>
                <w:szCs w:val="32"/>
              </w:rPr>
              <w:t xml:space="preserve"> </w:t>
            </w:r>
            <w:r w:rsidR="00EC011F">
              <w:rPr>
                <w:rFonts w:ascii="Arial Black" w:hAnsi="Arial Black"/>
                <w:color w:val="FFFFFF" w:themeColor="background1"/>
                <w:sz w:val="32"/>
                <w:szCs w:val="32"/>
              </w:rPr>
              <w:t xml:space="preserve">and </w:t>
            </w:r>
            <w:r w:rsidR="00687CE8" w:rsidRPr="4FD471B9">
              <w:rPr>
                <w:rFonts w:ascii="Arial Black" w:hAnsi="Arial Black"/>
                <w:color w:val="FFFFFF" w:themeColor="background1"/>
                <w:sz w:val="32"/>
                <w:szCs w:val="32"/>
              </w:rPr>
              <w:t>Data and Research Analysts</w:t>
            </w:r>
            <w:r w:rsidR="00687CE8">
              <w:rPr>
                <w:rFonts w:ascii="Arial Black" w:hAnsi="Arial Black"/>
                <w:color w:val="FFFFFF" w:themeColor="background1"/>
                <w:sz w:val="32"/>
                <w:szCs w:val="32"/>
              </w:rPr>
              <w:t xml:space="preserve"> </w:t>
            </w:r>
            <w:r w:rsidR="00051CFE">
              <w:rPr>
                <w:rFonts w:ascii="Arial Black" w:hAnsi="Arial Black"/>
                <w:color w:val="FFFFFF" w:themeColor="background1"/>
                <w:sz w:val="32"/>
                <w:szCs w:val="32"/>
              </w:rPr>
              <w:t>(Identified Positions and Affirmative Measure Positions)</w:t>
            </w:r>
          </w:p>
        </w:tc>
      </w:tr>
      <w:tr w:rsidR="00C65794" w14:paraId="5056953D" w14:textId="77777777" w:rsidTr="00C65794">
        <w:trPr>
          <w:trHeight w:val="677"/>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9" w14:textId="3F91B21A" w:rsidR="00D74A2E" w:rsidRPr="00581755" w:rsidRDefault="00C65794" w:rsidP="00E51424">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Classification</w:t>
            </w:r>
          </w:p>
        </w:tc>
        <w:tc>
          <w:tcPr>
            <w:tcW w:w="1597" w:type="pct"/>
            <w:tcBorders>
              <w:top w:val="single" w:sz="4" w:space="0" w:color="2D9AC2" w:themeColor="text2" w:themeShade="BF"/>
              <w:bottom w:val="single" w:sz="4" w:space="0" w:color="2D9AC2" w:themeColor="text2" w:themeShade="BF"/>
            </w:tcBorders>
            <w:vAlign w:val="center"/>
          </w:tcPr>
          <w:p w14:paraId="5056953A" w14:textId="1AA2B04E" w:rsidR="00D74A2E" w:rsidRPr="0096619E" w:rsidRDefault="004565BD" w:rsidP="00E51424">
            <w:pPr>
              <w:pStyle w:val="TableParagraph"/>
              <w:ind w:left="57"/>
              <w:rPr>
                <w:sz w:val="24"/>
                <w:szCs w:val="24"/>
              </w:rPr>
            </w:pPr>
            <w:r>
              <w:rPr>
                <w:rFonts w:eastAsia="Calibri"/>
                <w:sz w:val="24"/>
                <w:szCs w:val="24"/>
              </w:rPr>
              <w:t>Broadband Staff Level 2</w:t>
            </w:r>
            <w:r w:rsidR="00936A8D">
              <w:rPr>
                <w:rStyle w:val="FootnoteReference"/>
                <w:sz w:val="24"/>
                <w:szCs w:val="24"/>
              </w:rPr>
              <w:footnoteReference w:id="2"/>
            </w:r>
            <w:r w:rsidR="008C2AC8">
              <w:rPr>
                <w:rFonts w:eastAsia="Calibri"/>
                <w:sz w:val="24"/>
                <w:szCs w:val="24"/>
              </w:rPr>
              <w:t xml:space="preserve"> (</w:t>
            </w:r>
            <w:r>
              <w:rPr>
                <w:rFonts w:eastAsia="Calibri"/>
                <w:sz w:val="24"/>
                <w:szCs w:val="24"/>
              </w:rPr>
              <w:t>APS Level 5-6</w:t>
            </w:r>
            <w:r w:rsidR="008C2AC8">
              <w:rPr>
                <w:rFonts w:eastAsia="Calibri"/>
                <w:sz w:val="24"/>
                <w:szCs w:val="24"/>
              </w:rPr>
              <w:t>)</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3B" w14:textId="072BC6A3"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Number</w:t>
            </w:r>
          </w:p>
        </w:tc>
        <w:tc>
          <w:tcPr>
            <w:tcW w:w="1482" w:type="pct"/>
            <w:tcBorders>
              <w:top w:val="single" w:sz="4" w:space="0" w:color="2D9AC2" w:themeColor="text2" w:themeShade="BF"/>
              <w:bottom w:val="single" w:sz="4" w:space="0" w:color="2D9AC2" w:themeColor="text2" w:themeShade="BF"/>
            </w:tcBorders>
            <w:vAlign w:val="center"/>
          </w:tcPr>
          <w:p w14:paraId="5056953C" w14:textId="1201C0F7" w:rsidR="00D74A2E" w:rsidRPr="0096619E" w:rsidRDefault="00D74A2E" w:rsidP="00E51424">
            <w:pPr>
              <w:pStyle w:val="TableParagraph"/>
              <w:ind w:left="57"/>
              <w:rPr>
                <w:sz w:val="24"/>
                <w:szCs w:val="24"/>
              </w:rPr>
            </w:pPr>
            <w:r w:rsidRPr="0096619E">
              <w:rPr>
                <w:rFonts w:eastAsiaTheme="majorEastAsia"/>
                <w:sz w:val="24"/>
                <w:szCs w:val="24"/>
              </w:rPr>
              <w:t>PC-</w:t>
            </w:r>
            <w:r w:rsidR="00955695">
              <w:rPr>
                <w:rFonts w:eastAsiaTheme="majorEastAsia"/>
                <w:sz w:val="24"/>
                <w:szCs w:val="24"/>
              </w:rPr>
              <w:t>2</w:t>
            </w:r>
            <w:r w:rsidR="00F71519">
              <w:rPr>
                <w:rFonts w:eastAsiaTheme="majorEastAsia"/>
                <w:sz w:val="24"/>
                <w:szCs w:val="24"/>
              </w:rPr>
              <w:t>5</w:t>
            </w:r>
            <w:r w:rsidR="00955695">
              <w:rPr>
                <w:rFonts w:eastAsiaTheme="majorEastAsia"/>
                <w:sz w:val="24"/>
                <w:szCs w:val="24"/>
              </w:rPr>
              <w:t>0</w:t>
            </w:r>
            <w:r w:rsidR="00F71519">
              <w:rPr>
                <w:rFonts w:eastAsiaTheme="majorEastAsia"/>
                <w:sz w:val="24"/>
                <w:szCs w:val="24"/>
              </w:rPr>
              <w:t>3</w:t>
            </w:r>
          </w:p>
        </w:tc>
      </w:tr>
      <w:tr w:rsidR="00C65794" w14:paraId="50569542" w14:textId="77777777" w:rsidTr="00C65794">
        <w:trPr>
          <w:trHeight w:val="699"/>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3E" w14:textId="7F25E072" w:rsidR="00D74A2E" w:rsidRPr="00581755" w:rsidRDefault="00D74A2E" w:rsidP="00E51424">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Status</w:t>
            </w:r>
          </w:p>
        </w:tc>
        <w:tc>
          <w:tcPr>
            <w:tcW w:w="1597" w:type="pct"/>
            <w:tcBorders>
              <w:top w:val="single" w:sz="4" w:space="0" w:color="2D9AC2" w:themeColor="text2" w:themeShade="BF"/>
              <w:bottom w:val="single" w:sz="4" w:space="0" w:color="2D9AC2" w:themeColor="text2" w:themeShade="BF"/>
            </w:tcBorders>
            <w:vAlign w:val="center"/>
          </w:tcPr>
          <w:p w14:paraId="5056953F" w14:textId="2DA955D3" w:rsidR="00D74A2E" w:rsidRPr="0096619E" w:rsidRDefault="00D74A2E" w:rsidP="00E51424">
            <w:pPr>
              <w:pStyle w:val="TableParagraph"/>
              <w:ind w:left="57"/>
              <w:rPr>
                <w:sz w:val="24"/>
                <w:szCs w:val="24"/>
              </w:rPr>
            </w:pPr>
            <w:r w:rsidRPr="0096619E">
              <w:rPr>
                <w:rFonts w:eastAsia="Calibri"/>
                <w:sz w:val="24"/>
                <w:szCs w:val="24"/>
              </w:rPr>
              <w:t>Ongoing</w:t>
            </w:r>
            <w:r w:rsidR="00C65794">
              <w:rPr>
                <w:rFonts w:eastAsia="Calibri"/>
                <w:sz w:val="24"/>
                <w:szCs w:val="24"/>
              </w:rPr>
              <w:t xml:space="preserve"> / </w:t>
            </w:r>
            <w:proofErr w:type="gramStart"/>
            <w:r w:rsidR="00C65794">
              <w:rPr>
                <w:rFonts w:eastAsia="Calibri"/>
                <w:sz w:val="24"/>
                <w:szCs w:val="24"/>
              </w:rPr>
              <w:t>Non-ongoing</w:t>
            </w:r>
            <w:proofErr w:type="gramEnd"/>
            <w:r w:rsidR="00EE44A2">
              <w:rPr>
                <w:rStyle w:val="FootnoteReference"/>
                <w:rFonts w:eastAsia="Calibri"/>
                <w:sz w:val="24"/>
                <w:szCs w:val="24"/>
              </w:rPr>
              <w:footnoteReference w:id="3"/>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0" w14:textId="6EFAAF9A"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Location</w:t>
            </w:r>
          </w:p>
        </w:tc>
        <w:tc>
          <w:tcPr>
            <w:tcW w:w="1482" w:type="pct"/>
            <w:tcBorders>
              <w:top w:val="single" w:sz="4" w:space="0" w:color="2D9AC2" w:themeColor="text2" w:themeShade="BF"/>
              <w:bottom w:val="single" w:sz="4" w:space="0" w:color="2D9AC2" w:themeColor="text2" w:themeShade="BF"/>
            </w:tcBorders>
            <w:vAlign w:val="center"/>
          </w:tcPr>
          <w:p w14:paraId="50569541" w14:textId="399E9FA2" w:rsidR="00D74A2E" w:rsidRPr="00475D14" w:rsidRDefault="00D74A2E" w:rsidP="004B0E2E">
            <w:pPr>
              <w:pStyle w:val="TableParagraph"/>
              <w:spacing w:before="80"/>
            </w:pPr>
            <w:r w:rsidRPr="00475D14">
              <w:t>Melbourne</w:t>
            </w:r>
            <w:r w:rsidR="00EE44A2" w:rsidRPr="00475D14">
              <w:t xml:space="preserve"> / Canberra</w:t>
            </w:r>
            <w:r w:rsidR="0008104B" w:rsidRPr="00475D14">
              <w:t xml:space="preserve"> - </w:t>
            </w:r>
            <w:r w:rsidR="0008104B" w:rsidRPr="00475D14">
              <w:rPr>
                <w:rFonts w:eastAsia="Calibri"/>
                <w:i/>
                <w:iCs/>
              </w:rPr>
              <w:t>hybrid work arrangements available via agreement. Remote opportunities may be available</w:t>
            </w:r>
            <w:r w:rsidR="009610A5" w:rsidRPr="00475D14">
              <w:rPr>
                <w:rFonts w:eastAsia="Calibri"/>
                <w:i/>
                <w:iCs/>
              </w:rPr>
              <w:t xml:space="preserve"> for Aboriginal and Torres Strait Islander staff</w:t>
            </w:r>
            <w:r w:rsidR="0008104B" w:rsidRPr="00475D14">
              <w:rPr>
                <w:rFonts w:eastAsia="Calibri"/>
                <w:i/>
                <w:iCs/>
              </w:rPr>
              <w:t xml:space="preserve"> to work on country</w:t>
            </w:r>
            <w:r w:rsidR="009D6D3E">
              <w:rPr>
                <w:rFonts w:eastAsia="Calibri"/>
                <w:i/>
                <w:iCs/>
              </w:rPr>
              <w:t>.</w:t>
            </w:r>
          </w:p>
        </w:tc>
      </w:tr>
      <w:tr w:rsidR="00C65794" w14:paraId="50569552" w14:textId="77777777" w:rsidTr="003774D0">
        <w:trPr>
          <w:trHeight w:val="1378"/>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4A" w14:textId="082321D9" w:rsidR="00D74A2E" w:rsidRPr="00581755" w:rsidRDefault="00D74A2E" w:rsidP="00E51424">
            <w:pPr>
              <w:pStyle w:val="TableParagraph"/>
              <w:spacing w:line="261" w:lineRule="auto"/>
              <w:ind w:left="57" w:right="342"/>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 xml:space="preserve">Salary Range </w:t>
            </w:r>
          </w:p>
        </w:tc>
        <w:tc>
          <w:tcPr>
            <w:tcW w:w="1597" w:type="pct"/>
            <w:tcBorders>
              <w:top w:val="single" w:sz="4" w:space="0" w:color="2D9AC2" w:themeColor="text2" w:themeShade="BF"/>
              <w:bottom w:val="single" w:sz="4" w:space="0" w:color="2D9AC2" w:themeColor="text2" w:themeShade="BF"/>
            </w:tcBorders>
            <w:vAlign w:val="center"/>
          </w:tcPr>
          <w:p w14:paraId="5958E466" w14:textId="04A8F266" w:rsidR="00B9459E" w:rsidRDefault="00D74A2E" w:rsidP="00E51424">
            <w:pPr>
              <w:pStyle w:val="TableParagraph"/>
              <w:ind w:left="57"/>
              <w:rPr>
                <w:rFonts w:eastAsia="Calibri"/>
                <w:sz w:val="24"/>
                <w:szCs w:val="24"/>
              </w:rPr>
            </w:pPr>
            <w:r w:rsidRPr="0096619E">
              <w:rPr>
                <w:rFonts w:eastAsia="Calibri"/>
                <w:sz w:val="24"/>
                <w:szCs w:val="24"/>
              </w:rPr>
              <w:t>$</w:t>
            </w:r>
            <w:r w:rsidR="005F06CB">
              <w:rPr>
                <w:rFonts w:eastAsia="Calibri"/>
                <w:sz w:val="24"/>
                <w:szCs w:val="24"/>
              </w:rPr>
              <w:t>8</w:t>
            </w:r>
            <w:r w:rsidR="00301158">
              <w:rPr>
                <w:rFonts w:eastAsia="Calibri"/>
                <w:sz w:val="24"/>
                <w:szCs w:val="24"/>
              </w:rPr>
              <w:t>4,228</w:t>
            </w:r>
            <w:r w:rsidR="0067736B">
              <w:rPr>
                <w:rFonts w:eastAsia="Calibri"/>
                <w:sz w:val="24"/>
                <w:szCs w:val="24"/>
              </w:rPr>
              <w:t xml:space="preserve"> </w:t>
            </w:r>
            <w:r w:rsidR="00B0610E">
              <w:rPr>
                <w:rFonts w:eastAsia="Calibri"/>
                <w:sz w:val="24"/>
                <w:szCs w:val="24"/>
              </w:rPr>
              <w:t>-</w:t>
            </w:r>
            <w:r w:rsidR="00C82BBA">
              <w:rPr>
                <w:rFonts w:eastAsia="Calibri"/>
                <w:sz w:val="24"/>
                <w:szCs w:val="24"/>
              </w:rPr>
              <w:t xml:space="preserve"> $9</w:t>
            </w:r>
            <w:r w:rsidR="00301158">
              <w:rPr>
                <w:rFonts w:eastAsia="Calibri"/>
                <w:sz w:val="24"/>
                <w:szCs w:val="24"/>
              </w:rPr>
              <w:t>7,144</w:t>
            </w:r>
            <w:r w:rsidR="00787B1D">
              <w:rPr>
                <w:rFonts w:eastAsia="Calibri"/>
                <w:sz w:val="24"/>
                <w:szCs w:val="24"/>
              </w:rPr>
              <w:t xml:space="preserve"> </w:t>
            </w:r>
            <w:r w:rsidR="00C82BBA">
              <w:rPr>
                <w:rFonts w:eastAsia="Calibri"/>
                <w:sz w:val="24"/>
                <w:szCs w:val="24"/>
              </w:rPr>
              <w:t>(APS 5)</w:t>
            </w:r>
          </w:p>
          <w:p w14:paraId="5056954C" w14:textId="2C3C4213" w:rsidR="00D74A2E" w:rsidRPr="0096619E" w:rsidRDefault="00C82BBA" w:rsidP="00E51424">
            <w:pPr>
              <w:pStyle w:val="TableParagraph"/>
              <w:ind w:left="57"/>
              <w:rPr>
                <w:sz w:val="24"/>
                <w:szCs w:val="24"/>
              </w:rPr>
            </w:pPr>
            <w:r>
              <w:rPr>
                <w:rFonts w:eastAsia="Calibri"/>
                <w:sz w:val="24"/>
                <w:szCs w:val="24"/>
              </w:rPr>
              <w:t>$9</w:t>
            </w:r>
            <w:r w:rsidR="00787B1D">
              <w:rPr>
                <w:rFonts w:eastAsia="Calibri"/>
                <w:sz w:val="24"/>
                <w:szCs w:val="24"/>
              </w:rPr>
              <w:t>4,563</w:t>
            </w:r>
            <w:r>
              <w:rPr>
                <w:rFonts w:eastAsia="Calibri"/>
                <w:sz w:val="24"/>
                <w:szCs w:val="24"/>
              </w:rPr>
              <w:t xml:space="preserve"> - </w:t>
            </w:r>
            <w:r w:rsidR="007C4DFB">
              <w:rPr>
                <w:rFonts w:eastAsia="Calibri"/>
                <w:sz w:val="24"/>
                <w:szCs w:val="24"/>
              </w:rPr>
              <w:t>$</w:t>
            </w:r>
            <w:r w:rsidR="00787B1D">
              <w:rPr>
                <w:rFonts w:eastAsia="Calibri"/>
                <w:sz w:val="24"/>
                <w:szCs w:val="24"/>
              </w:rPr>
              <w:t>111,130</w:t>
            </w:r>
            <w:r w:rsidR="00301158">
              <w:rPr>
                <w:rFonts w:eastAsia="Calibri"/>
                <w:sz w:val="24"/>
                <w:szCs w:val="24"/>
              </w:rPr>
              <w:t xml:space="preserve"> </w:t>
            </w:r>
            <w:r>
              <w:rPr>
                <w:rFonts w:eastAsia="Calibri"/>
                <w:sz w:val="24"/>
                <w:szCs w:val="24"/>
              </w:rPr>
              <w:t>(APS 6)</w:t>
            </w:r>
            <w:r w:rsidR="007C4DFB">
              <w:rPr>
                <w:rFonts w:eastAsia="Calibri"/>
                <w:sz w:val="24"/>
                <w:szCs w:val="24"/>
              </w:rPr>
              <w:br/>
              <w:t>plus 15.4% superannuation</w:t>
            </w:r>
            <w:r w:rsidR="00787B1D" w:rsidRPr="00787B1D">
              <w:rPr>
                <w:rFonts w:eastAsia="Calibri"/>
                <w:i/>
                <w:iCs/>
                <w:sz w:val="24"/>
                <w:szCs w:val="24"/>
              </w:rPr>
              <w:t>* from 13 March 2025</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4E" w14:textId="57E590BE" w:rsidR="00D74A2E" w:rsidRPr="008754B2" w:rsidRDefault="00D74A2E" w:rsidP="00E51424">
            <w:pPr>
              <w:pStyle w:val="TableParagraph"/>
              <w:ind w:left="57"/>
              <w:rPr>
                <w:rFonts w:ascii="Arial Black" w:hAnsi="Arial Black"/>
                <w:color w:val="265A9A" w:themeColor="background2"/>
                <w:sz w:val="24"/>
              </w:rPr>
            </w:pPr>
            <w:r w:rsidRPr="008754B2">
              <w:rPr>
                <w:rFonts w:ascii="Arial Black" w:eastAsiaTheme="majorEastAsia" w:hAnsi="Arial Black"/>
                <w:color w:val="265A9A" w:themeColor="background2"/>
                <w:sz w:val="24"/>
                <w:szCs w:val="28"/>
              </w:rPr>
              <w:t>Type</w:t>
            </w:r>
          </w:p>
        </w:tc>
        <w:tc>
          <w:tcPr>
            <w:tcW w:w="1482" w:type="pct"/>
            <w:tcBorders>
              <w:top w:val="single" w:sz="4" w:space="0" w:color="2D9AC2" w:themeColor="text2" w:themeShade="BF"/>
              <w:bottom w:val="single" w:sz="4" w:space="0" w:color="2D9AC2" w:themeColor="text2" w:themeShade="BF"/>
            </w:tcBorders>
            <w:vAlign w:val="center"/>
          </w:tcPr>
          <w:p w14:paraId="50569551" w14:textId="6F1F35ED" w:rsidR="00D74A2E" w:rsidRPr="0096619E" w:rsidRDefault="00D74A2E" w:rsidP="00E51424">
            <w:pPr>
              <w:pStyle w:val="TableParagraph"/>
              <w:ind w:left="57"/>
              <w:rPr>
                <w:sz w:val="24"/>
                <w:szCs w:val="24"/>
              </w:rPr>
            </w:pPr>
            <w:r w:rsidRPr="0096619E">
              <w:rPr>
                <w:rFonts w:eastAsia="Calibri"/>
                <w:sz w:val="24"/>
                <w:szCs w:val="24"/>
              </w:rPr>
              <w:t>Flexible</w:t>
            </w:r>
            <w:r w:rsidR="00A12303" w:rsidRPr="0096619E">
              <w:rPr>
                <w:rFonts w:eastAsia="Calibri"/>
                <w:sz w:val="24"/>
                <w:szCs w:val="24"/>
              </w:rPr>
              <w:t>:</w:t>
            </w:r>
            <w:r w:rsidR="00A12303" w:rsidRPr="0096619E">
              <w:rPr>
                <w:rFonts w:eastAsia="Calibri"/>
                <w:sz w:val="24"/>
                <w:szCs w:val="24"/>
              </w:rPr>
              <w:br/>
            </w:r>
            <w:r w:rsidRPr="0096619E">
              <w:rPr>
                <w:rFonts w:eastAsia="Calibri"/>
                <w:sz w:val="24"/>
                <w:szCs w:val="24"/>
              </w:rPr>
              <w:t>Full-time</w:t>
            </w:r>
            <w:r w:rsidR="00525766">
              <w:rPr>
                <w:rFonts w:eastAsia="Calibri"/>
                <w:sz w:val="24"/>
                <w:szCs w:val="24"/>
              </w:rPr>
              <w:t xml:space="preserve"> </w:t>
            </w:r>
            <w:r w:rsidRPr="0096619E">
              <w:rPr>
                <w:rFonts w:eastAsia="Calibri"/>
                <w:sz w:val="24"/>
                <w:szCs w:val="24"/>
              </w:rPr>
              <w:t>/</w:t>
            </w:r>
            <w:r w:rsidR="00525766">
              <w:rPr>
                <w:rFonts w:eastAsia="Calibri"/>
                <w:sz w:val="24"/>
                <w:szCs w:val="24"/>
              </w:rPr>
              <w:t xml:space="preserve"> </w:t>
            </w:r>
            <w:r w:rsidRPr="0096619E">
              <w:rPr>
                <w:rFonts w:eastAsia="Calibri"/>
                <w:sz w:val="24"/>
                <w:szCs w:val="24"/>
              </w:rPr>
              <w:t>Part-time</w:t>
            </w:r>
            <w:r w:rsidRPr="004B0E2E">
              <w:rPr>
                <w:sz w:val="24"/>
                <w:szCs w:val="24"/>
              </w:rPr>
              <w:t xml:space="preserve"> </w:t>
            </w:r>
          </w:p>
        </w:tc>
      </w:tr>
      <w:tr w:rsidR="002C46F7" w14:paraId="50569557" w14:textId="77777777" w:rsidTr="00C65794">
        <w:trPr>
          <w:trHeight w:val="931"/>
        </w:trPr>
        <w:tc>
          <w:tcPr>
            <w:tcW w:w="972" w:type="pct"/>
            <w:tcBorders>
              <w:top w:val="single" w:sz="4" w:space="0" w:color="2D9AC2" w:themeColor="text2" w:themeShade="BF"/>
              <w:bottom w:val="single" w:sz="4" w:space="0" w:color="2D9AC2" w:themeColor="text2" w:themeShade="BF"/>
            </w:tcBorders>
            <w:shd w:val="clear" w:color="auto" w:fill="F5F5F5"/>
            <w:vAlign w:val="center"/>
          </w:tcPr>
          <w:p w14:paraId="50569553" w14:textId="11E14C3E" w:rsidR="002C46F7" w:rsidRPr="00581755" w:rsidRDefault="002C46F7" w:rsidP="002C46F7">
            <w:pPr>
              <w:pStyle w:val="TableParagraph"/>
              <w:ind w:left="57"/>
              <w:rPr>
                <w:rFonts w:ascii="Arial Black" w:hAnsi="Arial Black"/>
                <w:color w:val="265A9A" w:themeColor="background2"/>
                <w:sz w:val="24"/>
              </w:rPr>
            </w:pPr>
            <w:r w:rsidRPr="00581755">
              <w:rPr>
                <w:rFonts w:ascii="Arial Black" w:eastAsiaTheme="majorEastAsia" w:hAnsi="Arial Black"/>
                <w:color w:val="265A9A" w:themeColor="background2"/>
                <w:sz w:val="24"/>
                <w:szCs w:val="28"/>
              </w:rPr>
              <w:t>Closing Date</w:t>
            </w:r>
          </w:p>
        </w:tc>
        <w:tc>
          <w:tcPr>
            <w:tcW w:w="1597" w:type="pct"/>
            <w:tcBorders>
              <w:top w:val="single" w:sz="4" w:space="0" w:color="2D9AC2" w:themeColor="text2" w:themeShade="BF"/>
              <w:bottom w:val="single" w:sz="4" w:space="0" w:color="2D9AC2" w:themeColor="text2" w:themeShade="BF"/>
            </w:tcBorders>
            <w:vAlign w:val="center"/>
          </w:tcPr>
          <w:p w14:paraId="50569554" w14:textId="441523B5" w:rsidR="002C46F7" w:rsidRPr="0096619E" w:rsidRDefault="009D0366" w:rsidP="002C46F7">
            <w:pPr>
              <w:pStyle w:val="TableParagraph"/>
              <w:ind w:left="57"/>
              <w:rPr>
                <w:sz w:val="24"/>
                <w:szCs w:val="24"/>
              </w:rPr>
            </w:pPr>
            <w:r>
              <w:rPr>
                <w:rFonts w:eastAsia="Calibri"/>
                <w:sz w:val="24"/>
                <w:szCs w:val="24"/>
              </w:rPr>
              <w:t>Sunda</w:t>
            </w:r>
            <w:r w:rsidR="00D67415">
              <w:rPr>
                <w:rFonts w:eastAsia="Calibri"/>
                <w:sz w:val="24"/>
                <w:szCs w:val="24"/>
              </w:rPr>
              <w:t>y</w:t>
            </w:r>
            <w:r>
              <w:rPr>
                <w:rFonts w:eastAsia="Calibri"/>
                <w:sz w:val="24"/>
                <w:szCs w:val="24"/>
              </w:rPr>
              <w:t xml:space="preserve"> 2 March</w:t>
            </w:r>
            <w:r w:rsidR="002C46F7">
              <w:rPr>
                <w:rFonts w:eastAsia="Calibri"/>
                <w:sz w:val="24"/>
                <w:szCs w:val="24"/>
              </w:rPr>
              <w:t xml:space="preserve"> 2025</w:t>
            </w:r>
          </w:p>
        </w:tc>
        <w:tc>
          <w:tcPr>
            <w:tcW w:w="949" w:type="pct"/>
            <w:tcBorders>
              <w:top w:val="single" w:sz="4" w:space="0" w:color="2D9AC2" w:themeColor="text2" w:themeShade="BF"/>
              <w:bottom w:val="single" w:sz="4" w:space="0" w:color="2D9AC2" w:themeColor="text2" w:themeShade="BF"/>
            </w:tcBorders>
            <w:shd w:val="clear" w:color="auto" w:fill="F5F5F5"/>
            <w:vAlign w:val="center"/>
          </w:tcPr>
          <w:p w14:paraId="50569555" w14:textId="0543E551" w:rsidR="002C46F7" w:rsidRPr="008754B2" w:rsidRDefault="002C46F7" w:rsidP="002C46F7">
            <w:pPr>
              <w:pStyle w:val="TableParagraph"/>
              <w:ind w:left="57"/>
              <w:rPr>
                <w:rFonts w:ascii="Arial Black" w:hAnsi="Arial Black"/>
                <w:color w:val="265A9A" w:themeColor="background2"/>
                <w:sz w:val="24"/>
              </w:rPr>
            </w:pPr>
            <w:r>
              <w:rPr>
                <w:rFonts w:ascii="Arial Black" w:eastAsiaTheme="majorEastAsia" w:hAnsi="Arial Black"/>
                <w:color w:val="265A9A" w:themeColor="background2"/>
                <w:sz w:val="24"/>
                <w:szCs w:val="28"/>
              </w:rPr>
              <w:t xml:space="preserve">Contact Officer </w:t>
            </w:r>
          </w:p>
        </w:tc>
        <w:tc>
          <w:tcPr>
            <w:tcW w:w="1482" w:type="pct"/>
            <w:tcBorders>
              <w:top w:val="single" w:sz="4" w:space="0" w:color="2D9AC2" w:themeColor="text2" w:themeShade="BF"/>
              <w:bottom w:val="single" w:sz="4" w:space="0" w:color="2D9AC2" w:themeColor="text2" w:themeShade="BF"/>
            </w:tcBorders>
            <w:vAlign w:val="center"/>
          </w:tcPr>
          <w:p w14:paraId="430E7814" w14:textId="77777777" w:rsidR="002C46F7" w:rsidRPr="00F66DE7" w:rsidRDefault="00E039D2" w:rsidP="002C46F7">
            <w:pPr>
              <w:pStyle w:val="TableParagraph"/>
              <w:spacing w:before="80"/>
              <w:rPr>
                <w:sz w:val="24"/>
                <w:szCs w:val="24"/>
              </w:rPr>
            </w:pPr>
            <w:r w:rsidRPr="00F66DE7">
              <w:rPr>
                <w:sz w:val="24"/>
                <w:szCs w:val="24"/>
              </w:rPr>
              <w:t>Andrew McDonald</w:t>
            </w:r>
          </w:p>
          <w:p w14:paraId="50569556" w14:textId="3B1E04BB" w:rsidR="00E039D2" w:rsidRPr="0096619E" w:rsidRDefault="00956242" w:rsidP="002C46F7">
            <w:pPr>
              <w:pStyle w:val="TableParagraph"/>
              <w:spacing w:before="80"/>
              <w:rPr>
                <w:sz w:val="24"/>
                <w:szCs w:val="24"/>
              </w:rPr>
            </w:pPr>
            <w:r>
              <w:rPr>
                <w:sz w:val="24"/>
                <w:szCs w:val="24"/>
              </w:rPr>
              <w:t xml:space="preserve">(03) </w:t>
            </w:r>
            <w:r w:rsidR="00F66DE7" w:rsidRPr="00F66DE7">
              <w:rPr>
                <w:sz w:val="24"/>
                <w:szCs w:val="24"/>
              </w:rPr>
              <w:t>9653 2212</w:t>
            </w:r>
          </w:p>
        </w:tc>
      </w:tr>
    </w:tbl>
    <w:p w14:paraId="5F672CFF" w14:textId="3863AD8D" w:rsidR="005C3617" w:rsidRDefault="005C3617">
      <w:pPr>
        <w:pStyle w:val="BodyText"/>
        <w:rPr>
          <w:b/>
          <w:sz w:val="20"/>
        </w:rPr>
      </w:pPr>
    </w:p>
    <w:tbl>
      <w:tblPr>
        <w:tblStyle w:val="TableGrid"/>
        <w:tblW w:w="4926" w:type="pct"/>
        <w:tblBorders>
          <w:top w:val="none" w:sz="0" w:space="0" w:color="auto"/>
          <w:left w:val="none" w:sz="0" w:space="0" w:color="auto"/>
          <w:bottom w:val="single" w:sz="36" w:space="0" w:color="2D9AC2" w:themeColor="text2" w:themeShade="BF"/>
          <w:right w:val="none" w:sz="0"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0207"/>
      </w:tblGrid>
      <w:tr w:rsidR="00C90A47" w14:paraId="686595CD" w14:textId="77777777" w:rsidTr="00EA2D86">
        <w:trPr>
          <w:trHeight w:val="907"/>
        </w:trPr>
        <w:tc>
          <w:tcPr>
            <w:tcW w:w="5000" w:type="pct"/>
            <w:shd w:val="clear" w:color="auto" w:fill="F2F2F2" w:themeFill="background1" w:themeFillShade="F2"/>
          </w:tcPr>
          <w:p w14:paraId="7AAD06FD" w14:textId="2C126766" w:rsidR="00C90A47" w:rsidRPr="00983FDA" w:rsidRDefault="00C90A47" w:rsidP="00746605">
            <w:pPr>
              <w:pStyle w:val="Heading1"/>
            </w:pPr>
            <w:r w:rsidRPr="00983FDA">
              <w:t xml:space="preserve">About the </w:t>
            </w:r>
            <w:r w:rsidR="00C253CF">
              <w:t>Productivity Commission</w:t>
            </w:r>
          </w:p>
          <w:p w14:paraId="4471AADA" w14:textId="152E6299" w:rsidR="00C90A47" w:rsidRDefault="00C90A47" w:rsidP="00C90A47">
            <w:pPr>
              <w:pStyle w:val="BodyText"/>
              <w:spacing w:before="240" w:after="240" w:line="259" w:lineRule="auto"/>
              <w:ind w:right="113"/>
              <w:rPr>
                <w:sz w:val="28"/>
                <w:szCs w:val="28"/>
              </w:rPr>
            </w:pPr>
            <w:r w:rsidRPr="005C3617">
              <w:rPr>
                <w:sz w:val="28"/>
                <w:szCs w:val="28"/>
              </w:rPr>
              <w:t>The Productivity Commission is the Australian</w:t>
            </w:r>
            <w:r w:rsidRPr="005C3617">
              <w:rPr>
                <w:spacing w:val="1"/>
                <w:sz w:val="28"/>
                <w:szCs w:val="28"/>
              </w:rPr>
              <w:t xml:space="preserve"> </w:t>
            </w:r>
            <w:r w:rsidRPr="005C3617">
              <w:rPr>
                <w:sz w:val="28"/>
                <w:szCs w:val="28"/>
              </w:rPr>
              <w:t>Government's independent research and</w:t>
            </w:r>
            <w:r w:rsidRPr="005C3617">
              <w:rPr>
                <w:spacing w:val="1"/>
                <w:sz w:val="28"/>
                <w:szCs w:val="28"/>
              </w:rPr>
              <w:t xml:space="preserve"> </w:t>
            </w:r>
            <w:r w:rsidRPr="005C3617">
              <w:rPr>
                <w:sz w:val="28"/>
                <w:szCs w:val="28"/>
              </w:rPr>
              <w:t>advisory</w:t>
            </w:r>
            <w:r w:rsidRPr="005C3617">
              <w:rPr>
                <w:spacing w:val="1"/>
                <w:sz w:val="28"/>
                <w:szCs w:val="28"/>
              </w:rPr>
              <w:t xml:space="preserve"> </w:t>
            </w:r>
            <w:r w:rsidRPr="005C3617">
              <w:rPr>
                <w:sz w:val="28"/>
                <w:szCs w:val="28"/>
              </w:rPr>
              <w:t>body</w:t>
            </w:r>
            <w:r w:rsidRPr="005C3617">
              <w:rPr>
                <w:spacing w:val="-1"/>
                <w:sz w:val="28"/>
                <w:szCs w:val="28"/>
              </w:rPr>
              <w:t xml:space="preserve"> </w:t>
            </w:r>
            <w:r w:rsidRPr="005C3617">
              <w:rPr>
                <w:sz w:val="28"/>
                <w:szCs w:val="28"/>
              </w:rPr>
              <w:t>on</w:t>
            </w:r>
            <w:r w:rsidRPr="005C3617">
              <w:rPr>
                <w:spacing w:val="1"/>
                <w:sz w:val="28"/>
                <w:szCs w:val="28"/>
              </w:rPr>
              <w:t xml:space="preserve"> </w:t>
            </w:r>
            <w:r w:rsidRPr="005C3617">
              <w:rPr>
                <w:sz w:val="28"/>
                <w:szCs w:val="28"/>
              </w:rPr>
              <w:t>a</w:t>
            </w:r>
            <w:r w:rsidRPr="005C3617">
              <w:rPr>
                <w:spacing w:val="-1"/>
                <w:sz w:val="28"/>
                <w:szCs w:val="28"/>
              </w:rPr>
              <w:t xml:space="preserve"> </w:t>
            </w:r>
            <w:r w:rsidRPr="005C3617">
              <w:rPr>
                <w:sz w:val="28"/>
                <w:szCs w:val="28"/>
              </w:rPr>
              <w:t>range of</w:t>
            </w:r>
            <w:r w:rsidRPr="005C3617">
              <w:rPr>
                <w:spacing w:val="1"/>
                <w:sz w:val="28"/>
                <w:szCs w:val="28"/>
              </w:rPr>
              <w:t xml:space="preserve"> </w:t>
            </w:r>
            <w:r w:rsidRPr="005C3617">
              <w:rPr>
                <w:sz w:val="28"/>
                <w:szCs w:val="28"/>
              </w:rPr>
              <w:t>economic,</w:t>
            </w:r>
            <w:r w:rsidRPr="005C3617">
              <w:rPr>
                <w:spacing w:val="3"/>
                <w:sz w:val="28"/>
                <w:szCs w:val="28"/>
              </w:rPr>
              <w:t xml:space="preserve"> </w:t>
            </w:r>
            <w:r w:rsidRPr="005C3617">
              <w:rPr>
                <w:sz w:val="28"/>
                <w:szCs w:val="28"/>
              </w:rPr>
              <w:t>social</w:t>
            </w:r>
            <w:r w:rsidRPr="005C3617">
              <w:rPr>
                <w:spacing w:val="1"/>
                <w:sz w:val="28"/>
                <w:szCs w:val="28"/>
              </w:rPr>
              <w:t xml:space="preserve"> </w:t>
            </w:r>
            <w:r w:rsidRPr="005C3617">
              <w:rPr>
                <w:sz w:val="28"/>
                <w:szCs w:val="28"/>
              </w:rPr>
              <w:t>and environmental issues affecting the welfare of</w:t>
            </w:r>
            <w:r w:rsidR="001A499B">
              <w:rPr>
                <w:sz w:val="28"/>
                <w:szCs w:val="28"/>
              </w:rPr>
              <w:t xml:space="preserve"> </w:t>
            </w:r>
            <w:r w:rsidRPr="005C3617">
              <w:rPr>
                <w:sz w:val="28"/>
                <w:szCs w:val="28"/>
              </w:rPr>
              <w:t>Australians.</w:t>
            </w:r>
          </w:p>
          <w:p w14:paraId="4A8B987B" w14:textId="57B453FF" w:rsidR="000640D6" w:rsidRPr="00746605" w:rsidRDefault="000640D6" w:rsidP="00DE32D2">
            <w:pPr>
              <w:pStyle w:val="Heading1"/>
              <w:jc w:val="center"/>
              <w:rPr>
                <w:sz w:val="28"/>
              </w:rPr>
            </w:pPr>
            <w:r w:rsidRPr="00E91542">
              <w:rPr>
                <w:i/>
                <w:iCs/>
                <w:sz w:val="20"/>
              </w:rPr>
              <w:t>The Productivity Commission acknowledges the Traditional Owners of Country throughout Australia and their continuing connection to land, waters and community. We pay our respects to their Cultures, Country and Elders past and present.</w:t>
            </w:r>
          </w:p>
        </w:tc>
      </w:tr>
    </w:tbl>
    <w:p w14:paraId="50569564" w14:textId="4C76699A" w:rsidR="00F56F0F" w:rsidRDefault="00F56F0F" w:rsidP="00E5382B">
      <w:pPr>
        <w:tabs>
          <w:tab w:val="left" w:pos="706"/>
        </w:tabs>
        <w:spacing w:before="126"/>
        <w:rPr>
          <w:sz w:val="20"/>
        </w:rPr>
        <w:sectPr w:rsidR="00F56F0F" w:rsidSect="00B01591">
          <w:headerReference w:type="even" r:id="rId12"/>
          <w:headerReference w:type="default" r:id="rId13"/>
          <w:footerReference w:type="default" r:id="rId14"/>
          <w:headerReference w:type="first" r:id="rId15"/>
          <w:type w:val="continuous"/>
          <w:pgSz w:w="11910" w:h="16850"/>
          <w:pgMar w:top="20" w:right="570" w:bottom="993" w:left="980" w:header="0" w:footer="113" w:gutter="0"/>
          <w:pgNumType w:start="1"/>
          <w:cols w:space="720"/>
          <w:docGrid w:linePitch="299"/>
        </w:sectPr>
      </w:pPr>
    </w:p>
    <w:p w14:paraId="44B759A5" w14:textId="77BE2116" w:rsidR="008A610F" w:rsidRDefault="008A610F" w:rsidP="00CC6F02">
      <w:pPr>
        <w:pStyle w:val="Heading1"/>
        <w:spacing w:before="0"/>
      </w:pPr>
      <w:bookmarkStart w:id="3" w:name="About_the_Role"/>
      <w:bookmarkStart w:id="4" w:name="What_we_offer"/>
      <w:bookmarkStart w:id="5" w:name="Eligibility"/>
      <w:bookmarkStart w:id="6" w:name="How_to_Apply"/>
      <w:bookmarkStart w:id="7" w:name="More_Information"/>
      <w:bookmarkStart w:id="8" w:name="Assessment"/>
      <w:bookmarkEnd w:id="3"/>
      <w:bookmarkEnd w:id="4"/>
      <w:bookmarkEnd w:id="5"/>
      <w:bookmarkEnd w:id="6"/>
      <w:bookmarkEnd w:id="7"/>
      <w:bookmarkEnd w:id="8"/>
      <w:r w:rsidRPr="00D51882">
        <w:lastRenderedPageBreak/>
        <w:t>About th</w:t>
      </w:r>
      <w:r w:rsidR="00160188">
        <w:t>e</w:t>
      </w:r>
      <w:r w:rsidRPr="00D51882">
        <w:t>s</w:t>
      </w:r>
      <w:r w:rsidR="00160188">
        <w:t>e</w:t>
      </w:r>
      <w:r w:rsidRPr="00D51882">
        <w:t xml:space="preserve"> opportunit</w:t>
      </w:r>
      <w:r w:rsidR="00160188">
        <w:t>ies</w:t>
      </w:r>
    </w:p>
    <w:p w14:paraId="62EBB4CC" w14:textId="09DEEE8B" w:rsidR="00BB3C56" w:rsidRDefault="00BB3C56" w:rsidP="00BB3C56">
      <w:pPr>
        <w:pStyle w:val="Heading2"/>
        <w:spacing w:before="240"/>
        <w:rPr>
          <w:rFonts w:ascii="Arial" w:hAnsi="Arial"/>
          <w:b w:val="0"/>
          <w:bCs w:val="0"/>
          <w:color w:val="3D3D3D"/>
          <w:sz w:val="20"/>
          <w:szCs w:val="20"/>
        </w:rPr>
      </w:pPr>
      <w:r w:rsidRPr="001E24BC">
        <w:rPr>
          <w:rFonts w:ascii="Arial" w:hAnsi="Arial"/>
          <w:b w:val="0"/>
          <w:bCs w:val="0"/>
          <w:color w:val="auto"/>
          <w:sz w:val="22"/>
        </w:rPr>
        <w:t xml:space="preserve">At the </w:t>
      </w:r>
      <w:r w:rsidR="00526528">
        <w:rPr>
          <w:rFonts w:ascii="Arial" w:hAnsi="Arial"/>
          <w:b w:val="0"/>
          <w:bCs w:val="0"/>
          <w:color w:val="auto"/>
          <w:sz w:val="22"/>
        </w:rPr>
        <w:t>Productivity Commission (</w:t>
      </w:r>
      <w:r w:rsidR="00D16DC8">
        <w:rPr>
          <w:rFonts w:ascii="Arial" w:hAnsi="Arial"/>
          <w:b w:val="0"/>
          <w:bCs w:val="0"/>
          <w:color w:val="auto"/>
          <w:sz w:val="22"/>
        </w:rPr>
        <w:t>PC</w:t>
      </w:r>
      <w:r w:rsidR="00526528">
        <w:rPr>
          <w:rFonts w:ascii="Arial" w:hAnsi="Arial"/>
          <w:b w:val="0"/>
          <w:bCs w:val="0"/>
          <w:color w:val="auto"/>
          <w:sz w:val="22"/>
        </w:rPr>
        <w:t>)</w:t>
      </w:r>
      <w:r w:rsidRPr="001E24BC">
        <w:rPr>
          <w:rFonts w:ascii="Arial" w:hAnsi="Arial"/>
          <w:b w:val="0"/>
          <w:bCs w:val="0"/>
          <w:color w:val="auto"/>
          <w:sz w:val="22"/>
        </w:rPr>
        <w:t>, we undertake independent research and provide advice to Government on ways to improve the economic and social wellbeing of all Australians. To ensure our work is informed by</w:t>
      </w:r>
      <w:r>
        <w:rPr>
          <w:rFonts w:ascii="Arial" w:hAnsi="Arial"/>
          <w:b w:val="0"/>
          <w:bCs w:val="0"/>
          <w:color w:val="auto"/>
          <w:sz w:val="22"/>
        </w:rPr>
        <w:t>,</w:t>
      </w:r>
      <w:r w:rsidRPr="001E24BC">
        <w:rPr>
          <w:rFonts w:ascii="Arial" w:hAnsi="Arial"/>
          <w:b w:val="0"/>
          <w:bCs w:val="0"/>
          <w:color w:val="auto"/>
          <w:sz w:val="22"/>
        </w:rPr>
        <w:t xml:space="preserve"> and reflects the rich diversity of our nation</w:t>
      </w:r>
      <w:r w:rsidRPr="00093094">
        <w:rPr>
          <w:rFonts w:ascii="Arial" w:hAnsi="Arial"/>
          <w:b w:val="0"/>
          <w:bCs w:val="0"/>
          <w:color w:val="auto"/>
          <w:sz w:val="22"/>
        </w:rPr>
        <w:t>,</w:t>
      </w:r>
      <w:r>
        <w:rPr>
          <w:rFonts w:ascii="Arial" w:hAnsi="Arial"/>
          <w:b w:val="0"/>
          <w:bCs w:val="0"/>
          <w:color w:val="auto"/>
          <w:sz w:val="22"/>
        </w:rPr>
        <w:t xml:space="preserve"> the </w:t>
      </w:r>
      <w:r w:rsidR="00D16DC8">
        <w:rPr>
          <w:rFonts w:ascii="Arial" w:hAnsi="Arial"/>
          <w:b w:val="0"/>
          <w:bCs w:val="0"/>
          <w:color w:val="auto"/>
          <w:sz w:val="22"/>
        </w:rPr>
        <w:t xml:space="preserve">PC </w:t>
      </w:r>
      <w:r>
        <w:rPr>
          <w:rFonts w:ascii="Arial" w:hAnsi="Arial"/>
          <w:b w:val="0"/>
          <w:bCs w:val="0"/>
          <w:color w:val="auto"/>
          <w:sz w:val="22"/>
        </w:rPr>
        <w:t>consults with a broad range of individuals, businesses, academics, governments, research groups, and non-profit organisations when undertaking research and developing advice for government</w:t>
      </w:r>
      <w:r w:rsidRPr="00345C5B">
        <w:rPr>
          <w:rFonts w:ascii="Arial" w:hAnsi="Arial"/>
          <w:b w:val="0"/>
          <w:bCs w:val="0"/>
          <w:color w:val="auto"/>
          <w:sz w:val="22"/>
        </w:rPr>
        <w:t>.</w:t>
      </w:r>
      <w:r w:rsidRPr="00C716CE">
        <w:rPr>
          <w:rFonts w:ascii="Arial" w:hAnsi="Arial"/>
          <w:b w:val="0"/>
          <w:bCs w:val="0"/>
          <w:color w:val="3D3D3D"/>
          <w:sz w:val="20"/>
          <w:szCs w:val="20"/>
        </w:rPr>
        <w:t xml:space="preserve"> </w:t>
      </w:r>
    </w:p>
    <w:p w14:paraId="0783E349" w14:textId="3378FDBC" w:rsidR="00BB3C56" w:rsidRDefault="00BB3C56" w:rsidP="00BB3C56">
      <w:pPr>
        <w:pStyle w:val="Heading2"/>
        <w:spacing w:before="240"/>
        <w:rPr>
          <w:rFonts w:ascii="Arial" w:hAnsi="Arial"/>
          <w:b w:val="0"/>
          <w:bCs w:val="0"/>
          <w:color w:val="auto"/>
          <w:sz w:val="22"/>
        </w:rPr>
      </w:pPr>
      <w:r>
        <w:rPr>
          <w:rFonts w:ascii="Arial" w:hAnsi="Arial"/>
          <w:b w:val="0"/>
          <w:bCs w:val="0"/>
          <w:color w:val="auto"/>
          <w:sz w:val="22"/>
        </w:rPr>
        <w:t>Our work is wide-ranging, with topic areas that vary year to year, including analysis of social issues, the environment, prosperity, regulation, competition, economic infrastructure, resources, and trade. The</w:t>
      </w:r>
      <w:r w:rsidDel="00D16DC8">
        <w:rPr>
          <w:rFonts w:ascii="Arial" w:hAnsi="Arial"/>
          <w:b w:val="0"/>
          <w:bCs w:val="0"/>
          <w:color w:val="auto"/>
          <w:sz w:val="22"/>
        </w:rPr>
        <w:t xml:space="preserve"> </w:t>
      </w:r>
      <w:r w:rsidR="00D16DC8">
        <w:rPr>
          <w:rFonts w:ascii="Arial" w:hAnsi="Arial"/>
          <w:b w:val="0"/>
          <w:bCs w:val="0"/>
          <w:color w:val="auto"/>
          <w:sz w:val="22"/>
        </w:rPr>
        <w:t xml:space="preserve">PC </w:t>
      </w:r>
      <w:r>
        <w:rPr>
          <w:rFonts w:ascii="Arial" w:hAnsi="Arial"/>
          <w:b w:val="0"/>
          <w:bCs w:val="0"/>
          <w:color w:val="auto"/>
          <w:sz w:val="22"/>
        </w:rPr>
        <w:t xml:space="preserve">also monitors and reports on the equity, effectiveness and efficiency of government services, and undertakes significant work on policy of relevance to Aboriginal and Torres Strait Islander people including reporting progress on the National Agreement on Closing the Gap. </w:t>
      </w:r>
      <w:r w:rsidRPr="006E5B58">
        <w:rPr>
          <w:rFonts w:ascii="Arial" w:hAnsi="Arial"/>
          <w:b w:val="0"/>
          <w:bCs w:val="0"/>
          <w:color w:val="auto"/>
          <w:sz w:val="22"/>
        </w:rPr>
        <w:t>The Australian Government Competitive Neutrality Complaints Office</w:t>
      </w:r>
      <w:r>
        <w:rPr>
          <w:rFonts w:ascii="Arial" w:hAnsi="Arial"/>
          <w:b w:val="0"/>
          <w:bCs w:val="0"/>
          <w:color w:val="auto"/>
          <w:sz w:val="22"/>
        </w:rPr>
        <w:t>, a</w:t>
      </w:r>
      <w:r w:rsidRPr="006E5B58">
        <w:rPr>
          <w:rFonts w:ascii="Arial" w:hAnsi="Arial"/>
          <w:b w:val="0"/>
          <w:bCs w:val="0"/>
          <w:color w:val="auto"/>
          <w:sz w:val="22"/>
        </w:rPr>
        <w:t xml:space="preserve"> unit within the P</w:t>
      </w:r>
      <w:r w:rsidR="000D7DAB">
        <w:rPr>
          <w:rFonts w:ascii="Arial" w:hAnsi="Arial"/>
          <w:b w:val="0"/>
          <w:bCs w:val="0"/>
          <w:color w:val="auto"/>
          <w:sz w:val="22"/>
        </w:rPr>
        <w:t>C</w:t>
      </w:r>
      <w:r>
        <w:rPr>
          <w:rFonts w:ascii="Arial" w:hAnsi="Arial"/>
          <w:b w:val="0"/>
          <w:bCs w:val="0"/>
          <w:color w:val="auto"/>
          <w:sz w:val="22"/>
        </w:rPr>
        <w:t>, advises the Government on complaints about unfair competition from government businesses.</w:t>
      </w:r>
    </w:p>
    <w:p w14:paraId="7223CFE7" w14:textId="750B8A56" w:rsidR="00BB3C56" w:rsidRPr="007E27F1" w:rsidRDefault="007E27F1" w:rsidP="007E27F1">
      <w:pPr>
        <w:pStyle w:val="Heading2"/>
        <w:spacing w:before="240"/>
        <w:rPr>
          <w:rFonts w:ascii="Arial" w:hAnsi="Arial"/>
          <w:b w:val="0"/>
          <w:bCs w:val="0"/>
          <w:color w:val="auto"/>
          <w:sz w:val="22"/>
        </w:rPr>
      </w:pPr>
      <w:r>
        <w:rPr>
          <w:rFonts w:ascii="Arial" w:hAnsi="Arial"/>
          <w:b w:val="0"/>
          <w:bCs w:val="0"/>
          <w:color w:val="auto"/>
          <w:sz w:val="22"/>
        </w:rPr>
        <w:t xml:space="preserve">Our website provides further information on our current </w:t>
      </w:r>
      <w:hyperlink r:id="rId16" w:history="1">
        <w:r w:rsidRPr="005B5820">
          <w:rPr>
            <w:rStyle w:val="Hyperlink"/>
            <w:rFonts w:ascii="Arial" w:hAnsi="Arial"/>
            <w:b w:val="0"/>
            <w:bCs w:val="0"/>
            <w:sz w:val="22"/>
          </w:rPr>
          <w:t>inquires</w:t>
        </w:r>
      </w:hyperlink>
      <w:r>
        <w:rPr>
          <w:rFonts w:ascii="Arial" w:hAnsi="Arial"/>
          <w:b w:val="0"/>
          <w:bCs w:val="0"/>
          <w:color w:val="auto"/>
          <w:sz w:val="22"/>
        </w:rPr>
        <w:t xml:space="preserve">, </w:t>
      </w:r>
      <w:hyperlink r:id="rId17" w:history="1">
        <w:r w:rsidRPr="005B5820">
          <w:rPr>
            <w:rStyle w:val="Hyperlink"/>
            <w:rFonts w:ascii="Arial" w:hAnsi="Arial"/>
            <w:b w:val="0"/>
            <w:bCs w:val="0"/>
            <w:sz w:val="22"/>
          </w:rPr>
          <w:t>research</w:t>
        </w:r>
      </w:hyperlink>
      <w:r w:rsidR="009E119E">
        <w:rPr>
          <w:rFonts w:ascii="Arial" w:hAnsi="Arial"/>
          <w:b w:val="0"/>
          <w:bCs w:val="0"/>
          <w:color w:val="auto"/>
          <w:sz w:val="22"/>
        </w:rPr>
        <w:t xml:space="preserve">, </w:t>
      </w:r>
      <w:hyperlink r:id="rId18" w:history="1">
        <w:r w:rsidRPr="00983D6F">
          <w:rPr>
            <w:rStyle w:val="Hyperlink"/>
            <w:rFonts w:ascii="Arial" w:hAnsi="Arial"/>
            <w:b w:val="0"/>
            <w:bCs w:val="0"/>
            <w:sz w:val="22"/>
          </w:rPr>
          <w:t>ongoing reporting</w:t>
        </w:r>
      </w:hyperlink>
      <w:r>
        <w:rPr>
          <w:rStyle w:val="Hyperlink"/>
          <w:rFonts w:ascii="Arial" w:hAnsi="Arial"/>
          <w:b w:val="0"/>
          <w:bCs w:val="0"/>
          <w:sz w:val="22"/>
        </w:rPr>
        <w:t xml:space="preserve"> functions</w:t>
      </w:r>
      <w:r w:rsidR="009E119E">
        <w:rPr>
          <w:rStyle w:val="Hyperlink"/>
          <w:rFonts w:ascii="Arial" w:hAnsi="Arial"/>
          <w:b w:val="0"/>
          <w:bCs w:val="0"/>
          <w:sz w:val="22"/>
        </w:rPr>
        <w:t xml:space="preserve"> </w:t>
      </w:r>
      <w:r w:rsidR="009E119E" w:rsidRPr="00507566">
        <w:rPr>
          <w:rStyle w:val="Hyperlink"/>
          <w:rFonts w:ascii="Arial" w:hAnsi="Arial"/>
          <w:b w:val="0"/>
          <w:bCs w:val="0"/>
          <w:sz w:val="22"/>
          <w:u w:val="none"/>
        </w:rPr>
        <w:t xml:space="preserve">and </w:t>
      </w:r>
      <w:hyperlink r:id="rId19" w:history="1">
        <w:r w:rsidR="009E119E" w:rsidRPr="00507566">
          <w:rPr>
            <w:rStyle w:val="Hyperlink"/>
            <w:rFonts w:ascii="Arial" w:hAnsi="Arial"/>
            <w:b w:val="0"/>
            <w:bCs w:val="0"/>
            <w:sz w:val="22"/>
          </w:rPr>
          <w:t>corporate plan</w:t>
        </w:r>
      </w:hyperlink>
      <w:r w:rsidRPr="00507566">
        <w:rPr>
          <w:rFonts w:ascii="Arial" w:hAnsi="Arial"/>
          <w:b w:val="0"/>
          <w:bCs w:val="0"/>
          <w:color w:val="auto"/>
          <w:sz w:val="22"/>
        </w:rPr>
        <w:t>.</w:t>
      </w:r>
    </w:p>
    <w:p w14:paraId="77BBE25D" w14:textId="77777777" w:rsidR="00FA478B" w:rsidRPr="00CA6806" w:rsidRDefault="00FA478B" w:rsidP="00FA478B">
      <w:pPr>
        <w:pStyle w:val="Heading1"/>
        <w:spacing w:before="0"/>
      </w:pPr>
      <w:r w:rsidRPr="00CA6806">
        <w:t>About the team</w:t>
      </w:r>
    </w:p>
    <w:p w14:paraId="7DE8130D" w14:textId="77777777" w:rsidR="00FA478B" w:rsidRDefault="00FA478B" w:rsidP="00FA478B">
      <w:pPr>
        <w:spacing w:after="120" w:line="259" w:lineRule="auto"/>
        <w:ind w:right="-142"/>
      </w:pPr>
      <w:r>
        <w:rPr>
          <w:rFonts w:eastAsia="Calibri"/>
          <w:bCs/>
        </w:rPr>
        <w:t xml:space="preserve">The Aboriginal and Torres Strait Islander Stream </w:t>
      </w:r>
      <w:r w:rsidRPr="00725F71">
        <w:rPr>
          <w:rFonts w:eastAsia="Calibri"/>
          <w:bCs/>
        </w:rPr>
        <w:t>undertake</w:t>
      </w:r>
      <w:r>
        <w:rPr>
          <w:rFonts w:eastAsia="Calibri"/>
          <w:bCs/>
        </w:rPr>
        <w:t>s</w:t>
      </w:r>
      <w:r w:rsidRPr="00725F71" w:rsidDel="004B5296">
        <w:rPr>
          <w:rFonts w:eastAsia="Calibri"/>
          <w:bCs/>
        </w:rPr>
        <w:t xml:space="preserve"> </w:t>
      </w:r>
      <w:r>
        <w:rPr>
          <w:rFonts w:eastAsia="Calibri"/>
          <w:bCs/>
        </w:rPr>
        <w:t xml:space="preserve">reporting, </w:t>
      </w:r>
      <w:r w:rsidRPr="00725F71">
        <w:rPr>
          <w:rFonts w:eastAsia="Calibri"/>
          <w:bCs/>
        </w:rPr>
        <w:t xml:space="preserve">research and analysis that centres the voices of Aboriginal and Torres Strait Islander people. </w:t>
      </w:r>
      <w:r>
        <w:rPr>
          <w:rFonts w:eastAsia="Calibri"/>
          <w:bCs/>
        </w:rPr>
        <w:t>The Stream has</w:t>
      </w:r>
      <w:r w:rsidRPr="004B5296">
        <w:rPr>
          <w:rFonts w:eastAsia="Calibri"/>
          <w:bCs/>
        </w:rPr>
        <w:t xml:space="preserve">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r>
        <w:rPr>
          <w:rFonts w:eastAsia="Calibri"/>
          <w:bCs/>
        </w:rPr>
        <w:t xml:space="preserve"> </w:t>
      </w:r>
    </w:p>
    <w:p w14:paraId="6EEFCD1F" w14:textId="3E925397" w:rsidR="00E5272F" w:rsidRPr="00C44F44" w:rsidRDefault="00E5272F" w:rsidP="00E5272F">
      <w:pPr>
        <w:rPr>
          <w:rFonts w:eastAsia="Calibri"/>
        </w:rPr>
      </w:pPr>
      <w:r w:rsidRPr="00C11F9D">
        <w:rPr>
          <w:rFonts w:eastAsia="Calibri"/>
          <w:bCs/>
        </w:rPr>
        <w:t>We have opportunities available</w:t>
      </w:r>
      <w:r>
        <w:rPr>
          <w:rFonts w:eastAsia="Calibri"/>
          <w:bCs/>
        </w:rPr>
        <w:t xml:space="preserve"> in this stream</w:t>
      </w:r>
      <w:r w:rsidRPr="00C11F9D">
        <w:rPr>
          <w:rFonts w:eastAsia="Calibri"/>
          <w:bCs/>
        </w:rPr>
        <w:t xml:space="preserve"> for</w:t>
      </w:r>
      <w:r w:rsidR="00846DAA" w:rsidRPr="00846DAA">
        <w:rPr>
          <w:rFonts w:eastAsia="Calibri"/>
        </w:rPr>
        <w:t xml:space="preserve"> </w:t>
      </w:r>
      <w:r w:rsidR="00846DAA" w:rsidRPr="4FD471B9">
        <w:rPr>
          <w:rFonts w:eastAsia="Calibri"/>
        </w:rPr>
        <w:t>Policy Analysts and Data and Research Analysts</w:t>
      </w:r>
      <w:r w:rsidR="00846DAA" w:rsidRPr="00C11F9D">
        <w:rPr>
          <w:rFonts w:eastAsia="Calibri"/>
          <w:bCs/>
        </w:rPr>
        <w:t xml:space="preserve"> </w:t>
      </w:r>
      <w:r w:rsidRPr="00C11F9D">
        <w:rPr>
          <w:rFonts w:eastAsia="Calibri"/>
          <w:bCs/>
        </w:rPr>
        <w:t>(Identified Position</w:t>
      </w:r>
      <w:r>
        <w:rPr>
          <w:rFonts w:eastAsia="Calibri"/>
          <w:bCs/>
        </w:rPr>
        <w:t>s and Affirmative Measure Positions</w:t>
      </w:r>
      <w:r w:rsidRPr="00C11F9D">
        <w:rPr>
          <w:rFonts w:eastAsia="Calibri"/>
          <w:bCs/>
        </w:rPr>
        <w:t>*)</w:t>
      </w:r>
      <w:r w:rsidR="00C44F44">
        <w:rPr>
          <w:rFonts w:eastAsia="Calibri"/>
          <w:bCs/>
        </w:rPr>
        <w:t xml:space="preserve">, </w:t>
      </w:r>
      <w:r w:rsidR="00C44F44" w:rsidRPr="007B7DD5">
        <w:rPr>
          <w:rFonts w:eastAsia="Calibri"/>
        </w:rPr>
        <w:t>with the intention to establish a merit pool to fill current and future vacancies with the next 18 months.</w:t>
      </w:r>
    </w:p>
    <w:p w14:paraId="6C3CAE18" w14:textId="77777777" w:rsidR="00E5272F" w:rsidRPr="00A501EB" w:rsidRDefault="00E5272F" w:rsidP="004A6553"/>
    <w:p w14:paraId="1D765B45" w14:textId="18EA8FD9" w:rsidR="00F71A50" w:rsidRPr="004A6553" w:rsidRDefault="00F30743" w:rsidP="004A6553">
      <w:pPr>
        <w:spacing w:after="240"/>
      </w:pPr>
      <w:r>
        <w:rPr>
          <w:bCs/>
        </w:rPr>
        <w:t>*</w:t>
      </w:r>
      <w:r w:rsidR="00AD3271" w:rsidRPr="00F30743">
        <w:rPr>
          <w:bCs/>
        </w:rPr>
        <w:t xml:space="preserve">An </w:t>
      </w:r>
      <w:r w:rsidR="00AD3271">
        <w:rPr>
          <w:b/>
        </w:rPr>
        <w:t>i</w:t>
      </w:r>
      <w:r w:rsidR="00F71A50" w:rsidRPr="3DAA4C52">
        <w:rPr>
          <w:b/>
          <w:bCs/>
        </w:rPr>
        <w:t>dentified position</w:t>
      </w:r>
      <w:r w:rsidR="00F71A50">
        <w:t xml:space="preserve"> is a role that </w:t>
      </w:r>
      <w:r w:rsidR="00155EBA">
        <w:t xml:space="preserve">involves </w:t>
      </w:r>
      <w:r w:rsidR="00F71A50">
        <w:t xml:space="preserve">developing policies or programs for Aboriginal and Torres Strait Islander peoples, or direct interaction with Aboriginal </w:t>
      </w:r>
      <w:r w:rsidR="00C469FA">
        <w:t>and/</w:t>
      </w:r>
      <w:r w:rsidR="00F71A50">
        <w:t xml:space="preserve">or Torres Strait Islander communities. Identified positions require candidates to </w:t>
      </w:r>
      <w:r w:rsidR="00363E5D">
        <w:t>understand</w:t>
      </w:r>
      <w:r w:rsidR="00F71A50">
        <w:t xml:space="preserve"> issues affecting Aboriginal and Torres Strait Islander peoples and demonstrate culturally appropriate engagement and communication skills. </w:t>
      </w:r>
    </w:p>
    <w:p w14:paraId="022CAD19" w14:textId="1E14BF21" w:rsidR="0030015F" w:rsidRDefault="00F71A50" w:rsidP="0030015F">
      <w:pPr>
        <w:spacing w:after="240"/>
      </w:pPr>
      <w:r w:rsidRPr="004A6553">
        <w:t>Identified positions are important in ensuring that the P</w:t>
      </w:r>
      <w:r w:rsidR="00D8289B">
        <w:t>roductivity Commission</w:t>
      </w:r>
      <w:r w:rsidRPr="004A6553">
        <w:t xml:space="preserve"> has the right people working on initiatives to improve the delivery of services to Aboriginal and Torres Strait Islander peoples.</w:t>
      </w:r>
    </w:p>
    <w:p w14:paraId="1EB0ADEF" w14:textId="096DF29A" w:rsidR="00E7550F" w:rsidRPr="004A6553" w:rsidRDefault="00F30743" w:rsidP="004A6553">
      <w:pPr>
        <w:spacing w:after="240"/>
      </w:pPr>
      <w:r w:rsidRPr="3DAA4C52">
        <w:rPr>
          <w:b/>
          <w:bCs/>
        </w:rPr>
        <w:t>*</w:t>
      </w:r>
      <w:r w:rsidR="00E7550F" w:rsidRPr="3DAA4C52">
        <w:rPr>
          <w:b/>
          <w:bCs/>
        </w:rPr>
        <w:t>Affirmative measure – Aboriginal and Torres Strait Islander</w:t>
      </w:r>
      <w:r w:rsidR="00E7550F">
        <w:t xml:space="preserve"> vacancy candidates must provide evidence of their Aboriginal and/or Torres Strait Islander heritage with their application </w:t>
      </w:r>
      <w:r w:rsidR="0030015F">
        <w:t>to</w:t>
      </w:r>
      <w:r w:rsidR="00E7550F">
        <w:t xml:space="preserve"> demonstrate their eligibility to apply. </w:t>
      </w:r>
      <w:r w:rsidR="007329B7">
        <w:t xml:space="preserve"> </w:t>
      </w:r>
    </w:p>
    <w:p w14:paraId="7D31B05E" w14:textId="460C5209" w:rsidR="00D8289B" w:rsidRDefault="001E2E20" w:rsidP="00474911">
      <w:pPr>
        <w:pStyle w:val="Heading2"/>
        <w:spacing w:before="240"/>
      </w:pPr>
      <w:r w:rsidRPr="00A501EB">
        <w:rPr>
          <w:rFonts w:ascii="Arial" w:hAnsi="Arial"/>
          <w:b w:val="0"/>
          <w:bCs w:val="0"/>
          <w:color w:val="auto"/>
          <w:sz w:val="22"/>
        </w:rPr>
        <w:t xml:space="preserve">For further details about each role please refer to the relevant position description </w:t>
      </w:r>
      <w:r w:rsidR="009C6E9B" w:rsidRPr="00A501EB">
        <w:rPr>
          <w:rFonts w:ascii="Arial" w:hAnsi="Arial"/>
          <w:b w:val="0"/>
          <w:bCs w:val="0"/>
          <w:color w:val="auto"/>
          <w:sz w:val="22"/>
        </w:rPr>
        <w:t>available on our</w:t>
      </w:r>
      <w:r w:rsidR="00A07F4D">
        <w:rPr>
          <w:rFonts w:ascii="Arial" w:hAnsi="Arial"/>
          <w:b w:val="0"/>
          <w:bCs w:val="0"/>
          <w:color w:val="auto"/>
          <w:sz w:val="22"/>
        </w:rPr>
        <w:t xml:space="preserve"> </w:t>
      </w:r>
      <w:hyperlink r:id="rId20" w:history="1">
        <w:r w:rsidR="00A07F4D" w:rsidRPr="00152E34">
          <w:rPr>
            <w:rStyle w:val="Hyperlink"/>
            <w:rFonts w:ascii="Arial" w:hAnsi="Arial"/>
            <w:b w:val="0"/>
            <w:bCs w:val="0"/>
            <w:sz w:val="22"/>
          </w:rPr>
          <w:t>Careers website</w:t>
        </w:r>
      </w:hyperlink>
      <w:r w:rsidR="00A07F4D">
        <w:rPr>
          <w:rFonts w:ascii="Arial" w:hAnsi="Arial"/>
          <w:b w:val="0"/>
          <w:bCs w:val="0"/>
          <w:color w:val="auto"/>
          <w:sz w:val="22"/>
        </w:rPr>
        <w:t>.</w:t>
      </w:r>
      <w:r w:rsidR="00D8289B">
        <w:rPr>
          <w:b w:val="0"/>
        </w:rPr>
        <w:br w:type="page"/>
      </w:r>
    </w:p>
    <w:p w14:paraId="574FFDC7" w14:textId="77777777" w:rsidR="0096619E" w:rsidRDefault="0096619E" w:rsidP="0096619E">
      <w:pPr>
        <w:pStyle w:val="Heading1"/>
      </w:pPr>
      <w:r>
        <w:lastRenderedPageBreak/>
        <w:t>Working with us</w:t>
      </w:r>
    </w:p>
    <w:p w14:paraId="5704BA2B" w14:textId="54D4BA97" w:rsidR="00303E54" w:rsidRDefault="00303E54" w:rsidP="00303E54">
      <w:pPr>
        <w:pStyle w:val="Heading2"/>
      </w:pPr>
      <w:r>
        <w:t xml:space="preserve">Be yourself at the </w:t>
      </w:r>
      <w:r w:rsidR="00345315">
        <w:t>PC</w:t>
      </w:r>
    </w:p>
    <w:p w14:paraId="36D2F36F" w14:textId="3FCF7FF8" w:rsidR="0095157B" w:rsidRDefault="00303E54" w:rsidP="004A6553">
      <w:pPr>
        <w:pStyle w:val="Heading4"/>
        <w:shd w:val="clear" w:color="auto" w:fill="FFFFFF" w:themeFill="background1"/>
      </w:pPr>
      <w:r w:rsidRPr="000B72BD">
        <w:rPr>
          <w:rFonts w:ascii="Arial" w:eastAsia="Calibri" w:hAnsi="Arial" w:cs="Arial"/>
          <w:i w:val="0"/>
          <w:iCs w:val="0"/>
          <w:color w:val="auto"/>
        </w:rPr>
        <w:t>We welcome and celebrate diversity, and value the unique backgrounds, perspectives and experience that each person brings to our workplace.</w:t>
      </w:r>
      <w:r w:rsidRPr="000B72BD">
        <w:rPr>
          <w:rFonts w:eastAsia="Calibri"/>
        </w:rPr>
        <w:t xml:space="preserve">  </w:t>
      </w:r>
      <w:r w:rsidRPr="000B72BD">
        <w:rPr>
          <w:rFonts w:ascii="Arial" w:eastAsia="Calibri" w:hAnsi="Arial" w:cs="Arial"/>
          <w:i w:val="0"/>
          <w:iCs w:val="0"/>
          <w:color w:val="auto"/>
        </w:rPr>
        <w:t>Parents</w:t>
      </w:r>
      <w:r w:rsidRPr="00AD590E">
        <w:rPr>
          <w:rFonts w:ascii="Arial" w:eastAsia="Calibri" w:hAnsi="Arial" w:cs="Arial"/>
          <w:i w:val="0"/>
          <w:iCs w:val="0"/>
          <w:color w:val="auto"/>
        </w:rPr>
        <w:t xml:space="preserve">, carers, people of all ages, abilities and genders, people from the LGBTQIA+ community, Aboriginal and Torres Strait Islander people, and people of all cultures and faith are encouraged to apply. </w:t>
      </w:r>
    </w:p>
    <w:p w14:paraId="677E9EDD" w14:textId="74976426" w:rsidR="0095157B" w:rsidRDefault="0095157B" w:rsidP="0095157B">
      <w:pPr>
        <w:pStyle w:val="Heading2"/>
      </w:pPr>
      <w:r>
        <w:t>APS values</w:t>
      </w:r>
    </w:p>
    <w:p w14:paraId="03706DD5" w14:textId="76F33ECB" w:rsidR="00F4073F" w:rsidRPr="00F4073F" w:rsidRDefault="009967ED" w:rsidP="00F4073F">
      <w:pPr>
        <w:keepNext/>
        <w:keepLines/>
        <w:widowControl/>
        <w:autoSpaceDE/>
        <w:autoSpaceDN/>
        <w:spacing w:before="120" w:after="120"/>
        <w:outlineLvl w:val="2"/>
        <w:rPr>
          <w:rFonts w:eastAsia="MS Gothic" w:cs="Times New Roman"/>
          <w:bCs/>
          <w:color w:val="000000"/>
          <w:spacing w:val="4"/>
        </w:rPr>
      </w:pPr>
      <w:r w:rsidRPr="006F0964">
        <w:t>Our staff share the wider Australian Public Service values</w:t>
      </w:r>
      <w:r w:rsidR="00425E40">
        <w:rPr>
          <w:rFonts w:eastAsia="MS Gothic" w:cs="Times New Roman"/>
          <w:bCs/>
          <w:color w:val="000000"/>
          <w:spacing w:val="4"/>
        </w:rPr>
        <w:t>:</w:t>
      </w:r>
    </w:p>
    <w:p w14:paraId="0B3236E2" w14:textId="1A4095B7" w:rsidR="00F4073F" w:rsidRPr="00F4073F" w:rsidRDefault="00F4073F" w:rsidP="00F4073F">
      <w:pPr>
        <w:widowControl/>
        <w:numPr>
          <w:ilvl w:val="0"/>
          <w:numId w:val="22"/>
        </w:numPr>
        <w:autoSpaceDE/>
        <w:autoSpaceDN/>
        <w:spacing w:before="120" w:after="120" w:line="276" w:lineRule="auto"/>
        <w:rPr>
          <w:rFonts w:cs="Times New Roman"/>
          <w:bCs/>
          <w:color w:val="000000"/>
          <w:spacing w:val="4"/>
        </w:rPr>
      </w:pPr>
      <w:r w:rsidRPr="004A6553">
        <w:rPr>
          <w:rFonts w:eastAsia="Calibri"/>
          <w:b/>
          <w:color w:val="265A9A" w:themeColor="background2"/>
        </w:rPr>
        <w:t>Impartial</w:t>
      </w:r>
      <w:r w:rsidR="00345315" w:rsidRPr="004A6553">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is apolitical and provides the Government with advice that is frank, honest, timely and based on the best available evidence.</w:t>
      </w:r>
    </w:p>
    <w:p w14:paraId="20703FEA" w14:textId="754D9CCA"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Committed to service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professional, objective, innovative and efficient, and works collaboratively to achieve the best results for the Australian community and the Government.</w:t>
      </w:r>
    </w:p>
    <w:p w14:paraId="0D50B63F" w14:textId="3D84E599"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Accountable</w:t>
      </w:r>
      <w:r w:rsidR="00345315">
        <w:rPr>
          <w:rFonts w:eastAsia="Calibri"/>
          <w:b/>
          <w:color w:val="265A9A" w:themeColor="background2"/>
        </w:rPr>
        <w:t xml:space="preserve"> </w:t>
      </w:r>
      <w:r w:rsidR="005E7E7F" w:rsidRPr="006F0964">
        <w:rPr>
          <w:rFonts w:eastAsia="Calibri"/>
        </w:rPr>
        <w:t>–</w:t>
      </w:r>
      <w:r w:rsidRPr="00F4073F">
        <w:rPr>
          <w:rFonts w:cs="Times New Roman"/>
          <w:szCs w:val="20"/>
        </w:rPr>
        <w:t xml:space="preserve"> The APS is open and accountable to the Australian community under the law and within the framework of Ministerial responsibility.</w:t>
      </w:r>
    </w:p>
    <w:p w14:paraId="6C6C583D" w14:textId="2E68EDEF"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Respectful</w:t>
      </w:r>
      <w:r w:rsidR="009878D2">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respects all people, including their rights and their heritage.</w:t>
      </w:r>
    </w:p>
    <w:p w14:paraId="138215B2" w14:textId="0A7CAB04" w:rsidR="00F4073F" w:rsidRPr="00F4073F" w:rsidRDefault="00F4073F" w:rsidP="00F4073F">
      <w:pPr>
        <w:widowControl/>
        <w:numPr>
          <w:ilvl w:val="0"/>
          <w:numId w:val="22"/>
        </w:numPr>
        <w:autoSpaceDE/>
        <w:autoSpaceDN/>
        <w:spacing w:before="120" w:after="120" w:line="276" w:lineRule="auto"/>
        <w:rPr>
          <w:rFonts w:cs="Times New Roman"/>
          <w:szCs w:val="20"/>
        </w:rPr>
      </w:pPr>
      <w:r w:rsidRPr="004A6553">
        <w:rPr>
          <w:rFonts w:eastAsia="Calibri"/>
          <w:b/>
          <w:color w:val="265A9A" w:themeColor="background2"/>
        </w:rPr>
        <w:t>Ethical</w:t>
      </w:r>
      <w:r w:rsidR="00345315">
        <w:rPr>
          <w:rFonts w:eastAsia="Calibri"/>
          <w:b/>
          <w:color w:val="265A9A" w:themeColor="background2"/>
        </w:rPr>
        <w:t xml:space="preserve"> </w:t>
      </w:r>
      <w:r w:rsidR="005E7E7F" w:rsidRPr="006F0964">
        <w:rPr>
          <w:rFonts w:eastAsia="Calibri"/>
        </w:rPr>
        <w:t>–</w:t>
      </w:r>
      <w:r w:rsidRPr="004A6553">
        <w:rPr>
          <w:rFonts w:eastAsia="Calibri"/>
          <w:b/>
          <w:color w:val="265A9A" w:themeColor="background2"/>
        </w:rPr>
        <w:t xml:space="preserve"> </w:t>
      </w:r>
      <w:r w:rsidRPr="00F4073F">
        <w:rPr>
          <w:rFonts w:cs="Times New Roman"/>
          <w:szCs w:val="20"/>
        </w:rPr>
        <w:t>The APS demonstrates leadership, is trustworthy, and acts with integrity, in all that it does.</w:t>
      </w:r>
    </w:p>
    <w:p w14:paraId="24100269" w14:textId="28243EED" w:rsidR="00F87243" w:rsidRPr="004A6553" w:rsidRDefault="00F4073F" w:rsidP="004A6553">
      <w:pPr>
        <w:widowControl/>
        <w:numPr>
          <w:ilvl w:val="0"/>
          <w:numId w:val="22"/>
        </w:numPr>
        <w:autoSpaceDE/>
        <w:autoSpaceDN/>
        <w:spacing w:before="120" w:after="120" w:line="276" w:lineRule="auto"/>
        <w:rPr>
          <w:rFonts w:cs="Times New Roman"/>
          <w:color w:val="000000"/>
          <w:spacing w:val="4"/>
        </w:rPr>
      </w:pPr>
      <w:r w:rsidRPr="004A6553">
        <w:rPr>
          <w:rFonts w:eastAsia="Calibri"/>
          <w:b/>
          <w:color w:val="265A9A" w:themeColor="background2"/>
        </w:rPr>
        <w:t>Stewardship</w:t>
      </w:r>
      <w:r w:rsidR="00345315">
        <w:rPr>
          <w:rFonts w:eastAsia="Calibri"/>
          <w:b/>
          <w:color w:val="265A9A" w:themeColor="background2"/>
        </w:rPr>
        <w:t xml:space="preserve"> </w:t>
      </w:r>
      <w:r w:rsidR="005E7E7F" w:rsidRPr="006F0964">
        <w:rPr>
          <w:rFonts w:eastAsia="Calibri"/>
        </w:rPr>
        <w:t>–</w:t>
      </w:r>
      <w:r w:rsidRPr="00F4073F">
        <w:rPr>
          <w:rFonts w:cs="Times New Roman"/>
          <w:b/>
          <w:szCs w:val="20"/>
        </w:rPr>
        <w:t xml:space="preserve"> </w:t>
      </w:r>
      <w:r w:rsidRPr="00F4073F">
        <w:rPr>
          <w:rFonts w:cs="Times New Roman"/>
          <w:bCs/>
          <w:szCs w:val="20"/>
        </w:rPr>
        <w:t xml:space="preserve">The APS builds its capability and institutional </w:t>
      </w:r>
      <w:r w:rsidR="008D792A" w:rsidRPr="00F4073F">
        <w:rPr>
          <w:rFonts w:cs="Times New Roman"/>
          <w:bCs/>
          <w:szCs w:val="20"/>
        </w:rPr>
        <w:t>knowledge and</w:t>
      </w:r>
      <w:r w:rsidRPr="00F4073F">
        <w:rPr>
          <w:rFonts w:cs="Times New Roman"/>
          <w:bCs/>
          <w:szCs w:val="20"/>
        </w:rPr>
        <w:t xml:space="preserve"> supports the public interest now and into the future, by understanding the long-term impacts of what it does.</w:t>
      </w:r>
      <w:r>
        <w:rPr>
          <w:rFonts w:cs="Times New Roman"/>
          <w:bCs/>
          <w:szCs w:val="20"/>
        </w:rPr>
        <w:t xml:space="preserve"> </w:t>
      </w:r>
    </w:p>
    <w:p w14:paraId="32C7A2D8" w14:textId="49347BF7" w:rsidR="0096619E" w:rsidRPr="008A610F" w:rsidRDefault="0096619E" w:rsidP="0096619E">
      <w:pPr>
        <w:pStyle w:val="Heading2"/>
      </w:pPr>
      <w:r w:rsidRPr="008F6A86">
        <w:t>Our values</w:t>
      </w:r>
    </w:p>
    <w:p w14:paraId="2FBF135C" w14:textId="43969953" w:rsidR="0096619E" w:rsidRPr="006F0964" w:rsidRDefault="008B1135" w:rsidP="0096619E">
      <w:pPr>
        <w:pStyle w:val="BodyText"/>
      </w:pPr>
      <w:r>
        <w:t>O</w:t>
      </w:r>
      <w:r w:rsidR="00662B48">
        <w:t xml:space="preserve">ur staff work collaboratively and demonstrate the following </w:t>
      </w:r>
      <w:r w:rsidR="009F5183">
        <w:t xml:space="preserve">PC </w:t>
      </w:r>
      <w:r w:rsidR="008D7B71">
        <w:t>values</w:t>
      </w:r>
      <w:r w:rsidR="009878D2">
        <w:t>:</w:t>
      </w:r>
    </w:p>
    <w:p w14:paraId="5056708F" w14:textId="418F3E78" w:rsidR="0096619E" w:rsidRPr="006F0964" w:rsidRDefault="008D7B71"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A52828" w:themeColor="accent5"/>
        </w:rPr>
        <w:t>Inclusive</w:t>
      </w:r>
      <w:r w:rsidR="0096619E" w:rsidRPr="008A610F">
        <w:rPr>
          <w:rFonts w:eastAsiaTheme="majorEastAsia"/>
          <w:b/>
          <w:color w:val="265A9A" w:themeColor="background2"/>
        </w:rPr>
        <w:t xml:space="preserve"> </w:t>
      </w:r>
      <w:r w:rsidR="0096619E" w:rsidRPr="006F0964">
        <w:rPr>
          <w:rFonts w:eastAsia="Calibri"/>
        </w:rPr>
        <w:t>–</w:t>
      </w:r>
      <w:r w:rsidR="002B3DA1">
        <w:rPr>
          <w:rFonts w:eastAsia="Calibri"/>
        </w:rPr>
        <w:t xml:space="preserve"> We recognise and celebrate our differences. We </w:t>
      </w:r>
      <w:r w:rsidR="00E72260">
        <w:rPr>
          <w:rFonts w:eastAsia="Calibri"/>
        </w:rPr>
        <w:t>celebrate diversity. We support each other.</w:t>
      </w:r>
    </w:p>
    <w:p w14:paraId="1F290A5F" w14:textId="0D3E1ECA" w:rsidR="0096619E"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F4B123" w:themeColor="accent3"/>
        </w:rPr>
        <w:t>Collaborative</w:t>
      </w:r>
      <w:r w:rsidR="0096619E" w:rsidRPr="008A610F">
        <w:rPr>
          <w:rFonts w:eastAsia="Calibri"/>
          <w:color w:val="265A9A" w:themeColor="background2"/>
        </w:rPr>
        <w:t xml:space="preserve"> </w:t>
      </w:r>
      <w:r w:rsidR="0096619E" w:rsidRPr="006F0964">
        <w:rPr>
          <w:rFonts w:eastAsia="Calibri"/>
        </w:rPr>
        <w:t xml:space="preserve">– </w:t>
      </w:r>
      <w:r w:rsidR="004F197F">
        <w:rPr>
          <w:rFonts w:eastAsia="Calibri"/>
        </w:rPr>
        <w:t>We work together to solve problems. We actively listen to everyone we work with.</w:t>
      </w:r>
    </w:p>
    <w:p w14:paraId="1F2D5B71" w14:textId="61A79AD3" w:rsidR="00C84F6C" w:rsidRPr="006F0964" w:rsidRDefault="00C84F6C"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78A22F" w:themeColor="accent1"/>
        </w:rPr>
        <w:t>Influential</w:t>
      </w:r>
      <w:r>
        <w:rPr>
          <w:rFonts w:eastAsia="Calibri"/>
          <w:b/>
          <w:color w:val="265A9A" w:themeColor="background2"/>
        </w:rPr>
        <w:t xml:space="preserve"> </w:t>
      </w:r>
      <w:r>
        <w:rPr>
          <w:rFonts w:eastAsia="Calibri"/>
        </w:rPr>
        <w:t>– We lead by example and set high sta</w:t>
      </w:r>
      <w:r w:rsidR="006D3F80">
        <w:rPr>
          <w:rFonts w:eastAsia="Calibri"/>
        </w:rPr>
        <w:t>ndards for performance and behaviour.</w:t>
      </w:r>
    </w:p>
    <w:p w14:paraId="047FB1FC" w14:textId="4F3DCB44" w:rsidR="0096619E" w:rsidRPr="006F0964" w:rsidRDefault="0096619E" w:rsidP="0096619E">
      <w:pPr>
        <w:pStyle w:val="ListParagraph"/>
        <w:widowControl/>
        <w:numPr>
          <w:ilvl w:val="0"/>
          <w:numId w:val="12"/>
        </w:numPr>
        <w:autoSpaceDE/>
        <w:autoSpaceDN/>
        <w:spacing w:before="0" w:after="120" w:line="259" w:lineRule="auto"/>
        <w:ind w:right="-142"/>
        <w:rPr>
          <w:rFonts w:eastAsia="Calibri"/>
        </w:rPr>
      </w:pPr>
      <w:r w:rsidRPr="004A6553">
        <w:rPr>
          <w:rFonts w:eastAsia="Calibri"/>
          <w:b/>
          <w:color w:val="66BCDB" w:themeColor="text2"/>
        </w:rPr>
        <w:t>Respectful</w:t>
      </w:r>
      <w:r w:rsidRPr="006F0964">
        <w:rPr>
          <w:rFonts w:eastAsia="Calibri"/>
          <w:b/>
          <w:color w:val="009BD2"/>
        </w:rPr>
        <w:t xml:space="preserve"> </w:t>
      </w:r>
      <w:r w:rsidRPr="006F0964">
        <w:rPr>
          <w:rFonts w:eastAsia="Calibri"/>
        </w:rPr>
        <w:t xml:space="preserve">– </w:t>
      </w:r>
      <w:r w:rsidR="006D3F80">
        <w:rPr>
          <w:rFonts w:eastAsia="Calibri"/>
        </w:rPr>
        <w:t>We listen to others and respect differences in beliefs and opinions</w:t>
      </w:r>
    </w:p>
    <w:p w14:paraId="58FB94D5" w14:textId="0B5895EA" w:rsidR="0096619E" w:rsidRDefault="009967ED" w:rsidP="0096619E">
      <w:pPr>
        <w:pStyle w:val="ListParagraph"/>
        <w:widowControl/>
        <w:numPr>
          <w:ilvl w:val="0"/>
          <w:numId w:val="12"/>
        </w:numPr>
        <w:autoSpaceDE/>
        <w:autoSpaceDN/>
        <w:spacing w:before="0" w:after="120" w:line="259" w:lineRule="auto"/>
        <w:ind w:right="-142"/>
        <w:rPr>
          <w:rFonts w:eastAsia="Calibri"/>
        </w:rPr>
      </w:pPr>
      <w:r w:rsidRPr="4BAD67F5">
        <w:rPr>
          <w:rFonts w:eastAsia="Calibri"/>
          <w:b/>
          <w:bCs/>
          <w:color w:val="8956A3" w:themeColor="accent6"/>
        </w:rPr>
        <w:t>Supportive</w:t>
      </w:r>
      <w:r w:rsidR="0096619E" w:rsidRPr="4BAD67F5">
        <w:rPr>
          <w:rFonts w:eastAsia="Calibri"/>
          <w:color w:val="8956A3" w:themeColor="accent6"/>
        </w:rPr>
        <w:t xml:space="preserve"> </w:t>
      </w:r>
      <w:r w:rsidR="0096619E" w:rsidRPr="4BAD67F5">
        <w:rPr>
          <w:rFonts w:eastAsia="Calibri"/>
        </w:rPr>
        <w:t xml:space="preserve">– </w:t>
      </w:r>
      <w:r w:rsidR="00425E40" w:rsidRPr="4BAD67F5">
        <w:rPr>
          <w:rFonts w:eastAsia="Calibri"/>
        </w:rPr>
        <w:t xml:space="preserve">We celebrate our </w:t>
      </w:r>
      <w:r w:rsidRPr="4BAD67F5">
        <w:rPr>
          <w:rFonts w:eastAsia="Calibri"/>
        </w:rPr>
        <w:t>colleagues</w:t>
      </w:r>
      <w:r w:rsidR="00E44A21">
        <w:rPr>
          <w:rFonts w:eastAsia="Calibri"/>
        </w:rPr>
        <w:t>’</w:t>
      </w:r>
      <w:r w:rsidR="009878D2" w:rsidRPr="4BAD67F5">
        <w:rPr>
          <w:rFonts w:eastAsia="Calibri"/>
        </w:rPr>
        <w:t xml:space="preserve"> achievements and recognise people who exemplify our values.</w:t>
      </w:r>
    </w:p>
    <w:p w14:paraId="025D2602" w14:textId="35FB923A" w:rsidR="009F5183" w:rsidRPr="004A6553" w:rsidRDefault="008B1135" w:rsidP="004A6553">
      <w:pPr>
        <w:widowControl/>
        <w:autoSpaceDE/>
        <w:autoSpaceDN/>
        <w:spacing w:after="120" w:line="259" w:lineRule="auto"/>
        <w:ind w:right="-142"/>
        <w:rPr>
          <w:rFonts w:eastAsia="Calibri"/>
        </w:rPr>
      </w:pPr>
      <w:r>
        <w:t xml:space="preserve">These values are a part of our shared commitment to build and support a positive, safe and productive workplace culture and will help us to realise </w:t>
      </w:r>
      <w:bookmarkStart w:id="9" w:name="_Int_T4kCMHCh"/>
      <w:r>
        <w:t>our</w:t>
      </w:r>
      <w:bookmarkEnd w:id="9"/>
      <w:r>
        <w:t xml:space="preserve"> </w:t>
      </w:r>
      <w:hyperlink r:id="rId21">
        <w:r w:rsidRPr="1887C537">
          <w:rPr>
            <w:rStyle w:val="Hyperlink"/>
          </w:rPr>
          <w:t>Statement of</w:t>
        </w:r>
        <w:r w:rsidR="00C14DF5" w:rsidRPr="1887C537">
          <w:rPr>
            <w:rStyle w:val="Hyperlink"/>
          </w:rPr>
          <w:t xml:space="preserve"> intent</w:t>
        </w:r>
      </w:hyperlink>
      <w:r>
        <w:t xml:space="preserve">. </w:t>
      </w:r>
    </w:p>
    <w:p w14:paraId="249E83D0" w14:textId="77777777" w:rsidR="0096619E" w:rsidRPr="008F6A86" w:rsidRDefault="0096619E" w:rsidP="0096619E">
      <w:pPr>
        <w:pStyle w:val="Heading2"/>
      </w:pPr>
      <w:r w:rsidRPr="008F6A86">
        <w:t>What we offer</w:t>
      </w:r>
    </w:p>
    <w:p w14:paraId="70338146" w14:textId="77777777" w:rsidR="0096619E" w:rsidRPr="006F0964" w:rsidRDefault="0096619E" w:rsidP="0096619E">
      <w:pPr>
        <w:pStyle w:val="BodyText"/>
      </w:pPr>
      <w:r w:rsidRPr="006F0964">
        <w:t>We have a supportive, respectful and engaging work environment underpinned by:</w:t>
      </w:r>
    </w:p>
    <w:p w14:paraId="02F35BE9" w14:textId="77777777" w:rsidR="0096619E" w:rsidRPr="00443934" w:rsidRDefault="0096619E" w:rsidP="0096619E">
      <w:pPr>
        <w:pStyle w:val="ListParagraph"/>
        <w:numPr>
          <w:ilvl w:val="0"/>
          <w:numId w:val="15"/>
        </w:numPr>
      </w:pPr>
      <w:r w:rsidRPr="00443934">
        <w:t xml:space="preserve">a commitment to diversity and inclusion, and supporting staff wellbeing </w:t>
      </w:r>
    </w:p>
    <w:p w14:paraId="4D19A853" w14:textId="6CA93E0C" w:rsidR="0096619E" w:rsidRPr="00443934" w:rsidRDefault="0096619E" w:rsidP="0096619E">
      <w:pPr>
        <w:pStyle w:val="ListParagraph"/>
        <w:numPr>
          <w:ilvl w:val="0"/>
          <w:numId w:val="15"/>
        </w:numPr>
      </w:pPr>
      <w:r w:rsidRPr="00443934">
        <w:t>a flexible work environment that supports employees to balance work commitments with family, caring and other personal commitments</w:t>
      </w:r>
    </w:p>
    <w:p w14:paraId="6C5B5836" w14:textId="77777777" w:rsidR="0096619E" w:rsidRPr="00443934" w:rsidRDefault="0096619E" w:rsidP="0096619E">
      <w:pPr>
        <w:pStyle w:val="ListParagraph"/>
        <w:numPr>
          <w:ilvl w:val="0"/>
          <w:numId w:val="15"/>
        </w:numPr>
      </w:pPr>
      <w:r w:rsidRPr="00443934">
        <w:t xml:space="preserve">a culture of conversation and real-time feedback, to support a team and individual performance </w:t>
      </w:r>
    </w:p>
    <w:p w14:paraId="0753FB38" w14:textId="5BFE06AB" w:rsidR="0096619E" w:rsidRPr="00443934" w:rsidRDefault="0096619E">
      <w:pPr>
        <w:pStyle w:val="ListParagraph"/>
        <w:numPr>
          <w:ilvl w:val="0"/>
          <w:numId w:val="15"/>
        </w:numPr>
        <w:spacing w:before="80"/>
      </w:pPr>
      <w:r w:rsidRPr="00443934">
        <w:t>a range of learning and development opportunities tailored to individuals’ needs at different points in their careers</w:t>
      </w:r>
    </w:p>
    <w:p w14:paraId="31F5A391" w14:textId="77777777" w:rsidR="007C257B" w:rsidRDefault="000510C4">
      <w:pPr>
        <w:pStyle w:val="ListParagraph"/>
        <w:numPr>
          <w:ilvl w:val="0"/>
          <w:numId w:val="15"/>
        </w:numPr>
        <w:spacing w:before="80"/>
      </w:pPr>
      <w:r w:rsidRPr="000510C4">
        <w:t xml:space="preserve">a safe working environment including reasonable adjustments to ensure staff have the support and tools they need to thrive at work. </w:t>
      </w:r>
    </w:p>
    <w:p w14:paraId="42621FFB" w14:textId="00DFB4D7" w:rsidR="001B3C82" w:rsidRPr="00C95331" w:rsidRDefault="0096619E" w:rsidP="007C257B">
      <w:pPr>
        <w:spacing w:before="80"/>
      </w:pPr>
      <w:r w:rsidRPr="006F0964">
        <w:t xml:space="preserve">The </w:t>
      </w:r>
      <w:r w:rsidR="00C253CF">
        <w:t>PC</w:t>
      </w:r>
      <w:r w:rsidR="00C253CF" w:rsidRPr="006F0964">
        <w:t xml:space="preserve"> </w:t>
      </w:r>
      <w:r w:rsidRPr="006F0964">
        <w:t xml:space="preserve">offers a competitive salary plus generous superannuation and leave provisions. </w:t>
      </w:r>
      <w:r w:rsidRPr="00C95331">
        <w:t xml:space="preserve">  </w:t>
      </w:r>
    </w:p>
    <w:p w14:paraId="525BC129" w14:textId="45A1A208" w:rsidR="00C027A2" w:rsidRPr="00D8289B" w:rsidRDefault="00C027A2" w:rsidP="00F347B6">
      <w:pPr>
        <w:shd w:val="clear" w:color="auto" w:fill="FFFFFF"/>
        <w:outlineLvl w:val="2"/>
        <w:rPr>
          <w:color w:val="2D9AC2" w:themeColor="text2" w:themeShade="BF"/>
          <w:sz w:val="36"/>
          <w:szCs w:val="28"/>
        </w:rPr>
      </w:pPr>
      <w:r w:rsidRPr="00D8289B">
        <w:rPr>
          <w:color w:val="2D9AC2" w:themeColor="text2" w:themeShade="BF"/>
          <w:sz w:val="36"/>
          <w:szCs w:val="28"/>
        </w:rPr>
        <w:lastRenderedPageBreak/>
        <w:t xml:space="preserve">Eligibility </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3284"/>
        <w:gridCol w:w="6781"/>
      </w:tblGrid>
      <w:tr w:rsidR="002866FC" w:rsidRPr="006F0964" w14:paraId="58FC4734" w14:textId="77777777" w:rsidTr="00D8289B">
        <w:tc>
          <w:tcPr>
            <w:tcW w:w="2268" w:type="dxa"/>
            <w:shd w:val="clear" w:color="auto" w:fill="F2F2F2" w:themeFill="background1" w:themeFillShade="F2"/>
            <w:vAlign w:val="center"/>
          </w:tcPr>
          <w:p w14:paraId="1FE994E3" w14:textId="0516DD16"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Australian Citizenship</w:t>
            </w:r>
            <w:r w:rsidR="008515D9">
              <w:rPr>
                <w:rFonts w:ascii="Arial Black" w:eastAsia="Calibri" w:hAnsi="Arial Black"/>
                <w:b/>
                <w:bCs/>
                <w:color w:val="265A9A" w:themeColor="background2"/>
              </w:rPr>
              <w:t xml:space="preserve"> and Pre-Employment C</w:t>
            </w:r>
            <w:r w:rsidR="000F5759">
              <w:rPr>
                <w:rFonts w:ascii="Arial Black" w:eastAsia="Calibri" w:hAnsi="Arial Black"/>
                <w:b/>
                <w:bCs/>
                <w:color w:val="265A9A" w:themeColor="background2"/>
              </w:rPr>
              <w:t>hecks</w:t>
            </w:r>
          </w:p>
        </w:tc>
        <w:tc>
          <w:tcPr>
            <w:tcW w:w="7797" w:type="dxa"/>
          </w:tcPr>
          <w:p w14:paraId="69D081EA" w14:textId="55528EDC" w:rsidR="00C65936" w:rsidRPr="000F5759" w:rsidRDefault="00B57057" w:rsidP="00D8289B">
            <w:pPr>
              <w:spacing w:after="240"/>
              <w:rPr>
                <w:rFonts w:eastAsiaTheme="majorEastAsia"/>
              </w:rPr>
            </w:pPr>
            <w:r>
              <w:rPr>
                <w:rFonts w:eastAsiaTheme="majorEastAsia"/>
              </w:rPr>
              <w:t xml:space="preserve">To be eligible for employment with the </w:t>
            </w:r>
            <w:r w:rsidR="00077F31">
              <w:rPr>
                <w:rFonts w:eastAsiaTheme="majorEastAsia"/>
              </w:rPr>
              <w:t>P</w:t>
            </w:r>
            <w:r>
              <w:rPr>
                <w:rFonts w:eastAsiaTheme="majorEastAsia"/>
              </w:rPr>
              <w:t xml:space="preserve">roductivity </w:t>
            </w:r>
            <w:r w:rsidR="00980146">
              <w:rPr>
                <w:rFonts w:eastAsiaTheme="majorEastAsia"/>
              </w:rPr>
              <w:t>Commission</w:t>
            </w:r>
            <w:r w:rsidR="009D0702">
              <w:rPr>
                <w:rFonts w:eastAsiaTheme="majorEastAsia"/>
              </w:rPr>
              <w:t xml:space="preserve">, applicants </w:t>
            </w:r>
            <w:r w:rsidR="000510C4">
              <w:rPr>
                <w:rFonts w:eastAsiaTheme="majorEastAsia"/>
              </w:rPr>
              <w:t>must</w:t>
            </w:r>
            <w:r w:rsidR="009D0702">
              <w:rPr>
                <w:rFonts w:eastAsiaTheme="majorEastAsia"/>
              </w:rPr>
              <w:t>:</w:t>
            </w:r>
          </w:p>
          <w:p w14:paraId="5CBE9542" w14:textId="680FFA28" w:rsidR="009D0702" w:rsidRPr="000F5759" w:rsidRDefault="00322949" w:rsidP="00980146">
            <w:pPr>
              <w:pStyle w:val="ListParagraph"/>
              <w:numPr>
                <w:ilvl w:val="0"/>
                <w:numId w:val="27"/>
              </w:numPr>
              <w:spacing w:after="240"/>
              <w:rPr>
                <w:rFonts w:eastAsiaTheme="majorEastAsia"/>
              </w:rPr>
            </w:pPr>
            <w:r w:rsidRPr="000F5759">
              <w:rPr>
                <w:rFonts w:eastAsiaTheme="majorEastAsia"/>
              </w:rPr>
              <w:t xml:space="preserve">hold an Australian Citizenship </w:t>
            </w:r>
          </w:p>
          <w:p w14:paraId="29CDEFEB" w14:textId="32A80E59" w:rsidR="00A94B5A" w:rsidRPr="000F5759" w:rsidRDefault="0035174F" w:rsidP="00980146">
            <w:pPr>
              <w:pStyle w:val="ListParagraph"/>
              <w:numPr>
                <w:ilvl w:val="0"/>
                <w:numId w:val="27"/>
              </w:numPr>
              <w:spacing w:after="240"/>
              <w:rPr>
                <w:rFonts w:eastAsiaTheme="majorEastAsia"/>
              </w:rPr>
            </w:pPr>
            <w:r w:rsidRPr="000F5759">
              <w:rPr>
                <w:rFonts w:eastAsiaTheme="majorEastAsia"/>
              </w:rPr>
              <w:t>be willing to under</w:t>
            </w:r>
            <w:r w:rsidR="00A4336F" w:rsidRPr="000F5759">
              <w:rPr>
                <w:rFonts w:eastAsiaTheme="majorEastAsia"/>
              </w:rPr>
              <w:t xml:space="preserve">go </w:t>
            </w:r>
            <w:r w:rsidR="004C2E6D" w:rsidRPr="000F5759">
              <w:rPr>
                <w:rFonts w:eastAsiaTheme="majorEastAsia"/>
              </w:rPr>
              <w:t xml:space="preserve">a security and character </w:t>
            </w:r>
            <w:r w:rsidR="002D5AED" w:rsidRPr="000F5759">
              <w:rPr>
                <w:rFonts w:eastAsiaTheme="majorEastAsia"/>
              </w:rPr>
              <w:t>clearance (</w:t>
            </w:r>
            <w:r w:rsidR="002D5AED" w:rsidRPr="00980146">
              <w:rPr>
                <w:rFonts w:eastAsia="Times New Roman"/>
                <w:lang w:eastAsia="en-AU"/>
              </w:rPr>
              <w:t xml:space="preserve">which may include, but not limited to, completing an </w:t>
            </w:r>
            <w:r w:rsidR="669D07D0" w:rsidRPr="3E16DC25">
              <w:rPr>
                <w:rFonts w:eastAsia="Times New Roman"/>
                <w:lang w:eastAsia="en-AU"/>
              </w:rPr>
              <w:t>identity</w:t>
            </w:r>
            <w:r w:rsidR="002D5AED" w:rsidRPr="00980146">
              <w:rPr>
                <w:rFonts w:eastAsia="Times New Roman"/>
                <w:lang w:eastAsia="en-AU"/>
              </w:rPr>
              <w:t xml:space="preserve"> verification check, police check, and obtaining/maintaining an Australian Government security vetting clearance if required by </w:t>
            </w:r>
            <w:r w:rsidR="002D5AED" w:rsidRPr="000F5759">
              <w:rPr>
                <w:rFonts w:eastAsia="Times New Roman"/>
                <w:lang w:eastAsia="en-AU"/>
              </w:rPr>
              <w:t>the</w:t>
            </w:r>
            <w:r w:rsidR="002D5AED" w:rsidRPr="00980146">
              <w:rPr>
                <w:rFonts w:eastAsia="Times New Roman"/>
                <w:lang w:eastAsia="en-AU"/>
              </w:rPr>
              <w:t xml:space="preserve"> role</w:t>
            </w:r>
            <w:r w:rsidR="002D5AED" w:rsidRPr="000F5759">
              <w:rPr>
                <w:rFonts w:eastAsia="Times New Roman"/>
                <w:lang w:eastAsia="en-AU"/>
              </w:rPr>
              <w:t>)</w:t>
            </w:r>
          </w:p>
          <w:p w14:paraId="5F018947" w14:textId="62D45F24" w:rsidR="002866FC" w:rsidRPr="000F5759" w:rsidRDefault="00527886" w:rsidP="000F5759">
            <w:pPr>
              <w:pStyle w:val="ListParagraph"/>
              <w:widowControl/>
              <w:numPr>
                <w:ilvl w:val="0"/>
                <w:numId w:val="27"/>
              </w:numPr>
              <w:autoSpaceDE/>
              <w:autoSpaceDN/>
              <w:spacing w:after="240"/>
              <w:rPr>
                <w:rFonts w:ascii="Times New Roman" w:eastAsia="Times New Roman" w:hAnsi="Times New Roman" w:cs="Times New Roman"/>
                <w:sz w:val="24"/>
                <w:szCs w:val="24"/>
                <w:lang w:eastAsia="en-AU"/>
              </w:rPr>
            </w:pPr>
            <w:r w:rsidRPr="000F5759">
              <w:rPr>
                <w:rFonts w:eastAsiaTheme="majorEastAsia"/>
              </w:rPr>
              <w:t>provide evidence of man</w:t>
            </w:r>
            <w:r w:rsidR="002D5AED" w:rsidRPr="000F5759">
              <w:rPr>
                <w:rFonts w:eastAsiaTheme="majorEastAsia"/>
              </w:rPr>
              <w:t>dator</w:t>
            </w:r>
            <w:r w:rsidR="002D5AED" w:rsidRPr="00ED3321">
              <w:rPr>
                <w:rFonts w:eastAsiaTheme="majorEastAsia"/>
              </w:rPr>
              <w:t xml:space="preserve">y </w:t>
            </w:r>
            <w:r w:rsidR="000F5759" w:rsidRPr="00ED3321">
              <w:rPr>
                <w:rFonts w:eastAsiaTheme="majorEastAsia"/>
              </w:rPr>
              <w:t>q</w:t>
            </w:r>
            <w:r w:rsidR="00980146" w:rsidRPr="00980146">
              <w:rPr>
                <w:rFonts w:eastAsia="Times New Roman"/>
                <w:lang w:eastAsia="en-AU"/>
              </w:rPr>
              <w:t>ualifications</w:t>
            </w:r>
            <w:r w:rsidR="00980146" w:rsidRPr="00980146">
              <w:rPr>
                <w:rFonts w:eastAsia="Times New Roman"/>
                <w:b/>
                <w:bCs/>
                <w:lang w:eastAsia="en-AU"/>
              </w:rPr>
              <w:t> </w:t>
            </w:r>
            <w:r w:rsidR="00980146" w:rsidRPr="00980146">
              <w:rPr>
                <w:rFonts w:eastAsia="Times New Roman"/>
                <w:lang w:eastAsia="en-AU"/>
              </w:rPr>
              <w:t>(if applicable</w:t>
            </w:r>
            <w:r w:rsidR="000F5759" w:rsidRPr="000F5759">
              <w:rPr>
                <w:rFonts w:eastAsia="Times New Roman"/>
                <w:lang w:eastAsia="en-AU"/>
              </w:rPr>
              <w:t>)</w:t>
            </w:r>
            <w:r w:rsidR="00BF4524">
              <w:rPr>
                <w:rFonts w:eastAsia="Times New Roman"/>
                <w:lang w:eastAsia="en-AU"/>
              </w:rPr>
              <w:t>.</w:t>
            </w:r>
          </w:p>
        </w:tc>
      </w:tr>
      <w:tr w:rsidR="002866FC" w:rsidRPr="006F0964" w14:paraId="367AD20A" w14:textId="77777777" w:rsidTr="00D8289B">
        <w:tc>
          <w:tcPr>
            <w:tcW w:w="2268" w:type="dxa"/>
            <w:shd w:val="clear" w:color="auto" w:fill="F2F2F2" w:themeFill="background1" w:themeFillShade="F2"/>
            <w:vAlign w:val="center"/>
          </w:tcPr>
          <w:p w14:paraId="5012351A" w14:textId="13421745" w:rsidR="002866FC" w:rsidRPr="00C027A2"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I</w:t>
            </w:r>
            <w:r>
              <w:rPr>
                <w:rFonts w:ascii="Arial Black" w:eastAsia="Calibri" w:hAnsi="Arial Black"/>
                <w:b/>
                <w:color w:val="265A9A" w:themeColor="background2"/>
              </w:rPr>
              <w:t xml:space="preserve">dentified </w:t>
            </w:r>
            <w:r w:rsidR="00163F0D">
              <w:rPr>
                <w:rFonts w:ascii="Arial Black" w:eastAsia="Calibri" w:hAnsi="Arial Black"/>
                <w:b/>
                <w:color w:val="265A9A" w:themeColor="background2"/>
              </w:rPr>
              <w:t>P</w:t>
            </w:r>
            <w:r>
              <w:rPr>
                <w:rFonts w:ascii="Arial Black" w:eastAsia="Calibri" w:hAnsi="Arial Black"/>
                <w:b/>
                <w:color w:val="265A9A" w:themeColor="background2"/>
              </w:rPr>
              <w:t>ositions</w:t>
            </w:r>
          </w:p>
        </w:tc>
        <w:tc>
          <w:tcPr>
            <w:tcW w:w="7797" w:type="dxa"/>
          </w:tcPr>
          <w:p w14:paraId="658C10EB" w14:textId="77777777" w:rsidR="002866FC" w:rsidRPr="004A6553" w:rsidRDefault="002866FC" w:rsidP="00D8289B">
            <w:pPr>
              <w:spacing w:after="240"/>
            </w:pPr>
            <w:r w:rsidRPr="004A6553">
              <w:t>Candidates applying for an</w:t>
            </w:r>
            <w:r>
              <w:t xml:space="preserve"> identified position must </w:t>
            </w:r>
            <w:r w:rsidRPr="004A6553">
              <w:t>have the required capabilities:</w:t>
            </w:r>
          </w:p>
          <w:p w14:paraId="4971E57B" w14:textId="77777777" w:rsidR="002866FC" w:rsidRPr="004A6553" w:rsidRDefault="002866FC" w:rsidP="00D8289B">
            <w:pPr>
              <w:numPr>
                <w:ilvl w:val="0"/>
                <w:numId w:val="23"/>
              </w:numPr>
              <w:spacing w:after="240"/>
            </w:pPr>
            <w:r w:rsidRPr="004A6553">
              <w:t>a knowledge and understanding of the issues affecting Aboriginal and Torres Strait Islander peoples</w:t>
            </w:r>
            <w:r>
              <w:t>,</w:t>
            </w:r>
            <w:r w:rsidRPr="004A6553">
              <w:t xml:space="preserve"> and</w:t>
            </w:r>
          </w:p>
          <w:p w14:paraId="317D7EEB" w14:textId="77777777" w:rsidR="002866FC" w:rsidRPr="006F0964" w:rsidRDefault="002866FC" w:rsidP="00D8289B">
            <w:pPr>
              <w:numPr>
                <w:ilvl w:val="0"/>
                <w:numId w:val="23"/>
              </w:numPr>
              <w:spacing w:after="240"/>
              <w:rPr>
                <w:rFonts w:eastAsiaTheme="majorEastAsia"/>
              </w:rPr>
            </w:pPr>
            <w:r w:rsidRPr="004A6553">
              <w:t>a demonstrated ability to communicate sensitively and effectively with Aboriginal and Torres Strait Islander peoples.</w:t>
            </w:r>
          </w:p>
        </w:tc>
      </w:tr>
      <w:tr w:rsidR="002866FC" w:rsidRPr="004A6553" w14:paraId="0ECD3E75" w14:textId="77777777" w:rsidTr="00D8289B">
        <w:tc>
          <w:tcPr>
            <w:tcW w:w="2268" w:type="dxa"/>
            <w:shd w:val="clear" w:color="auto" w:fill="F2F2F2" w:themeFill="background1" w:themeFillShade="F2"/>
            <w:vAlign w:val="center"/>
          </w:tcPr>
          <w:p w14:paraId="20D8AD37" w14:textId="696C212D" w:rsidR="002866FC" w:rsidRDefault="002866FC" w:rsidP="00D8289B">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 xml:space="preserve">Affirmative </w:t>
            </w:r>
            <w:r w:rsidR="00163F0D">
              <w:rPr>
                <w:rFonts w:ascii="Arial Black" w:eastAsia="Calibri" w:hAnsi="Arial Black"/>
                <w:b/>
                <w:bCs/>
                <w:color w:val="265A9A" w:themeColor="background2"/>
              </w:rPr>
              <w:t>M</w:t>
            </w:r>
            <w:r>
              <w:rPr>
                <w:rFonts w:ascii="Arial Black" w:eastAsia="Calibri" w:hAnsi="Arial Black"/>
                <w:b/>
                <w:bCs/>
                <w:color w:val="265A9A" w:themeColor="background2"/>
              </w:rPr>
              <w:t xml:space="preserve">easure </w:t>
            </w:r>
            <w:r w:rsidR="00163F0D">
              <w:rPr>
                <w:rFonts w:ascii="Arial Black" w:eastAsia="Calibri" w:hAnsi="Arial Black"/>
                <w:b/>
                <w:bCs/>
                <w:color w:val="265A9A" w:themeColor="background2"/>
              </w:rPr>
              <w:t>P</w:t>
            </w:r>
            <w:r>
              <w:rPr>
                <w:rFonts w:ascii="Arial Black" w:eastAsia="Calibri" w:hAnsi="Arial Black"/>
                <w:b/>
                <w:bCs/>
                <w:color w:val="265A9A" w:themeColor="background2"/>
              </w:rPr>
              <w:t>osition</w:t>
            </w:r>
          </w:p>
        </w:tc>
        <w:tc>
          <w:tcPr>
            <w:tcW w:w="7797" w:type="dxa"/>
          </w:tcPr>
          <w:p w14:paraId="3379D9D1" w14:textId="77777777" w:rsidR="002866FC" w:rsidRPr="004A6553" w:rsidRDefault="002866FC" w:rsidP="00D8289B">
            <w:pPr>
              <w:spacing w:before="240"/>
            </w:pPr>
            <w:r w:rsidRPr="004A6553">
              <w:t xml:space="preserve">Candidates applying for an </w:t>
            </w:r>
            <w:r>
              <w:t>affirmative measure must:</w:t>
            </w:r>
          </w:p>
          <w:p w14:paraId="64A601A9" w14:textId="403437A3" w:rsidR="002866FC" w:rsidRPr="004A6553" w:rsidRDefault="002866FC" w:rsidP="00D8289B">
            <w:pPr>
              <w:numPr>
                <w:ilvl w:val="0"/>
                <w:numId w:val="24"/>
              </w:numPr>
              <w:spacing w:before="240"/>
            </w:pPr>
            <w:r w:rsidRPr="004A6553">
              <w:t>be of Aboriginal and</w:t>
            </w:r>
            <w:r w:rsidR="00E15E9E">
              <w:t>/or</w:t>
            </w:r>
            <w:r w:rsidRPr="004A6553">
              <w:t xml:space="preserve"> Torres Strait Islander descent and</w:t>
            </w:r>
          </w:p>
          <w:p w14:paraId="4F9AAF53" w14:textId="4811F1E2" w:rsidR="002866FC" w:rsidRPr="004A6553" w:rsidRDefault="002866FC" w:rsidP="00D8289B">
            <w:pPr>
              <w:numPr>
                <w:ilvl w:val="0"/>
                <w:numId w:val="24"/>
              </w:numPr>
              <w:spacing w:before="240"/>
            </w:pPr>
            <w:r w:rsidRPr="004A6553">
              <w:t>identify as Aboriginal and</w:t>
            </w:r>
            <w:r w:rsidR="00E15E9E">
              <w:t>/or</w:t>
            </w:r>
            <w:r w:rsidRPr="004A6553">
              <w:t xml:space="preserve"> Torres Strait Islander and</w:t>
            </w:r>
          </w:p>
          <w:p w14:paraId="7C44D173" w14:textId="7F104C10" w:rsidR="002866FC" w:rsidRPr="004A6553" w:rsidRDefault="002866FC" w:rsidP="00D8289B">
            <w:pPr>
              <w:numPr>
                <w:ilvl w:val="0"/>
                <w:numId w:val="24"/>
              </w:numPr>
              <w:spacing w:before="240"/>
            </w:pPr>
            <w:r w:rsidRPr="004A6553">
              <w:t>be accepted by their community as being Aboriginal and</w:t>
            </w:r>
            <w:r w:rsidR="00E15E9E">
              <w:t>/or</w:t>
            </w:r>
            <w:r w:rsidRPr="004A6553">
              <w:t xml:space="preserve"> Torres Strait Islander.</w:t>
            </w:r>
          </w:p>
          <w:p w14:paraId="772421DC" w14:textId="5B5D8C6E" w:rsidR="002866FC" w:rsidRPr="004A6553" w:rsidRDefault="002866FC" w:rsidP="00D8289B">
            <w:pPr>
              <w:spacing w:before="240"/>
            </w:pPr>
            <w:r>
              <w:t>Suitable evidence of Aboriginal and</w:t>
            </w:r>
            <w:r w:rsidR="00E15E9E">
              <w:t>/or</w:t>
            </w:r>
            <w:r>
              <w:t xml:space="preserve"> Torres Strait Islander heritage may include:</w:t>
            </w:r>
          </w:p>
          <w:p w14:paraId="4033E324" w14:textId="77777777" w:rsidR="002866FC" w:rsidRPr="004A6553" w:rsidRDefault="002866FC" w:rsidP="00D8289B">
            <w:pPr>
              <w:numPr>
                <w:ilvl w:val="0"/>
                <w:numId w:val="25"/>
              </w:numPr>
              <w:spacing w:before="240"/>
            </w:pPr>
            <w:r w:rsidRPr="004A6553">
              <w:t>a letter signed by the Chairperson of an incorporated Indigenous organisation confirming that the applicant is recognised as an Aboriginal and/or Torres Strait Islander person, or</w:t>
            </w:r>
          </w:p>
          <w:p w14:paraId="219DBD6A" w14:textId="5AFE9172" w:rsidR="002866FC" w:rsidRPr="004A6553" w:rsidRDefault="002866FC" w:rsidP="00D8289B">
            <w:pPr>
              <w:numPr>
                <w:ilvl w:val="0"/>
                <w:numId w:val="25"/>
              </w:numPr>
              <w:spacing w:before="240"/>
            </w:pPr>
            <w:r w:rsidRPr="004A6553">
              <w:t>a confirmation of Aboriginal and</w:t>
            </w:r>
            <w:r w:rsidR="002C16E4">
              <w:t>/or</w:t>
            </w:r>
            <w:r w:rsidRPr="004A6553">
              <w:t xml:space="preserve"> Torres Strait Islander descent document executed by an Indigenous organisation.</w:t>
            </w:r>
          </w:p>
          <w:p w14:paraId="3B783D1C" w14:textId="752C82E5" w:rsidR="002866FC" w:rsidRPr="004A6553" w:rsidRDefault="002866FC" w:rsidP="00D8289B">
            <w:pPr>
              <w:spacing w:before="240"/>
            </w:pPr>
            <w:r w:rsidRPr="004A6553">
              <w:t xml:space="preserve">If the above documents are not available, </w:t>
            </w:r>
            <w:r w:rsidR="002C16E4">
              <w:t>the</w:t>
            </w:r>
            <w:r w:rsidRPr="004A6553">
              <w:t xml:space="preserve"> PC may consider accepting a statutory declaration from the candidate.  </w:t>
            </w:r>
          </w:p>
        </w:tc>
      </w:tr>
      <w:tr w:rsidR="00640666" w:rsidRPr="004A6553" w14:paraId="4EE97682" w14:textId="77777777" w:rsidTr="00D8289B">
        <w:tc>
          <w:tcPr>
            <w:tcW w:w="2268" w:type="dxa"/>
            <w:shd w:val="clear" w:color="auto" w:fill="F2F2F2" w:themeFill="background1" w:themeFillShade="F2"/>
            <w:vAlign w:val="center"/>
          </w:tcPr>
          <w:p w14:paraId="41EC9798" w14:textId="77777777" w:rsidR="00640666" w:rsidRDefault="00640666" w:rsidP="00640666">
            <w:pPr>
              <w:spacing w:after="120" w:line="254" w:lineRule="auto"/>
              <w:ind w:right="338"/>
              <w:rPr>
                <w:rFonts w:ascii="Arial Black" w:eastAsia="Calibri" w:hAnsi="Arial Black"/>
                <w:b/>
                <w:bCs/>
                <w:color w:val="265A9A" w:themeColor="background2"/>
                <w:lang w:val="en-US"/>
              </w:rPr>
            </w:pPr>
            <w:proofErr w:type="spellStart"/>
            <w:r>
              <w:rPr>
                <w:rFonts w:ascii="Arial Black" w:eastAsia="Calibri" w:hAnsi="Arial Black"/>
                <w:b/>
                <w:bCs/>
                <w:color w:val="265A9A" w:themeColor="background2"/>
                <w:lang w:val="en-US"/>
              </w:rPr>
              <w:t>RecruitAbility</w:t>
            </w:r>
            <w:proofErr w:type="spellEnd"/>
          </w:p>
          <w:p w14:paraId="518C4233" w14:textId="253BECFB" w:rsidR="00640666" w:rsidRDefault="00D72AF0" w:rsidP="00640666">
            <w:pPr>
              <w:spacing w:after="120" w:line="256" w:lineRule="auto"/>
              <w:ind w:right="338"/>
              <w:rPr>
                <w:rFonts w:ascii="Arial Black" w:eastAsia="Calibri" w:hAnsi="Arial Black"/>
                <w:b/>
                <w:bCs/>
                <w:color w:val="265A9A" w:themeColor="background2"/>
              </w:rPr>
            </w:pPr>
            <w:r>
              <w:rPr>
                <w:rFonts w:ascii="Arial Black" w:eastAsia="Calibri" w:hAnsi="Arial Black"/>
                <w:b/>
                <w:noProof/>
                <w:color w:val="265A9A" w:themeColor="background2"/>
                <w:lang w:val="en-US"/>
              </w:rPr>
              <w:pict w14:anchorId="7676A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Recruit ability logo" style="width:136.45pt;height:61.55pt;visibility:visible">
                  <v:imagedata r:id="rId22" o:title=""/>
                </v:shape>
              </w:pict>
            </w:r>
          </w:p>
        </w:tc>
        <w:tc>
          <w:tcPr>
            <w:tcW w:w="7797" w:type="dxa"/>
          </w:tcPr>
          <w:p w14:paraId="594F0FAC" w14:textId="77777777" w:rsidR="00640666" w:rsidRDefault="00640666" w:rsidP="00640666">
            <w:pPr>
              <w:jc w:val="both"/>
              <w:rPr>
                <w:lang w:val="en-US"/>
              </w:rPr>
            </w:pPr>
            <w:r>
              <w:rPr>
                <w:lang w:val="en-US"/>
              </w:rPr>
              <w:t>Applicants with a disability can opt into the scheme must:</w:t>
            </w:r>
          </w:p>
          <w:p w14:paraId="49190C48" w14:textId="77777777" w:rsidR="00640666" w:rsidRDefault="00640666" w:rsidP="00640666">
            <w:pPr>
              <w:pStyle w:val="ListParagraph"/>
              <w:numPr>
                <w:ilvl w:val="0"/>
                <w:numId w:val="29"/>
              </w:numPr>
              <w:jc w:val="both"/>
              <w:rPr>
                <w:lang w:val="en-US"/>
              </w:rPr>
            </w:pPr>
            <w:r>
              <w:rPr>
                <w:lang w:val="en-US"/>
              </w:rPr>
              <w:t>meet the minimum requirements of the roles, and</w:t>
            </w:r>
          </w:p>
          <w:p w14:paraId="60F8F4FB" w14:textId="77777777" w:rsidR="00640666" w:rsidRDefault="00640666" w:rsidP="00640666">
            <w:pPr>
              <w:pStyle w:val="ListParagraph"/>
              <w:numPr>
                <w:ilvl w:val="0"/>
                <w:numId w:val="29"/>
              </w:numPr>
              <w:jc w:val="both"/>
              <w:rPr>
                <w:lang w:val="en-US"/>
              </w:rPr>
            </w:pPr>
            <w:r>
              <w:rPr>
                <w:lang w:val="en-US"/>
              </w:rPr>
              <w:t>meet any eligibility requirements for the position</w:t>
            </w:r>
          </w:p>
          <w:p w14:paraId="49DB1E52" w14:textId="77777777" w:rsidR="00640666" w:rsidRDefault="00640666" w:rsidP="00640666">
            <w:pPr>
              <w:jc w:val="both"/>
              <w:rPr>
                <w:lang w:val="en-US"/>
              </w:rPr>
            </w:pPr>
          </w:p>
          <w:p w14:paraId="0CD47DC4" w14:textId="76270129" w:rsidR="00640666" w:rsidRPr="004A6553" w:rsidRDefault="00640666" w:rsidP="00640666">
            <w:pPr>
              <w:spacing w:before="240"/>
            </w:pPr>
            <w:r>
              <w:rPr>
                <w:rFonts w:eastAsiaTheme="majorEastAsia"/>
                <w:lang w:val="en-US"/>
              </w:rPr>
              <w:t>Applicants who meet the minimum job requirements will be advanced to a next stage in the selection process, such as interview</w:t>
            </w:r>
            <w:r>
              <w:rPr>
                <w:lang w:val="en-US"/>
              </w:rPr>
              <w:t xml:space="preserve">. </w:t>
            </w:r>
          </w:p>
        </w:tc>
      </w:tr>
    </w:tbl>
    <w:p w14:paraId="64DF931D" w14:textId="77777777" w:rsidR="002866FC" w:rsidRDefault="002866FC" w:rsidP="007A35CF">
      <w:pPr>
        <w:spacing w:after="120" w:line="259" w:lineRule="auto"/>
        <w:rPr>
          <w:rFonts w:eastAsiaTheme="majorEastAsia"/>
        </w:rPr>
      </w:pPr>
    </w:p>
    <w:p w14:paraId="318C4F86" w14:textId="77777777" w:rsidR="00B15CA8" w:rsidRPr="0059774C" w:rsidRDefault="00B15CA8" w:rsidP="00B15CA8">
      <w:pPr>
        <w:pStyle w:val="Heading1"/>
      </w:pPr>
      <w:r w:rsidRPr="0059774C">
        <w:lastRenderedPageBreak/>
        <w:t>Our application and assessment process</w:t>
      </w:r>
    </w:p>
    <w:p w14:paraId="6ED39C45" w14:textId="77777777" w:rsidR="00B15CA8" w:rsidRPr="006F0964" w:rsidRDefault="00B15CA8" w:rsidP="00B15CA8">
      <w:pPr>
        <w:spacing w:before="200" w:after="120" w:line="259" w:lineRule="auto"/>
        <w:ind w:right="-142"/>
        <w:rPr>
          <w:rFonts w:eastAsia="Calibri"/>
        </w:rPr>
      </w:pPr>
      <w:r w:rsidRPr="006F0964">
        <w:rPr>
          <w:rFonts w:eastAsia="Calibri"/>
        </w:rPr>
        <w:t xml:space="preserve">Applications should be submitted via our website, at </w:t>
      </w:r>
      <w:hyperlink r:id="rId23" w:history="1">
        <w:r w:rsidRPr="0052291B">
          <w:rPr>
            <w:rStyle w:val="Hyperlink"/>
            <w:rFonts w:eastAsia="Calibri" w:cstheme="minorBidi"/>
          </w:rPr>
          <w:t>www.pc.gov.au/careers</w:t>
        </w:r>
      </w:hyperlink>
      <w:r w:rsidRPr="006F0964">
        <w:rPr>
          <w:rFonts w:eastAsia="Calibri" w:cstheme="minorBidi"/>
        </w:rPr>
        <w:t>.</w:t>
      </w:r>
    </w:p>
    <w:tbl>
      <w:tblPr>
        <w:tblStyle w:val="TableGrid"/>
        <w:tblW w:w="10065" w:type="dxa"/>
        <w:tblBorders>
          <w:top w:val="single" w:sz="4" w:space="0" w:color="265A9A" w:themeColor="background2"/>
          <w:left w:val="none" w:sz="0" w:space="0" w:color="auto"/>
          <w:bottom w:val="single" w:sz="4" w:space="0" w:color="265A9A" w:themeColor="background2"/>
          <w:right w:val="none" w:sz="0" w:space="0" w:color="auto"/>
          <w:insideH w:val="single" w:sz="4" w:space="0" w:color="265A9A" w:themeColor="background2"/>
          <w:insideV w:val="none" w:sz="0" w:space="0" w:color="auto"/>
        </w:tblBorders>
        <w:tblLook w:val="04A0" w:firstRow="1" w:lastRow="0" w:firstColumn="1" w:lastColumn="0" w:noHBand="0" w:noVBand="1"/>
      </w:tblPr>
      <w:tblGrid>
        <w:gridCol w:w="2268"/>
        <w:gridCol w:w="7797"/>
      </w:tblGrid>
      <w:tr w:rsidR="00B15CA8" w:rsidRPr="001B152A" w14:paraId="2355DDAF" w14:textId="77777777" w:rsidTr="260A12E2">
        <w:tc>
          <w:tcPr>
            <w:tcW w:w="2268" w:type="dxa"/>
            <w:shd w:val="clear" w:color="auto" w:fill="F2F2F2" w:themeFill="background1" w:themeFillShade="F2"/>
            <w:vAlign w:val="center"/>
            <w:hideMark/>
          </w:tcPr>
          <w:p w14:paraId="471F060A" w14:textId="7F26E1AD" w:rsidR="00B15CA8" w:rsidRPr="00E51956" w:rsidRDefault="000D7E5E" w:rsidP="007B5DC4">
            <w:pPr>
              <w:spacing w:after="120" w:line="256" w:lineRule="auto"/>
              <w:ind w:right="338"/>
              <w:rPr>
                <w:rFonts w:ascii="Arial Black" w:eastAsia="Calibri" w:hAnsi="Arial Black"/>
                <w:b/>
                <w:bCs/>
                <w:color w:val="265A9A" w:themeColor="background2"/>
              </w:rPr>
            </w:pPr>
            <w:r>
              <w:rPr>
                <w:rFonts w:ascii="Arial Black" w:eastAsia="Calibri" w:hAnsi="Arial Black"/>
                <w:b/>
                <w:bCs/>
                <w:color w:val="265A9A" w:themeColor="background2"/>
              </w:rPr>
              <w:t>How to apply and what to provide</w:t>
            </w:r>
          </w:p>
        </w:tc>
        <w:tc>
          <w:tcPr>
            <w:tcW w:w="7797" w:type="dxa"/>
            <w:hideMark/>
          </w:tcPr>
          <w:p w14:paraId="2B07D845" w14:textId="44AFBB24" w:rsidR="002A2216" w:rsidRPr="00C027A2" w:rsidRDefault="00754877" w:rsidP="002A2216">
            <w:pPr>
              <w:widowControl/>
              <w:autoSpaceDE/>
              <w:autoSpaceDN/>
              <w:ind w:right="179"/>
              <w:rPr>
                <w:rFonts w:eastAsia="Calibri"/>
                <w:color w:val="000000" w:themeColor="text1"/>
              </w:rPr>
            </w:pPr>
            <w:r>
              <w:rPr>
                <w:rFonts w:eastAsia="Calibri"/>
                <w:color w:val="000000" w:themeColor="text1"/>
              </w:rPr>
              <w:t>Complete</w:t>
            </w:r>
            <w:r w:rsidR="002A2216">
              <w:rPr>
                <w:rFonts w:eastAsia="Calibri"/>
                <w:color w:val="000000" w:themeColor="text1"/>
              </w:rPr>
              <w:t xml:space="preserve"> the online application form by the closing date, and include the following attachments:</w:t>
            </w:r>
          </w:p>
          <w:p w14:paraId="6700AC33" w14:textId="23F0769E" w:rsidR="002A2216" w:rsidRPr="006F0964" w:rsidRDefault="002A2216" w:rsidP="002A2216">
            <w:pPr>
              <w:pStyle w:val="ListParagraph"/>
              <w:widowControl/>
              <w:numPr>
                <w:ilvl w:val="0"/>
                <w:numId w:val="11"/>
              </w:numPr>
              <w:autoSpaceDE/>
              <w:autoSpaceDN/>
              <w:ind w:left="284" w:right="179" w:hanging="284"/>
              <w:rPr>
                <w:rFonts w:eastAsia="Calibri"/>
                <w:color w:val="000000" w:themeColor="text1"/>
              </w:rPr>
            </w:pPr>
            <w:r w:rsidRPr="006F0964">
              <w:rPr>
                <w:rFonts w:eastAsia="Calibri"/>
                <w:color w:val="000000" w:themeColor="text1"/>
              </w:rPr>
              <w:t xml:space="preserve">A </w:t>
            </w:r>
            <w:r w:rsidRPr="006F0964">
              <w:rPr>
                <w:rFonts w:eastAsia="Calibri"/>
                <w:b/>
                <w:bCs/>
                <w:color w:val="000000" w:themeColor="text1"/>
              </w:rPr>
              <w:t>concise statement</w:t>
            </w:r>
            <w:r w:rsidRPr="006F0964">
              <w:rPr>
                <w:rFonts w:eastAsia="Calibri"/>
                <w:color w:val="000000" w:themeColor="text1"/>
              </w:rPr>
              <w:t xml:space="preserve"> </w:t>
            </w:r>
            <w:r w:rsidRPr="006F0964">
              <w:rPr>
                <w:rFonts w:eastAsia="Calibri"/>
              </w:rPr>
              <w:t xml:space="preserve">(maximum 1000 words) </w:t>
            </w:r>
            <w:r w:rsidRPr="006F0964">
              <w:rPr>
                <w:rFonts w:eastAsia="Calibri"/>
                <w:color w:val="000000" w:themeColor="text1"/>
              </w:rPr>
              <w:t>that tells us a bit about you, including what drew you to apply</w:t>
            </w:r>
            <w:r w:rsidR="61224F29" w:rsidRPr="3E1C8E8B">
              <w:rPr>
                <w:rFonts w:eastAsia="Calibri"/>
                <w:color w:val="000000" w:themeColor="text1"/>
              </w:rPr>
              <w:t xml:space="preserve">, </w:t>
            </w:r>
            <w:r w:rsidRPr="006F0964">
              <w:rPr>
                <w:rFonts w:eastAsia="Calibri"/>
                <w:color w:val="000000" w:themeColor="text1"/>
              </w:rPr>
              <w:t xml:space="preserve">and why you believe </w:t>
            </w:r>
            <w:r w:rsidR="755BF480" w:rsidRPr="3E1C8E8B">
              <w:rPr>
                <w:rFonts w:eastAsia="Calibri"/>
                <w:color w:val="000000" w:themeColor="text1"/>
              </w:rPr>
              <w:t xml:space="preserve">you </w:t>
            </w:r>
            <w:r w:rsidRPr="006F0964">
              <w:rPr>
                <w:rFonts w:eastAsia="Calibri"/>
                <w:color w:val="000000" w:themeColor="text1"/>
              </w:rPr>
              <w:t xml:space="preserve">are suited to the role and the work of the </w:t>
            </w:r>
            <w:r>
              <w:rPr>
                <w:rFonts w:eastAsia="Calibri"/>
                <w:color w:val="000000" w:themeColor="text1"/>
              </w:rPr>
              <w:t xml:space="preserve">team, with consideration to the role description and </w:t>
            </w:r>
            <w:r w:rsidR="009C4F0D">
              <w:rPr>
                <w:rFonts w:eastAsia="Calibri"/>
                <w:color w:val="000000" w:themeColor="text1"/>
              </w:rPr>
              <w:t>selection criteria</w:t>
            </w:r>
            <w:r>
              <w:rPr>
                <w:rFonts w:eastAsia="Calibri"/>
                <w:color w:val="000000" w:themeColor="text1"/>
              </w:rPr>
              <w:t>.</w:t>
            </w:r>
          </w:p>
          <w:p w14:paraId="5C3CCB73" w14:textId="454E5C9C" w:rsidR="00B15CA8" w:rsidRPr="006F0964" w:rsidRDefault="002A2216" w:rsidP="002A2216">
            <w:pPr>
              <w:pStyle w:val="ListParagraph"/>
              <w:widowControl/>
              <w:numPr>
                <w:ilvl w:val="0"/>
                <w:numId w:val="11"/>
              </w:numPr>
              <w:autoSpaceDE/>
              <w:autoSpaceDN/>
              <w:spacing w:line="259" w:lineRule="auto"/>
              <w:ind w:left="284" w:right="179" w:hanging="284"/>
              <w:rPr>
                <w:rFonts w:eastAsia="Calibri"/>
              </w:rPr>
            </w:pPr>
            <w:r w:rsidRPr="006F0964">
              <w:rPr>
                <w:rFonts w:eastAsia="Calibri"/>
                <w:color w:val="000000" w:themeColor="text1"/>
              </w:rPr>
              <w:t>Your</w:t>
            </w:r>
            <w:r w:rsidRPr="006F0964">
              <w:rPr>
                <w:rFonts w:eastAsia="Calibri"/>
                <w:b/>
                <w:bCs/>
                <w:color w:val="000000" w:themeColor="text1"/>
              </w:rPr>
              <w:t xml:space="preserve"> resume</w:t>
            </w:r>
            <w:r w:rsidRPr="006F0964">
              <w:rPr>
                <w:rFonts w:eastAsia="Calibri"/>
                <w:color w:val="000000" w:themeColor="text1"/>
              </w:rPr>
              <w:t xml:space="preserve"> with your relevant recent experience, qualifications and achievements</w:t>
            </w:r>
            <w:r>
              <w:rPr>
                <w:rFonts w:eastAsia="Calibri"/>
                <w:color w:val="000000" w:themeColor="text1"/>
              </w:rPr>
              <w:t>, and the details of two referees.</w:t>
            </w:r>
          </w:p>
        </w:tc>
      </w:tr>
      <w:tr w:rsidR="00B15CA8" w:rsidRPr="001B152A" w14:paraId="75AF72F4" w14:textId="77777777" w:rsidTr="260A12E2">
        <w:tc>
          <w:tcPr>
            <w:tcW w:w="2268" w:type="dxa"/>
            <w:shd w:val="clear" w:color="auto" w:fill="F2F2F2" w:themeFill="background1" w:themeFillShade="F2"/>
            <w:vAlign w:val="center"/>
          </w:tcPr>
          <w:p w14:paraId="3026536C" w14:textId="65234D77" w:rsidR="00B15CA8" w:rsidRPr="00C027A2" w:rsidRDefault="00B15CA8" w:rsidP="007B5DC4">
            <w:pPr>
              <w:spacing w:after="120" w:line="256" w:lineRule="auto"/>
              <w:ind w:right="338"/>
              <w:rPr>
                <w:rFonts w:ascii="Arial Bold" w:hAnsi="Arial Bold"/>
                <w:b/>
                <w:bCs/>
                <w:color w:val="265A9A" w:themeColor="background2"/>
              </w:rPr>
            </w:pPr>
            <w:r w:rsidRPr="00C027A2">
              <w:rPr>
                <w:rFonts w:ascii="Arial Black" w:eastAsia="Calibri" w:hAnsi="Arial Black"/>
                <w:b/>
                <w:bCs/>
                <w:color w:val="265A9A" w:themeColor="background2"/>
              </w:rPr>
              <w:t>Assessment</w:t>
            </w:r>
            <w:r w:rsidR="000D7E5E">
              <w:rPr>
                <w:rFonts w:ascii="Arial Black" w:eastAsia="Calibri" w:hAnsi="Arial Black"/>
                <w:b/>
                <w:bCs/>
                <w:color w:val="265A9A" w:themeColor="background2"/>
              </w:rPr>
              <w:t xml:space="preserve"> process</w:t>
            </w:r>
          </w:p>
        </w:tc>
        <w:tc>
          <w:tcPr>
            <w:tcW w:w="7797" w:type="dxa"/>
          </w:tcPr>
          <w:p w14:paraId="495B2FB3" w14:textId="76B1190F" w:rsidR="00B15CA8" w:rsidRPr="006F0964" w:rsidRDefault="00B15CA8" w:rsidP="00994E04">
            <w:pPr>
              <w:spacing w:after="120" w:line="80" w:lineRule="atLeast"/>
              <w:rPr>
                <w:rFonts w:eastAsia="Calibri"/>
              </w:rPr>
            </w:pPr>
            <w:r w:rsidRPr="006F0964">
              <w:rPr>
                <w:rFonts w:eastAsiaTheme="majorEastAsia"/>
              </w:rPr>
              <w:t xml:space="preserve">Members of a selection committee will consider your </w:t>
            </w:r>
            <w:r w:rsidR="353D8B45" w:rsidRPr="4C385E01">
              <w:rPr>
                <w:rFonts w:eastAsiaTheme="majorEastAsia"/>
              </w:rPr>
              <w:t>application and</w:t>
            </w:r>
            <w:r w:rsidRPr="006F0964">
              <w:rPr>
                <w:rFonts w:eastAsiaTheme="majorEastAsia"/>
              </w:rPr>
              <w:t xml:space="preserve"> may contact you to discuss th</w:t>
            </w:r>
            <w:r w:rsidR="00C9703F">
              <w:rPr>
                <w:rFonts w:eastAsiaTheme="majorEastAsia"/>
              </w:rPr>
              <w:t>e</w:t>
            </w:r>
            <w:r w:rsidRPr="006F0964">
              <w:rPr>
                <w:rFonts w:eastAsiaTheme="majorEastAsia"/>
              </w:rPr>
              <w:t xml:space="preserve"> role and your experience, and/or invite you to </w:t>
            </w:r>
            <w:r w:rsidRPr="006F0964">
              <w:rPr>
                <w:rFonts w:eastAsia="Calibri"/>
              </w:rPr>
              <w:t xml:space="preserve">an interview with the selection committee. </w:t>
            </w:r>
          </w:p>
          <w:p w14:paraId="4A41BB38" w14:textId="77777777" w:rsidR="00B15CA8" w:rsidRPr="006F0964" w:rsidRDefault="00B15CA8" w:rsidP="00994E04">
            <w:pPr>
              <w:spacing w:after="120" w:line="80" w:lineRule="atLeast"/>
              <w:rPr>
                <w:rFonts w:eastAsia="Calibri"/>
              </w:rPr>
            </w:pPr>
            <w:r w:rsidRPr="006F0964">
              <w:rPr>
                <w:rFonts w:eastAsia="Calibri"/>
              </w:rPr>
              <w:t>Further assessments may include a work-related test and referee checks.</w:t>
            </w:r>
          </w:p>
          <w:p w14:paraId="3E0F5176" w14:textId="77777777" w:rsidR="00B15CA8" w:rsidRDefault="00B15CA8" w:rsidP="00994E04">
            <w:pPr>
              <w:spacing w:before="60" w:after="120" w:line="80" w:lineRule="atLeast"/>
              <w:rPr>
                <w:rFonts w:eastAsiaTheme="majorEastAsia"/>
              </w:rPr>
            </w:pPr>
            <w:r w:rsidRPr="006F0964">
              <w:rPr>
                <w:rFonts w:eastAsiaTheme="majorEastAsia"/>
              </w:rPr>
              <w:t xml:space="preserve">Through the process, your application will be assessed on your ability to demonstrate that you possess, or have the real potential to develop, the </w:t>
            </w:r>
            <w:r w:rsidRPr="00994E04">
              <w:rPr>
                <w:rFonts w:eastAsia="Calibri"/>
              </w:rPr>
              <w:t>required skills, knowledge</w:t>
            </w:r>
            <w:r w:rsidR="56923DD7" w:rsidRPr="00994E04">
              <w:rPr>
                <w:rFonts w:eastAsia="Calibri"/>
              </w:rPr>
              <w:t xml:space="preserve"> and </w:t>
            </w:r>
            <w:r w:rsidRPr="006F0964">
              <w:rPr>
                <w:rFonts w:eastAsia="Calibri"/>
              </w:rPr>
              <w:t>experience</w:t>
            </w:r>
            <w:r w:rsidRPr="00994E04">
              <w:rPr>
                <w:rFonts w:eastAsia="Calibri"/>
              </w:rPr>
              <w:t xml:space="preserve"> to perform the role.</w:t>
            </w:r>
          </w:p>
          <w:p w14:paraId="1C3970EE" w14:textId="0D33A903" w:rsidR="00E62857" w:rsidRPr="009C42FC" w:rsidRDefault="00E62857" w:rsidP="00994E04">
            <w:pPr>
              <w:spacing w:after="120" w:line="80" w:lineRule="atLeast"/>
              <w:rPr>
                <w:rFonts w:eastAsia="Calibri"/>
              </w:rPr>
            </w:pPr>
            <w:r w:rsidRPr="009C42FC">
              <w:rPr>
                <w:rFonts w:eastAsia="Calibri"/>
              </w:rPr>
              <w:t xml:space="preserve">Candidates for the </w:t>
            </w:r>
            <w:r>
              <w:rPr>
                <w:rFonts w:eastAsia="Calibri"/>
              </w:rPr>
              <w:t>Broadband Staff Level 2 (</w:t>
            </w:r>
            <w:r w:rsidRPr="009C42FC">
              <w:rPr>
                <w:rFonts w:eastAsia="Calibri"/>
              </w:rPr>
              <w:t>A</w:t>
            </w:r>
            <w:r>
              <w:rPr>
                <w:rFonts w:eastAsia="Calibri"/>
              </w:rPr>
              <w:t xml:space="preserve">PS Level </w:t>
            </w:r>
            <w:r w:rsidRPr="009C42FC">
              <w:rPr>
                <w:rFonts w:eastAsia="Calibri"/>
              </w:rPr>
              <w:t>5-6</w:t>
            </w:r>
            <w:r>
              <w:rPr>
                <w:rFonts w:eastAsia="Calibri"/>
              </w:rPr>
              <w:t>)</w:t>
            </w:r>
            <w:r w:rsidRPr="009C42FC">
              <w:rPr>
                <w:rFonts w:eastAsia="Calibri"/>
              </w:rPr>
              <w:t xml:space="preserve"> </w:t>
            </w:r>
            <w:r>
              <w:rPr>
                <w:rFonts w:eastAsia="Calibri"/>
              </w:rPr>
              <w:t>will be</w:t>
            </w:r>
            <w:r w:rsidRPr="00994E04">
              <w:rPr>
                <w:rFonts w:eastAsia="Calibri"/>
              </w:rPr>
              <w:t xml:space="preserve"> </w:t>
            </w:r>
            <w:r w:rsidR="001F5ED2" w:rsidRPr="00994E04">
              <w:rPr>
                <w:rFonts w:eastAsia="Calibri"/>
              </w:rPr>
              <w:t xml:space="preserve">considered for the </w:t>
            </w:r>
            <w:r w:rsidR="00D333AC" w:rsidRPr="00994E04">
              <w:rPr>
                <w:rFonts w:eastAsia="Calibri"/>
              </w:rPr>
              <w:t>APS 5</w:t>
            </w:r>
            <w:r w:rsidR="00FA0168" w:rsidRPr="00994E04">
              <w:rPr>
                <w:rFonts w:eastAsia="Calibri"/>
              </w:rPr>
              <w:t>-</w:t>
            </w:r>
            <w:r w:rsidR="00D333AC" w:rsidRPr="00994E04">
              <w:rPr>
                <w:rFonts w:eastAsia="Calibri"/>
              </w:rPr>
              <w:t xml:space="preserve">6 classification range </w:t>
            </w:r>
            <w:r w:rsidR="001F5ED2" w:rsidRPr="00994E04">
              <w:rPr>
                <w:rFonts w:eastAsia="Calibri"/>
              </w:rPr>
              <w:t>and</w:t>
            </w:r>
            <w:r w:rsidRPr="009C42FC">
              <w:rPr>
                <w:rFonts w:eastAsia="Calibri"/>
              </w:rPr>
              <w:t xml:space="preserve"> assessed against the key selection criteria, </w:t>
            </w:r>
            <w:hyperlink r:id="rId24" w:history="1">
              <w:r w:rsidRPr="009C42FC">
                <w:rPr>
                  <w:rStyle w:val="Hyperlink"/>
                  <w:rFonts w:eastAsia="Calibri"/>
                </w:rPr>
                <w:t>APS Work Level Standards</w:t>
              </w:r>
            </w:hyperlink>
            <w:r w:rsidRPr="009C42FC">
              <w:rPr>
                <w:rFonts w:eastAsia="Calibri"/>
              </w:rPr>
              <w:t xml:space="preserve"> and level of experience</w:t>
            </w:r>
            <w:r w:rsidR="00DD182A" w:rsidRPr="00994E04">
              <w:rPr>
                <w:rFonts w:eastAsia="Calibri"/>
              </w:rPr>
              <w:t xml:space="preserve">. </w:t>
            </w:r>
          </w:p>
          <w:p w14:paraId="62AE18F3" w14:textId="77777777" w:rsidR="00E62857" w:rsidRPr="009C42FC" w:rsidRDefault="00E62857" w:rsidP="00E62857">
            <w:pPr>
              <w:spacing w:before="120" w:after="120"/>
              <w:rPr>
                <w:rFonts w:eastAsia="Calibri"/>
                <w:b/>
                <w:color w:val="66BCDB"/>
              </w:rPr>
            </w:pPr>
            <w:r w:rsidRPr="009C42FC">
              <w:rPr>
                <w:rFonts w:eastAsia="Calibri"/>
                <w:b/>
                <w:color w:val="66BCDB"/>
              </w:rPr>
              <w:t>Key Differences:</w:t>
            </w:r>
          </w:p>
          <w:p w14:paraId="4C000ED9" w14:textId="77777777" w:rsidR="00E62857" w:rsidRPr="009C42FC" w:rsidRDefault="00E62857" w:rsidP="00E62857">
            <w:pPr>
              <w:widowControl/>
              <w:numPr>
                <w:ilvl w:val="0"/>
                <w:numId w:val="26"/>
              </w:numPr>
              <w:autoSpaceDE/>
              <w:autoSpaceDN/>
              <w:spacing w:after="120" w:line="259" w:lineRule="auto"/>
              <w:ind w:right="-142"/>
              <w:rPr>
                <w:rFonts w:eastAsia="Calibri"/>
              </w:rPr>
            </w:pPr>
            <w:r w:rsidRPr="009C42FC">
              <w:rPr>
                <w:rFonts w:eastAsia="Calibri"/>
                <w:b/>
                <w:bCs/>
              </w:rPr>
              <w:t xml:space="preserve">APS </w:t>
            </w:r>
            <w:r>
              <w:rPr>
                <w:rFonts w:eastAsia="Calibri"/>
                <w:b/>
                <w:bCs/>
              </w:rPr>
              <w:t xml:space="preserve">Level </w:t>
            </w:r>
            <w:r w:rsidRPr="009C42FC">
              <w:rPr>
                <w:rFonts w:eastAsia="Calibri"/>
                <w:b/>
                <w:bCs/>
              </w:rPr>
              <w:t>5:</w:t>
            </w:r>
          </w:p>
          <w:p w14:paraId="39467C3D" w14:textId="553893EB" w:rsidR="00E62857" w:rsidRPr="009C42FC" w:rsidRDefault="00E62857" w:rsidP="00E62857">
            <w:pPr>
              <w:widowControl/>
              <w:numPr>
                <w:ilvl w:val="1"/>
                <w:numId w:val="26"/>
              </w:numPr>
              <w:autoSpaceDE/>
              <w:autoSpaceDN/>
              <w:spacing w:after="120" w:line="259" w:lineRule="auto"/>
              <w:ind w:right="-142"/>
              <w:rPr>
                <w:rFonts w:eastAsia="Calibri"/>
              </w:rPr>
            </w:pPr>
            <w:r w:rsidRPr="21C68C01">
              <w:rPr>
                <w:rFonts w:eastAsia="Calibri"/>
                <w:b/>
                <w:bCs/>
              </w:rPr>
              <w:t>Leadership and Accountability:</w:t>
            </w:r>
            <w:r w:rsidRPr="21C68C01">
              <w:rPr>
                <w:rFonts w:eastAsia="Calibri"/>
              </w:rPr>
              <w:t xml:space="preserve"> Works under limited </w:t>
            </w:r>
            <w:r w:rsidR="009D1073" w:rsidRPr="21C68C01">
              <w:rPr>
                <w:rFonts w:eastAsia="Calibri"/>
              </w:rPr>
              <w:t>direction and</w:t>
            </w:r>
            <w:r w:rsidR="2864B6A4" w:rsidRPr="21C68C01">
              <w:rPr>
                <w:rFonts w:eastAsia="Calibri"/>
              </w:rPr>
              <w:t xml:space="preserve"> </w:t>
            </w:r>
            <w:r w:rsidR="5C18F9C1" w:rsidRPr="21C68C01">
              <w:rPr>
                <w:rFonts w:eastAsia="Calibri"/>
              </w:rPr>
              <w:t>mak</w:t>
            </w:r>
            <w:r w:rsidR="610B7E1F" w:rsidRPr="21C68C01">
              <w:rPr>
                <w:rFonts w:eastAsia="Calibri"/>
              </w:rPr>
              <w:t>es independent decisions relating to an area of responsibility</w:t>
            </w:r>
            <w:r w:rsidR="0009174C">
              <w:rPr>
                <w:rFonts w:eastAsia="Calibri"/>
              </w:rPr>
              <w:t xml:space="preserve"> or </w:t>
            </w:r>
            <w:r w:rsidR="00754B33">
              <w:rPr>
                <w:rFonts w:eastAsia="Calibri"/>
              </w:rPr>
              <w:t>specific project</w:t>
            </w:r>
            <w:r w:rsidR="610B7E1F" w:rsidRPr="21C68C01">
              <w:rPr>
                <w:rFonts w:eastAsia="Calibri"/>
              </w:rPr>
              <w:t xml:space="preserve">. </w:t>
            </w:r>
          </w:p>
          <w:p w14:paraId="60190F18" w14:textId="77777777" w:rsidR="00E62857" w:rsidRPr="009C42FC"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Stakeholder Management:</w:t>
            </w:r>
            <w:r w:rsidRPr="009C42FC">
              <w:rPr>
                <w:rFonts w:eastAsia="Calibri"/>
              </w:rPr>
              <w:t> Engages with stakeholders to provide and gather information.</w:t>
            </w:r>
          </w:p>
          <w:p w14:paraId="3C64EAE1" w14:textId="77777777" w:rsidR="00E62857" w:rsidRPr="009C42FC"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Independence and Decision-Making:</w:t>
            </w:r>
            <w:r w:rsidRPr="009C42FC">
              <w:rPr>
                <w:rFonts w:eastAsia="Calibri"/>
              </w:rPr>
              <w:t> Makes decisions within defined parameters and guidelines.</w:t>
            </w:r>
          </w:p>
          <w:p w14:paraId="06938771" w14:textId="77777777" w:rsidR="00E62857" w:rsidRPr="009C42FC" w:rsidRDefault="00E62857" w:rsidP="00E62857">
            <w:pPr>
              <w:widowControl/>
              <w:numPr>
                <w:ilvl w:val="0"/>
                <w:numId w:val="26"/>
              </w:numPr>
              <w:autoSpaceDE/>
              <w:autoSpaceDN/>
              <w:spacing w:after="120" w:line="259" w:lineRule="auto"/>
              <w:ind w:right="-142"/>
              <w:rPr>
                <w:rFonts w:eastAsia="Calibri"/>
              </w:rPr>
            </w:pPr>
            <w:r w:rsidRPr="009C42FC">
              <w:rPr>
                <w:rFonts w:eastAsia="Calibri"/>
                <w:b/>
                <w:bCs/>
              </w:rPr>
              <w:t>APS</w:t>
            </w:r>
            <w:r>
              <w:rPr>
                <w:rFonts w:eastAsia="Calibri"/>
                <w:b/>
                <w:bCs/>
              </w:rPr>
              <w:t xml:space="preserve"> Level</w:t>
            </w:r>
            <w:r w:rsidRPr="009C42FC">
              <w:rPr>
                <w:rFonts w:eastAsia="Calibri"/>
                <w:b/>
                <w:bCs/>
              </w:rPr>
              <w:t xml:space="preserve"> 6:</w:t>
            </w:r>
          </w:p>
          <w:p w14:paraId="64BFBB63" w14:textId="621AED9A" w:rsidR="00E62857" w:rsidRPr="009C42FC" w:rsidRDefault="19D507D7" w:rsidP="00E62857">
            <w:pPr>
              <w:widowControl/>
              <w:numPr>
                <w:ilvl w:val="1"/>
                <w:numId w:val="26"/>
              </w:numPr>
              <w:autoSpaceDE/>
              <w:autoSpaceDN/>
              <w:spacing w:after="120" w:line="259" w:lineRule="auto"/>
              <w:ind w:right="-142"/>
              <w:rPr>
                <w:rFonts w:eastAsia="Calibri"/>
              </w:rPr>
            </w:pPr>
            <w:r w:rsidRPr="260A12E2">
              <w:rPr>
                <w:rFonts w:eastAsia="Calibri"/>
                <w:b/>
                <w:bCs/>
              </w:rPr>
              <w:t>Leadership and Accountability:</w:t>
            </w:r>
            <w:r w:rsidRPr="260A12E2">
              <w:rPr>
                <w:rFonts w:eastAsia="Calibri"/>
              </w:rPr>
              <w:t> Operates with a higher degree of independence</w:t>
            </w:r>
            <w:r w:rsidR="257F13E8" w:rsidRPr="260A12E2">
              <w:rPr>
                <w:rFonts w:eastAsia="Calibri"/>
              </w:rPr>
              <w:t xml:space="preserve"> and autonomy</w:t>
            </w:r>
            <w:r w:rsidRPr="260A12E2">
              <w:rPr>
                <w:rFonts w:eastAsia="Calibri"/>
              </w:rPr>
              <w:t xml:space="preserve">, </w:t>
            </w:r>
            <w:r w:rsidR="006125B0">
              <w:rPr>
                <w:rFonts w:eastAsia="Calibri"/>
              </w:rPr>
              <w:t>setting pr</w:t>
            </w:r>
            <w:r w:rsidR="0079499B">
              <w:rPr>
                <w:rFonts w:eastAsia="Calibri"/>
              </w:rPr>
              <w:t xml:space="preserve">iorities and ensuring the quality of work for more </w:t>
            </w:r>
            <w:r w:rsidR="00267121" w:rsidRPr="260A12E2">
              <w:rPr>
                <w:rFonts w:eastAsia="Calibri"/>
              </w:rPr>
              <w:t>complex projects</w:t>
            </w:r>
            <w:r w:rsidR="00F2051E">
              <w:rPr>
                <w:rFonts w:eastAsia="Calibri"/>
              </w:rPr>
              <w:t xml:space="preserve"> and </w:t>
            </w:r>
            <w:r w:rsidR="002D539B">
              <w:rPr>
                <w:rFonts w:eastAsia="Calibri"/>
              </w:rPr>
              <w:t>support</w:t>
            </w:r>
            <w:r w:rsidR="003C4743">
              <w:rPr>
                <w:rFonts w:eastAsia="Calibri"/>
              </w:rPr>
              <w:t xml:space="preserve"> </w:t>
            </w:r>
            <w:r w:rsidR="1A02C6EE" w:rsidRPr="260A12E2">
              <w:rPr>
                <w:rFonts w:eastAsia="Calibri"/>
              </w:rPr>
              <w:t>building team capability</w:t>
            </w:r>
            <w:r w:rsidR="00F2051E">
              <w:rPr>
                <w:rFonts w:eastAsia="Calibri"/>
              </w:rPr>
              <w:t>.</w:t>
            </w:r>
          </w:p>
          <w:p w14:paraId="0973166E" w14:textId="77777777" w:rsidR="00E62857" w:rsidRDefault="00E62857" w:rsidP="00E62857">
            <w:pPr>
              <w:widowControl/>
              <w:numPr>
                <w:ilvl w:val="1"/>
                <w:numId w:val="26"/>
              </w:numPr>
              <w:autoSpaceDE/>
              <w:autoSpaceDN/>
              <w:spacing w:after="120" w:line="259" w:lineRule="auto"/>
              <w:ind w:right="-142"/>
              <w:rPr>
                <w:rFonts w:eastAsia="Calibri"/>
              </w:rPr>
            </w:pPr>
            <w:r w:rsidRPr="009C42FC">
              <w:rPr>
                <w:rFonts w:eastAsia="Calibri"/>
                <w:b/>
                <w:bCs/>
              </w:rPr>
              <w:t>Stakeholder Management:</w:t>
            </w:r>
            <w:r w:rsidRPr="009C42FC">
              <w:rPr>
                <w:rFonts w:eastAsia="Calibri"/>
              </w:rPr>
              <w:t> Develops and maintains relationships with key stakeholders, often influencing outcomes.</w:t>
            </w:r>
          </w:p>
          <w:p w14:paraId="56B84156" w14:textId="327D3BFD" w:rsidR="00CB2957" w:rsidRPr="00AA5C5F" w:rsidRDefault="00E62857" w:rsidP="00AA5C5F">
            <w:pPr>
              <w:widowControl/>
              <w:numPr>
                <w:ilvl w:val="1"/>
                <w:numId w:val="26"/>
              </w:numPr>
              <w:autoSpaceDE/>
              <w:autoSpaceDN/>
              <w:spacing w:after="120" w:line="259" w:lineRule="auto"/>
              <w:ind w:right="-142"/>
              <w:rPr>
                <w:rFonts w:eastAsia="Calibri"/>
              </w:rPr>
            </w:pPr>
            <w:r w:rsidRPr="00E62857">
              <w:rPr>
                <w:rFonts w:eastAsia="Calibri"/>
                <w:b/>
                <w:bCs/>
              </w:rPr>
              <w:t>Independence and Decision-Making:</w:t>
            </w:r>
            <w:r w:rsidRPr="00E62857">
              <w:rPr>
                <w:rFonts w:eastAsia="Calibri"/>
              </w:rPr>
              <w:t> Exercises considerable autonomy and judgment in decision-making, often dealing with more complex issues.</w:t>
            </w:r>
          </w:p>
        </w:tc>
      </w:tr>
      <w:tr w:rsidR="00B15CA8" w:rsidRPr="001B152A" w14:paraId="7BFF6F20" w14:textId="77777777" w:rsidTr="260A12E2">
        <w:tc>
          <w:tcPr>
            <w:tcW w:w="2268" w:type="dxa"/>
            <w:shd w:val="clear" w:color="auto" w:fill="F2F2F2" w:themeFill="background1" w:themeFillShade="F2"/>
            <w:vAlign w:val="center"/>
          </w:tcPr>
          <w:p w14:paraId="66D9FE5D" w14:textId="77777777" w:rsidR="00B15CA8" w:rsidRPr="00C027A2" w:rsidRDefault="00B15CA8" w:rsidP="007B5DC4">
            <w:pPr>
              <w:spacing w:after="120" w:line="256" w:lineRule="auto"/>
              <w:ind w:right="338"/>
              <w:rPr>
                <w:rFonts w:ascii="Arial Black" w:eastAsia="Calibri" w:hAnsi="Arial Black"/>
                <w:b/>
                <w:bCs/>
                <w:color w:val="265A9A" w:themeColor="background2"/>
              </w:rPr>
            </w:pPr>
            <w:r w:rsidRPr="00E51956">
              <w:rPr>
                <w:rFonts w:ascii="Arial Black" w:eastAsia="Calibri" w:hAnsi="Arial Black"/>
                <w:b/>
                <w:bCs/>
                <w:color w:val="265A9A" w:themeColor="background2"/>
              </w:rPr>
              <w:t>Keeping you informed</w:t>
            </w:r>
          </w:p>
        </w:tc>
        <w:tc>
          <w:tcPr>
            <w:tcW w:w="7797" w:type="dxa"/>
          </w:tcPr>
          <w:p w14:paraId="54001C36" w14:textId="77777777" w:rsidR="00B15CA8" w:rsidRDefault="00B15CA8" w:rsidP="007B5DC4">
            <w:pPr>
              <w:spacing w:after="120" w:line="256" w:lineRule="auto"/>
              <w:rPr>
                <w:rFonts w:eastAsia="Calibri"/>
              </w:rPr>
            </w:pPr>
            <w:r w:rsidRPr="006F0964">
              <w:rPr>
                <w:rFonts w:eastAsia="Calibri"/>
              </w:rPr>
              <w:t>We wil</w:t>
            </w:r>
            <w:r>
              <w:rPr>
                <w:rFonts w:eastAsia="Calibri"/>
              </w:rPr>
              <w:t xml:space="preserve">l </w:t>
            </w:r>
            <w:r w:rsidRPr="006F0964">
              <w:rPr>
                <w:rFonts w:eastAsia="Calibri"/>
              </w:rPr>
              <w:t>acknowledge receipt of your application via email</w:t>
            </w:r>
            <w:r>
              <w:rPr>
                <w:rFonts w:eastAsia="Calibri"/>
              </w:rPr>
              <w:t xml:space="preserve">, and keep you informed on the progress and outcome of your application, as soon as practicable. </w:t>
            </w:r>
          </w:p>
          <w:p w14:paraId="23472912" w14:textId="6F4AB870" w:rsidR="00B15CA8" w:rsidRPr="006F0964" w:rsidRDefault="00B15CA8" w:rsidP="007B5DC4">
            <w:pPr>
              <w:spacing w:after="120" w:line="256" w:lineRule="auto"/>
              <w:rPr>
                <w:rFonts w:eastAsiaTheme="majorEastAsia"/>
              </w:rPr>
            </w:pPr>
            <w:r>
              <w:rPr>
                <w:rFonts w:eastAsiaTheme="majorEastAsia"/>
              </w:rPr>
              <w:t xml:space="preserve">Please note that applications are </w:t>
            </w:r>
            <w:r w:rsidR="11389977" w:rsidRPr="18239184">
              <w:rPr>
                <w:rFonts w:eastAsiaTheme="majorEastAsia"/>
              </w:rPr>
              <w:t xml:space="preserve">not </w:t>
            </w:r>
            <w:r>
              <w:rPr>
                <w:rFonts w:eastAsiaTheme="majorEastAsia"/>
              </w:rPr>
              <w:t>assessed by the selection committee until after the closing date.</w:t>
            </w:r>
          </w:p>
        </w:tc>
      </w:tr>
    </w:tbl>
    <w:p w14:paraId="33876854" w14:textId="77777777" w:rsidR="00640666" w:rsidRDefault="00640666" w:rsidP="001B3C82">
      <w:pPr>
        <w:pStyle w:val="Heading2"/>
      </w:pPr>
    </w:p>
    <w:p w14:paraId="204D969F" w14:textId="32DBC0FD" w:rsidR="001B3C82" w:rsidRPr="00BB2100" w:rsidRDefault="001B3C82" w:rsidP="001B3C82">
      <w:pPr>
        <w:pStyle w:val="Heading2"/>
      </w:pPr>
      <w:r>
        <w:lastRenderedPageBreak/>
        <w:t>Further details</w:t>
      </w:r>
    </w:p>
    <w:p w14:paraId="276BA34E" w14:textId="39EAC788" w:rsidR="00BE4CD0" w:rsidRPr="006F0964" w:rsidRDefault="2D0CF365" w:rsidP="003774D0">
      <w:pPr>
        <w:spacing w:after="120" w:line="256" w:lineRule="auto"/>
        <w:ind w:right="-142"/>
        <w:rPr>
          <w:rFonts w:eastAsiaTheme="majorEastAsia"/>
        </w:rPr>
      </w:pPr>
      <w:r w:rsidRPr="38F63C78">
        <w:rPr>
          <w:rFonts w:eastAsiaTheme="majorEastAsia"/>
        </w:rPr>
        <w:t xml:space="preserve">For </w:t>
      </w:r>
      <w:r w:rsidR="14850CA0" w:rsidRPr="0EE244A3">
        <w:rPr>
          <w:rFonts w:eastAsiaTheme="majorEastAsia"/>
        </w:rPr>
        <w:t>f</w:t>
      </w:r>
      <w:r w:rsidR="00C65794" w:rsidRPr="0EE244A3">
        <w:rPr>
          <w:rFonts w:eastAsiaTheme="majorEastAsia"/>
        </w:rPr>
        <w:t>urther</w:t>
      </w:r>
      <w:r w:rsidR="00C65794">
        <w:rPr>
          <w:rFonts w:eastAsiaTheme="majorEastAsia"/>
        </w:rPr>
        <w:t xml:space="preserve"> information about </w:t>
      </w:r>
      <w:r w:rsidR="00CC6B54">
        <w:rPr>
          <w:rFonts w:eastAsiaTheme="majorEastAsia"/>
        </w:rPr>
        <w:t>these roles</w:t>
      </w:r>
      <w:r w:rsidR="003774D0">
        <w:rPr>
          <w:rFonts w:eastAsiaTheme="majorEastAsia"/>
        </w:rPr>
        <w:t xml:space="preserve"> </w:t>
      </w:r>
      <w:r w:rsidR="00EC5771">
        <w:rPr>
          <w:rFonts w:eastAsiaTheme="majorEastAsia"/>
        </w:rPr>
        <w:t>please refer to the</w:t>
      </w:r>
      <w:r w:rsidR="003774D0">
        <w:rPr>
          <w:rFonts w:eastAsiaTheme="majorEastAsia"/>
        </w:rPr>
        <w:t xml:space="preserve"> contact officer </w:t>
      </w:r>
      <w:r w:rsidR="00EC5771">
        <w:rPr>
          <w:rFonts w:eastAsiaTheme="majorEastAsia"/>
        </w:rPr>
        <w:t>on the relevant position description</w:t>
      </w:r>
      <w:r w:rsidR="003774D0">
        <w:rPr>
          <w:rFonts w:eastAsiaTheme="majorEastAsia"/>
        </w:rPr>
        <w:t>. For questions about our application and assessment process</w:t>
      </w:r>
      <w:r w:rsidR="00BE4CD0">
        <w:rPr>
          <w:rFonts w:eastAsiaTheme="majorEastAsia"/>
        </w:rPr>
        <w:t xml:space="preserve">, </w:t>
      </w:r>
      <w:r w:rsidR="002E3AD8">
        <w:rPr>
          <w:rFonts w:eastAsiaTheme="majorEastAsia"/>
        </w:rPr>
        <w:t xml:space="preserve">please contact the Human Resources team via email at </w:t>
      </w:r>
      <w:hyperlink r:id="rId25">
        <w:r w:rsidR="002E3AD8" w:rsidRPr="38F63C78">
          <w:rPr>
            <w:rStyle w:val="Hyperlink"/>
            <w:rFonts w:eastAsiaTheme="majorEastAsia"/>
          </w:rPr>
          <w:t>recruitment@pc.gov.au</w:t>
        </w:r>
      </w:hyperlink>
      <w:r w:rsidR="002E3AD8">
        <w:rPr>
          <w:rFonts w:eastAsiaTheme="majorEastAsia"/>
        </w:rPr>
        <w:t xml:space="preserve"> </w:t>
      </w:r>
    </w:p>
    <w:p w14:paraId="7391D55F" w14:textId="3E4DF036" w:rsidR="001B3C82" w:rsidRPr="006F0964" w:rsidRDefault="003774D0" w:rsidP="001B3C82">
      <w:pPr>
        <w:spacing w:after="120" w:line="256" w:lineRule="auto"/>
        <w:ind w:right="-142"/>
      </w:pPr>
      <w:r>
        <w:rPr>
          <w:rFonts w:eastAsiaTheme="majorEastAsia"/>
        </w:rPr>
        <w:t>More i</w:t>
      </w:r>
      <w:r w:rsidR="001B3C82" w:rsidRPr="006F0964">
        <w:rPr>
          <w:rFonts w:eastAsiaTheme="majorEastAsia"/>
        </w:rPr>
        <w:t xml:space="preserve">nformation about the </w:t>
      </w:r>
      <w:r w:rsidR="00C253CF">
        <w:rPr>
          <w:rFonts w:eastAsiaTheme="majorEastAsia"/>
        </w:rPr>
        <w:t>PC</w:t>
      </w:r>
      <w:r w:rsidR="00C253CF" w:rsidRPr="006F0964">
        <w:rPr>
          <w:rFonts w:eastAsiaTheme="majorEastAsia"/>
        </w:rPr>
        <w:t xml:space="preserve"> </w:t>
      </w:r>
      <w:r w:rsidR="001B3C82" w:rsidRPr="006F0964">
        <w:rPr>
          <w:rFonts w:eastAsiaTheme="majorEastAsia"/>
        </w:rPr>
        <w:t>is available on our website</w:t>
      </w:r>
      <w:r w:rsidR="001B3C82" w:rsidRPr="006F0964">
        <w:rPr>
          <w:rFonts w:eastAsia="Calibri"/>
        </w:rPr>
        <w:t xml:space="preserve"> (</w:t>
      </w:r>
      <w:hyperlink r:id="rId26" w:history="1">
        <w:r w:rsidR="001B3C82" w:rsidRPr="006F0964">
          <w:rPr>
            <w:rStyle w:val="Hyperlink"/>
            <w:rFonts w:eastAsia="Calibri"/>
          </w:rPr>
          <w:t>www.pc.gov.au</w:t>
        </w:r>
      </w:hyperlink>
      <w:r w:rsidR="001B3C82" w:rsidRPr="006F0964">
        <w:rPr>
          <w:rFonts w:eastAsia="Calibri"/>
        </w:rPr>
        <w:t>).</w:t>
      </w:r>
    </w:p>
    <w:p w14:paraId="7E4972F0" w14:textId="751911CF" w:rsidR="001B3C82" w:rsidRPr="0096619E" w:rsidRDefault="001B3C82" w:rsidP="0096619E">
      <w:pPr>
        <w:pStyle w:val="BodyText"/>
        <w:sectPr w:rsidR="001B3C82" w:rsidRPr="0096619E" w:rsidSect="00B01591">
          <w:type w:val="continuous"/>
          <w:pgSz w:w="11907" w:h="16840" w:code="9"/>
          <w:pgMar w:top="1135" w:right="850" w:bottom="426" w:left="1080" w:header="0" w:footer="0" w:gutter="0"/>
          <w:cols w:space="709"/>
          <w:docGrid w:linePitch="354"/>
        </w:sectPr>
      </w:pPr>
    </w:p>
    <w:p w14:paraId="505695A3" w14:textId="74D1789A" w:rsidR="00322EAB" w:rsidRPr="0096619E" w:rsidRDefault="00322EAB" w:rsidP="0096619E">
      <w:pPr>
        <w:rPr>
          <w:rFonts w:eastAsia="Calibri"/>
          <w:sz w:val="21"/>
          <w:szCs w:val="21"/>
        </w:rPr>
      </w:pPr>
    </w:p>
    <w:sectPr w:rsidR="00322EAB" w:rsidRPr="0096619E" w:rsidSect="00B01591">
      <w:type w:val="continuous"/>
      <w:pgSz w:w="11907" w:h="16840" w:code="9"/>
      <w:pgMar w:top="1135" w:right="850" w:bottom="1134" w:left="1080" w:header="0" w:footer="0" w:gutter="0"/>
      <w:cols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B5BB" w14:textId="77777777" w:rsidR="00303A55" w:rsidRDefault="00303A55">
      <w:r>
        <w:separator/>
      </w:r>
    </w:p>
  </w:endnote>
  <w:endnote w:type="continuationSeparator" w:id="0">
    <w:p w14:paraId="226DAB39" w14:textId="77777777" w:rsidR="00303A55" w:rsidRDefault="00303A55">
      <w:r>
        <w:continuationSeparator/>
      </w:r>
    </w:p>
  </w:endnote>
  <w:endnote w:type="continuationNotice" w:id="1">
    <w:p w14:paraId="3092B7A2" w14:textId="77777777" w:rsidR="00303A55" w:rsidRDefault="0030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50D" w14:textId="2BDA0C38" w:rsidR="00983FDA" w:rsidRDefault="00241131">
    <w:pPr>
      <w:pStyle w:val="FooterEnd"/>
    </w:pPr>
    <w:r w:rsidRPr="00241131">
      <w:rPr>
        <w:rFonts w:ascii="Times New Roman"/>
        <w:noProof/>
        <w:sz w:val="18"/>
        <w:szCs w:val="18"/>
      </w:rPr>
      <w:drawing>
        <wp:anchor distT="0" distB="0" distL="114300" distR="114300" simplePos="0" relativeHeight="251658240" behindDoc="0" locked="0" layoutInCell="1" allowOverlap="1" wp14:anchorId="36FCBD5D" wp14:editId="1FFDA16E">
          <wp:simplePos x="0" y="0"/>
          <wp:positionH relativeFrom="column">
            <wp:posOffset>-409575</wp:posOffset>
          </wp:positionH>
          <wp:positionV relativeFrom="paragraph">
            <wp:posOffset>63500</wp:posOffset>
          </wp:positionV>
          <wp:extent cx="355600" cy="2774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BEBA8EAE-BF5A-486C-A8C5-ECC9F3942E4B}">
                        <a14:imgProps xmlns:a14="http://schemas.microsoft.com/office/drawing/2010/main">
                          <a14:imgLayer r:embed="rId2">
                            <a14:imgEffect>
                              <a14:backgroundRemoval t="10000" b="90000" l="55273" r="63944"/>
                            </a14:imgEffect>
                          </a14:imgLayer>
                        </a14:imgProps>
                      </a:ext>
                      <a:ext uri="{28A0092B-C50C-407E-A947-70E740481C1C}">
                        <a14:useLocalDpi xmlns:a14="http://schemas.microsoft.com/office/drawing/2010/main" val="0"/>
                      </a:ext>
                    </a:extLst>
                  </a:blip>
                  <a:srcRect l="54189" r="34972"/>
                  <a:stretch/>
                </pic:blipFill>
                <pic:spPr bwMode="auto">
                  <a:xfrm rot="16200000" flipH="1">
                    <a:off x="0" y="0"/>
                    <a:ext cx="3556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10"/>
      <w:gridCol w:w="9129"/>
    </w:tblGrid>
    <w:tr w:rsidR="00306C00" w14:paraId="2D628C0C" w14:textId="77777777" w:rsidTr="00CF11BE">
      <w:trPr>
        <w:trHeight w:hRule="exact" w:val="567"/>
      </w:trPr>
      <w:tc>
        <w:tcPr>
          <w:tcW w:w="510" w:type="dxa"/>
        </w:tcPr>
        <w:p w14:paraId="29448C80" w14:textId="63AAD5D4" w:rsidR="00306C00" w:rsidRDefault="00306C00" w:rsidP="00306C00">
          <w:pPr>
            <w:pStyle w:val="Footer"/>
            <w:ind w:right="360"/>
          </w:pPr>
        </w:p>
      </w:tc>
      <w:tc>
        <w:tcPr>
          <w:tcW w:w="9129" w:type="dxa"/>
        </w:tcPr>
        <w:p w14:paraId="45CEE636" w14:textId="77777777" w:rsidR="00306C00" w:rsidRPr="00983FDA" w:rsidRDefault="00306C00" w:rsidP="00306C00">
          <w:pPr>
            <w:pStyle w:val="Footer"/>
            <w:jc w:val="right"/>
            <w:rPr>
              <w:rFonts w:ascii="Arial Black" w:hAnsi="Arial Black"/>
            </w:rPr>
          </w:pPr>
          <w:r w:rsidRPr="00983FDA">
            <w:rPr>
              <w:rFonts w:ascii="Arial Black" w:hAnsi="Arial Black"/>
              <w:color w:val="66BCDB" w:themeColor="text2"/>
            </w:rPr>
            <w:t>pc.gov.au/</w:t>
          </w:r>
          <w:r w:rsidRPr="00983FDA">
            <w:rPr>
              <w:rFonts w:ascii="Arial Black" w:hAnsi="Arial Black"/>
              <w:color w:val="2D9AC2" w:themeColor="text2" w:themeShade="BF"/>
            </w:rPr>
            <w:t>careers</w:t>
          </w:r>
        </w:p>
      </w:tc>
    </w:tr>
  </w:tbl>
  <w:p w14:paraId="505695AD" w14:textId="7FF179DD" w:rsidR="00322EAB" w:rsidRDefault="00322EAB">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A2AD" w14:textId="77777777" w:rsidR="00303A55" w:rsidRDefault="00303A55">
      <w:r>
        <w:separator/>
      </w:r>
    </w:p>
  </w:footnote>
  <w:footnote w:type="continuationSeparator" w:id="0">
    <w:p w14:paraId="355B93E2" w14:textId="77777777" w:rsidR="00303A55" w:rsidRDefault="00303A55">
      <w:r>
        <w:continuationSeparator/>
      </w:r>
    </w:p>
  </w:footnote>
  <w:footnote w:type="continuationNotice" w:id="1">
    <w:p w14:paraId="149ED94F" w14:textId="77777777" w:rsidR="00303A55" w:rsidRPr="0040404C" w:rsidRDefault="00303A55" w:rsidP="0040404C">
      <w:pPr>
        <w:pStyle w:val="Footer"/>
      </w:pPr>
    </w:p>
  </w:footnote>
  <w:footnote w:id="2">
    <w:p w14:paraId="65DD2871" w14:textId="559BB5A2" w:rsidR="00936A8D" w:rsidRDefault="00936A8D" w:rsidP="00936A8D">
      <w:pPr>
        <w:pStyle w:val="FootnoteText"/>
      </w:pPr>
      <w:r>
        <w:rPr>
          <w:rStyle w:val="FootnoteReference"/>
        </w:rPr>
        <w:footnoteRef/>
      </w:r>
      <w:r>
        <w:t xml:space="preserve"> </w:t>
      </w:r>
      <w:r w:rsidRPr="00A57FFB">
        <w:rPr>
          <w:color w:val="595959" w:themeColor="text1" w:themeTint="A6"/>
          <w:szCs w:val="22"/>
        </w:rPr>
        <w:t>Successful applicants may be appointed at either the APS 5 or 6 level, depending on their skills, experience and qualifications.</w:t>
      </w:r>
      <w:r w:rsidR="005F50AC">
        <w:rPr>
          <w:color w:val="595959" w:themeColor="text1" w:themeTint="A6"/>
          <w:szCs w:val="22"/>
        </w:rPr>
        <w:t xml:space="preserve"> </w:t>
      </w:r>
      <w:r w:rsidR="00C67909" w:rsidRPr="00C67909">
        <w:rPr>
          <w:color w:val="595959" w:themeColor="text1" w:themeTint="A6"/>
          <w:szCs w:val="22"/>
        </w:rPr>
        <w:t xml:space="preserve">Assessments will be aligned with activities that distinguish job levels, in accordance with the </w:t>
      </w:r>
      <w:hyperlink r:id="rId1" w:history="1">
        <w:r w:rsidR="005F50AC" w:rsidRPr="00065B74">
          <w:rPr>
            <w:rStyle w:val="Hyperlink"/>
            <w:szCs w:val="22"/>
          </w:rPr>
          <w:t>APS work level standards</w:t>
        </w:r>
      </w:hyperlink>
      <w:r w:rsidR="000D5EB9">
        <w:rPr>
          <w:color w:val="595959" w:themeColor="text1" w:themeTint="A6"/>
          <w:szCs w:val="22"/>
        </w:rPr>
        <w:t>.</w:t>
      </w:r>
    </w:p>
  </w:footnote>
  <w:footnote w:id="3">
    <w:p w14:paraId="106CC744" w14:textId="560B91EB" w:rsidR="00EE44A2" w:rsidRPr="00EE44A2" w:rsidRDefault="00EE44A2" w:rsidP="00EE44A2">
      <w:pPr>
        <w:tabs>
          <w:tab w:val="left" w:pos="723"/>
        </w:tabs>
        <w:spacing w:before="91"/>
        <w:ind w:right="-1"/>
        <w:rPr>
          <w:color w:val="595959" w:themeColor="text1" w:themeTint="A6"/>
          <w:sz w:val="20"/>
        </w:rPr>
      </w:pPr>
      <w:r w:rsidRPr="007B7DD5">
        <w:rPr>
          <w:rStyle w:val="FootnoteReference"/>
        </w:rPr>
        <w:footnoteRef/>
      </w:r>
      <w:r w:rsidRPr="007B7DD5">
        <w:t xml:space="preserve"> </w:t>
      </w:r>
      <w:r w:rsidR="00145127" w:rsidRPr="007B7DD5">
        <w:rPr>
          <w:color w:val="595959" w:themeColor="text1" w:themeTint="A6"/>
          <w:spacing w:val="4"/>
          <w:sz w:val="20"/>
        </w:rPr>
        <w:t>I</w:t>
      </w:r>
      <w:r w:rsidR="00D85ACB" w:rsidRPr="007B7DD5">
        <w:rPr>
          <w:color w:val="595959" w:themeColor="text1" w:themeTint="A6"/>
          <w:spacing w:val="4"/>
          <w:sz w:val="20"/>
        </w:rPr>
        <w:t>n</w:t>
      </w:r>
      <w:r w:rsidR="00D85ACB" w:rsidRPr="007B7DD5">
        <w:rPr>
          <w:color w:val="595959" w:themeColor="text1" w:themeTint="A6"/>
          <w:spacing w:val="3"/>
          <w:sz w:val="20"/>
        </w:rPr>
        <w:t>ten</w:t>
      </w:r>
      <w:r w:rsidR="00145127" w:rsidRPr="007B7DD5">
        <w:rPr>
          <w:color w:val="595959" w:themeColor="text1" w:themeTint="A6"/>
          <w:spacing w:val="3"/>
          <w:sz w:val="20"/>
        </w:rPr>
        <w:t>d</w:t>
      </w:r>
      <w:r w:rsidR="00D85ACB" w:rsidRPr="007B7DD5">
        <w:rPr>
          <w:color w:val="595959" w:themeColor="text1" w:themeTint="A6"/>
          <w:spacing w:val="3"/>
          <w:sz w:val="20"/>
        </w:rPr>
        <w:t xml:space="preserve"> to establish</w:t>
      </w:r>
      <w:r w:rsidR="00D85ACB" w:rsidRPr="007B7DD5">
        <w:t xml:space="preserve"> </w:t>
      </w:r>
      <w:r w:rsidR="00D85ACB" w:rsidRPr="007B7DD5">
        <w:rPr>
          <w:color w:val="595959" w:themeColor="text1" w:themeTint="A6"/>
          <w:sz w:val="20"/>
        </w:rPr>
        <w:t>a</w:t>
      </w:r>
      <w:r w:rsidRPr="007B7DD5">
        <w:rPr>
          <w:color w:val="595959" w:themeColor="text1" w:themeTint="A6"/>
          <w:spacing w:val="3"/>
          <w:sz w:val="20"/>
        </w:rPr>
        <w:t xml:space="preserve"> </w:t>
      </w:r>
      <w:r w:rsidRPr="007B7DD5">
        <w:rPr>
          <w:color w:val="595959" w:themeColor="text1" w:themeTint="A6"/>
          <w:sz w:val="20"/>
        </w:rPr>
        <w:t>merit</w:t>
      </w:r>
      <w:r w:rsidRPr="007B7DD5">
        <w:rPr>
          <w:color w:val="595959" w:themeColor="text1" w:themeTint="A6"/>
          <w:spacing w:val="4"/>
          <w:sz w:val="20"/>
        </w:rPr>
        <w:t xml:space="preserve"> </w:t>
      </w:r>
      <w:r w:rsidRPr="007B7DD5">
        <w:rPr>
          <w:color w:val="595959" w:themeColor="text1" w:themeTint="A6"/>
          <w:sz w:val="20"/>
        </w:rPr>
        <w:t>pool</w:t>
      </w:r>
      <w:r w:rsidRPr="007B7DD5">
        <w:rPr>
          <w:color w:val="595959" w:themeColor="text1" w:themeTint="A6"/>
          <w:spacing w:val="3"/>
          <w:sz w:val="20"/>
        </w:rPr>
        <w:t xml:space="preserve"> </w:t>
      </w:r>
      <w:r w:rsidRPr="007B7DD5">
        <w:rPr>
          <w:color w:val="595959" w:themeColor="text1" w:themeTint="A6"/>
          <w:sz w:val="20"/>
        </w:rPr>
        <w:t>of</w:t>
      </w:r>
      <w:r w:rsidRPr="007B7DD5">
        <w:rPr>
          <w:color w:val="595959" w:themeColor="text1" w:themeTint="A6"/>
          <w:spacing w:val="5"/>
          <w:sz w:val="20"/>
        </w:rPr>
        <w:t xml:space="preserve"> </w:t>
      </w:r>
      <w:r w:rsidRPr="007B7DD5">
        <w:rPr>
          <w:color w:val="595959" w:themeColor="text1" w:themeTint="A6"/>
          <w:sz w:val="20"/>
        </w:rPr>
        <w:t>suitable</w:t>
      </w:r>
      <w:r w:rsidRPr="007B7DD5">
        <w:rPr>
          <w:color w:val="595959" w:themeColor="text1" w:themeTint="A6"/>
          <w:spacing w:val="4"/>
          <w:sz w:val="20"/>
        </w:rPr>
        <w:t xml:space="preserve"> </w:t>
      </w:r>
      <w:r w:rsidRPr="007B7DD5">
        <w:rPr>
          <w:color w:val="595959" w:themeColor="text1" w:themeTint="A6"/>
          <w:sz w:val="20"/>
        </w:rPr>
        <w:t>candidates</w:t>
      </w:r>
      <w:r w:rsidRPr="007B7DD5">
        <w:rPr>
          <w:color w:val="595959" w:themeColor="text1" w:themeTint="A6"/>
          <w:spacing w:val="5"/>
          <w:sz w:val="20"/>
        </w:rPr>
        <w:t xml:space="preserve"> </w:t>
      </w:r>
      <w:r w:rsidRPr="007B7DD5">
        <w:rPr>
          <w:color w:val="595959" w:themeColor="text1" w:themeTint="A6"/>
          <w:sz w:val="20"/>
        </w:rPr>
        <w:t>and</w:t>
      </w:r>
      <w:r w:rsidRPr="007B7DD5">
        <w:rPr>
          <w:color w:val="595959" w:themeColor="text1" w:themeTint="A6"/>
          <w:spacing w:val="6"/>
          <w:sz w:val="20"/>
        </w:rPr>
        <w:t xml:space="preserve"> </w:t>
      </w:r>
      <w:r w:rsidRPr="007B7DD5">
        <w:rPr>
          <w:color w:val="595959" w:themeColor="text1" w:themeTint="A6"/>
          <w:sz w:val="20"/>
        </w:rPr>
        <w:t>to</w:t>
      </w:r>
      <w:r w:rsidRPr="007B7DD5">
        <w:rPr>
          <w:color w:val="595959" w:themeColor="text1" w:themeTint="A6"/>
          <w:spacing w:val="4"/>
          <w:sz w:val="20"/>
        </w:rPr>
        <w:t xml:space="preserve"> </w:t>
      </w:r>
      <w:r w:rsidRPr="007B7DD5">
        <w:rPr>
          <w:color w:val="595959" w:themeColor="text1" w:themeTint="A6"/>
          <w:sz w:val="20"/>
        </w:rPr>
        <w:t>fill</w:t>
      </w:r>
      <w:r w:rsidRPr="007B7DD5">
        <w:rPr>
          <w:color w:val="595959" w:themeColor="text1" w:themeTint="A6"/>
          <w:spacing w:val="3"/>
          <w:sz w:val="20"/>
        </w:rPr>
        <w:t xml:space="preserve"> </w:t>
      </w:r>
      <w:r w:rsidRPr="007B7DD5">
        <w:rPr>
          <w:color w:val="595959" w:themeColor="text1" w:themeTint="A6"/>
          <w:sz w:val="20"/>
        </w:rPr>
        <w:t>similar</w:t>
      </w:r>
      <w:r w:rsidRPr="007B7DD5">
        <w:rPr>
          <w:color w:val="595959" w:themeColor="text1" w:themeTint="A6"/>
          <w:spacing w:val="6"/>
          <w:sz w:val="20"/>
        </w:rPr>
        <w:t xml:space="preserve"> </w:t>
      </w:r>
      <w:r w:rsidRPr="007B7DD5">
        <w:rPr>
          <w:color w:val="595959" w:themeColor="text1" w:themeTint="A6"/>
          <w:sz w:val="20"/>
        </w:rPr>
        <w:t>vacancies</w:t>
      </w:r>
      <w:r w:rsidR="00851964" w:rsidRPr="007B7DD5">
        <w:rPr>
          <w:color w:val="595959" w:themeColor="text1" w:themeTint="A6"/>
          <w:sz w:val="20"/>
        </w:rPr>
        <w:t xml:space="preserve"> in the future</w:t>
      </w:r>
      <w:r w:rsidRPr="007B7DD5">
        <w:rPr>
          <w:color w:val="595959" w:themeColor="text1" w:themeTint="A6"/>
          <w:sz w:val="20"/>
        </w:rPr>
        <w:t>,</w:t>
      </w:r>
      <w:r w:rsidRPr="007B7DD5">
        <w:rPr>
          <w:color w:val="595959" w:themeColor="text1" w:themeTint="A6"/>
          <w:spacing w:val="-1"/>
          <w:sz w:val="20"/>
        </w:rPr>
        <w:t xml:space="preserve"> </w:t>
      </w:r>
      <w:r w:rsidRPr="007B7DD5">
        <w:rPr>
          <w:color w:val="595959" w:themeColor="text1" w:themeTint="A6"/>
          <w:sz w:val="20"/>
        </w:rPr>
        <w:t>either</w:t>
      </w:r>
      <w:r w:rsidRPr="007B7DD5">
        <w:rPr>
          <w:color w:val="595959" w:themeColor="text1" w:themeTint="A6"/>
          <w:spacing w:val="-1"/>
          <w:sz w:val="20"/>
        </w:rPr>
        <w:t xml:space="preserve"> </w:t>
      </w:r>
      <w:r w:rsidRPr="007B7DD5">
        <w:rPr>
          <w:color w:val="595959" w:themeColor="text1" w:themeTint="A6"/>
          <w:sz w:val="20"/>
        </w:rPr>
        <w:t>on</w:t>
      </w:r>
      <w:r w:rsidRPr="007B7DD5">
        <w:rPr>
          <w:color w:val="595959" w:themeColor="text1" w:themeTint="A6"/>
          <w:spacing w:val="1"/>
          <w:sz w:val="20"/>
        </w:rPr>
        <w:t xml:space="preserve"> </w:t>
      </w:r>
      <w:r w:rsidRPr="007B7DD5">
        <w:rPr>
          <w:color w:val="595959" w:themeColor="text1" w:themeTint="A6"/>
          <w:sz w:val="20"/>
        </w:rPr>
        <w:t>an</w:t>
      </w:r>
      <w:r w:rsidRPr="007B7DD5">
        <w:rPr>
          <w:color w:val="595959" w:themeColor="text1" w:themeTint="A6"/>
          <w:spacing w:val="1"/>
          <w:sz w:val="20"/>
        </w:rPr>
        <w:t xml:space="preserve"> </w:t>
      </w:r>
      <w:r w:rsidRPr="007B7DD5">
        <w:rPr>
          <w:color w:val="595959" w:themeColor="text1" w:themeTint="A6"/>
          <w:sz w:val="20"/>
        </w:rPr>
        <w:t>ongoing</w:t>
      </w:r>
      <w:r w:rsidRPr="007B7DD5">
        <w:rPr>
          <w:color w:val="595959" w:themeColor="text1" w:themeTint="A6"/>
          <w:spacing w:val="-1"/>
          <w:sz w:val="20"/>
        </w:rPr>
        <w:t xml:space="preserve"> </w:t>
      </w:r>
      <w:r w:rsidRPr="007B7DD5">
        <w:rPr>
          <w:color w:val="595959" w:themeColor="text1" w:themeTint="A6"/>
          <w:sz w:val="20"/>
        </w:rPr>
        <w:t>or</w:t>
      </w:r>
      <w:r w:rsidRPr="007B7DD5">
        <w:rPr>
          <w:color w:val="595959" w:themeColor="text1" w:themeTint="A6"/>
          <w:spacing w:val="1"/>
          <w:sz w:val="20"/>
        </w:rPr>
        <w:t xml:space="preserve"> </w:t>
      </w:r>
      <w:r w:rsidRPr="007B7DD5">
        <w:rPr>
          <w:color w:val="595959" w:themeColor="text1" w:themeTint="A6"/>
          <w:sz w:val="20"/>
        </w:rPr>
        <w:t>non-ongoing</w:t>
      </w:r>
      <w:r w:rsidRPr="007B7DD5">
        <w:rPr>
          <w:color w:val="595959" w:themeColor="text1" w:themeTint="A6"/>
          <w:spacing w:val="1"/>
          <w:sz w:val="20"/>
        </w:rPr>
        <w:t xml:space="preserve"> </w:t>
      </w:r>
      <w:r w:rsidRPr="007B7DD5">
        <w:rPr>
          <w:color w:val="595959" w:themeColor="text1" w:themeTint="A6"/>
          <w:sz w:val="20"/>
        </w:rPr>
        <w:t>basis</w:t>
      </w:r>
      <w:r w:rsidR="00C06DFA" w:rsidRPr="007B7DD5">
        <w:rPr>
          <w:color w:val="595959" w:themeColor="text1" w:themeTint="A6"/>
          <w:sz w:val="20"/>
        </w:rPr>
        <w:t xml:space="preserve"> </w:t>
      </w:r>
      <w:r w:rsidR="00A7324E" w:rsidRPr="007B7DD5">
        <w:rPr>
          <w:color w:val="595959" w:themeColor="text1" w:themeTint="A6"/>
          <w:sz w:val="20"/>
        </w:rPr>
        <w:t>with</w:t>
      </w:r>
      <w:r w:rsidR="00717B29" w:rsidRPr="007B7DD5">
        <w:rPr>
          <w:color w:val="595959" w:themeColor="text1" w:themeTint="A6"/>
          <w:sz w:val="20"/>
        </w:rPr>
        <w:t xml:space="preserve"> the next 18 months</w:t>
      </w:r>
      <w:r w:rsidRPr="007B7DD5">
        <w:rPr>
          <w:color w:val="595959" w:themeColor="text1" w:themeTint="A6"/>
          <w:sz w:val="20"/>
        </w:rPr>
        <w:t>.</w:t>
      </w:r>
    </w:p>
    <w:p w14:paraId="134C8AB0" w14:textId="38253699" w:rsidR="00EE44A2" w:rsidRDefault="00EE4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12D" w14:textId="5652E478" w:rsidR="00CE4C9A" w:rsidRDefault="00CE4C9A">
    <w:pPr>
      <w:pStyle w:val="Header"/>
    </w:pPr>
    <w:r>
      <w:rPr>
        <w:noProof/>
      </w:rPr>
      <mc:AlternateContent>
        <mc:Choice Requires="wps">
          <w:drawing>
            <wp:anchor distT="0" distB="0" distL="0" distR="0" simplePos="0" relativeHeight="251658242" behindDoc="0" locked="0" layoutInCell="1" allowOverlap="1" wp14:anchorId="4513B57F" wp14:editId="75BB205A">
              <wp:simplePos x="635" y="635"/>
              <wp:positionH relativeFrom="page">
                <wp:align>center</wp:align>
              </wp:positionH>
              <wp:positionV relativeFrom="page">
                <wp:align>top</wp:align>
              </wp:positionV>
              <wp:extent cx="443865" cy="443865"/>
              <wp:effectExtent l="0" t="0" r="4445" b="4445"/>
              <wp:wrapNone/>
              <wp:docPr id="239410274"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3B57F"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69B369" w14:textId="6714BDBA"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0231" w14:textId="54A664A2" w:rsidR="00CE4C9A" w:rsidRDefault="00CE4C9A">
    <w:pPr>
      <w:pStyle w:val="Header"/>
    </w:pPr>
    <w:r>
      <w:rPr>
        <w:noProof/>
      </w:rPr>
      <mc:AlternateContent>
        <mc:Choice Requires="wps">
          <w:drawing>
            <wp:anchor distT="0" distB="0" distL="0" distR="0" simplePos="0" relativeHeight="251658243" behindDoc="0" locked="0" layoutInCell="1" allowOverlap="1" wp14:anchorId="0E6F875A" wp14:editId="0527BCF8">
              <wp:simplePos x="624840" y="0"/>
              <wp:positionH relativeFrom="page">
                <wp:align>center</wp:align>
              </wp:positionH>
              <wp:positionV relativeFrom="page">
                <wp:align>top</wp:align>
              </wp:positionV>
              <wp:extent cx="443865" cy="443865"/>
              <wp:effectExtent l="0" t="0" r="4445" b="4445"/>
              <wp:wrapNone/>
              <wp:docPr id="394425890"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1CD8B" w14:textId="3A574515"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F875A"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A1CD8B" w14:textId="3A574515"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D8DD" w14:textId="12B1B752" w:rsidR="00CE4C9A" w:rsidRDefault="00CE4C9A">
    <w:pPr>
      <w:pStyle w:val="Header"/>
    </w:pPr>
    <w:r>
      <w:rPr>
        <w:noProof/>
      </w:rPr>
      <mc:AlternateContent>
        <mc:Choice Requires="wps">
          <w:drawing>
            <wp:anchor distT="0" distB="0" distL="0" distR="0" simplePos="0" relativeHeight="251658241" behindDoc="0" locked="0" layoutInCell="1" allowOverlap="1" wp14:anchorId="46D28454" wp14:editId="5CCA24CA">
              <wp:simplePos x="635" y="635"/>
              <wp:positionH relativeFrom="page">
                <wp:align>center</wp:align>
              </wp:positionH>
              <wp:positionV relativeFrom="page">
                <wp:align>top</wp:align>
              </wp:positionV>
              <wp:extent cx="443865" cy="443865"/>
              <wp:effectExtent l="0" t="0" r="4445" b="4445"/>
              <wp:wrapNone/>
              <wp:docPr id="522917848"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28454"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492594" w14:textId="56334C9F" w:rsidR="00CE4C9A" w:rsidRPr="00CE4C9A" w:rsidRDefault="00CE4C9A" w:rsidP="00CE4C9A">
                    <w:pPr>
                      <w:rPr>
                        <w:rFonts w:ascii="Calibri" w:eastAsia="Calibri" w:hAnsi="Calibri" w:cs="Calibri"/>
                        <w:noProof/>
                        <w:color w:val="000000"/>
                        <w:sz w:val="24"/>
                        <w:szCs w:val="24"/>
                      </w:rPr>
                    </w:pPr>
                    <w:r w:rsidRPr="00CE4C9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T4kCMHCh" int2:invalidationBookmarkName="" int2:hashCode="LNdIS8GxX8z/gi" int2:id="E6oONO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62A6"/>
    <w:multiLevelType w:val="multilevel"/>
    <w:tmpl w:val="6F3A7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846"/>
    <w:multiLevelType w:val="hybridMultilevel"/>
    <w:tmpl w:val="D520BA1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A31B0A"/>
    <w:multiLevelType w:val="hybridMultilevel"/>
    <w:tmpl w:val="1FDCA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1367C"/>
    <w:multiLevelType w:val="hybridMultilevel"/>
    <w:tmpl w:val="E1306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55D"/>
    <w:multiLevelType w:val="hybridMultilevel"/>
    <w:tmpl w:val="A1548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B1398"/>
    <w:multiLevelType w:val="hybridMultilevel"/>
    <w:tmpl w:val="BF8CFFA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24A46002"/>
    <w:multiLevelType w:val="hybridMultilevel"/>
    <w:tmpl w:val="15908924"/>
    <w:lvl w:ilvl="0" w:tplc="8C04F58A">
      <w:numFmt w:val="bullet"/>
      <w:lvlText w:val=""/>
      <w:lvlJc w:val="left"/>
      <w:pPr>
        <w:ind w:left="383" w:hanging="284"/>
      </w:pPr>
      <w:rPr>
        <w:rFonts w:ascii="Symbol" w:eastAsia="Symbol" w:hAnsi="Symbol" w:cs="Symbol" w:hint="default"/>
        <w:w w:val="100"/>
        <w:lang w:val="en-AU" w:eastAsia="en-US" w:bidi="ar-SA"/>
      </w:rPr>
    </w:lvl>
    <w:lvl w:ilvl="1" w:tplc="6C8A64C6">
      <w:numFmt w:val="bullet"/>
      <w:lvlText w:val="o"/>
      <w:lvlJc w:val="left"/>
      <w:pPr>
        <w:ind w:left="668" w:hanging="286"/>
      </w:pPr>
      <w:rPr>
        <w:rFonts w:ascii="Courier New" w:eastAsia="Courier New" w:hAnsi="Courier New" w:cs="Courier New" w:hint="default"/>
        <w:b w:val="0"/>
        <w:bCs w:val="0"/>
        <w:i w:val="0"/>
        <w:iCs w:val="0"/>
        <w:w w:val="99"/>
        <w:sz w:val="20"/>
        <w:szCs w:val="20"/>
        <w:lang w:val="en-AU" w:eastAsia="en-US" w:bidi="ar-SA"/>
      </w:rPr>
    </w:lvl>
    <w:lvl w:ilvl="2" w:tplc="6A7A6252">
      <w:numFmt w:val="bullet"/>
      <w:lvlText w:val="•"/>
      <w:lvlJc w:val="left"/>
      <w:pPr>
        <w:ind w:left="538" w:hanging="286"/>
      </w:pPr>
      <w:rPr>
        <w:rFonts w:hint="default"/>
        <w:lang w:val="en-AU" w:eastAsia="en-US" w:bidi="ar-SA"/>
      </w:rPr>
    </w:lvl>
    <w:lvl w:ilvl="3" w:tplc="3ACC345E">
      <w:numFmt w:val="bullet"/>
      <w:lvlText w:val="•"/>
      <w:lvlJc w:val="left"/>
      <w:pPr>
        <w:ind w:left="417" w:hanging="286"/>
      </w:pPr>
      <w:rPr>
        <w:rFonts w:hint="default"/>
        <w:lang w:val="en-AU" w:eastAsia="en-US" w:bidi="ar-SA"/>
      </w:rPr>
    </w:lvl>
    <w:lvl w:ilvl="4" w:tplc="8222EB04">
      <w:numFmt w:val="bullet"/>
      <w:lvlText w:val="•"/>
      <w:lvlJc w:val="left"/>
      <w:pPr>
        <w:ind w:left="295" w:hanging="286"/>
      </w:pPr>
      <w:rPr>
        <w:rFonts w:hint="default"/>
        <w:lang w:val="en-AU" w:eastAsia="en-US" w:bidi="ar-SA"/>
      </w:rPr>
    </w:lvl>
    <w:lvl w:ilvl="5" w:tplc="972AC420">
      <w:numFmt w:val="bullet"/>
      <w:lvlText w:val="•"/>
      <w:lvlJc w:val="left"/>
      <w:pPr>
        <w:ind w:left="174" w:hanging="286"/>
      </w:pPr>
      <w:rPr>
        <w:rFonts w:hint="default"/>
        <w:lang w:val="en-AU" w:eastAsia="en-US" w:bidi="ar-SA"/>
      </w:rPr>
    </w:lvl>
    <w:lvl w:ilvl="6" w:tplc="884A0848">
      <w:numFmt w:val="bullet"/>
      <w:lvlText w:val="•"/>
      <w:lvlJc w:val="left"/>
      <w:pPr>
        <w:ind w:left="53" w:hanging="286"/>
      </w:pPr>
      <w:rPr>
        <w:rFonts w:hint="default"/>
        <w:lang w:val="en-AU" w:eastAsia="en-US" w:bidi="ar-SA"/>
      </w:rPr>
    </w:lvl>
    <w:lvl w:ilvl="7" w:tplc="EBBE9240">
      <w:numFmt w:val="bullet"/>
      <w:lvlText w:val="•"/>
      <w:lvlJc w:val="left"/>
      <w:pPr>
        <w:ind w:left="-69" w:hanging="286"/>
      </w:pPr>
      <w:rPr>
        <w:rFonts w:hint="default"/>
        <w:lang w:val="en-AU" w:eastAsia="en-US" w:bidi="ar-SA"/>
      </w:rPr>
    </w:lvl>
    <w:lvl w:ilvl="8" w:tplc="35127436">
      <w:numFmt w:val="bullet"/>
      <w:lvlText w:val="•"/>
      <w:lvlJc w:val="left"/>
      <w:pPr>
        <w:ind w:left="-190" w:hanging="286"/>
      </w:pPr>
      <w:rPr>
        <w:rFonts w:hint="default"/>
        <w:lang w:val="en-AU" w:eastAsia="en-US" w:bidi="ar-SA"/>
      </w:rPr>
    </w:lvl>
  </w:abstractNum>
  <w:abstractNum w:abstractNumId="8"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63BF1"/>
    <w:multiLevelType w:val="hybridMultilevel"/>
    <w:tmpl w:val="9578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203A1"/>
    <w:multiLevelType w:val="hybridMultilevel"/>
    <w:tmpl w:val="CBA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D43E61"/>
    <w:multiLevelType w:val="hybridMultilevel"/>
    <w:tmpl w:val="93FE0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C64FDD"/>
    <w:multiLevelType w:val="hybridMultilevel"/>
    <w:tmpl w:val="429A9596"/>
    <w:lvl w:ilvl="0" w:tplc="0C090001">
      <w:start w:val="1"/>
      <w:numFmt w:val="bullet"/>
      <w:lvlText w:val=""/>
      <w:lvlJc w:val="left"/>
      <w:pPr>
        <w:ind w:left="428" w:hanging="360"/>
      </w:pPr>
      <w:rPr>
        <w:rFonts w:ascii="Symbol" w:hAnsi="Symbol" w:hint="default"/>
      </w:rPr>
    </w:lvl>
    <w:lvl w:ilvl="1" w:tplc="3910ACC0">
      <w:start w:val="1"/>
      <w:numFmt w:val="bullet"/>
      <w:lvlText w:val="o"/>
      <w:lvlJc w:val="left"/>
      <w:pPr>
        <w:ind w:left="1148" w:hanging="360"/>
      </w:pPr>
      <w:rPr>
        <w:rFonts w:ascii="Courier New" w:hAnsi="Courier New" w:cs="Courier New" w:hint="default"/>
        <w:sz w:val="20"/>
        <w:szCs w:val="20"/>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5"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2FC4"/>
    <w:multiLevelType w:val="multilevel"/>
    <w:tmpl w:val="6B6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0464FD"/>
    <w:multiLevelType w:val="hybridMultilevel"/>
    <w:tmpl w:val="131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40E00"/>
    <w:multiLevelType w:val="multilevel"/>
    <w:tmpl w:val="6F3A7334"/>
    <w:lvl w:ilvl="0">
      <w:start w:val="1"/>
      <w:numFmt w:val="bullet"/>
      <w:lvlText w:val=""/>
      <w:lvlJc w:val="left"/>
      <w:pPr>
        <w:tabs>
          <w:tab w:val="num" w:pos="585"/>
        </w:tabs>
        <w:ind w:left="585" w:hanging="360"/>
      </w:pPr>
      <w:rPr>
        <w:rFonts w:ascii="Wingdings" w:hAnsi="Wingdings" w:hint="default"/>
        <w:sz w:val="20"/>
      </w:rPr>
    </w:lvl>
    <w:lvl w:ilvl="1" w:tentative="1">
      <w:start w:val="1"/>
      <w:numFmt w:val="bullet"/>
      <w:lvlText w:val=""/>
      <w:lvlJc w:val="left"/>
      <w:pPr>
        <w:tabs>
          <w:tab w:val="num" w:pos="1305"/>
        </w:tabs>
        <w:ind w:left="1305" w:hanging="360"/>
      </w:pPr>
      <w:rPr>
        <w:rFonts w:ascii="Wingdings" w:hAnsi="Wingdings"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19" w15:restartNumberingAfterBreak="0">
    <w:nsid w:val="592533A8"/>
    <w:multiLevelType w:val="multilevel"/>
    <w:tmpl w:val="FC50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5443D"/>
    <w:multiLevelType w:val="hybridMultilevel"/>
    <w:tmpl w:val="27321E9E"/>
    <w:lvl w:ilvl="0" w:tplc="ECD2F818">
      <w:start w:val="1"/>
      <w:numFmt w:val="decimal"/>
      <w:lvlText w:val="%1"/>
      <w:lvlJc w:val="left"/>
      <w:pPr>
        <w:ind w:left="722" w:hanging="284"/>
      </w:pPr>
      <w:rPr>
        <w:rFonts w:ascii="Arial" w:eastAsia="Arial" w:hAnsi="Arial" w:cs="Arial" w:hint="default"/>
        <w:b w:val="0"/>
        <w:bCs w:val="0"/>
        <w:i w:val="0"/>
        <w:iCs w:val="0"/>
        <w:w w:val="99"/>
        <w:position w:val="6"/>
        <w:sz w:val="18"/>
        <w:szCs w:val="18"/>
        <w:lang w:val="en-AU" w:eastAsia="en-US" w:bidi="ar-SA"/>
      </w:rPr>
    </w:lvl>
    <w:lvl w:ilvl="1" w:tplc="5614B706">
      <w:numFmt w:val="bullet"/>
      <w:lvlText w:val="•"/>
      <w:lvlJc w:val="left"/>
      <w:pPr>
        <w:ind w:left="1714" w:hanging="284"/>
      </w:pPr>
      <w:rPr>
        <w:rFonts w:hint="default"/>
        <w:lang w:val="en-AU" w:eastAsia="en-US" w:bidi="ar-SA"/>
      </w:rPr>
    </w:lvl>
    <w:lvl w:ilvl="2" w:tplc="F2B4AE12">
      <w:numFmt w:val="bullet"/>
      <w:lvlText w:val="•"/>
      <w:lvlJc w:val="left"/>
      <w:pPr>
        <w:ind w:left="2709" w:hanging="284"/>
      </w:pPr>
      <w:rPr>
        <w:rFonts w:hint="default"/>
        <w:lang w:val="en-AU" w:eastAsia="en-US" w:bidi="ar-SA"/>
      </w:rPr>
    </w:lvl>
    <w:lvl w:ilvl="3" w:tplc="5BE24A10">
      <w:numFmt w:val="bullet"/>
      <w:lvlText w:val="•"/>
      <w:lvlJc w:val="left"/>
      <w:pPr>
        <w:ind w:left="3703" w:hanging="284"/>
      </w:pPr>
      <w:rPr>
        <w:rFonts w:hint="default"/>
        <w:lang w:val="en-AU" w:eastAsia="en-US" w:bidi="ar-SA"/>
      </w:rPr>
    </w:lvl>
    <w:lvl w:ilvl="4" w:tplc="9D789502">
      <w:numFmt w:val="bullet"/>
      <w:lvlText w:val="•"/>
      <w:lvlJc w:val="left"/>
      <w:pPr>
        <w:ind w:left="4698" w:hanging="284"/>
      </w:pPr>
      <w:rPr>
        <w:rFonts w:hint="default"/>
        <w:lang w:val="en-AU" w:eastAsia="en-US" w:bidi="ar-SA"/>
      </w:rPr>
    </w:lvl>
    <w:lvl w:ilvl="5" w:tplc="E020F19A">
      <w:numFmt w:val="bullet"/>
      <w:lvlText w:val="•"/>
      <w:lvlJc w:val="left"/>
      <w:pPr>
        <w:ind w:left="5693" w:hanging="284"/>
      </w:pPr>
      <w:rPr>
        <w:rFonts w:hint="default"/>
        <w:lang w:val="en-AU" w:eastAsia="en-US" w:bidi="ar-SA"/>
      </w:rPr>
    </w:lvl>
    <w:lvl w:ilvl="6" w:tplc="420421EA">
      <w:numFmt w:val="bullet"/>
      <w:lvlText w:val="•"/>
      <w:lvlJc w:val="left"/>
      <w:pPr>
        <w:ind w:left="6687" w:hanging="284"/>
      </w:pPr>
      <w:rPr>
        <w:rFonts w:hint="default"/>
        <w:lang w:val="en-AU" w:eastAsia="en-US" w:bidi="ar-SA"/>
      </w:rPr>
    </w:lvl>
    <w:lvl w:ilvl="7" w:tplc="5AF00CBA">
      <w:numFmt w:val="bullet"/>
      <w:lvlText w:val="•"/>
      <w:lvlJc w:val="left"/>
      <w:pPr>
        <w:ind w:left="7682" w:hanging="284"/>
      </w:pPr>
      <w:rPr>
        <w:rFonts w:hint="default"/>
        <w:lang w:val="en-AU" w:eastAsia="en-US" w:bidi="ar-SA"/>
      </w:rPr>
    </w:lvl>
    <w:lvl w:ilvl="8" w:tplc="8D16FCDC">
      <w:numFmt w:val="bullet"/>
      <w:lvlText w:val="•"/>
      <w:lvlJc w:val="left"/>
      <w:pPr>
        <w:ind w:left="8677" w:hanging="284"/>
      </w:pPr>
      <w:rPr>
        <w:rFonts w:hint="default"/>
        <w:lang w:val="en-AU" w:eastAsia="en-US" w:bidi="ar-SA"/>
      </w:rPr>
    </w:lvl>
  </w:abstractNum>
  <w:abstractNum w:abstractNumId="21" w15:restartNumberingAfterBreak="0">
    <w:nsid w:val="5BCB458D"/>
    <w:multiLevelType w:val="multilevel"/>
    <w:tmpl w:val="EC02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F40FB"/>
    <w:multiLevelType w:val="hybridMultilevel"/>
    <w:tmpl w:val="1AB601A8"/>
    <w:lvl w:ilvl="0" w:tplc="C7549814">
      <w:start w:val="1"/>
      <w:numFmt w:val="decimal"/>
      <w:lvlText w:val="%1"/>
      <w:lvlJc w:val="left"/>
      <w:pPr>
        <w:ind w:left="722" w:hanging="284"/>
      </w:pPr>
      <w:rPr>
        <w:rFonts w:hint="default"/>
        <w:w w:val="99"/>
        <w:position w:val="6"/>
        <w:lang w:val="en-AU" w:eastAsia="en-US" w:bidi="ar-SA"/>
      </w:rPr>
    </w:lvl>
    <w:lvl w:ilvl="1" w:tplc="C9E861F4">
      <w:numFmt w:val="bullet"/>
      <w:lvlText w:val="•"/>
      <w:lvlJc w:val="left"/>
      <w:pPr>
        <w:ind w:left="1714" w:hanging="284"/>
      </w:pPr>
      <w:rPr>
        <w:rFonts w:hint="default"/>
        <w:lang w:val="en-AU" w:eastAsia="en-US" w:bidi="ar-SA"/>
      </w:rPr>
    </w:lvl>
    <w:lvl w:ilvl="2" w:tplc="3BD01162">
      <w:numFmt w:val="bullet"/>
      <w:lvlText w:val="•"/>
      <w:lvlJc w:val="left"/>
      <w:pPr>
        <w:ind w:left="2709" w:hanging="284"/>
      </w:pPr>
      <w:rPr>
        <w:rFonts w:hint="default"/>
        <w:lang w:val="en-AU" w:eastAsia="en-US" w:bidi="ar-SA"/>
      </w:rPr>
    </w:lvl>
    <w:lvl w:ilvl="3" w:tplc="212CDF92">
      <w:numFmt w:val="bullet"/>
      <w:lvlText w:val="•"/>
      <w:lvlJc w:val="left"/>
      <w:pPr>
        <w:ind w:left="3703" w:hanging="284"/>
      </w:pPr>
      <w:rPr>
        <w:rFonts w:hint="default"/>
        <w:lang w:val="en-AU" w:eastAsia="en-US" w:bidi="ar-SA"/>
      </w:rPr>
    </w:lvl>
    <w:lvl w:ilvl="4" w:tplc="A8BA54F2">
      <w:numFmt w:val="bullet"/>
      <w:lvlText w:val="•"/>
      <w:lvlJc w:val="left"/>
      <w:pPr>
        <w:ind w:left="4698" w:hanging="284"/>
      </w:pPr>
      <w:rPr>
        <w:rFonts w:hint="default"/>
        <w:lang w:val="en-AU" w:eastAsia="en-US" w:bidi="ar-SA"/>
      </w:rPr>
    </w:lvl>
    <w:lvl w:ilvl="5" w:tplc="5C50CB40">
      <w:numFmt w:val="bullet"/>
      <w:lvlText w:val="•"/>
      <w:lvlJc w:val="left"/>
      <w:pPr>
        <w:ind w:left="5693" w:hanging="284"/>
      </w:pPr>
      <w:rPr>
        <w:rFonts w:hint="default"/>
        <w:lang w:val="en-AU" w:eastAsia="en-US" w:bidi="ar-SA"/>
      </w:rPr>
    </w:lvl>
    <w:lvl w:ilvl="6" w:tplc="D7BA9A34">
      <w:numFmt w:val="bullet"/>
      <w:lvlText w:val="•"/>
      <w:lvlJc w:val="left"/>
      <w:pPr>
        <w:ind w:left="6687" w:hanging="284"/>
      </w:pPr>
      <w:rPr>
        <w:rFonts w:hint="default"/>
        <w:lang w:val="en-AU" w:eastAsia="en-US" w:bidi="ar-SA"/>
      </w:rPr>
    </w:lvl>
    <w:lvl w:ilvl="7" w:tplc="298AFA6E">
      <w:numFmt w:val="bullet"/>
      <w:lvlText w:val="•"/>
      <w:lvlJc w:val="left"/>
      <w:pPr>
        <w:ind w:left="7682" w:hanging="284"/>
      </w:pPr>
      <w:rPr>
        <w:rFonts w:hint="default"/>
        <w:lang w:val="en-AU" w:eastAsia="en-US" w:bidi="ar-SA"/>
      </w:rPr>
    </w:lvl>
    <w:lvl w:ilvl="8" w:tplc="D8F836F6">
      <w:numFmt w:val="bullet"/>
      <w:lvlText w:val="•"/>
      <w:lvlJc w:val="left"/>
      <w:pPr>
        <w:ind w:left="8677" w:hanging="284"/>
      </w:pPr>
      <w:rPr>
        <w:rFonts w:hint="default"/>
        <w:lang w:val="en-AU" w:eastAsia="en-US" w:bidi="ar-SA"/>
      </w:rPr>
    </w:lvl>
  </w:abstractNum>
  <w:abstractNum w:abstractNumId="23" w15:restartNumberingAfterBreak="0">
    <w:nsid w:val="625C2C90"/>
    <w:multiLevelType w:val="hybridMultilevel"/>
    <w:tmpl w:val="AA70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E35F4"/>
    <w:multiLevelType w:val="multilevel"/>
    <w:tmpl w:val="334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8003DF"/>
    <w:multiLevelType w:val="hybridMultilevel"/>
    <w:tmpl w:val="682E2A76"/>
    <w:lvl w:ilvl="0" w:tplc="0FE296B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2D35E8"/>
    <w:multiLevelType w:val="hybridMultilevel"/>
    <w:tmpl w:val="8EC8F1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7" w15:restartNumberingAfterBreak="0">
    <w:nsid w:val="7BD9143C"/>
    <w:multiLevelType w:val="multilevel"/>
    <w:tmpl w:val="679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375803">
    <w:abstractNumId w:val="7"/>
  </w:num>
  <w:num w:numId="2" w16cid:durableId="1705254388">
    <w:abstractNumId w:val="20"/>
  </w:num>
  <w:num w:numId="3" w16cid:durableId="912472334">
    <w:abstractNumId w:val="11"/>
  </w:num>
  <w:num w:numId="4" w16cid:durableId="1152526031">
    <w:abstractNumId w:val="18"/>
  </w:num>
  <w:num w:numId="5" w16cid:durableId="315308013">
    <w:abstractNumId w:val="0"/>
  </w:num>
  <w:num w:numId="6" w16cid:durableId="727455491">
    <w:abstractNumId w:val="21"/>
  </w:num>
  <w:num w:numId="7" w16cid:durableId="1668439123">
    <w:abstractNumId w:val="27"/>
  </w:num>
  <w:num w:numId="8" w16cid:durableId="859315426">
    <w:abstractNumId w:val="16"/>
  </w:num>
  <w:num w:numId="9" w16cid:durableId="1488978175">
    <w:abstractNumId w:val="24"/>
  </w:num>
  <w:num w:numId="10" w16cid:durableId="1158884112">
    <w:abstractNumId w:val="22"/>
  </w:num>
  <w:num w:numId="11" w16cid:durableId="1642231777">
    <w:abstractNumId w:val="28"/>
  </w:num>
  <w:num w:numId="12" w16cid:durableId="1069615156">
    <w:abstractNumId w:val="17"/>
  </w:num>
  <w:num w:numId="13" w16cid:durableId="1986855902">
    <w:abstractNumId w:val="25"/>
  </w:num>
  <w:num w:numId="14" w16cid:durableId="1246382505">
    <w:abstractNumId w:val="6"/>
  </w:num>
  <w:num w:numId="15" w16cid:durableId="1922909539">
    <w:abstractNumId w:val="4"/>
  </w:num>
  <w:num w:numId="16" w16cid:durableId="854538588">
    <w:abstractNumId w:val="10"/>
  </w:num>
  <w:num w:numId="17" w16cid:durableId="1249071033">
    <w:abstractNumId w:val="12"/>
  </w:num>
  <w:num w:numId="18" w16cid:durableId="767505150">
    <w:abstractNumId w:val="23"/>
  </w:num>
  <w:num w:numId="19" w16cid:durableId="1553035295">
    <w:abstractNumId w:val="14"/>
  </w:num>
  <w:num w:numId="20" w16cid:durableId="1408844651">
    <w:abstractNumId w:val="3"/>
  </w:num>
  <w:num w:numId="21" w16cid:durableId="369690173">
    <w:abstractNumId w:val="1"/>
  </w:num>
  <w:num w:numId="22" w16cid:durableId="1426076805">
    <w:abstractNumId w:val="13"/>
  </w:num>
  <w:num w:numId="23" w16cid:durableId="1128277902">
    <w:abstractNumId w:val="5"/>
  </w:num>
  <w:num w:numId="24" w16cid:durableId="686054947">
    <w:abstractNumId w:val="15"/>
  </w:num>
  <w:num w:numId="25" w16cid:durableId="1874539485">
    <w:abstractNumId w:val="9"/>
  </w:num>
  <w:num w:numId="26" w16cid:durableId="1967850629">
    <w:abstractNumId w:val="8"/>
  </w:num>
  <w:num w:numId="27" w16cid:durableId="1018388960">
    <w:abstractNumId w:val="2"/>
  </w:num>
  <w:num w:numId="28" w16cid:durableId="2000225445">
    <w:abstractNumId w:val="19"/>
  </w:num>
  <w:num w:numId="29" w16cid:durableId="1452364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AB"/>
    <w:rsid w:val="00001125"/>
    <w:rsid w:val="0000453D"/>
    <w:rsid w:val="00004BA2"/>
    <w:rsid w:val="000069DF"/>
    <w:rsid w:val="00006E51"/>
    <w:rsid w:val="000114DE"/>
    <w:rsid w:val="00012903"/>
    <w:rsid w:val="00012D7C"/>
    <w:rsid w:val="00013CFF"/>
    <w:rsid w:val="00016A29"/>
    <w:rsid w:val="00023A55"/>
    <w:rsid w:val="00024193"/>
    <w:rsid w:val="000248F8"/>
    <w:rsid w:val="000254EE"/>
    <w:rsid w:val="00026200"/>
    <w:rsid w:val="000302CD"/>
    <w:rsid w:val="000340A1"/>
    <w:rsid w:val="00035997"/>
    <w:rsid w:val="0003633A"/>
    <w:rsid w:val="0003685F"/>
    <w:rsid w:val="0004013F"/>
    <w:rsid w:val="00040250"/>
    <w:rsid w:val="00042487"/>
    <w:rsid w:val="0004355F"/>
    <w:rsid w:val="000447D7"/>
    <w:rsid w:val="0005081B"/>
    <w:rsid w:val="000510C4"/>
    <w:rsid w:val="00051CFE"/>
    <w:rsid w:val="000537F1"/>
    <w:rsid w:val="0005439C"/>
    <w:rsid w:val="00054EC2"/>
    <w:rsid w:val="00057788"/>
    <w:rsid w:val="0006263D"/>
    <w:rsid w:val="000640D6"/>
    <w:rsid w:val="000649F8"/>
    <w:rsid w:val="00065799"/>
    <w:rsid w:val="00065B74"/>
    <w:rsid w:val="0006650C"/>
    <w:rsid w:val="00071A79"/>
    <w:rsid w:val="0007722C"/>
    <w:rsid w:val="00077F31"/>
    <w:rsid w:val="00080696"/>
    <w:rsid w:val="0008104B"/>
    <w:rsid w:val="0008201D"/>
    <w:rsid w:val="00082214"/>
    <w:rsid w:val="00084AA8"/>
    <w:rsid w:val="00085677"/>
    <w:rsid w:val="00086BDA"/>
    <w:rsid w:val="0009034B"/>
    <w:rsid w:val="0009174C"/>
    <w:rsid w:val="00091E09"/>
    <w:rsid w:val="0009265A"/>
    <w:rsid w:val="00092C4C"/>
    <w:rsid w:val="00095311"/>
    <w:rsid w:val="00096A46"/>
    <w:rsid w:val="00096B0F"/>
    <w:rsid w:val="00096EE4"/>
    <w:rsid w:val="000A164C"/>
    <w:rsid w:val="000A2504"/>
    <w:rsid w:val="000A2FD2"/>
    <w:rsid w:val="000A3053"/>
    <w:rsid w:val="000A4950"/>
    <w:rsid w:val="000A617B"/>
    <w:rsid w:val="000A64C0"/>
    <w:rsid w:val="000A6896"/>
    <w:rsid w:val="000B069A"/>
    <w:rsid w:val="000B1884"/>
    <w:rsid w:val="000B21C3"/>
    <w:rsid w:val="000B2D6F"/>
    <w:rsid w:val="000C0BC6"/>
    <w:rsid w:val="000C0D62"/>
    <w:rsid w:val="000C14B3"/>
    <w:rsid w:val="000C25AE"/>
    <w:rsid w:val="000C45A8"/>
    <w:rsid w:val="000C46D9"/>
    <w:rsid w:val="000D17CC"/>
    <w:rsid w:val="000D4276"/>
    <w:rsid w:val="000D522D"/>
    <w:rsid w:val="000D5EB9"/>
    <w:rsid w:val="000D6553"/>
    <w:rsid w:val="000D7DAB"/>
    <w:rsid w:val="000D7E5E"/>
    <w:rsid w:val="000E145D"/>
    <w:rsid w:val="000E1EFD"/>
    <w:rsid w:val="000E3521"/>
    <w:rsid w:val="000E4C72"/>
    <w:rsid w:val="000F00EF"/>
    <w:rsid w:val="000F042C"/>
    <w:rsid w:val="000F3317"/>
    <w:rsid w:val="000F3667"/>
    <w:rsid w:val="000F4BD0"/>
    <w:rsid w:val="000F5759"/>
    <w:rsid w:val="00101BC5"/>
    <w:rsid w:val="00102C30"/>
    <w:rsid w:val="00107EB4"/>
    <w:rsid w:val="00111E0E"/>
    <w:rsid w:val="0011220A"/>
    <w:rsid w:val="00112AF6"/>
    <w:rsid w:val="00114801"/>
    <w:rsid w:val="0011679D"/>
    <w:rsid w:val="001172F4"/>
    <w:rsid w:val="0012046A"/>
    <w:rsid w:val="00120D29"/>
    <w:rsid w:val="001220C8"/>
    <w:rsid w:val="0012354A"/>
    <w:rsid w:val="00124F71"/>
    <w:rsid w:val="00125578"/>
    <w:rsid w:val="00125F60"/>
    <w:rsid w:val="001267B8"/>
    <w:rsid w:val="00127972"/>
    <w:rsid w:val="00130179"/>
    <w:rsid w:val="0013216D"/>
    <w:rsid w:val="00133144"/>
    <w:rsid w:val="00133966"/>
    <w:rsid w:val="00133D0A"/>
    <w:rsid w:val="00140E53"/>
    <w:rsid w:val="00140E75"/>
    <w:rsid w:val="00143438"/>
    <w:rsid w:val="001439C8"/>
    <w:rsid w:val="00144368"/>
    <w:rsid w:val="00145127"/>
    <w:rsid w:val="0014688D"/>
    <w:rsid w:val="0015087D"/>
    <w:rsid w:val="00150BCD"/>
    <w:rsid w:val="00152E34"/>
    <w:rsid w:val="00155EBA"/>
    <w:rsid w:val="001576B1"/>
    <w:rsid w:val="00160188"/>
    <w:rsid w:val="0016305F"/>
    <w:rsid w:val="00163775"/>
    <w:rsid w:val="00163B6D"/>
    <w:rsid w:val="00163D6A"/>
    <w:rsid w:val="00163F0D"/>
    <w:rsid w:val="001679BC"/>
    <w:rsid w:val="00171DD6"/>
    <w:rsid w:val="001724A3"/>
    <w:rsid w:val="00172815"/>
    <w:rsid w:val="00174750"/>
    <w:rsid w:val="00174A6C"/>
    <w:rsid w:val="00175128"/>
    <w:rsid w:val="001765E3"/>
    <w:rsid w:val="00176FAB"/>
    <w:rsid w:val="001812CF"/>
    <w:rsid w:val="00186524"/>
    <w:rsid w:val="00190729"/>
    <w:rsid w:val="00191922"/>
    <w:rsid w:val="00192ACB"/>
    <w:rsid w:val="001930E5"/>
    <w:rsid w:val="0019436D"/>
    <w:rsid w:val="00195F5B"/>
    <w:rsid w:val="001A29DF"/>
    <w:rsid w:val="001A499B"/>
    <w:rsid w:val="001A79BB"/>
    <w:rsid w:val="001B064C"/>
    <w:rsid w:val="001B3C82"/>
    <w:rsid w:val="001B5159"/>
    <w:rsid w:val="001B733A"/>
    <w:rsid w:val="001B7BF8"/>
    <w:rsid w:val="001B7DF0"/>
    <w:rsid w:val="001C1A69"/>
    <w:rsid w:val="001C3515"/>
    <w:rsid w:val="001C3FBD"/>
    <w:rsid w:val="001C5A0C"/>
    <w:rsid w:val="001C6C05"/>
    <w:rsid w:val="001C6D5A"/>
    <w:rsid w:val="001D11D9"/>
    <w:rsid w:val="001D48BC"/>
    <w:rsid w:val="001D7F93"/>
    <w:rsid w:val="001E1437"/>
    <w:rsid w:val="001E1B98"/>
    <w:rsid w:val="001E1BBC"/>
    <w:rsid w:val="001E2172"/>
    <w:rsid w:val="001E2DD5"/>
    <w:rsid w:val="001E2E20"/>
    <w:rsid w:val="001E72CA"/>
    <w:rsid w:val="001F1993"/>
    <w:rsid w:val="001F2CB9"/>
    <w:rsid w:val="001F3134"/>
    <w:rsid w:val="001F4401"/>
    <w:rsid w:val="001F4E40"/>
    <w:rsid w:val="001F5ED2"/>
    <w:rsid w:val="001F71A6"/>
    <w:rsid w:val="002009D7"/>
    <w:rsid w:val="00202E44"/>
    <w:rsid w:val="00203881"/>
    <w:rsid w:val="0020452F"/>
    <w:rsid w:val="00205196"/>
    <w:rsid w:val="00205B57"/>
    <w:rsid w:val="00213B92"/>
    <w:rsid w:val="00215F6B"/>
    <w:rsid w:val="00217B45"/>
    <w:rsid w:val="0022270B"/>
    <w:rsid w:val="00222D45"/>
    <w:rsid w:val="00223BC9"/>
    <w:rsid w:val="00224B88"/>
    <w:rsid w:val="00224FDE"/>
    <w:rsid w:val="002254E9"/>
    <w:rsid w:val="00225C01"/>
    <w:rsid w:val="00225D66"/>
    <w:rsid w:val="00226570"/>
    <w:rsid w:val="00227B0F"/>
    <w:rsid w:val="00231828"/>
    <w:rsid w:val="00233563"/>
    <w:rsid w:val="002367D7"/>
    <w:rsid w:val="00237E5E"/>
    <w:rsid w:val="00240071"/>
    <w:rsid w:val="00241131"/>
    <w:rsid w:val="002416B4"/>
    <w:rsid w:val="0024342B"/>
    <w:rsid w:val="00243C5D"/>
    <w:rsid w:val="0024431A"/>
    <w:rsid w:val="00245844"/>
    <w:rsid w:val="0024660A"/>
    <w:rsid w:val="002516BA"/>
    <w:rsid w:val="00251AE1"/>
    <w:rsid w:val="00251CF7"/>
    <w:rsid w:val="002525E7"/>
    <w:rsid w:val="00252EA9"/>
    <w:rsid w:val="0025303E"/>
    <w:rsid w:val="002540C7"/>
    <w:rsid w:val="002540F5"/>
    <w:rsid w:val="0025450D"/>
    <w:rsid w:val="00255973"/>
    <w:rsid w:val="00260826"/>
    <w:rsid w:val="00260FFF"/>
    <w:rsid w:val="0026104F"/>
    <w:rsid w:val="00261EC5"/>
    <w:rsid w:val="002625DF"/>
    <w:rsid w:val="002634DC"/>
    <w:rsid w:val="0026684C"/>
    <w:rsid w:val="00267121"/>
    <w:rsid w:val="00272274"/>
    <w:rsid w:val="0027284C"/>
    <w:rsid w:val="00276A4A"/>
    <w:rsid w:val="00277C9C"/>
    <w:rsid w:val="002820A1"/>
    <w:rsid w:val="00284613"/>
    <w:rsid w:val="002866FC"/>
    <w:rsid w:val="00287E81"/>
    <w:rsid w:val="0029135F"/>
    <w:rsid w:val="00291CE2"/>
    <w:rsid w:val="002927E5"/>
    <w:rsid w:val="00293241"/>
    <w:rsid w:val="0029613C"/>
    <w:rsid w:val="00296E83"/>
    <w:rsid w:val="002A12A2"/>
    <w:rsid w:val="002A12E3"/>
    <w:rsid w:val="002A2212"/>
    <w:rsid w:val="002A2216"/>
    <w:rsid w:val="002A4A93"/>
    <w:rsid w:val="002A50EF"/>
    <w:rsid w:val="002B3936"/>
    <w:rsid w:val="002B3DA1"/>
    <w:rsid w:val="002B3F0E"/>
    <w:rsid w:val="002B6088"/>
    <w:rsid w:val="002B651A"/>
    <w:rsid w:val="002B68E8"/>
    <w:rsid w:val="002B721F"/>
    <w:rsid w:val="002B7BD4"/>
    <w:rsid w:val="002C16E4"/>
    <w:rsid w:val="002C40BD"/>
    <w:rsid w:val="002C46F7"/>
    <w:rsid w:val="002C5633"/>
    <w:rsid w:val="002C67A5"/>
    <w:rsid w:val="002D1535"/>
    <w:rsid w:val="002D26B0"/>
    <w:rsid w:val="002D3F55"/>
    <w:rsid w:val="002D539B"/>
    <w:rsid w:val="002D5AED"/>
    <w:rsid w:val="002D5C87"/>
    <w:rsid w:val="002D5EF9"/>
    <w:rsid w:val="002D6A0D"/>
    <w:rsid w:val="002D764A"/>
    <w:rsid w:val="002E16A4"/>
    <w:rsid w:val="002E183D"/>
    <w:rsid w:val="002E3AD8"/>
    <w:rsid w:val="002E4022"/>
    <w:rsid w:val="002E52CD"/>
    <w:rsid w:val="002F0164"/>
    <w:rsid w:val="002F0831"/>
    <w:rsid w:val="002F0D70"/>
    <w:rsid w:val="002F1465"/>
    <w:rsid w:val="002F33E5"/>
    <w:rsid w:val="002F3723"/>
    <w:rsid w:val="002F5ADA"/>
    <w:rsid w:val="0030015F"/>
    <w:rsid w:val="00301099"/>
    <w:rsid w:val="00301158"/>
    <w:rsid w:val="00302E81"/>
    <w:rsid w:val="00303A55"/>
    <w:rsid w:val="00303E54"/>
    <w:rsid w:val="00304ADF"/>
    <w:rsid w:val="00304CCF"/>
    <w:rsid w:val="00304EB8"/>
    <w:rsid w:val="00304FDC"/>
    <w:rsid w:val="00306C00"/>
    <w:rsid w:val="00310B7A"/>
    <w:rsid w:val="00310FC9"/>
    <w:rsid w:val="00315628"/>
    <w:rsid w:val="003166F3"/>
    <w:rsid w:val="00316938"/>
    <w:rsid w:val="0031749D"/>
    <w:rsid w:val="0032085F"/>
    <w:rsid w:val="00321406"/>
    <w:rsid w:val="00322949"/>
    <w:rsid w:val="00322EAB"/>
    <w:rsid w:val="003230A8"/>
    <w:rsid w:val="00325860"/>
    <w:rsid w:val="00330675"/>
    <w:rsid w:val="0033310C"/>
    <w:rsid w:val="00334F6A"/>
    <w:rsid w:val="00335108"/>
    <w:rsid w:val="00337035"/>
    <w:rsid w:val="003407E8"/>
    <w:rsid w:val="003410A8"/>
    <w:rsid w:val="003412A0"/>
    <w:rsid w:val="00342A03"/>
    <w:rsid w:val="00344075"/>
    <w:rsid w:val="00345315"/>
    <w:rsid w:val="003461F1"/>
    <w:rsid w:val="00350131"/>
    <w:rsid w:val="00350DB7"/>
    <w:rsid w:val="0035174F"/>
    <w:rsid w:val="003572B4"/>
    <w:rsid w:val="00357399"/>
    <w:rsid w:val="0036030F"/>
    <w:rsid w:val="00360740"/>
    <w:rsid w:val="00363A9F"/>
    <w:rsid w:val="00363D9A"/>
    <w:rsid w:val="00363E5D"/>
    <w:rsid w:val="003641DA"/>
    <w:rsid w:val="003642F6"/>
    <w:rsid w:val="003645AC"/>
    <w:rsid w:val="0036520B"/>
    <w:rsid w:val="00367F2C"/>
    <w:rsid w:val="00370AC2"/>
    <w:rsid w:val="00371D4F"/>
    <w:rsid w:val="0037656E"/>
    <w:rsid w:val="00376C92"/>
    <w:rsid w:val="00376F29"/>
    <w:rsid w:val="0037741C"/>
    <w:rsid w:val="003774D0"/>
    <w:rsid w:val="00382E0C"/>
    <w:rsid w:val="00382F50"/>
    <w:rsid w:val="0038404D"/>
    <w:rsid w:val="0038649E"/>
    <w:rsid w:val="00387EBF"/>
    <w:rsid w:val="0039335F"/>
    <w:rsid w:val="00393CA0"/>
    <w:rsid w:val="00394E3B"/>
    <w:rsid w:val="00395941"/>
    <w:rsid w:val="003960D1"/>
    <w:rsid w:val="00396947"/>
    <w:rsid w:val="00397C18"/>
    <w:rsid w:val="00397D5B"/>
    <w:rsid w:val="003A0352"/>
    <w:rsid w:val="003A1514"/>
    <w:rsid w:val="003A163A"/>
    <w:rsid w:val="003A3DDE"/>
    <w:rsid w:val="003A5861"/>
    <w:rsid w:val="003A6CB2"/>
    <w:rsid w:val="003B0800"/>
    <w:rsid w:val="003B167A"/>
    <w:rsid w:val="003B43BD"/>
    <w:rsid w:val="003B583E"/>
    <w:rsid w:val="003C0BD2"/>
    <w:rsid w:val="003C1839"/>
    <w:rsid w:val="003C27C6"/>
    <w:rsid w:val="003C3433"/>
    <w:rsid w:val="003C46B2"/>
    <w:rsid w:val="003C4743"/>
    <w:rsid w:val="003C626B"/>
    <w:rsid w:val="003C6331"/>
    <w:rsid w:val="003C6582"/>
    <w:rsid w:val="003C724F"/>
    <w:rsid w:val="003D00E9"/>
    <w:rsid w:val="003D7737"/>
    <w:rsid w:val="003D7A8E"/>
    <w:rsid w:val="003D7E9D"/>
    <w:rsid w:val="003E016E"/>
    <w:rsid w:val="003E2BC2"/>
    <w:rsid w:val="003E2F17"/>
    <w:rsid w:val="003E307F"/>
    <w:rsid w:val="003E426F"/>
    <w:rsid w:val="003E4E25"/>
    <w:rsid w:val="003E64BD"/>
    <w:rsid w:val="003F2D93"/>
    <w:rsid w:val="003F47EC"/>
    <w:rsid w:val="003F5217"/>
    <w:rsid w:val="003F77E7"/>
    <w:rsid w:val="0040044D"/>
    <w:rsid w:val="00400871"/>
    <w:rsid w:val="004016A8"/>
    <w:rsid w:val="004024A5"/>
    <w:rsid w:val="0040252D"/>
    <w:rsid w:val="00403F8B"/>
    <w:rsid w:val="0040404C"/>
    <w:rsid w:val="00405052"/>
    <w:rsid w:val="00411408"/>
    <w:rsid w:val="00411B7B"/>
    <w:rsid w:val="00412ADF"/>
    <w:rsid w:val="00412B70"/>
    <w:rsid w:val="00414562"/>
    <w:rsid w:val="00415AB0"/>
    <w:rsid w:val="0042091E"/>
    <w:rsid w:val="00422090"/>
    <w:rsid w:val="00422D7F"/>
    <w:rsid w:val="00423661"/>
    <w:rsid w:val="00423B9A"/>
    <w:rsid w:val="00424944"/>
    <w:rsid w:val="004250DB"/>
    <w:rsid w:val="00425E40"/>
    <w:rsid w:val="00426472"/>
    <w:rsid w:val="00431C65"/>
    <w:rsid w:val="00432ECD"/>
    <w:rsid w:val="00433ECD"/>
    <w:rsid w:val="00434957"/>
    <w:rsid w:val="0043499B"/>
    <w:rsid w:val="00434A3B"/>
    <w:rsid w:val="00440296"/>
    <w:rsid w:val="0044291A"/>
    <w:rsid w:val="00443934"/>
    <w:rsid w:val="00445284"/>
    <w:rsid w:val="00446255"/>
    <w:rsid w:val="00454F02"/>
    <w:rsid w:val="00455FFE"/>
    <w:rsid w:val="0045628B"/>
    <w:rsid w:val="004565BD"/>
    <w:rsid w:val="0045728F"/>
    <w:rsid w:val="00457ABF"/>
    <w:rsid w:val="00460029"/>
    <w:rsid w:val="00460CC1"/>
    <w:rsid w:val="00461897"/>
    <w:rsid w:val="004625C2"/>
    <w:rsid w:val="004629FD"/>
    <w:rsid w:val="00463BAB"/>
    <w:rsid w:val="0046587E"/>
    <w:rsid w:val="00465B7A"/>
    <w:rsid w:val="00470BA2"/>
    <w:rsid w:val="00471099"/>
    <w:rsid w:val="00474911"/>
    <w:rsid w:val="00475D14"/>
    <w:rsid w:val="00476AAD"/>
    <w:rsid w:val="00477FE7"/>
    <w:rsid w:val="00482B2F"/>
    <w:rsid w:val="00486BFA"/>
    <w:rsid w:val="004903AA"/>
    <w:rsid w:val="004933AA"/>
    <w:rsid w:val="004954CC"/>
    <w:rsid w:val="0049638F"/>
    <w:rsid w:val="00496509"/>
    <w:rsid w:val="00496CC0"/>
    <w:rsid w:val="00496F30"/>
    <w:rsid w:val="004A3306"/>
    <w:rsid w:val="004A4D4F"/>
    <w:rsid w:val="004A5EFA"/>
    <w:rsid w:val="004A6553"/>
    <w:rsid w:val="004B07C4"/>
    <w:rsid w:val="004B0E2E"/>
    <w:rsid w:val="004B0F9B"/>
    <w:rsid w:val="004B1237"/>
    <w:rsid w:val="004B1C19"/>
    <w:rsid w:val="004B29C6"/>
    <w:rsid w:val="004B460A"/>
    <w:rsid w:val="004B5968"/>
    <w:rsid w:val="004B7752"/>
    <w:rsid w:val="004B79DA"/>
    <w:rsid w:val="004C1AC0"/>
    <w:rsid w:val="004C2E6D"/>
    <w:rsid w:val="004C3FA3"/>
    <w:rsid w:val="004C54EC"/>
    <w:rsid w:val="004C5E44"/>
    <w:rsid w:val="004C7366"/>
    <w:rsid w:val="004C7A3E"/>
    <w:rsid w:val="004C7E9B"/>
    <w:rsid w:val="004D122B"/>
    <w:rsid w:val="004D173F"/>
    <w:rsid w:val="004D3607"/>
    <w:rsid w:val="004D528D"/>
    <w:rsid w:val="004D65BE"/>
    <w:rsid w:val="004F197F"/>
    <w:rsid w:val="004F20A4"/>
    <w:rsid w:val="004F3BEE"/>
    <w:rsid w:val="004F47C3"/>
    <w:rsid w:val="004F4C66"/>
    <w:rsid w:val="005005DF"/>
    <w:rsid w:val="0050178E"/>
    <w:rsid w:val="005070DF"/>
    <w:rsid w:val="00507566"/>
    <w:rsid w:val="005109E2"/>
    <w:rsid w:val="00513D79"/>
    <w:rsid w:val="00514911"/>
    <w:rsid w:val="0051726B"/>
    <w:rsid w:val="00520110"/>
    <w:rsid w:val="0052193D"/>
    <w:rsid w:val="005221A0"/>
    <w:rsid w:val="00525766"/>
    <w:rsid w:val="00526528"/>
    <w:rsid w:val="00527592"/>
    <w:rsid w:val="00527886"/>
    <w:rsid w:val="00531016"/>
    <w:rsid w:val="00532645"/>
    <w:rsid w:val="00533254"/>
    <w:rsid w:val="00533BE5"/>
    <w:rsid w:val="00535491"/>
    <w:rsid w:val="00541D33"/>
    <w:rsid w:val="00543906"/>
    <w:rsid w:val="00544D94"/>
    <w:rsid w:val="00546209"/>
    <w:rsid w:val="00546636"/>
    <w:rsid w:val="00550F40"/>
    <w:rsid w:val="005513E6"/>
    <w:rsid w:val="00551A08"/>
    <w:rsid w:val="00552B18"/>
    <w:rsid w:val="00553773"/>
    <w:rsid w:val="00554425"/>
    <w:rsid w:val="005564C8"/>
    <w:rsid w:val="005628DB"/>
    <w:rsid w:val="0056538D"/>
    <w:rsid w:val="0056591B"/>
    <w:rsid w:val="00566018"/>
    <w:rsid w:val="00566D93"/>
    <w:rsid w:val="00570D83"/>
    <w:rsid w:val="00571288"/>
    <w:rsid w:val="0057373B"/>
    <w:rsid w:val="00575751"/>
    <w:rsid w:val="00575A05"/>
    <w:rsid w:val="005774C4"/>
    <w:rsid w:val="00580AAD"/>
    <w:rsid w:val="005815A4"/>
    <w:rsid w:val="00581755"/>
    <w:rsid w:val="005817F3"/>
    <w:rsid w:val="005826BE"/>
    <w:rsid w:val="0058422B"/>
    <w:rsid w:val="00585F28"/>
    <w:rsid w:val="00596B2F"/>
    <w:rsid w:val="005A0411"/>
    <w:rsid w:val="005A0778"/>
    <w:rsid w:val="005A3B11"/>
    <w:rsid w:val="005A5DCD"/>
    <w:rsid w:val="005A5F49"/>
    <w:rsid w:val="005A6344"/>
    <w:rsid w:val="005A75E5"/>
    <w:rsid w:val="005B21F3"/>
    <w:rsid w:val="005B5EDF"/>
    <w:rsid w:val="005C3617"/>
    <w:rsid w:val="005C4479"/>
    <w:rsid w:val="005D3B52"/>
    <w:rsid w:val="005D3DE3"/>
    <w:rsid w:val="005D6197"/>
    <w:rsid w:val="005D762C"/>
    <w:rsid w:val="005E0DF5"/>
    <w:rsid w:val="005E190B"/>
    <w:rsid w:val="005E393A"/>
    <w:rsid w:val="005E3EA6"/>
    <w:rsid w:val="005E7E7F"/>
    <w:rsid w:val="005F0696"/>
    <w:rsid w:val="005F06CB"/>
    <w:rsid w:val="005F1A28"/>
    <w:rsid w:val="005F1EC8"/>
    <w:rsid w:val="005F1F47"/>
    <w:rsid w:val="005F3DA3"/>
    <w:rsid w:val="005F4D3A"/>
    <w:rsid w:val="005F50AC"/>
    <w:rsid w:val="005F53E6"/>
    <w:rsid w:val="005F5ACE"/>
    <w:rsid w:val="005F6C74"/>
    <w:rsid w:val="005F6FF8"/>
    <w:rsid w:val="006006B9"/>
    <w:rsid w:val="00600EF4"/>
    <w:rsid w:val="00601525"/>
    <w:rsid w:val="006037B6"/>
    <w:rsid w:val="00605971"/>
    <w:rsid w:val="006068F5"/>
    <w:rsid w:val="00611306"/>
    <w:rsid w:val="006125B0"/>
    <w:rsid w:val="00614597"/>
    <w:rsid w:val="006153C9"/>
    <w:rsid w:val="0061642B"/>
    <w:rsid w:val="00620094"/>
    <w:rsid w:val="00623158"/>
    <w:rsid w:val="00625DCE"/>
    <w:rsid w:val="006272C8"/>
    <w:rsid w:val="006305E9"/>
    <w:rsid w:val="00637AE3"/>
    <w:rsid w:val="00640666"/>
    <w:rsid w:val="00640949"/>
    <w:rsid w:val="00641ED2"/>
    <w:rsid w:val="00643666"/>
    <w:rsid w:val="00643A68"/>
    <w:rsid w:val="006476FF"/>
    <w:rsid w:val="00651E12"/>
    <w:rsid w:val="0065326C"/>
    <w:rsid w:val="006532D6"/>
    <w:rsid w:val="006539B5"/>
    <w:rsid w:val="00653A91"/>
    <w:rsid w:val="00657704"/>
    <w:rsid w:val="00660A04"/>
    <w:rsid w:val="00662B48"/>
    <w:rsid w:val="0066660C"/>
    <w:rsid w:val="006744CC"/>
    <w:rsid w:val="00674B0F"/>
    <w:rsid w:val="0067557B"/>
    <w:rsid w:val="00676642"/>
    <w:rsid w:val="006766C9"/>
    <w:rsid w:val="00676A40"/>
    <w:rsid w:val="00676B39"/>
    <w:rsid w:val="0067736B"/>
    <w:rsid w:val="006852EF"/>
    <w:rsid w:val="00687CE8"/>
    <w:rsid w:val="00691DF2"/>
    <w:rsid w:val="00691E62"/>
    <w:rsid w:val="00693356"/>
    <w:rsid w:val="006933D0"/>
    <w:rsid w:val="006936EE"/>
    <w:rsid w:val="00693B71"/>
    <w:rsid w:val="00693DE5"/>
    <w:rsid w:val="00695388"/>
    <w:rsid w:val="006A18F3"/>
    <w:rsid w:val="006A3EA1"/>
    <w:rsid w:val="006A60D6"/>
    <w:rsid w:val="006A70FD"/>
    <w:rsid w:val="006A7662"/>
    <w:rsid w:val="006B0655"/>
    <w:rsid w:val="006B06FD"/>
    <w:rsid w:val="006B0F8B"/>
    <w:rsid w:val="006B1DFB"/>
    <w:rsid w:val="006B20DA"/>
    <w:rsid w:val="006B2C69"/>
    <w:rsid w:val="006B2DB3"/>
    <w:rsid w:val="006B34B9"/>
    <w:rsid w:val="006B5929"/>
    <w:rsid w:val="006C19E4"/>
    <w:rsid w:val="006C1D95"/>
    <w:rsid w:val="006C2952"/>
    <w:rsid w:val="006C2BB4"/>
    <w:rsid w:val="006C49FA"/>
    <w:rsid w:val="006D16B2"/>
    <w:rsid w:val="006D2522"/>
    <w:rsid w:val="006D2B4D"/>
    <w:rsid w:val="006D3F80"/>
    <w:rsid w:val="006D49E5"/>
    <w:rsid w:val="006D4AB4"/>
    <w:rsid w:val="006D504D"/>
    <w:rsid w:val="006E16D4"/>
    <w:rsid w:val="006E3811"/>
    <w:rsid w:val="006E3D1F"/>
    <w:rsid w:val="006E4E3E"/>
    <w:rsid w:val="006E67B6"/>
    <w:rsid w:val="006E6BDB"/>
    <w:rsid w:val="006E73A8"/>
    <w:rsid w:val="006E7A7F"/>
    <w:rsid w:val="006F1B12"/>
    <w:rsid w:val="006F2355"/>
    <w:rsid w:val="006F2A7E"/>
    <w:rsid w:val="006F5D1E"/>
    <w:rsid w:val="006F65FD"/>
    <w:rsid w:val="006F6BA4"/>
    <w:rsid w:val="00700173"/>
    <w:rsid w:val="007022D8"/>
    <w:rsid w:val="0070410D"/>
    <w:rsid w:val="007053D3"/>
    <w:rsid w:val="0070542E"/>
    <w:rsid w:val="00712726"/>
    <w:rsid w:val="00713C29"/>
    <w:rsid w:val="007146F9"/>
    <w:rsid w:val="007166E1"/>
    <w:rsid w:val="007172EA"/>
    <w:rsid w:val="00717B29"/>
    <w:rsid w:val="00721188"/>
    <w:rsid w:val="00721A3D"/>
    <w:rsid w:val="0072231A"/>
    <w:rsid w:val="007240E9"/>
    <w:rsid w:val="007249A1"/>
    <w:rsid w:val="0073016C"/>
    <w:rsid w:val="00731A72"/>
    <w:rsid w:val="00731AEB"/>
    <w:rsid w:val="007329B7"/>
    <w:rsid w:val="00736A02"/>
    <w:rsid w:val="007406E2"/>
    <w:rsid w:val="00741A7D"/>
    <w:rsid w:val="00741D6E"/>
    <w:rsid w:val="00742014"/>
    <w:rsid w:val="00743CEE"/>
    <w:rsid w:val="00743DC7"/>
    <w:rsid w:val="0074475B"/>
    <w:rsid w:val="00744E3E"/>
    <w:rsid w:val="00746605"/>
    <w:rsid w:val="00751879"/>
    <w:rsid w:val="00753F4C"/>
    <w:rsid w:val="00754859"/>
    <w:rsid w:val="00754877"/>
    <w:rsid w:val="00754B33"/>
    <w:rsid w:val="00754E7C"/>
    <w:rsid w:val="00755919"/>
    <w:rsid w:val="0076331E"/>
    <w:rsid w:val="00772E09"/>
    <w:rsid w:val="00773561"/>
    <w:rsid w:val="00773C21"/>
    <w:rsid w:val="00774960"/>
    <w:rsid w:val="00775CA9"/>
    <w:rsid w:val="00782540"/>
    <w:rsid w:val="00784B88"/>
    <w:rsid w:val="007860E9"/>
    <w:rsid w:val="007863C0"/>
    <w:rsid w:val="00787B1D"/>
    <w:rsid w:val="0079320C"/>
    <w:rsid w:val="0079499B"/>
    <w:rsid w:val="00795560"/>
    <w:rsid w:val="00796581"/>
    <w:rsid w:val="007975F6"/>
    <w:rsid w:val="007A07A5"/>
    <w:rsid w:val="007A1411"/>
    <w:rsid w:val="007A1A01"/>
    <w:rsid w:val="007A1F28"/>
    <w:rsid w:val="007A35CF"/>
    <w:rsid w:val="007A4C3D"/>
    <w:rsid w:val="007A57A9"/>
    <w:rsid w:val="007A64E8"/>
    <w:rsid w:val="007A73C8"/>
    <w:rsid w:val="007B0AC1"/>
    <w:rsid w:val="007B33C8"/>
    <w:rsid w:val="007B4FEE"/>
    <w:rsid w:val="007B5DC4"/>
    <w:rsid w:val="007B7DD5"/>
    <w:rsid w:val="007C1A92"/>
    <w:rsid w:val="007C257B"/>
    <w:rsid w:val="007C4DFB"/>
    <w:rsid w:val="007C618F"/>
    <w:rsid w:val="007D490A"/>
    <w:rsid w:val="007D4D04"/>
    <w:rsid w:val="007D4E51"/>
    <w:rsid w:val="007D56C5"/>
    <w:rsid w:val="007D608B"/>
    <w:rsid w:val="007E1EE8"/>
    <w:rsid w:val="007E20C4"/>
    <w:rsid w:val="007E27F1"/>
    <w:rsid w:val="007E3C84"/>
    <w:rsid w:val="007E55C9"/>
    <w:rsid w:val="007E593D"/>
    <w:rsid w:val="007E649F"/>
    <w:rsid w:val="007F030F"/>
    <w:rsid w:val="007F19D9"/>
    <w:rsid w:val="007F2243"/>
    <w:rsid w:val="007F4235"/>
    <w:rsid w:val="007F4337"/>
    <w:rsid w:val="007F6F89"/>
    <w:rsid w:val="007F77B7"/>
    <w:rsid w:val="00801BC3"/>
    <w:rsid w:val="008023D2"/>
    <w:rsid w:val="00804F5B"/>
    <w:rsid w:val="00811A8E"/>
    <w:rsid w:val="008121F1"/>
    <w:rsid w:val="0081296C"/>
    <w:rsid w:val="0081357E"/>
    <w:rsid w:val="00817826"/>
    <w:rsid w:val="00821FE2"/>
    <w:rsid w:val="00826722"/>
    <w:rsid w:val="0083016A"/>
    <w:rsid w:val="0083674B"/>
    <w:rsid w:val="00840479"/>
    <w:rsid w:val="00840E29"/>
    <w:rsid w:val="00840EBF"/>
    <w:rsid w:val="00842B20"/>
    <w:rsid w:val="00844341"/>
    <w:rsid w:val="00845139"/>
    <w:rsid w:val="00846DAA"/>
    <w:rsid w:val="0084783C"/>
    <w:rsid w:val="00847992"/>
    <w:rsid w:val="00850517"/>
    <w:rsid w:val="00850EA9"/>
    <w:rsid w:val="008515D9"/>
    <w:rsid w:val="00851964"/>
    <w:rsid w:val="00851C7C"/>
    <w:rsid w:val="00854CA4"/>
    <w:rsid w:val="00856DE3"/>
    <w:rsid w:val="00856EB1"/>
    <w:rsid w:val="0085706B"/>
    <w:rsid w:val="0086078F"/>
    <w:rsid w:val="00862090"/>
    <w:rsid w:val="008627F5"/>
    <w:rsid w:val="00863B26"/>
    <w:rsid w:val="00863D5B"/>
    <w:rsid w:val="00866B35"/>
    <w:rsid w:val="008678D8"/>
    <w:rsid w:val="00871032"/>
    <w:rsid w:val="00872CC4"/>
    <w:rsid w:val="00873829"/>
    <w:rsid w:val="0087438F"/>
    <w:rsid w:val="008754B2"/>
    <w:rsid w:val="00875FB9"/>
    <w:rsid w:val="00876288"/>
    <w:rsid w:val="00877487"/>
    <w:rsid w:val="00877E8F"/>
    <w:rsid w:val="008809E1"/>
    <w:rsid w:val="00882A10"/>
    <w:rsid w:val="00882E67"/>
    <w:rsid w:val="00883B67"/>
    <w:rsid w:val="00883F5A"/>
    <w:rsid w:val="00886C0B"/>
    <w:rsid w:val="00886C7C"/>
    <w:rsid w:val="008879B7"/>
    <w:rsid w:val="00891D89"/>
    <w:rsid w:val="0089281E"/>
    <w:rsid w:val="00893D6B"/>
    <w:rsid w:val="008974C9"/>
    <w:rsid w:val="008A005E"/>
    <w:rsid w:val="008A098F"/>
    <w:rsid w:val="008A1B0F"/>
    <w:rsid w:val="008A3025"/>
    <w:rsid w:val="008A3542"/>
    <w:rsid w:val="008A496C"/>
    <w:rsid w:val="008A4AC1"/>
    <w:rsid w:val="008A558F"/>
    <w:rsid w:val="008A5A29"/>
    <w:rsid w:val="008A610F"/>
    <w:rsid w:val="008A6D4D"/>
    <w:rsid w:val="008A7A8E"/>
    <w:rsid w:val="008B05A0"/>
    <w:rsid w:val="008B0709"/>
    <w:rsid w:val="008B1135"/>
    <w:rsid w:val="008B256D"/>
    <w:rsid w:val="008B2B3C"/>
    <w:rsid w:val="008B3FB7"/>
    <w:rsid w:val="008B4D4E"/>
    <w:rsid w:val="008B6AAE"/>
    <w:rsid w:val="008C09D0"/>
    <w:rsid w:val="008C2674"/>
    <w:rsid w:val="008C2AC8"/>
    <w:rsid w:val="008C41F2"/>
    <w:rsid w:val="008C435C"/>
    <w:rsid w:val="008C69CA"/>
    <w:rsid w:val="008C779D"/>
    <w:rsid w:val="008D4C6D"/>
    <w:rsid w:val="008D6797"/>
    <w:rsid w:val="008D6B47"/>
    <w:rsid w:val="008D7317"/>
    <w:rsid w:val="008D792A"/>
    <w:rsid w:val="008D7B71"/>
    <w:rsid w:val="008E22CA"/>
    <w:rsid w:val="008E4605"/>
    <w:rsid w:val="008E46C3"/>
    <w:rsid w:val="008E58F3"/>
    <w:rsid w:val="008E7F3F"/>
    <w:rsid w:val="008F0F29"/>
    <w:rsid w:val="008F1DAA"/>
    <w:rsid w:val="008F262A"/>
    <w:rsid w:val="008F4B93"/>
    <w:rsid w:val="008F60A6"/>
    <w:rsid w:val="008F650D"/>
    <w:rsid w:val="008F6A11"/>
    <w:rsid w:val="00902534"/>
    <w:rsid w:val="00903A85"/>
    <w:rsid w:val="009066E0"/>
    <w:rsid w:val="009068B7"/>
    <w:rsid w:val="00913091"/>
    <w:rsid w:val="009132D1"/>
    <w:rsid w:val="00914300"/>
    <w:rsid w:val="00914821"/>
    <w:rsid w:val="009149D3"/>
    <w:rsid w:val="00914C7A"/>
    <w:rsid w:val="0091788C"/>
    <w:rsid w:val="00920A1F"/>
    <w:rsid w:val="00924712"/>
    <w:rsid w:val="00924FAC"/>
    <w:rsid w:val="009252A4"/>
    <w:rsid w:val="00926B6D"/>
    <w:rsid w:val="00931F5D"/>
    <w:rsid w:val="00932233"/>
    <w:rsid w:val="009332B4"/>
    <w:rsid w:val="009339EC"/>
    <w:rsid w:val="00933AF2"/>
    <w:rsid w:val="00934CAD"/>
    <w:rsid w:val="00936A8D"/>
    <w:rsid w:val="00942C51"/>
    <w:rsid w:val="009455E9"/>
    <w:rsid w:val="00947142"/>
    <w:rsid w:val="00950625"/>
    <w:rsid w:val="0095157B"/>
    <w:rsid w:val="00952CAA"/>
    <w:rsid w:val="009540CD"/>
    <w:rsid w:val="00954F9F"/>
    <w:rsid w:val="00955695"/>
    <w:rsid w:val="00956242"/>
    <w:rsid w:val="00957865"/>
    <w:rsid w:val="00960FC0"/>
    <w:rsid w:val="009610A5"/>
    <w:rsid w:val="00961141"/>
    <w:rsid w:val="00963B9A"/>
    <w:rsid w:val="00964495"/>
    <w:rsid w:val="00964D3E"/>
    <w:rsid w:val="009657C7"/>
    <w:rsid w:val="0096619E"/>
    <w:rsid w:val="00976273"/>
    <w:rsid w:val="00980146"/>
    <w:rsid w:val="00981FC8"/>
    <w:rsid w:val="00983FDA"/>
    <w:rsid w:val="0098464B"/>
    <w:rsid w:val="009847FB"/>
    <w:rsid w:val="00985BAB"/>
    <w:rsid w:val="00986512"/>
    <w:rsid w:val="00987068"/>
    <w:rsid w:val="0098715C"/>
    <w:rsid w:val="009878D2"/>
    <w:rsid w:val="0099012C"/>
    <w:rsid w:val="009910B7"/>
    <w:rsid w:val="00991F9A"/>
    <w:rsid w:val="00993958"/>
    <w:rsid w:val="0099446F"/>
    <w:rsid w:val="00994E04"/>
    <w:rsid w:val="00995B46"/>
    <w:rsid w:val="009963CC"/>
    <w:rsid w:val="009967ED"/>
    <w:rsid w:val="00997E65"/>
    <w:rsid w:val="009A0823"/>
    <w:rsid w:val="009A0A02"/>
    <w:rsid w:val="009A148A"/>
    <w:rsid w:val="009A16BB"/>
    <w:rsid w:val="009A1B1B"/>
    <w:rsid w:val="009A26B3"/>
    <w:rsid w:val="009A3FBE"/>
    <w:rsid w:val="009A53BC"/>
    <w:rsid w:val="009A6F53"/>
    <w:rsid w:val="009B101F"/>
    <w:rsid w:val="009B1193"/>
    <w:rsid w:val="009B1449"/>
    <w:rsid w:val="009B5031"/>
    <w:rsid w:val="009B645A"/>
    <w:rsid w:val="009B68C2"/>
    <w:rsid w:val="009B745D"/>
    <w:rsid w:val="009C06E5"/>
    <w:rsid w:val="009C1420"/>
    <w:rsid w:val="009C2E72"/>
    <w:rsid w:val="009C4F0D"/>
    <w:rsid w:val="009C5DFB"/>
    <w:rsid w:val="009C6DF2"/>
    <w:rsid w:val="009C6E9B"/>
    <w:rsid w:val="009D0366"/>
    <w:rsid w:val="009D0702"/>
    <w:rsid w:val="009D1073"/>
    <w:rsid w:val="009D1BC6"/>
    <w:rsid w:val="009D23B5"/>
    <w:rsid w:val="009D33C7"/>
    <w:rsid w:val="009D3BBB"/>
    <w:rsid w:val="009D43C3"/>
    <w:rsid w:val="009D4E30"/>
    <w:rsid w:val="009D5641"/>
    <w:rsid w:val="009D6CAE"/>
    <w:rsid w:val="009D6D3E"/>
    <w:rsid w:val="009D70A3"/>
    <w:rsid w:val="009E02CB"/>
    <w:rsid w:val="009E0D88"/>
    <w:rsid w:val="009E119E"/>
    <w:rsid w:val="009E12E5"/>
    <w:rsid w:val="009E3EBE"/>
    <w:rsid w:val="009F02FC"/>
    <w:rsid w:val="009F1703"/>
    <w:rsid w:val="009F172F"/>
    <w:rsid w:val="009F38FC"/>
    <w:rsid w:val="009F5183"/>
    <w:rsid w:val="009F78C4"/>
    <w:rsid w:val="00A06DD9"/>
    <w:rsid w:val="00A073FD"/>
    <w:rsid w:val="00A07807"/>
    <w:rsid w:val="00A07A51"/>
    <w:rsid w:val="00A07F4D"/>
    <w:rsid w:val="00A10BA8"/>
    <w:rsid w:val="00A12303"/>
    <w:rsid w:val="00A13E72"/>
    <w:rsid w:val="00A14CE2"/>
    <w:rsid w:val="00A14DC9"/>
    <w:rsid w:val="00A16B36"/>
    <w:rsid w:val="00A2636F"/>
    <w:rsid w:val="00A268D3"/>
    <w:rsid w:val="00A276AB"/>
    <w:rsid w:val="00A31271"/>
    <w:rsid w:val="00A31682"/>
    <w:rsid w:val="00A3266A"/>
    <w:rsid w:val="00A3441F"/>
    <w:rsid w:val="00A3735B"/>
    <w:rsid w:val="00A379FB"/>
    <w:rsid w:val="00A41A5A"/>
    <w:rsid w:val="00A42B4E"/>
    <w:rsid w:val="00A4336F"/>
    <w:rsid w:val="00A45DD4"/>
    <w:rsid w:val="00A501EB"/>
    <w:rsid w:val="00A51427"/>
    <w:rsid w:val="00A52478"/>
    <w:rsid w:val="00A54B29"/>
    <w:rsid w:val="00A55D3B"/>
    <w:rsid w:val="00A617AA"/>
    <w:rsid w:val="00A656E7"/>
    <w:rsid w:val="00A65FB0"/>
    <w:rsid w:val="00A71831"/>
    <w:rsid w:val="00A729F5"/>
    <w:rsid w:val="00A7324E"/>
    <w:rsid w:val="00A741B7"/>
    <w:rsid w:val="00A74666"/>
    <w:rsid w:val="00A81BA7"/>
    <w:rsid w:val="00A82C02"/>
    <w:rsid w:val="00A84A53"/>
    <w:rsid w:val="00A85CE3"/>
    <w:rsid w:val="00A91707"/>
    <w:rsid w:val="00A9204B"/>
    <w:rsid w:val="00A92FB9"/>
    <w:rsid w:val="00A94B5A"/>
    <w:rsid w:val="00AA02A8"/>
    <w:rsid w:val="00AA1AF8"/>
    <w:rsid w:val="00AA3CB6"/>
    <w:rsid w:val="00AA5C5F"/>
    <w:rsid w:val="00AA5EDA"/>
    <w:rsid w:val="00AB31D2"/>
    <w:rsid w:val="00AB37C6"/>
    <w:rsid w:val="00AB449F"/>
    <w:rsid w:val="00AB5CD5"/>
    <w:rsid w:val="00AB7F50"/>
    <w:rsid w:val="00AC286B"/>
    <w:rsid w:val="00AC4BAB"/>
    <w:rsid w:val="00AC504F"/>
    <w:rsid w:val="00AC52F6"/>
    <w:rsid w:val="00AC5705"/>
    <w:rsid w:val="00AD1528"/>
    <w:rsid w:val="00AD3271"/>
    <w:rsid w:val="00AD5010"/>
    <w:rsid w:val="00AD5149"/>
    <w:rsid w:val="00AD51AF"/>
    <w:rsid w:val="00AD7781"/>
    <w:rsid w:val="00AE2DD9"/>
    <w:rsid w:val="00AE7403"/>
    <w:rsid w:val="00AF0F1A"/>
    <w:rsid w:val="00AF1C30"/>
    <w:rsid w:val="00AF4858"/>
    <w:rsid w:val="00AF5EC1"/>
    <w:rsid w:val="00AF6FD4"/>
    <w:rsid w:val="00AF79EF"/>
    <w:rsid w:val="00B00D4E"/>
    <w:rsid w:val="00B01591"/>
    <w:rsid w:val="00B02BB0"/>
    <w:rsid w:val="00B0610E"/>
    <w:rsid w:val="00B06C72"/>
    <w:rsid w:val="00B06FE9"/>
    <w:rsid w:val="00B07AC2"/>
    <w:rsid w:val="00B07B75"/>
    <w:rsid w:val="00B10D31"/>
    <w:rsid w:val="00B10FD5"/>
    <w:rsid w:val="00B11EE6"/>
    <w:rsid w:val="00B12A81"/>
    <w:rsid w:val="00B15CA8"/>
    <w:rsid w:val="00B160C7"/>
    <w:rsid w:val="00B20A2A"/>
    <w:rsid w:val="00B20A9B"/>
    <w:rsid w:val="00B21BE5"/>
    <w:rsid w:val="00B221F8"/>
    <w:rsid w:val="00B223DD"/>
    <w:rsid w:val="00B23198"/>
    <w:rsid w:val="00B23AFB"/>
    <w:rsid w:val="00B24F3B"/>
    <w:rsid w:val="00B34073"/>
    <w:rsid w:val="00B40A07"/>
    <w:rsid w:val="00B41700"/>
    <w:rsid w:val="00B41A2D"/>
    <w:rsid w:val="00B42362"/>
    <w:rsid w:val="00B427EE"/>
    <w:rsid w:val="00B43C28"/>
    <w:rsid w:val="00B44B4B"/>
    <w:rsid w:val="00B44D45"/>
    <w:rsid w:val="00B512C9"/>
    <w:rsid w:val="00B5184D"/>
    <w:rsid w:val="00B529F4"/>
    <w:rsid w:val="00B52C3A"/>
    <w:rsid w:val="00B56BC6"/>
    <w:rsid w:val="00B57057"/>
    <w:rsid w:val="00B61DAA"/>
    <w:rsid w:val="00B67057"/>
    <w:rsid w:val="00B6774C"/>
    <w:rsid w:val="00B72DA1"/>
    <w:rsid w:val="00B75F17"/>
    <w:rsid w:val="00B77B11"/>
    <w:rsid w:val="00B816D9"/>
    <w:rsid w:val="00B818B1"/>
    <w:rsid w:val="00B82AC8"/>
    <w:rsid w:val="00B86544"/>
    <w:rsid w:val="00B91899"/>
    <w:rsid w:val="00B9271C"/>
    <w:rsid w:val="00B93606"/>
    <w:rsid w:val="00B93C85"/>
    <w:rsid w:val="00B9459E"/>
    <w:rsid w:val="00B955F3"/>
    <w:rsid w:val="00BA02B1"/>
    <w:rsid w:val="00BA0306"/>
    <w:rsid w:val="00BA0400"/>
    <w:rsid w:val="00BA1B38"/>
    <w:rsid w:val="00BA2B7F"/>
    <w:rsid w:val="00BA74EE"/>
    <w:rsid w:val="00BB1D10"/>
    <w:rsid w:val="00BB2FB5"/>
    <w:rsid w:val="00BB3C56"/>
    <w:rsid w:val="00BB4482"/>
    <w:rsid w:val="00BB6697"/>
    <w:rsid w:val="00BC105C"/>
    <w:rsid w:val="00BC1EA5"/>
    <w:rsid w:val="00BC3E6E"/>
    <w:rsid w:val="00BC43AE"/>
    <w:rsid w:val="00BC585E"/>
    <w:rsid w:val="00BC5979"/>
    <w:rsid w:val="00BC65A2"/>
    <w:rsid w:val="00BC6CF5"/>
    <w:rsid w:val="00BC7A3B"/>
    <w:rsid w:val="00BD19EC"/>
    <w:rsid w:val="00BD3654"/>
    <w:rsid w:val="00BD4584"/>
    <w:rsid w:val="00BD7874"/>
    <w:rsid w:val="00BE0CBD"/>
    <w:rsid w:val="00BE1F25"/>
    <w:rsid w:val="00BE385B"/>
    <w:rsid w:val="00BE4507"/>
    <w:rsid w:val="00BE4CD0"/>
    <w:rsid w:val="00BE6387"/>
    <w:rsid w:val="00BE6536"/>
    <w:rsid w:val="00BE6EE0"/>
    <w:rsid w:val="00BF17CE"/>
    <w:rsid w:val="00BF2F58"/>
    <w:rsid w:val="00BF4524"/>
    <w:rsid w:val="00BF6CAA"/>
    <w:rsid w:val="00BF6DA7"/>
    <w:rsid w:val="00BF7122"/>
    <w:rsid w:val="00C027A2"/>
    <w:rsid w:val="00C02FB3"/>
    <w:rsid w:val="00C05D98"/>
    <w:rsid w:val="00C06960"/>
    <w:rsid w:val="00C06DFA"/>
    <w:rsid w:val="00C07EE6"/>
    <w:rsid w:val="00C144B4"/>
    <w:rsid w:val="00C14DF5"/>
    <w:rsid w:val="00C1770B"/>
    <w:rsid w:val="00C230B9"/>
    <w:rsid w:val="00C2513C"/>
    <w:rsid w:val="00C253CF"/>
    <w:rsid w:val="00C25801"/>
    <w:rsid w:val="00C3042A"/>
    <w:rsid w:val="00C346F1"/>
    <w:rsid w:val="00C34E62"/>
    <w:rsid w:val="00C3676F"/>
    <w:rsid w:val="00C372A8"/>
    <w:rsid w:val="00C417D4"/>
    <w:rsid w:val="00C42910"/>
    <w:rsid w:val="00C435A4"/>
    <w:rsid w:val="00C44F44"/>
    <w:rsid w:val="00C46299"/>
    <w:rsid w:val="00C469FA"/>
    <w:rsid w:val="00C50178"/>
    <w:rsid w:val="00C505CF"/>
    <w:rsid w:val="00C542D0"/>
    <w:rsid w:val="00C57AAF"/>
    <w:rsid w:val="00C57C57"/>
    <w:rsid w:val="00C60505"/>
    <w:rsid w:val="00C61C95"/>
    <w:rsid w:val="00C6308F"/>
    <w:rsid w:val="00C630D9"/>
    <w:rsid w:val="00C65794"/>
    <w:rsid w:val="00C65936"/>
    <w:rsid w:val="00C65B9A"/>
    <w:rsid w:val="00C6610E"/>
    <w:rsid w:val="00C66977"/>
    <w:rsid w:val="00C66A87"/>
    <w:rsid w:val="00C67909"/>
    <w:rsid w:val="00C741B3"/>
    <w:rsid w:val="00C76E8E"/>
    <w:rsid w:val="00C82BBA"/>
    <w:rsid w:val="00C8307A"/>
    <w:rsid w:val="00C84F6C"/>
    <w:rsid w:val="00C86452"/>
    <w:rsid w:val="00C87B50"/>
    <w:rsid w:val="00C90A47"/>
    <w:rsid w:val="00C91CD5"/>
    <w:rsid w:val="00C93292"/>
    <w:rsid w:val="00C94CB9"/>
    <w:rsid w:val="00C95331"/>
    <w:rsid w:val="00C95A50"/>
    <w:rsid w:val="00C9703F"/>
    <w:rsid w:val="00C979FF"/>
    <w:rsid w:val="00C97D8F"/>
    <w:rsid w:val="00CA0B4C"/>
    <w:rsid w:val="00CA0CDC"/>
    <w:rsid w:val="00CA2823"/>
    <w:rsid w:val="00CA2C6C"/>
    <w:rsid w:val="00CA2DC3"/>
    <w:rsid w:val="00CA330F"/>
    <w:rsid w:val="00CA7D74"/>
    <w:rsid w:val="00CB2957"/>
    <w:rsid w:val="00CB30D1"/>
    <w:rsid w:val="00CB6556"/>
    <w:rsid w:val="00CB7D82"/>
    <w:rsid w:val="00CC0261"/>
    <w:rsid w:val="00CC03A5"/>
    <w:rsid w:val="00CC26D0"/>
    <w:rsid w:val="00CC3A9F"/>
    <w:rsid w:val="00CC6B54"/>
    <w:rsid w:val="00CC6F02"/>
    <w:rsid w:val="00CC777E"/>
    <w:rsid w:val="00CD12C1"/>
    <w:rsid w:val="00CD18BE"/>
    <w:rsid w:val="00CD2193"/>
    <w:rsid w:val="00CD2C1F"/>
    <w:rsid w:val="00CD3BA1"/>
    <w:rsid w:val="00CD5A17"/>
    <w:rsid w:val="00CD5C55"/>
    <w:rsid w:val="00CD5D25"/>
    <w:rsid w:val="00CD717D"/>
    <w:rsid w:val="00CD7A01"/>
    <w:rsid w:val="00CE0783"/>
    <w:rsid w:val="00CE0D67"/>
    <w:rsid w:val="00CE4C9A"/>
    <w:rsid w:val="00CE6202"/>
    <w:rsid w:val="00CF11BE"/>
    <w:rsid w:val="00CF1487"/>
    <w:rsid w:val="00CF295F"/>
    <w:rsid w:val="00CF29F0"/>
    <w:rsid w:val="00CF48BB"/>
    <w:rsid w:val="00CF53C9"/>
    <w:rsid w:val="00CF5AB9"/>
    <w:rsid w:val="00CF64A5"/>
    <w:rsid w:val="00D0169F"/>
    <w:rsid w:val="00D0285B"/>
    <w:rsid w:val="00D04B2B"/>
    <w:rsid w:val="00D04CDC"/>
    <w:rsid w:val="00D11188"/>
    <w:rsid w:val="00D131A2"/>
    <w:rsid w:val="00D1340F"/>
    <w:rsid w:val="00D134C5"/>
    <w:rsid w:val="00D136FC"/>
    <w:rsid w:val="00D13C97"/>
    <w:rsid w:val="00D15515"/>
    <w:rsid w:val="00D1578F"/>
    <w:rsid w:val="00D16841"/>
    <w:rsid w:val="00D16DC8"/>
    <w:rsid w:val="00D17172"/>
    <w:rsid w:val="00D2107A"/>
    <w:rsid w:val="00D21082"/>
    <w:rsid w:val="00D217FF"/>
    <w:rsid w:val="00D225A7"/>
    <w:rsid w:val="00D24012"/>
    <w:rsid w:val="00D24635"/>
    <w:rsid w:val="00D2567B"/>
    <w:rsid w:val="00D27172"/>
    <w:rsid w:val="00D27D95"/>
    <w:rsid w:val="00D315A7"/>
    <w:rsid w:val="00D333AC"/>
    <w:rsid w:val="00D34785"/>
    <w:rsid w:val="00D35D46"/>
    <w:rsid w:val="00D35D7E"/>
    <w:rsid w:val="00D3630F"/>
    <w:rsid w:val="00D418D8"/>
    <w:rsid w:val="00D41AEB"/>
    <w:rsid w:val="00D4311D"/>
    <w:rsid w:val="00D43C46"/>
    <w:rsid w:val="00D46A9F"/>
    <w:rsid w:val="00D50970"/>
    <w:rsid w:val="00D67415"/>
    <w:rsid w:val="00D72AF0"/>
    <w:rsid w:val="00D72BCF"/>
    <w:rsid w:val="00D74A2E"/>
    <w:rsid w:val="00D80981"/>
    <w:rsid w:val="00D8289B"/>
    <w:rsid w:val="00D83C0D"/>
    <w:rsid w:val="00D8539D"/>
    <w:rsid w:val="00D85ACB"/>
    <w:rsid w:val="00D94AE3"/>
    <w:rsid w:val="00D94E87"/>
    <w:rsid w:val="00DA1463"/>
    <w:rsid w:val="00DA4810"/>
    <w:rsid w:val="00DA544B"/>
    <w:rsid w:val="00DA6FB1"/>
    <w:rsid w:val="00DA7B95"/>
    <w:rsid w:val="00DB0E3A"/>
    <w:rsid w:val="00DC00CF"/>
    <w:rsid w:val="00DC0639"/>
    <w:rsid w:val="00DC30E7"/>
    <w:rsid w:val="00DC3165"/>
    <w:rsid w:val="00DC3197"/>
    <w:rsid w:val="00DC3DFD"/>
    <w:rsid w:val="00DD182A"/>
    <w:rsid w:val="00DD4D66"/>
    <w:rsid w:val="00DD71BC"/>
    <w:rsid w:val="00DD7713"/>
    <w:rsid w:val="00DE32D2"/>
    <w:rsid w:val="00DE4C6D"/>
    <w:rsid w:val="00DE7934"/>
    <w:rsid w:val="00DF027E"/>
    <w:rsid w:val="00DF0828"/>
    <w:rsid w:val="00DF1027"/>
    <w:rsid w:val="00DF1048"/>
    <w:rsid w:val="00DF18FB"/>
    <w:rsid w:val="00DF1A3B"/>
    <w:rsid w:val="00DF411E"/>
    <w:rsid w:val="00DF4C0D"/>
    <w:rsid w:val="00DF4F91"/>
    <w:rsid w:val="00DF6F12"/>
    <w:rsid w:val="00DF77AC"/>
    <w:rsid w:val="00E025B8"/>
    <w:rsid w:val="00E039D2"/>
    <w:rsid w:val="00E03C61"/>
    <w:rsid w:val="00E05C3A"/>
    <w:rsid w:val="00E07F2D"/>
    <w:rsid w:val="00E10925"/>
    <w:rsid w:val="00E12F72"/>
    <w:rsid w:val="00E15D12"/>
    <w:rsid w:val="00E15E9E"/>
    <w:rsid w:val="00E166FB"/>
    <w:rsid w:val="00E17CA2"/>
    <w:rsid w:val="00E2194C"/>
    <w:rsid w:val="00E222C1"/>
    <w:rsid w:val="00E22DDB"/>
    <w:rsid w:val="00E23883"/>
    <w:rsid w:val="00E23C1B"/>
    <w:rsid w:val="00E254AC"/>
    <w:rsid w:val="00E27D2B"/>
    <w:rsid w:val="00E317E0"/>
    <w:rsid w:val="00E324B8"/>
    <w:rsid w:val="00E370AD"/>
    <w:rsid w:val="00E37272"/>
    <w:rsid w:val="00E40352"/>
    <w:rsid w:val="00E40872"/>
    <w:rsid w:val="00E418B9"/>
    <w:rsid w:val="00E4277B"/>
    <w:rsid w:val="00E43653"/>
    <w:rsid w:val="00E4473B"/>
    <w:rsid w:val="00E44A21"/>
    <w:rsid w:val="00E51424"/>
    <w:rsid w:val="00E51956"/>
    <w:rsid w:val="00E5272F"/>
    <w:rsid w:val="00E5291B"/>
    <w:rsid w:val="00E534B4"/>
    <w:rsid w:val="00E5382B"/>
    <w:rsid w:val="00E54B1C"/>
    <w:rsid w:val="00E54F72"/>
    <w:rsid w:val="00E5507B"/>
    <w:rsid w:val="00E553C2"/>
    <w:rsid w:val="00E603ED"/>
    <w:rsid w:val="00E61661"/>
    <w:rsid w:val="00E61C81"/>
    <w:rsid w:val="00E625DB"/>
    <w:rsid w:val="00E62857"/>
    <w:rsid w:val="00E6390D"/>
    <w:rsid w:val="00E64967"/>
    <w:rsid w:val="00E65521"/>
    <w:rsid w:val="00E664D2"/>
    <w:rsid w:val="00E67E1A"/>
    <w:rsid w:val="00E71673"/>
    <w:rsid w:val="00E72260"/>
    <w:rsid w:val="00E7550F"/>
    <w:rsid w:val="00E76EBE"/>
    <w:rsid w:val="00E77E6B"/>
    <w:rsid w:val="00E802D6"/>
    <w:rsid w:val="00E8642D"/>
    <w:rsid w:val="00E872CF"/>
    <w:rsid w:val="00E92096"/>
    <w:rsid w:val="00E93820"/>
    <w:rsid w:val="00E9538B"/>
    <w:rsid w:val="00E96F99"/>
    <w:rsid w:val="00EA0751"/>
    <w:rsid w:val="00EA2909"/>
    <w:rsid w:val="00EA2D86"/>
    <w:rsid w:val="00EA3412"/>
    <w:rsid w:val="00EA72F1"/>
    <w:rsid w:val="00EB05FD"/>
    <w:rsid w:val="00EB33D1"/>
    <w:rsid w:val="00EB6000"/>
    <w:rsid w:val="00EB630D"/>
    <w:rsid w:val="00EB74CF"/>
    <w:rsid w:val="00EB7E45"/>
    <w:rsid w:val="00EC011F"/>
    <w:rsid w:val="00EC0FF1"/>
    <w:rsid w:val="00EC2AE8"/>
    <w:rsid w:val="00EC36BA"/>
    <w:rsid w:val="00EC4C1C"/>
    <w:rsid w:val="00EC5771"/>
    <w:rsid w:val="00EC6C4B"/>
    <w:rsid w:val="00ED3321"/>
    <w:rsid w:val="00ED3A96"/>
    <w:rsid w:val="00EE44A2"/>
    <w:rsid w:val="00EE539E"/>
    <w:rsid w:val="00EE6DD9"/>
    <w:rsid w:val="00EE7F0E"/>
    <w:rsid w:val="00EF068D"/>
    <w:rsid w:val="00EF0F58"/>
    <w:rsid w:val="00EF12F4"/>
    <w:rsid w:val="00F00428"/>
    <w:rsid w:val="00F025A1"/>
    <w:rsid w:val="00F03968"/>
    <w:rsid w:val="00F039F8"/>
    <w:rsid w:val="00F0504B"/>
    <w:rsid w:val="00F0681C"/>
    <w:rsid w:val="00F0726E"/>
    <w:rsid w:val="00F10D03"/>
    <w:rsid w:val="00F110B2"/>
    <w:rsid w:val="00F176BC"/>
    <w:rsid w:val="00F202BE"/>
    <w:rsid w:val="00F2032F"/>
    <w:rsid w:val="00F2051E"/>
    <w:rsid w:val="00F21C62"/>
    <w:rsid w:val="00F236C5"/>
    <w:rsid w:val="00F23AFC"/>
    <w:rsid w:val="00F2413F"/>
    <w:rsid w:val="00F24BEA"/>
    <w:rsid w:val="00F251EB"/>
    <w:rsid w:val="00F25291"/>
    <w:rsid w:val="00F25A01"/>
    <w:rsid w:val="00F25C7D"/>
    <w:rsid w:val="00F2628A"/>
    <w:rsid w:val="00F27AA3"/>
    <w:rsid w:val="00F30743"/>
    <w:rsid w:val="00F31A12"/>
    <w:rsid w:val="00F347B6"/>
    <w:rsid w:val="00F37924"/>
    <w:rsid w:val="00F4073F"/>
    <w:rsid w:val="00F41147"/>
    <w:rsid w:val="00F432B4"/>
    <w:rsid w:val="00F43F00"/>
    <w:rsid w:val="00F45BA5"/>
    <w:rsid w:val="00F4664E"/>
    <w:rsid w:val="00F5006D"/>
    <w:rsid w:val="00F52DA1"/>
    <w:rsid w:val="00F567A2"/>
    <w:rsid w:val="00F56F0F"/>
    <w:rsid w:val="00F576FE"/>
    <w:rsid w:val="00F6015A"/>
    <w:rsid w:val="00F60A97"/>
    <w:rsid w:val="00F63C50"/>
    <w:rsid w:val="00F65A5F"/>
    <w:rsid w:val="00F6621D"/>
    <w:rsid w:val="00F66DE7"/>
    <w:rsid w:val="00F67245"/>
    <w:rsid w:val="00F67D28"/>
    <w:rsid w:val="00F67F13"/>
    <w:rsid w:val="00F71519"/>
    <w:rsid w:val="00F71A50"/>
    <w:rsid w:val="00F71F5C"/>
    <w:rsid w:val="00F72063"/>
    <w:rsid w:val="00F726A7"/>
    <w:rsid w:val="00F727B8"/>
    <w:rsid w:val="00F72E53"/>
    <w:rsid w:val="00F77476"/>
    <w:rsid w:val="00F8063C"/>
    <w:rsid w:val="00F80F6C"/>
    <w:rsid w:val="00F82A1A"/>
    <w:rsid w:val="00F84C0E"/>
    <w:rsid w:val="00F8673D"/>
    <w:rsid w:val="00F87243"/>
    <w:rsid w:val="00F924BB"/>
    <w:rsid w:val="00F93881"/>
    <w:rsid w:val="00F94615"/>
    <w:rsid w:val="00F95B08"/>
    <w:rsid w:val="00F95E7D"/>
    <w:rsid w:val="00F95F5B"/>
    <w:rsid w:val="00F96454"/>
    <w:rsid w:val="00F97BF3"/>
    <w:rsid w:val="00F97E22"/>
    <w:rsid w:val="00FA0168"/>
    <w:rsid w:val="00FA18C5"/>
    <w:rsid w:val="00FA1D31"/>
    <w:rsid w:val="00FA410D"/>
    <w:rsid w:val="00FA478B"/>
    <w:rsid w:val="00FA493A"/>
    <w:rsid w:val="00FA4D74"/>
    <w:rsid w:val="00FA4FEF"/>
    <w:rsid w:val="00FA5730"/>
    <w:rsid w:val="00FA5A71"/>
    <w:rsid w:val="00FA67C2"/>
    <w:rsid w:val="00FC3332"/>
    <w:rsid w:val="00FC6A96"/>
    <w:rsid w:val="00FD11EE"/>
    <w:rsid w:val="00FD3BB6"/>
    <w:rsid w:val="00FD5DA9"/>
    <w:rsid w:val="00FD6A7E"/>
    <w:rsid w:val="00FD7415"/>
    <w:rsid w:val="00FE0263"/>
    <w:rsid w:val="00FE0F49"/>
    <w:rsid w:val="00FE1045"/>
    <w:rsid w:val="00FE4275"/>
    <w:rsid w:val="00FE4DA0"/>
    <w:rsid w:val="00FE6102"/>
    <w:rsid w:val="00FE698A"/>
    <w:rsid w:val="00FE708D"/>
    <w:rsid w:val="00FE71C3"/>
    <w:rsid w:val="00FE7377"/>
    <w:rsid w:val="00FF195A"/>
    <w:rsid w:val="00FF1E44"/>
    <w:rsid w:val="00FF21F0"/>
    <w:rsid w:val="00FF2C1C"/>
    <w:rsid w:val="00FF519F"/>
    <w:rsid w:val="00FF6E1F"/>
    <w:rsid w:val="00FF78FE"/>
    <w:rsid w:val="00FF7B7D"/>
    <w:rsid w:val="02E6E3B6"/>
    <w:rsid w:val="041F8E14"/>
    <w:rsid w:val="0665A676"/>
    <w:rsid w:val="0883E732"/>
    <w:rsid w:val="0A5B2304"/>
    <w:rsid w:val="0E5564EF"/>
    <w:rsid w:val="0E86EB60"/>
    <w:rsid w:val="0EE244A3"/>
    <w:rsid w:val="0FBEEFEB"/>
    <w:rsid w:val="1022BBC1"/>
    <w:rsid w:val="103F47BA"/>
    <w:rsid w:val="11389977"/>
    <w:rsid w:val="11D427AF"/>
    <w:rsid w:val="14850CA0"/>
    <w:rsid w:val="14A30E35"/>
    <w:rsid w:val="157D2A97"/>
    <w:rsid w:val="16040BE8"/>
    <w:rsid w:val="18239184"/>
    <w:rsid w:val="1887C537"/>
    <w:rsid w:val="1893B144"/>
    <w:rsid w:val="19121EE7"/>
    <w:rsid w:val="195DD1EE"/>
    <w:rsid w:val="19D507D7"/>
    <w:rsid w:val="1A02C6EE"/>
    <w:rsid w:val="1A7242B8"/>
    <w:rsid w:val="1AA1DA42"/>
    <w:rsid w:val="1ACA7884"/>
    <w:rsid w:val="1B938D61"/>
    <w:rsid w:val="1C14952C"/>
    <w:rsid w:val="1C6F6460"/>
    <w:rsid w:val="1D28865D"/>
    <w:rsid w:val="1DBC580E"/>
    <w:rsid w:val="1F7E3585"/>
    <w:rsid w:val="1F90D21D"/>
    <w:rsid w:val="20405496"/>
    <w:rsid w:val="2180448E"/>
    <w:rsid w:val="21B55A3F"/>
    <w:rsid w:val="21C68C01"/>
    <w:rsid w:val="22E9F706"/>
    <w:rsid w:val="2311FC5A"/>
    <w:rsid w:val="240C0B3D"/>
    <w:rsid w:val="250B7660"/>
    <w:rsid w:val="257F13E8"/>
    <w:rsid w:val="25B453A0"/>
    <w:rsid w:val="25BBDCCD"/>
    <w:rsid w:val="260A12E2"/>
    <w:rsid w:val="2623F5A8"/>
    <w:rsid w:val="26E0E945"/>
    <w:rsid w:val="27592CBD"/>
    <w:rsid w:val="285794BF"/>
    <w:rsid w:val="2860AF32"/>
    <w:rsid w:val="2864B6A4"/>
    <w:rsid w:val="293DA319"/>
    <w:rsid w:val="2944C36F"/>
    <w:rsid w:val="296BCBE9"/>
    <w:rsid w:val="298FAA29"/>
    <w:rsid w:val="2B49A71A"/>
    <w:rsid w:val="2D0CF365"/>
    <w:rsid w:val="2DAD390B"/>
    <w:rsid w:val="2DB55931"/>
    <w:rsid w:val="2DCA2AA6"/>
    <w:rsid w:val="2EBD092B"/>
    <w:rsid w:val="337EF4F2"/>
    <w:rsid w:val="35263DB6"/>
    <w:rsid w:val="353D8B45"/>
    <w:rsid w:val="360F20EE"/>
    <w:rsid w:val="37B04DCC"/>
    <w:rsid w:val="38BD6922"/>
    <w:rsid w:val="38F63C78"/>
    <w:rsid w:val="38F87EE5"/>
    <w:rsid w:val="3A6D5BE2"/>
    <w:rsid w:val="3A7EB0D8"/>
    <w:rsid w:val="3ACD8BD4"/>
    <w:rsid w:val="3AD86DB7"/>
    <w:rsid w:val="3BC24714"/>
    <w:rsid w:val="3BE3A21F"/>
    <w:rsid w:val="3C26D072"/>
    <w:rsid w:val="3D00F81A"/>
    <w:rsid w:val="3D94F7BF"/>
    <w:rsid w:val="3DA710FB"/>
    <w:rsid w:val="3DAA4C52"/>
    <w:rsid w:val="3E16DC25"/>
    <w:rsid w:val="3E1C8E8B"/>
    <w:rsid w:val="3FA13B10"/>
    <w:rsid w:val="40AC2CAB"/>
    <w:rsid w:val="410B0DFD"/>
    <w:rsid w:val="42024C58"/>
    <w:rsid w:val="429E88AD"/>
    <w:rsid w:val="49D3AF86"/>
    <w:rsid w:val="4B2FFBA0"/>
    <w:rsid w:val="4BAD67F5"/>
    <w:rsid w:val="4C25937A"/>
    <w:rsid w:val="4C385E01"/>
    <w:rsid w:val="4CEA2580"/>
    <w:rsid w:val="4D248907"/>
    <w:rsid w:val="4E9BBD21"/>
    <w:rsid w:val="50992B4D"/>
    <w:rsid w:val="50DE1CE8"/>
    <w:rsid w:val="5377460C"/>
    <w:rsid w:val="54264C75"/>
    <w:rsid w:val="547FC435"/>
    <w:rsid w:val="56316DE0"/>
    <w:rsid w:val="56923DD7"/>
    <w:rsid w:val="57AD2C78"/>
    <w:rsid w:val="5810A5BE"/>
    <w:rsid w:val="59E603EF"/>
    <w:rsid w:val="5B85BA90"/>
    <w:rsid w:val="5C18F9C1"/>
    <w:rsid w:val="5C45CAF7"/>
    <w:rsid w:val="5DF7D022"/>
    <w:rsid w:val="5E1FA1DB"/>
    <w:rsid w:val="5E577BF9"/>
    <w:rsid w:val="5ECDCABE"/>
    <w:rsid w:val="5F67B21E"/>
    <w:rsid w:val="5F94CDAE"/>
    <w:rsid w:val="5FCDC83B"/>
    <w:rsid w:val="610B7E1F"/>
    <w:rsid w:val="61224F29"/>
    <w:rsid w:val="6153DEC6"/>
    <w:rsid w:val="615C3A65"/>
    <w:rsid w:val="64A8082B"/>
    <w:rsid w:val="655301CC"/>
    <w:rsid w:val="66856961"/>
    <w:rsid w:val="669D07D0"/>
    <w:rsid w:val="673E6641"/>
    <w:rsid w:val="676DC793"/>
    <w:rsid w:val="677A565C"/>
    <w:rsid w:val="68A5409D"/>
    <w:rsid w:val="68E2E3E0"/>
    <w:rsid w:val="6A12708A"/>
    <w:rsid w:val="6AA95EAD"/>
    <w:rsid w:val="6B034EE7"/>
    <w:rsid w:val="6B11E3E7"/>
    <w:rsid w:val="6B2513EB"/>
    <w:rsid w:val="6BC9840A"/>
    <w:rsid w:val="6C80356F"/>
    <w:rsid w:val="6E633D63"/>
    <w:rsid w:val="6EB9EA6E"/>
    <w:rsid w:val="6EFBC0CD"/>
    <w:rsid w:val="6F47A20E"/>
    <w:rsid w:val="70BD9E44"/>
    <w:rsid w:val="710ED152"/>
    <w:rsid w:val="718BAA4F"/>
    <w:rsid w:val="74705393"/>
    <w:rsid w:val="755BF480"/>
    <w:rsid w:val="7778627C"/>
    <w:rsid w:val="77835833"/>
    <w:rsid w:val="78EE73AC"/>
    <w:rsid w:val="79A9C266"/>
    <w:rsid w:val="7A9A3D36"/>
    <w:rsid w:val="7ADDB4A7"/>
    <w:rsid w:val="7CA1B3E0"/>
    <w:rsid w:val="7DEBEB84"/>
    <w:rsid w:val="7ED96DBA"/>
    <w:rsid w:val="7F3610F2"/>
    <w:rsid w:val="7F9CE3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9526"/>
  <w15:docId w15:val="{9C712BFD-01E4-4B2F-8B09-4045135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rsid w:val="00306C00"/>
    <w:pPr>
      <w:spacing w:before="200" w:after="80"/>
      <w:outlineLvl w:val="0"/>
    </w:pPr>
    <w:rPr>
      <w:b/>
      <w:bCs/>
      <w:color w:val="2D9AC2" w:themeColor="text2" w:themeShade="BF"/>
      <w:sz w:val="36"/>
      <w:szCs w:val="28"/>
    </w:rPr>
  </w:style>
  <w:style w:type="paragraph" w:styleId="Heading2">
    <w:name w:val="heading 2"/>
    <w:basedOn w:val="Normal"/>
    <w:uiPriority w:val="9"/>
    <w:unhideWhenUsed/>
    <w:qFormat/>
    <w:rsid w:val="00544D94"/>
    <w:pPr>
      <w:spacing w:before="200" w:after="120"/>
      <w:outlineLvl w:val="1"/>
    </w:pPr>
    <w:rPr>
      <w:rFonts w:ascii="Arial Bold" w:hAnsi="Arial Bold"/>
      <w:b/>
      <w:bCs/>
      <w:color w:val="265A9A" w:themeColor="background2"/>
      <w:sz w:val="26"/>
    </w:rPr>
  </w:style>
  <w:style w:type="paragraph" w:styleId="Heading3">
    <w:name w:val="heading 3"/>
    <w:basedOn w:val="Normal"/>
    <w:next w:val="Normal"/>
    <w:link w:val="Heading3Char"/>
    <w:uiPriority w:val="9"/>
    <w:unhideWhenUsed/>
    <w:qFormat/>
    <w:rsid w:val="00023A55"/>
    <w:pPr>
      <w:keepNext/>
      <w:keepLines/>
      <w:spacing w:before="40"/>
      <w:outlineLvl w:val="2"/>
    </w:pPr>
    <w:rPr>
      <w:rFonts w:eastAsiaTheme="majorEastAsia" w:cstheme="majorBidi"/>
      <w:b/>
      <w:color w:val="2D9AC2" w:themeColor="text2" w:themeShade="BF"/>
      <w:szCs w:val="24"/>
    </w:rPr>
  </w:style>
  <w:style w:type="paragraph" w:styleId="Heading4">
    <w:name w:val="heading 4"/>
    <w:basedOn w:val="Normal"/>
    <w:next w:val="Normal"/>
    <w:link w:val="Heading4Char"/>
    <w:uiPriority w:val="9"/>
    <w:unhideWhenUsed/>
    <w:qFormat/>
    <w:rsid w:val="00303E54"/>
    <w:pPr>
      <w:keepNext/>
      <w:keepLines/>
      <w:spacing w:before="40"/>
      <w:outlineLvl w:val="3"/>
    </w:pPr>
    <w:rPr>
      <w:rFonts w:asciiTheme="majorHAnsi" w:eastAsiaTheme="majorEastAsia" w:hAnsiTheme="majorHAnsi" w:cstheme="majorBidi"/>
      <w:i/>
      <w:iCs/>
      <w:color w:val="5979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D94"/>
    <w:pPr>
      <w:spacing w:before="40" w:after="80"/>
    </w:pPr>
  </w:style>
  <w:style w:type="paragraph" w:styleId="Title">
    <w:name w:val="Title"/>
    <w:basedOn w:val="Normal"/>
    <w:uiPriority w:val="10"/>
    <w:qFormat/>
    <w:rsid w:val="00EF12F4"/>
    <w:pPr>
      <w:spacing w:before="292"/>
      <w:ind w:left="438" w:right="6610"/>
    </w:pPr>
    <w:rPr>
      <w:rFonts w:ascii="Arial Black" w:hAnsi="Arial Black"/>
      <w:sz w:val="56"/>
      <w:szCs w:val="72"/>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BodyText"/>
    <w:link w:val="ListParagraphChar"/>
    <w:uiPriority w:val="34"/>
    <w:qFormat/>
    <w:rsid w:val="00443934"/>
    <w:pPr>
      <w:spacing w:before="60" w:after="60"/>
      <w:ind w:left="380" w:hanging="284"/>
    </w:pPr>
  </w:style>
  <w:style w:type="paragraph" w:customStyle="1" w:styleId="TableParagraph">
    <w:name w:val="Table Paragraph"/>
    <w:basedOn w:val="Normal"/>
    <w:uiPriority w:val="1"/>
    <w:qFormat/>
    <w:pPr>
      <w:ind w:left="106"/>
    </w:pPr>
  </w:style>
  <w:style w:type="character" w:customStyle="1" w:styleId="BodyTextChar">
    <w:name w:val="Body Text Char"/>
    <w:basedOn w:val="DefaultParagraphFont"/>
    <w:link w:val="BodyText"/>
    <w:uiPriority w:val="1"/>
    <w:rsid w:val="00544D94"/>
    <w:rPr>
      <w:rFonts w:ascii="Arial" w:eastAsia="Arial" w:hAnsi="Arial" w:cs="Arial"/>
      <w:lang w:val="en-AU"/>
    </w:rPr>
  </w:style>
  <w:style w:type="character" w:styleId="CommentReference">
    <w:name w:val="annotation reference"/>
    <w:basedOn w:val="DefaultParagraphFont"/>
    <w:uiPriority w:val="99"/>
    <w:semiHidden/>
    <w:unhideWhenUsed/>
    <w:rsid w:val="004F20A4"/>
    <w:rPr>
      <w:sz w:val="16"/>
      <w:szCs w:val="16"/>
    </w:rPr>
  </w:style>
  <w:style w:type="paragraph" w:styleId="CommentText">
    <w:name w:val="annotation text"/>
    <w:basedOn w:val="Normal"/>
    <w:link w:val="CommentTextChar"/>
    <w:uiPriority w:val="99"/>
    <w:unhideWhenUsed/>
    <w:rsid w:val="004F20A4"/>
    <w:rPr>
      <w:sz w:val="20"/>
      <w:szCs w:val="20"/>
    </w:rPr>
  </w:style>
  <w:style w:type="character" w:customStyle="1" w:styleId="CommentTextChar">
    <w:name w:val="Comment Text Char"/>
    <w:basedOn w:val="DefaultParagraphFont"/>
    <w:link w:val="CommentText"/>
    <w:uiPriority w:val="99"/>
    <w:rsid w:val="004F20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F20A4"/>
    <w:rPr>
      <w:b/>
      <w:bCs/>
    </w:rPr>
  </w:style>
  <w:style w:type="character" w:customStyle="1" w:styleId="CommentSubjectChar">
    <w:name w:val="Comment Subject Char"/>
    <w:basedOn w:val="CommentTextChar"/>
    <w:link w:val="CommentSubject"/>
    <w:uiPriority w:val="99"/>
    <w:semiHidden/>
    <w:rsid w:val="004F20A4"/>
    <w:rPr>
      <w:rFonts w:ascii="Arial" w:eastAsia="Arial" w:hAnsi="Arial" w:cs="Arial"/>
      <w:b/>
      <w:bCs/>
      <w:sz w:val="20"/>
      <w:szCs w:val="20"/>
      <w:lang w:val="en-AU"/>
    </w:rPr>
  </w:style>
  <w:style w:type="character" w:customStyle="1" w:styleId="normaltextrun">
    <w:name w:val="normaltextrun"/>
    <w:basedOn w:val="DefaultParagraphFont"/>
    <w:rsid w:val="00BB1D10"/>
  </w:style>
  <w:style w:type="character" w:customStyle="1" w:styleId="eop">
    <w:name w:val="eop"/>
    <w:basedOn w:val="DefaultParagraphFont"/>
    <w:rsid w:val="00BB1D10"/>
  </w:style>
  <w:style w:type="paragraph" w:customStyle="1" w:styleId="paragraph">
    <w:name w:val="paragraph"/>
    <w:basedOn w:val="Normal"/>
    <w:rsid w:val="00E553C2"/>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D71BC"/>
    <w:rPr>
      <w:sz w:val="20"/>
      <w:szCs w:val="20"/>
    </w:rPr>
  </w:style>
  <w:style w:type="character" w:customStyle="1" w:styleId="FootnoteTextChar">
    <w:name w:val="Footnote Text Char"/>
    <w:basedOn w:val="DefaultParagraphFont"/>
    <w:link w:val="FootnoteText"/>
    <w:uiPriority w:val="99"/>
    <w:semiHidden/>
    <w:rsid w:val="00DD71BC"/>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DD71BC"/>
    <w:rPr>
      <w:vertAlign w:val="superscript"/>
    </w:rPr>
  </w:style>
  <w:style w:type="paragraph" w:styleId="Header">
    <w:name w:val="header"/>
    <w:basedOn w:val="Normal"/>
    <w:link w:val="HeaderChar"/>
    <w:uiPriority w:val="99"/>
    <w:unhideWhenUsed/>
    <w:rsid w:val="00CF295F"/>
    <w:pPr>
      <w:tabs>
        <w:tab w:val="center" w:pos="4513"/>
        <w:tab w:val="right" w:pos="9026"/>
      </w:tabs>
    </w:pPr>
  </w:style>
  <w:style w:type="character" w:customStyle="1" w:styleId="HeaderChar">
    <w:name w:val="Header Char"/>
    <w:basedOn w:val="DefaultParagraphFont"/>
    <w:link w:val="Header"/>
    <w:uiPriority w:val="99"/>
    <w:rsid w:val="00CF295F"/>
    <w:rPr>
      <w:rFonts w:ascii="Arial" w:eastAsia="Arial" w:hAnsi="Arial" w:cs="Arial"/>
      <w:lang w:val="en-AU"/>
    </w:rPr>
  </w:style>
  <w:style w:type="paragraph" w:styleId="Footer">
    <w:name w:val="footer"/>
    <w:basedOn w:val="Normal"/>
    <w:link w:val="FooterChar"/>
    <w:unhideWhenUsed/>
    <w:rsid w:val="00CF295F"/>
    <w:pPr>
      <w:tabs>
        <w:tab w:val="center" w:pos="4513"/>
        <w:tab w:val="right" w:pos="9026"/>
      </w:tabs>
    </w:pPr>
  </w:style>
  <w:style w:type="character" w:customStyle="1" w:styleId="FooterChar">
    <w:name w:val="Footer Char"/>
    <w:basedOn w:val="DefaultParagraphFont"/>
    <w:link w:val="Footer"/>
    <w:rsid w:val="00CF295F"/>
    <w:rPr>
      <w:rFonts w:ascii="Arial" w:eastAsia="Arial" w:hAnsi="Arial" w:cs="Arial"/>
      <w:lang w:val="en-AU"/>
    </w:rPr>
  </w:style>
  <w:style w:type="table" w:styleId="TableGrid">
    <w:name w:val="Table Grid"/>
    <w:basedOn w:val="TableNormal"/>
    <w:rsid w:val="005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3FDA"/>
    <w:rPr>
      <w:rFonts w:ascii="Arial" w:hAnsi="Arial"/>
      <w:b/>
      <w:caps w:val="0"/>
      <w:smallCaps w:val="0"/>
      <w:sz w:val="16"/>
    </w:rPr>
  </w:style>
  <w:style w:type="paragraph" w:customStyle="1" w:styleId="FooterEnd">
    <w:name w:val="Footer End"/>
    <w:basedOn w:val="Footer"/>
    <w:rsid w:val="00983FDA"/>
    <w:pPr>
      <w:widowControl/>
      <w:tabs>
        <w:tab w:val="clear" w:pos="4513"/>
        <w:tab w:val="clear" w:pos="9026"/>
      </w:tabs>
      <w:autoSpaceDE/>
      <w:autoSpaceDN/>
      <w:spacing w:line="20" w:lineRule="exact"/>
      <w:ind w:right="6"/>
    </w:pPr>
    <w:rPr>
      <w:rFonts w:eastAsia="Times New Roman" w:cs="Times New Roman"/>
      <w:caps/>
      <w:spacing w:val="-4"/>
      <w:sz w:val="16"/>
      <w:szCs w:val="20"/>
    </w:rPr>
  </w:style>
  <w:style w:type="character" w:customStyle="1" w:styleId="Heading3Char">
    <w:name w:val="Heading 3 Char"/>
    <w:basedOn w:val="DefaultParagraphFont"/>
    <w:link w:val="Heading3"/>
    <w:uiPriority w:val="9"/>
    <w:rsid w:val="00023A55"/>
    <w:rPr>
      <w:rFonts w:ascii="Arial" w:eastAsiaTheme="majorEastAsia" w:hAnsi="Arial" w:cstheme="majorBidi"/>
      <w:b/>
      <w:color w:val="2D9AC2" w:themeColor="text2" w:themeShade="BF"/>
      <w:szCs w:val="24"/>
      <w:lang w:val="en-AU"/>
    </w:rPr>
  </w:style>
  <w:style w:type="character" w:styleId="Hyperlink">
    <w:name w:val="Hyperlink"/>
    <w:basedOn w:val="DefaultParagraphFont"/>
    <w:uiPriority w:val="99"/>
    <w:unhideWhenUsed/>
    <w:rsid w:val="00241131"/>
    <w:rPr>
      <w:color w:val="000000" w:themeColor="hyperlink"/>
      <w:u w:val="single"/>
    </w:rPr>
  </w:style>
  <w:style w:type="character" w:styleId="UnresolvedMention">
    <w:name w:val="Unresolved Mention"/>
    <w:basedOn w:val="DefaultParagraphFont"/>
    <w:uiPriority w:val="99"/>
    <w:semiHidden/>
    <w:unhideWhenUsed/>
    <w:rsid w:val="00241131"/>
    <w:rPr>
      <w:color w:val="605E5C"/>
      <w:shd w:val="clear" w:color="auto" w:fill="E1DFDD"/>
    </w:rPr>
  </w:style>
  <w:style w:type="paragraph" w:styleId="TOC4">
    <w:name w:val="toc 4"/>
    <w:basedOn w:val="Normal"/>
    <w:next w:val="Normal"/>
    <w:semiHidden/>
    <w:rsid w:val="00D74A2E"/>
    <w:pPr>
      <w:widowControl/>
      <w:tabs>
        <w:tab w:val="right" w:pos="8179"/>
      </w:tabs>
      <w:autoSpaceDE/>
      <w:autoSpaceDN/>
      <w:spacing w:line="240" w:lineRule="atLeast"/>
      <w:ind w:left="2131"/>
    </w:pPr>
    <w:rPr>
      <w:rFonts w:eastAsia="Times New Roman" w:cs="Times New Roman"/>
      <w:szCs w:val="20"/>
      <w:lang w:eastAsia="en-AU"/>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443934"/>
    <w:rPr>
      <w:rFonts w:ascii="Arial" w:eastAsia="Arial" w:hAnsi="Arial" w:cs="Arial"/>
      <w:lang w:val="en-AU"/>
    </w:rPr>
  </w:style>
  <w:style w:type="paragraph" w:styleId="TOC5">
    <w:name w:val="toc 5"/>
    <w:basedOn w:val="Normal"/>
    <w:next w:val="Normal"/>
    <w:autoRedefine/>
    <w:uiPriority w:val="39"/>
    <w:semiHidden/>
    <w:unhideWhenUsed/>
    <w:rsid w:val="00B44D45"/>
    <w:pPr>
      <w:spacing w:after="100"/>
      <w:ind w:left="880"/>
    </w:pPr>
  </w:style>
  <w:style w:type="character" w:styleId="FollowedHyperlink">
    <w:name w:val="FollowedHyperlink"/>
    <w:basedOn w:val="DefaultParagraphFont"/>
    <w:uiPriority w:val="99"/>
    <w:semiHidden/>
    <w:unhideWhenUsed/>
    <w:rsid w:val="006B2C69"/>
    <w:rPr>
      <w:color w:val="BFBFBF" w:themeColor="followedHyperlink"/>
      <w:u w:val="single"/>
    </w:rPr>
  </w:style>
  <w:style w:type="paragraph" w:styleId="Revision">
    <w:name w:val="Revision"/>
    <w:hidden/>
    <w:uiPriority w:val="99"/>
    <w:semiHidden/>
    <w:rsid w:val="00C93292"/>
    <w:pPr>
      <w:widowControl/>
      <w:autoSpaceDE/>
      <w:autoSpaceDN/>
    </w:pPr>
    <w:rPr>
      <w:rFonts w:ascii="Arial" w:eastAsia="Arial" w:hAnsi="Arial" w:cs="Arial"/>
      <w:lang w:val="en-AU"/>
    </w:rPr>
  </w:style>
  <w:style w:type="character" w:customStyle="1" w:styleId="Heading4Char">
    <w:name w:val="Heading 4 Char"/>
    <w:basedOn w:val="DefaultParagraphFont"/>
    <w:link w:val="Heading4"/>
    <w:uiPriority w:val="9"/>
    <w:rsid w:val="00303E54"/>
    <w:rPr>
      <w:rFonts w:asciiTheme="majorHAnsi" w:eastAsiaTheme="majorEastAsia" w:hAnsiTheme="majorHAnsi" w:cstheme="majorBidi"/>
      <w:i/>
      <w:iCs/>
      <w:color w:val="597923" w:themeColor="accent1" w:themeShade="BF"/>
      <w:lang w:val="en-AU"/>
    </w:rPr>
  </w:style>
  <w:style w:type="character" w:styleId="Mention">
    <w:name w:val="Mention"/>
    <w:basedOn w:val="DefaultParagraphFont"/>
    <w:uiPriority w:val="99"/>
    <w:unhideWhenUsed/>
    <w:rsid w:val="002B7BD4"/>
    <w:rPr>
      <w:color w:val="2B579A"/>
      <w:shd w:val="clear" w:color="auto" w:fill="E1DFDD"/>
    </w:rPr>
  </w:style>
  <w:style w:type="character" w:styleId="Strong">
    <w:name w:val="Strong"/>
    <w:basedOn w:val="DefaultParagraphFont"/>
    <w:uiPriority w:val="22"/>
    <w:qFormat/>
    <w:rsid w:val="0098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2394">
      <w:bodyDiv w:val="1"/>
      <w:marLeft w:val="0"/>
      <w:marRight w:val="0"/>
      <w:marTop w:val="0"/>
      <w:marBottom w:val="0"/>
      <w:divBdr>
        <w:top w:val="none" w:sz="0" w:space="0" w:color="auto"/>
        <w:left w:val="none" w:sz="0" w:space="0" w:color="auto"/>
        <w:bottom w:val="none" w:sz="0" w:space="0" w:color="auto"/>
        <w:right w:val="none" w:sz="0" w:space="0" w:color="auto"/>
      </w:divBdr>
      <w:divsChild>
        <w:div w:id="1212232279">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291905258">
      <w:bodyDiv w:val="1"/>
      <w:marLeft w:val="0"/>
      <w:marRight w:val="0"/>
      <w:marTop w:val="0"/>
      <w:marBottom w:val="0"/>
      <w:divBdr>
        <w:top w:val="none" w:sz="0" w:space="0" w:color="auto"/>
        <w:left w:val="none" w:sz="0" w:space="0" w:color="auto"/>
        <w:bottom w:val="none" w:sz="0" w:space="0" w:color="auto"/>
        <w:right w:val="none" w:sz="0" w:space="0" w:color="auto"/>
      </w:divBdr>
    </w:div>
    <w:div w:id="561913172">
      <w:bodyDiv w:val="1"/>
      <w:marLeft w:val="0"/>
      <w:marRight w:val="0"/>
      <w:marTop w:val="0"/>
      <w:marBottom w:val="0"/>
      <w:divBdr>
        <w:top w:val="none" w:sz="0" w:space="0" w:color="auto"/>
        <w:left w:val="none" w:sz="0" w:space="0" w:color="auto"/>
        <w:bottom w:val="none" w:sz="0" w:space="0" w:color="auto"/>
        <w:right w:val="none" w:sz="0" w:space="0" w:color="auto"/>
      </w:divBdr>
    </w:div>
    <w:div w:id="866914385">
      <w:bodyDiv w:val="1"/>
      <w:marLeft w:val="0"/>
      <w:marRight w:val="0"/>
      <w:marTop w:val="0"/>
      <w:marBottom w:val="0"/>
      <w:divBdr>
        <w:top w:val="none" w:sz="0" w:space="0" w:color="auto"/>
        <w:left w:val="none" w:sz="0" w:space="0" w:color="auto"/>
        <w:bottom w:val="none" w:sz="0" w:space="0" w:color="auto"/>
        <w:right w:val="none" w:sz="0" w:space="0" w:color="auto"/>
      </w:divBdr>
    </w:div>
    <w:div w:id="990016276">
      <w:bodyDiv w:val="1"/>
      <w:marLeft w:val="0"/>
      <w:marRight w:val="0"/>
      <w:marTop w:val="0"/>
      <w:marBottom w:val="0"/>
      <w:divBdr>
        <w:top w:val="none" w:sz="0" w:space="0" w:color="auto"/>
        <w:left w:val="none" w:sz="0" w:space="0" w:color="auto"/>
        <w:bottom w:val="none" w:sz="0" w:space="0" w:color="auto"/>
        <w:right w:val="none" w:sz="0" w:space="0" w:color="auto"/>
      </w:divBdr>
    </w:div>
    <w:div w:id="1111435026">
      <w:bodyDiv w:val="1"/>
      <w:marLeft w:val="0"/>
      <w:marRight w:val="0"/>
      <w:marTop w:val="0"/>
      <w:marBottom w:val="0"/>
      <w:divBdr>
        <w:top w:val="none" w:sz="0" w:space="0" w:color="auto"/>
        <w:left w:val="none" w:sz="0" w:space="0" w:color="auto"/>
        <w:bottom w:val="none" w:sz="0" w:space="0" w:color="auto"/>
        <w:right w:val="none" w:sz="0" w:space="0" w:color="auto"/>
      </w:divBdr>
    </w:div>
    <w:div w:id="1273174856">
      <w:bodyDiv w:val="1"/>
      <w:marLeft w:val="0"/>
      <w:marRight w:val="0"/>
      <w:marTop w:val="0"/>
      <w:marBottom w:val="0"/>
      <w:divBdr>
        <w:top w:val="none" w:sz="0" w:space="0" w:color="auto"/>
        <w:left w:val="none" w:sz="0" w:space="0" w:color="auto"/>
        <w:bottom w:val="none" w:sz="0" w:space="0" w:color="auto"/>
        <w:right w:val="none" w:sz="0" w:space="0" w:color="auto"/>
      </w:divBdr>
    </w:div>
    <w:div w:id="1536191431">
      <w:bodyDiv w:val="1"/>
      <w:marLeft w:val="0"/>
      <w:marRight w:val="0"/>
      <w:marTop w:val="0"/>
      <w:marBottom w:val="0"/>
      <w:divBdr>
        <w:top w:val="none" w:sz="0" w:space="0" w:color="auto"/>
        <w:left w:val="none" w:sz="0" w:space="0" w:color="auto"/>
        <w:bottom w:val="none" w:sz="0" w:space="0" w:color="auto"/>
        <w:right w:val="none" w:sz="0" w:space="0" w:color="auto"/>
      </w:divBdr>
    </w:div>
    <w:div w:id="1844005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c.gov.au/ongoing" TargetMode="External"/><Relationship Id="rId26" Type="http://schemas.openxmlformats.org/officeDocument/2006/relationships/hyperlink" Target="https://www.pc.gov.au" TargetMode="External"/><Relationship Id="rId3" Type="http://schemas.openxmlformats.org/officeDocument/2006/relationships/customXml" Target="../customXml/item3.xml"/><Relationship Id="rId21" Type="http://schemas.openxmlformats.org/officeDocument/2006/relationships/hyperlink" Target="https://www.pc.gov.au/about/oper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c.gov.au/research" TargetMode="External"/><Relationship Id="rId25" Type="http://schemas.openxmlformats.org/officeDocument/2006/relationships/hyperlink" Target="mailto:recruitment@pc.gov.au" TargetMode="External"/><Relationship Id="rId2" Type="http://schemas.openxmlformats.org/officeDocument/2006/relationships/customXml" Target="../customXml/item2.xml"/><Relationship Id="rId16" Type="http://schemas.openxmlformats.org/officeDocument/2006/relationships/hyperlink" Target="https://www.pc.gov.au/inquiries/current" TargetMode="External"/><Relationship Id="rId20" Type="http://schemas.openxmlformats.org/officeDocument/2006/relationships/hyperlink" Target="https://www.pc.gov.au/career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view.officeapps.live.com%2Fop%2Fview.aspx%3Fsrc%3Dhttps%253A%252F%252Fwww.apsc.gov.au%252Fsites%252Fdefault%252Ffiles%252F2021-05%252Faps-level-and-executive-level-classifications.docx%26wdOrigin%3DBROWSELINK&amp;data=05%7C02%7CCourtney.Salt%40pc.gov.au%7C88e6bcf22ee24373bea308dce667ae9a%7C29f9330bc0fe4244830eba9f275d6c34%7C0%7C0%7C638638580195203505%7CUnknown%7CTWFpbGZsb3d8eyJWIjoiMC4wLjAwMDAiLCJQIjoiV2luMzIiLCJBTiI6Ik1haWwiLCJXVCI6Mn0%3D%7C0%7C%7C%7C&amp;sdata=3PnegClXC0eJ2SmN1OUrj6dwPVA6NXLcum%2FgTyIPaq8%3D&amp;reserved=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pc.gov.au/caree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c.gov.au/about/corpora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apsc.gov.au%2Fsites%2Fdefault%2Ffiles%2F2021-05%2Faps-level-and-executive-level-classifications.docx&amp;wdOrigin=BROWSELINK"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Comments xmlns="3d385984-9344-419b-a80b-49c06a2bdab8" xsi:nil="true"/>
    <Record_x0020_type xmlns="3d385984-9344-419b-a80b-49c06a2bdab8" xsi:nil="true"/>
    <lcf76f155ced4ddcb4097134ff3c332f xmlns="3d385984-9344-419b-a80b-49c06a2bdab8">
      <Terms xmlns="http://schemas.microsoft.com/office/infopath/2007/PartnerControls"/>
    </lcf76f155ced4ddcb4097134ff3c332f>
    <SharedWithUsers xmlns="20393cdf-440a-4521-8f19-00ba43423d00">
      <UserInfo>
        <DisplayName>Lynda Cuffe</DisplayName>
        <AccountId>2353</AccountId>
        <AccountType/>
      </UserInfo>
      <UserInfo>
        <DisplayName>Tamara Blakiston</DisplayName>
        <AccountId>12</AccountId>
        <AccountType/>
      </UserInfo>
      <UserInfo>
        <DisplayName>Courtney Salt</DisplayName>
        <AccountId>13</AccountId>
        <AccountType/>
      </UserInfo>
      <UserInfo>
        <DisplayName>Paul McNabb</DisplayName>
        <AccountId>233</AccountId>
        <AccountType/>
      </UserInfo>
      <UserInfo>
        <DisplayName>Jessica Geria</DisplayName>
        <AccountId>4189</AccountId>
        <AccountType/>
      </UserInfo>
      <UserInfo>
        <DisplayName>Cherie Corbin</DisplayName>
        <AccountId>155</AccountId>
        <AccountType/>
      </UserInfo>
      <UserInfo>
        <DisplayName>Kerrie Warburton</DisplayName>
        <AccountId>1348</AccountId>
        <AccountType/>
      </UserInfo>
      <UserInfo>
        <DisplayName>Vanessa Markovic</DisplayName>
        <AccountId>1013</AccountId>
        <AccountType/>
      </UserInfo>
      <UserInfo>
        <DisplayName>Amulya Ramakrishnan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B3E06-1CB6-46B4-9103-D2BC923883E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3F962CF8-A358-4C8B-832C-B55FA52A3776}">
  <ds:schemaRefs>
    <ds:schemaRef ds:uri="http://schemas.microsoft.com/sharepoint/v3/contenttype/forms"/>
  </ds:schemaRefs>
</ds:datastoreItem>
</file>

<file path=customXml/itemProps3.xml><?xml version="1.0" encoding="utf-8"?>
<ds:datastoreItem xmlns:ds="http://schemas.openxmlformats.org/officeDocument/2006/customXml" ds:itemID="{BC6B18F6-32AD-41BE-818E-BAB6F10EC0CF}">
  <ds:schemaRefs>
    <ds:schemaRef ds:uri="http://schemas.openxmlformats.org/officeDocument/2006/bibliography"/>
  </ds:schemaRefs>
</ds:datastoreItem>
</file>

<file path=customXml/itemProps4.xml><?xml version="1.0" encoding="utf-8"?>
<ds:datastoreItem xmlns:ds="http://schemas.openxmlformats.org/officeDocument/2006/customXml" ds:itemID="{D36985A1-66B5-4688-BDE4-E3243A76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Policy Analysts and Data and Research Analysts (Identified Positions and Affirmative Measure Positions) - Candidate Information Kit</vt:lpstr>
    </vt:vector>
  </TitlesOfParts>
  <Company>Productivity Commission</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Analysts and Data and Research Analysts (Identified Positions and Affirmative Measure Positions) - Candidate Information Kit</dc:title>
  <dc:subject/>
  <dc:creator>Productivity Commission</dc:creator>
  <cp:keywords/>
  <cp:lastModifiedBy>Chris Alston</cp:lastModifiedBy>
  <cp:revision>357</cp:revision>
  <cp:lastPrinted>2025-02-17T06:05:00Z</cp:lastPrinted>
  <dcterms:created xsi:type="dcterms:W3CDTF">2024-09-19T07:05:00Z</dcterms:created>
  <dcterms:modified xsi:type="dcterms:W3CDTF">2025-02-17T06:07:00Z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for Microsoft 365</vt:lpwstr>
  </property>
  <property fmtid="{D5CDD505-2E9C-101B-9397-08002B2CF9AE}" pid="4" name="LastSaved">
    <vt:filetime>2022-04-05T00:00:00Z</vt:filetime>
  </property>
  <property fmtid="{D5CDD505-2E9C-101B-9397-08002B2CF9AE}" pid="5" name="ContentTypeId">
    <vt:lpwstr>0x01010088BC72BE5B117E438C8504289D49A4B2004ED8947794ABFE479D7DAFD6E2C8DF4A</vt:lpwstr>
  </property>
  <property fmtid="{D5CDD505-2E9C-101B-9397-08002B2CF9AE}" pid="6" name="RevIMBCS">
    <vt:lpwstr>1;#Unclassified|3955eeb1-2d18-4582-aeb2-00144ec3aaf5</vt:lpwstr>
  </property>
  <property fmtid="{D5CDD505-2E9C-101B-9397-08002B2CF9AE}" pid="7" name="MediaServiceImageTags">
    <vt:lpwstr/>
  </property>
  <property fmtid="{D5CDD505-2E9C-101B-9397-08002B2CF9AE}" pid="8" name="ClassificationContentMarkingHeaderShapeIds">
    <vt:lpwstr>1f2b17d8,e451c62,17827622</vt:lpwstr>
  </property>
  <property fmtid="{D5CDD505-2E9C-101B-9397-08002B2CF9AE}" pid="9" name="ClassificationContentMarkingHeaderFontProps">
    <vt:lpwstr>#000000,12,Calibri</vt:lpwstr>
  </property>
  <property fmtid="{D5CDD505-2E9C-101B-9397-08002B2CF9AE}" pid="10" name="ClassificationContentMarkingHeaderText">
    <vt:lpwstr> OFFICIAL</vt:lpwstr>
  </property>
  <property fmtid="{D5CDD505-2E9C-101B-9397-08002B2CF9AE}" pid="11" name="MSIP_Label_f7467c1a-e0ed-413c-a72b-aac8e8e94f41_Enabled">
    <vt:lpwstr>true</vt:lpwstr>
  </property>
  <property fmtid="{D5CDD505-2E9C-101B-9397-08002B2CF9AE}" pid="12" name="MSIP_Label_f7467c1a-e0ed-413c-a72b-aac8e8e94f41_SetDate">
    <vt:lpwstr>2024-03-01T00:48:41Z</vt:lpwstr>
  </property>
  <property fmtid="{D5CDD505-2E9C-101B-9397-08002B2CF9AE}" pid="13" name="MSIP_Label_f7467c1a-e0ed-413c-a72b-aac8e8e94f41_Method">
    <vt:lpwstr>Privileged</vt:lpwstr>
  </property>
  <property fmtid="{D5CDD505-2E9C-101B-9397-08002B2CF9AE}" pid="14" name="MSIP_Label_f7467c1a-e0ed-413c-a72b-aac8e8e94f41_Name">
    <vt:lpwstr>OFFICIAL</vt:lpwstr>
  </property>
  <property fmtid="{D5CDD505-2E9C-101B-9397-08002B2CF9AE}" pid="15" name="MSIP_Label_f7467c1a-e0ed-413c-a72b-aac8e8e94f41_SiteId">
    <vt:lpwstr>29f9330b-c0fe-4244-830e-ba9f275d6c34</vt:lpwstr>
  </property>
  <property fmtid="{D5CDD505-2E9C-101B-9397-08002B2CF9AE}" pid="16" name="MSIP_Label_f7467c1a-e0ed-413c-a72b-aac8e8e94f41_ActionId">
    <vt:lpwstr>e8ad4aa9-8f53-4a5a-aae9-64e7857f5b54</vt:lpwstr>
  </property>
  <property fmtid="{D5CDD505-2E9C-101B-9397-08002B2CF9AE}" pid="17" name="MSIP_Label_f7467c1a-e0ed-413c-a72b-aac8e8e94f41_ContentBits">
    <vt:lpwstr>1</vt:lpwstr>
  </property>
</Properties>
</file>