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64326" w14:textId="775DF082" w:rsidR="00377A48" w:rsidRPr="00D571B7" w:rsidRDefault="00377A48" w:rsidP="002C2D35">
      <w:pPr>
        <w:spacing w:before="100" w:beforeAutospacing="1" w:after="120"/>
        <w:rPr>
          <w:rFonts w:eastAsiaTheme="majorEastAsia"/>
          <w:b/>
          <w:bCs/>
          <w:color w:val="009BD2"/>
          <w:sz w:val="48"/>
          <w:szCs w:val="22"/>
        </w:rPr>
      </w:pPr>
    </w:p>
    <w:tbl>
      <w:tblPr>
        <w:tblStyle w:val="TableGrid"/>
        <w:tblpPr w:leftFromText="180" w:rightFromText="180" w:vertAnchor="text" w:horzAnchor="margin" w:tblpX="-568" w:tblpY="239"/>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1"/>
        <w:gridCol w:w="7800"/>
      </w:tblGrid>
      <w:tr w:rsidR="00F62EAC" w:rsidRPr="00104293" w14:paraId="5AE2AC3B" w14:textId="77777777" w:rsidTr="00FE5D4B">
        <w:trPr>
          <w:trHeight w:val="407"/>
        </w:trPr>
        <w:tc>
          <w:tcPr>
            <w:tcW w:w="9781" w:type="dxa"/>
            <w:gridSpan w:val="2"/>
            <w:tcBorders>
              <w:top w:val="single" w:sz="4" w:space="0" w:color="5B9BD5" w:themeColor="accent1"/>
              <w:bottom w:val="single" w:sz="4" w:space="0" w:color="5B9BD5" w:themeColor="accent1"/>
            </w:tcBorders>
            <w:shd w:val="clear" w:color="auto" w:fill="F5F5F5"/>
            <w:vAlign w:val="center"/>
          </w:tcPr>
          <w:p w14:paraId="0C600669" w14:textId="1A54FE6F" w:rsidR="00F62EAC" w:rsidRPr="00CB3643" w:rsidRDefault="00F62EAC" w:rsidP="005F770A">
            <w:pPr>
              <w:spacing w:line="259" w:lineRule="auto"/>
              <w:rPr>
                <w:rFonts w:eastAsia="Calibri"/>
                <w:b/>
                <w:bCs/>
                <w:color w:val="265A9A"/>
                <w:szCs w:val="22"/>
                <w:lang w:eastAsia="en-US"/>
              </w:rPr>
            </w:pPr>
            <w:r w:rsidRPr="00CB3643">
              <w:rPr>
                <w:rFonts w:eastAsiaTheme="majorEastAsia"/>
                <w:b/>
                <w:bCs/>
                <w:color w:val="265A9A"/>
                <w:szCs w:val="22"/>
                <w:lang w:eastAsia="en-US"/>
              </w:rPr>
              <w:t>Position Description</w:t>
            </w:r>
            <w:r w:rsidR="00225224" w:rsidRPr="00CB3643">
              <w:rPr>
                <w:rFonts w:eastAsiaTheme="majorEastAsia"/>
                <w:b/>
                <w:bCs/>
                <w:color w:val="265A9A"/>
                <w:szCs w:val="22"/>
                <w:lang w:eastAsia="en-US"/>
              </w:rPr>
              <w:t xml:space="preserve"> (PD)</w:t>
            </w:r>
          </w:p>
        </w:tc>
      </w:tr>
      <w:tr w:rsidR="00E415C6" w:rsidRPr="00104293" w14:paraId="1E645BA3" w14:textId="77777777" w:rsidTr="00851682">
        <w:trPr>
          <w:trHeight w:val="456"/>
        </w:trPr>
        <w:tc>
          <w:tcPr>
            <w:tcW w:w="1981" w:type="dxa"/>
            <w:tcBorders>
              <w:top w:val="single" w:sz="4" w:space="0" w:color="5B9BD5" w:themeColor="accent1"/>
              <w:bottom w:val="single" w:sz="4" w:space="0" w:color="5B9BD5" w:themeColor="accent1"/>
            </w:tcBorders>
            <w:shd w:val="clear" w:color="auto" w:fill="F5F5F5"/>
          </w:tcPr>
          <w:p w14:paraId="5AA9BB4E" w14:textId="61CAE230" w:rsidR="00E415C6" w:rsidRPr="007970D1" w:rsidRDefault="00E415C6" w:rsidP="005F770A">
            <w:pPr>
              <w:spacing w:line="259" w:lineRule="auto"/>
              <w:rPr>
                <w:rFonts w:eastAsiaTheme="majorEastAsia"/>
                <w:color w:val="265A9A"/>
                <w:szCs w:val="22"/>
                <w:lang w:eastAsia="en-US"/>
              </w:rPr>
            </w:pPr>
            <w:r w:rsidRPr="007970D1">
              <w:rPr>
                <w:rFonts w:eastAsiaTheme="majorEastAsia"/>
                <w:color w:val="265A9A"/>
                <w:szCs w:val="22"/>
                <w:lang w:eastAsia="en-US"/>
              </w:rPr>
              <w:t xml:space="preserve">Role </w:t>
            </w:r>
          </w:p>
        </w:tc>
        <w:tc>
          <w:tcPr>
            <w:tcW w:w="7800" w:type="dxa"/>
            <w:tcBorders>
              <w:top w:val="single" w:sz="4" w:space="0" w:color="5B9BD5" w:themeColor="accent1"/>
              <w:bottom w:val="single" w:sz="4" w:space="0" w:color="5B9BD5" w:themeColor="accent1"/>
            </w:tcBorders>
            <w:vAlign w:val="center"/>
          </w:tcPr>
          <w:p w14:paraId="3C839127" w14:textId="2D04C9A0" w:rsidR="004B68E5" w:rsidRPr="009978DF" w:rsidRDefault="00F0542D" w:rsidP="005F770A">
            <w:pPr>
              <w:spacing w:line="259" w:lineRule="auto"/>
              <w:rPr>
                <w:rFonts w:eastAsia="Calibri"/>
                <w:szCs w:val="22"/>
                <w:lang w:eastAsia="en-US"/>
              </w:rPr>
            </w:pPr>
            <w:r w:rsidRPr="009978DF">
              <w:rPr>
                <w:rFonts w:eastAsia="Calibri"/>
                <w:szCs w:val="22"/>
                <w:lang w:eastAsia="en-US"/>
              </w:rPr>
              <w:t>Policy</w:t>
            </w:r>
            <w:r w:rsidR="008309A0" w:rsidRPr="009978DF">
              <w:rPr>
                <w:rFonts w:eastAsia="Calibri"/>
                <w:szCs w:val="22"/>
                <w:lang w:eastAsia="en-US"/>
              </w:rPr>
              <w:t xml:space="preserve"> </w:t>
            </w:r>
            <w:r w:rsidR="00AD0D1B" w:rsidRPr="009978DF">
              <w:rPr>
                <w:rFonts w:eastAsia="Calibri"/>
                <w:szCs w:val="22"/>
                <w:lang w:eastAsia="en-US"/>
              </w:rPr>
              <w:t>Analyst</w:t>
            </w:r>
            <w:r w:rsidR="00647160">
              <w:rPr>
                <w:rFonts w:eastAsia="Calibri"/>
                <w:szCs w:val="22"/>
                <w:lang w:eastAsia="en-US"/>
              </w:rPr>
              <w:t xml:space="preserve"> </w:t>
            </w:r>
            <w:r w:rsidR="009978DF" w:rsidRPr="009978DF">
              <w:rPr>
                <w:rFonts w:eastAsia="Calibri"/>
                <w:szCs w:val="22"/>
                <w:lang w:eastAsia="en-US"/>
              </w:rPr>
              <w:t>(Identified Position; Affirmative Measure Position)</w:t>
            </w:r>
          </w:p>
        </w:tc>
      </w:tr>
      <w:tr w:rsidR="00E415C6" w:rsidRPr="00104293" w14:paraId="68158108" w14:textId="77777777" w:rsidTr="00FE5D4B">
        <w:trPr>
          <w:trHeight w:val="407"/>
        </w:trPr>
        <w:tc>
          <w:tcPr>
            <w:tcW w:w="1981" w:type="dxa"/>
            <w:tcBorders>
              <w:top w:val="single" w:sz="4" w:space="0" w:color="5B9BD5" w:themeColor="accent1"/>
              <w:bottom w:val="single" w:sz="4" w:space="0" w:color="5B9BD5" w:themeColor="accent1"/>
            </w:tcBorders>
            <w:shd w:val="clear" w:color="auto" w:fill="F5F5F5"/>
          </w:tcPr>
          <w:p w14:paraId="243B4B81" w14:textId="1DBEBD15" w:rsidR="00E415C6" w:rsidRPr="007970D1" w:rsidRDefault="00E415C6" w:rsidP="005F770A">
            <w:pPr>
              <w:spacing w:line="259" w:lineRule="auto"/>
              <w:rPr>
                <w:rFonts w:eastAsiaTheme="majorEastAsia"/>
                <w:color w:val="265A9A"/>
                <w:szCs w:val="22"/>
                <w:lang w:eastAsia="en-US"/>
              </w:rPr>
            </w:pPr>
            <w:r w:rsidRPr="007970D1">
              <w:rPr>
                <w:rFonts w:eastAsiaTheme="majorEastAsia"/>
                <w:color w:val="265A9A"/>
                <w:szCs w:val="22"/>
                <w:lang w:eastAsia="en-US"/>
              </w:rPr>
              <w:t>Branch</w:t>
            </w:r>
          </w:p>
        </w:tc>
        <w:tc>
          <w:tcPr>
            <w:tcW w:w="7800" w:type="dxa"/>
            <w:tcBorders>
              <w:top w:val="single" w:sz="4" w:space="0" w:color="5B9BD5" w:themeColor="accent1"/>
              <w:bottom w:val="single" w:sz="4" w:space="0" w:color="5B9BD5" w:themeColor="accent1"/>
            </w:tcBorders>
            <w:vAlign w:val="center"/>
          </w:tcPr>
          <w:p w14:paraId="11CC5CEC" w14:textId="6A54E215" w:rsidR="00E415C6" w:rsidRPr="00104293" w:rsidRDefault="001A0A2B" w:rsidP="005F770A">
            <w:pPr>
              <w:spacing w:line="259" w:lineRule="auto"/>
              <w:rPr>
                <w:rFonts w:eastAsia="Calibri"/>
                <w:szCs w:val="22"/>
                <w:lang w:eastAsia="en-US"/>
              </w:rPr>
            </w:pPr>
            <w:r w:rsidRPr="00104293">
              <w:rPr>
                <w:rFonts w:eastAsia="Calibri"/>
                <w:szCs w:val="22"/>
                <w:lang w:eastAsia="en-US"/>
              </w:rPr>
              <w:t xml:space="preserve">Inquiry &amp; Research </w:t>
            </w:r>
            <w:r w:rsidR="004F1F66" w:rsidRPr="00104293">
              <w:rPr>
                <w:rFonts w:eastAsia="Calibri"/>
                <w:szCs w:val="22"/>
                <w:lang w:eastAsia="en-US"/>
              </w:rPr>
              <w:t>Group</w:t>
            </w:r>
          </w:p>
        </w:tc>
      </w:tr>
      <w:tr w:rsidR="00E415C6" w:rsidRPr="00104293" w14:paraId="7F28B1FE" w14:textId="77777777" w:rsidTr="00FE5D4B">
        <w:trPr>
          <w:trHeight w:val="407"/>
        </w:trPr>
        <w:tc>
          <w:tcPr>
            <w:tcW w:w="1981" w:type="dxa"/>
            <w:tcBorders>
              <w:top w:val="single" w:sz="4" w:space="0" w:color="5B9BD5" w:themeColor="accent1"/>
              <w:bottom w:val="single" w:sz="4" w:space="0" w:color="5B9BD5" w:themeColor="accent1"/>
            </w:tcBorders>
            <w:shd w:val="clear" w:color="auto" w:fill="F5F5F5"/>
          </w:tcPr>
          <w:p w14:paraId="41A45D3E" w14:textId="7CDAAEDE" w:rsidR="00E415C6" w:rsidRPr="007970D1" w:rsidRDefault="00E415C6" w:rsidP="005F770A">
            <w:pPr>
              <w:spacing w:line="259" w:lineRule="auto"/>
              <w:rPr>
                <w:rFonts w:eastAsiaTheme="majorEastAsia"/>
                <w:color w:val="265A9A"/>
                <w:szCs w:val="22"/>
                <w:lang w:eastAsia="en-US"/>
              </w:rPr>
            </w:pPr>
            <w:r w:rsidRPr="007970D1">
              <w:rPr>
                <w:rFonts w:eastAsiaTheme="majorEastAsia"/>
                <w:color w:val="265A9A"/>
                <w:szCs w:val="22"/>
                <w:lang w:eastAsia="en-US"/>
              </w:rPr>
              <w:t>Team</w:t>
            </w:r>
          </w:p>
        </w:tc>
        <w:tc>
          <w:tcPr>
            <w:tcW w:w="7800" w:type="dxa"/>
            <w:tcBorders>
              <w:top w:val="single" w:sz="4" w:space="0" w:color="5B9BD5" w:themeColor="accent1"/>
              <w:bottom w:val="single" w:sz="4" w:space="0" w:color="5B9BD5" w:themeColor="accent1"/>
            </w:tcBorders>
            <w:vAlign w:val="center"/>
          </w:tcPr>
          <w:p w14:paraId="5999DFB9" w14:textId="18A28F78" w:rsidR="00E415C6" w:rsidRPr="00104293" w:rsidRDefault="003C563D" w:rsidP="005F770A">
            <w:pPr>
              <w:spacing w:line="259" w:lineRule="auto"/>
              <w:rPr>
                <w:rFonts w:eastAsia="Calibri"/>
                <w:szCs w:val="22"/>
                <w:lang w:eastAsia="en-US"/>
              </w:rPr>
            </w:pPr>
            <w:r>
              <w:rPr>
                <w:rFonts w:eastAsia="Calibri"/>
                <w:szCs w:val="22"/>
                <w:lang w:eastAsia="en-US"/>
              </w:rPr>
              <w:t>Aboriginal and Torres Strait Islander Stream</w:t>
            </w:r>
          </w:p>
        </w:tc>
      </w:tr>
      <w:tr w:rsidR="00E415C6" w:rsidRPr="00104293" w14:paraId="0A94B258" w14:textId="77777777" w:rsidTr="00FE5D4B">
        <w:trPr>
          <w:trHeight w:val="407"/>
        </w:trPr>
        <w:tc>
          <w:tcPr>
            <w:tcW w:w="1981" w:type="dxa"/>
            <w:tcBorders>
              <w:top w:val="single" w:sz="4" w:space="0" w:color="5B9BD5" w:themeColor="accent1"/>
              <w:bottom w:val="single" w:sz="4" w:space="0" w:color="5B9BD5" w:themeColor="accent1"/>
            </w:tcBorders>
            <w:shd w:val="clear" w:color="auto" w:fill="F5F5F5"/>
          </w:tcPr>
          <w:p w14:paraId="21F8BFDF" w14:textId="26B83DDF" w:rsidR="00E415C6" w:rsidRPr="007970D1" w:rsidRDefault="00E415C6" w:rsidP="005F770A">
            <w:pPr>
              <w:spacing w:line="259" w:lineRule="auto"/>
              <w:rPr>
                <w:rFonts w:eastAsiaTheme="majorEastAsia"/>
                <w:color w:val="265A9A"/>
                <w:szCs w:val="22"/>
                <w:lang w:eastAsia="en-US"/>
              </w:rPr>
            </w:pPr>
            <w:r w:rsidRPr="007970D1">
              <w:rPr>
                <w:rFonts w:eastAsiaTheme="majorEastAsia"/>
                <w:color w:val="265A9A"/>
                <w:szCs w:val="22"/>
                <w:lang w:eastAsia="en-US"/>
              </w:rPr>
              <w:t>Level</w:t>
            </w:r>
          </w:p>
        </w:tc>
        <w:tc>
          <w:tcPr>
            <w:tcW w:w="7800" w:type="dxa"/>
            <w:tcBorders>
              <w:top w:val="single" w:sz="4" w:space="0" w:color="5B9BD5" w:themeColor="accent1"/>
              <w:bottom w:val="single" w:sz="4" w:space="0" w:color="5B9BD5" w:themeColor="accent1"/>
            </w:tcBorders>
            <w:vAlign w:val="center"/>
          </w:tcPr>
          <w:p w14:paraId="5EE5842F" w14:textId="1C5B7CFF" w:rsidR="00E415C6" w:rsidRPr="00104293" w:rsidRDefault="00ED5D62" w:rsidP="005F770A">
            <w:pPr>
              <w:spacing w:line="259" w:lineRule="auto"/>
              <w:rPr>
                <w:rFonts w:eastAsia="Calibri"/>
                <w:szCs w:val="22"/>
                <w:highlight w:val="yellow"/>
                <w:lang w:eastAsia="en-US"/>
              </w:rPr>
            </w:pPr>
            <w:r w:rsidRPr="00104293">
              <w:rPr>
                <w:rFonts w:eastAsia="Calibri"/>
                <w:szCs w:val="22"/>
                <w:lang w:eastAsia="en-US"/>
              </w:rPr>
              <w:t xml:space="preserve">Broadband </w:t>
            </w:r>
            <w:r w:rsidR="005B13F1" w:rsidRPr="00104293">
              <w:rPr>
                <w:rFonts w:eastAsia="Calibri"/>
                <w:szCs w:val="22"/>
                <w:lang w:eastAsia="en-US"/>
              </w:rPr>
              <w:t>Staff Level 2 (APS Level 5 and 6</w:t>
            </w:r>
            <w:r w:rsidR="00EF5872" w:rsidRPr="00104293">
              <w:rPr>
                <w:rFonts w:eastAsia="Calibri"/>
                <w:szCs w:val="22"/>
                <w:lang w:eastAsia="en-US"/>
              </w:rPr>
              <w:t>)</w:t>
            </w:r>
          </w:p>
        </w:tc>
      </w:tr>
      <w:tr w:rsidR="00E415C6" w:rsidRPr="00104293" w14:paraId="5627FCC2" w14:textId="77777777" w:rsidTr="00FE5D4B">
        <w:trPr>
          <w:trHeight w:val="407"/>
        </w:trPr>
        <w:tc>
          <w:tcPr>
            <w:tcW w:w="1981" w:type="dxa"/>
            <w:tcBorders>
              <w:top w:val="single" w:sz="4" w:space="0" w:color="5B9BD5" w:themeColor="accent1"/>
              <w:bottom w:val="single" w:sz="4" w:space="0" w:color="5B9BD5" w:themeColor="accent1"/>
            </w:tcBorders>
            <w:shd w:val="clear" w:color="auto" w:fill="F5F5F5"/>
          </w:tcPr>
          <w:p w14:paraId="058A9A09" w14:textId="47B99662" w:rsidR="00E415C6" w:rsidRPr="007970D1" w:rsidRDefault="00E415C6" w:rsidP="005F770A">
            <w:pPr>
              <w:spacing w:after="160" w:line="259" w:lineRule="auto"/>
              <w:rPr>
                <w:rFonts w:eastAsiaTheme="majorEastAsia"/>
                <w:color w:val="265A9A"/>
                <w:szCs w:val="22"/>
                <w:lang w:eastAsia="en-US"/>
              </w:rPr>
            </w:pPr>
            <w:r w:rsidRPr="007970D1">
              <w:rPr>
                <w:rFonts w:eastAsiaTheme="majorEastAsia"/>
                <w:color w:val="265A9A"/>
                <w:szCs w:val="22"/>
                <w:lang w:eastAsia="en-US"/>
              </w:rPr>
              <w:t>Role context</w:t>
            </w:r>
          </w:p>
        </w:tc>
        <w:tc>
          <w:tcPr>
            <w:tcW w:w="7800" w:type="dxa"/>
            <w:tcBorders>
              <w:top w:val="single" w:sz="4" w:space="0" w:color="5B9BD5" w:themeColor="accent1"/>
              <w:bottom w:val="single" w:sz="4" w:space="0" w:color="5B9BD5" w:themeColor="accent1"/>
            </w:tcBorders>
          </w:tcPr>
          <w:p w14:paraId="1F63514C" w14:textId="77777777" w:rsidR="00E448AD" w:rsidRPr="00842734" w:rsidRDefault="00E448AD" w:rsidP="005F770A">
            <w:pPr>
              <w:spacing w:after="120" w:line="276" w:lineRule="auto"/>
              <w:ind w:left="426" w:hanging="431"/>
              <w:rPr>
                <w:rFonts w:eastAsia="Calibri"/>
                <w:b/>
                <w:color w:val="66BCDB"/>
                <w:szCs w:val="22"/>
                <w:lang w:eastAsia="en-US"/>
              </w:rPr>
            </w:pPr>
            <w:r w:rsidRPr="00842734">
              <w:rPr>
                <w:rFonts w:eastAsia="Calibri"/>
                <w:b/>
                <w:color w:val="66BCDB"/>
                <w:szCs w:val="22"/>
                <w:lang w:eastAsia="en-US"/>
              </w:rPr>
              <w:t>About the Team</w:t>
            </w:r>
          </w:p>
          <w:p w14:paraId="403287E8" w14:textId="77777777" w:rsidR="00E448AD" w:rsidRDefault="00E448AD" w:rsidP="005F770A">
            <w:pPr>
              <w:spacing w:after="120" w:line="259" w:lineRule="auto"/>
              <w:ind w:right="-142"/>
              <w:rPr>
                <w:rFonts w:eastAsia="Calibri"/>
                <w:bCs/>
                <w:szCs w:val="22"/>
                <w:lang w:eastAsia="en-US"/>
              </w:rPr>
            </w:pPr>
            <w:r w:rsidRPr="008D4D7F">
              <w:rPr>
                <w:rFonts w:eastAsia="Calibri"/>
                <w:bCs/>
                <w:szCs w:val="22"/>
                <w:lang w:eastAsia="en-US"/>
              </w:rPr>
              <w:t>The Productivity Commission</w:t>
            </w:r>
            <w:r>
              <w:rPr>
                <w:rFonts w:eastAsia="Calibri"/>
                <w:bCs/>
                <w:szCs w:val="22"/>
                <w:lang w:eastAsia="en-US"/>
              </w:rPr>
              <w:t xml:space="preserve">’s (PC) </w:t>
            </w:r>
            <w:r w:rsidRPr="00195B3B">
              <w:rPr>
                <w:rFonts w:eastAsia="Calibri"/>
                <w:bCs/>
                <w:szCs w:val="22"/>
                <w:lang w:eastAsia="en-US"/>
              </w:rPr>
              <w:t>Aboriginal and Torres Strait Islander Stream undertakes reporting, research and analysis that centres the voices of Aboriginal and Torres Strait Islander people</w:t>
            </w:r>
            <w:r>
              <w:rPr>
                <w:rFonts w:eastAsia="Calibri"/>
                <w:bCs/>
                <w:szCs w:val="22"/>
                <w:lang w:eastAsia="en-US"/>
              </w:rPr>
              <w:t xml:space="preserve">. </w:t>
            </w:r>
          </w:p>
          <w:p w14:paraId="31440A5C" w14:textId="6D94AB11" w:rsidR="00D72AEC" w:rsidRPr="00005705" w:rsidRDefault="00E448AD" w:rsidP="005F770A">
            <w:pPr>
              <w:spacing w:after="120"/>
            </w:pPr>
            <w:r w:rsidRPr="005D0A91">
              <w:rPr>
                <w:rFonts w:eastAsia="Calibri"/>
                <w:bCs/>
                <w:szCs w:val="22"/>
                <w:lang w:eastAsia="en-US"/>
              </w:rPr>
              <w:t>The Stream has an accountability role under the National Agreement on Closing the Gap, which includes developing and maintaining an information repository (through the publication of a dashboard and annual data report) and independently reviewing governments’ progress against the commitments in the Agreement. We also undertake research and provide policy insights and advice on matters of importance to Aboriginal and Torres Strait Islander people.</w:t>
            </w:r>
          </w:p>
        </w:tc>
      </w:tr>
      <w:tr w:rsidR="00E415C6" w:rsidRPr="00104293" w14:paraId="3A654536" w14:textId="77777777" w:rsidTr="00851682">
        <w:trPr>
          <w:trHeight w:val="240"/>
        </w:trPr>
        <w:tc>
          <w:tcPr>
            <w:tcW w:w="1981" w:type="dxa"/>
            <w:tcBorders>
              <w:top w:val="single" w:sz="4" w:space="0" w:color="5B9BD5" w:themeColor="accent1"/>
              <w:bottom w:val="single" w:sz="4" w:space="0" w:color="5B9BD5" w:themeColor="accent1"/>
            </w:tcBorders>
            <w:shd w:val="clear" w:color="auto" w:fill="F5F5F5"/>
          </w:tcPr>
          <w:p w14:paraId="571887D3" w14:textId="4B50700C" w:rsidR="00E415C6" w:rsidRPr="007970D1" w:rsidRDefault="00E415C6" w:rsidP="00E778E7">
            <w:pPr>
              <w:spacing w:line="259" w:lineRule="auto"/>
              <w:rPr>
                <w:rFonts w:eastAsiaTheme="majorEastAsia"/>
                <w:color w:val="265A9A"/>
                <w:szCs w:val="22"/>
                <w:lang w:eastAsia="en-US"/>
              </w:rPr>
            </w:pPr>
            <w:r w:rsidRPr="007970D1">
              <w:rPr>
                <w:rFonts w:eastAsiaTheme="majorEastAsia"/>
                <w:color w:val="265A9A"/>
                <w:szCs w:val="22"/>
                <w:lang w:eastAsia="en-US"/>
              </w:rPr>
              <w:t>Reports to</w:t>
            </w:r>
          </w:p>
        </w:tc>
        <w:tc>
          <w:tcPr>
            <w:tcW w:w="7800" w:type="dxa"/>
            <w:tcBorders>
              <w:top w:val="single" w:sz="4" w:space="0" w:color="5B9BD5" w:themeColor="accent1"/>
              <w:bottom w:val="single" w:sz="4" w:space="0" w:color="5B9BD5" w:themeColor="accent1"/>
            </w:tcBorders>
          </w:tcPr>
          <w:p w14:paraId="631F9253" w14:textId="43A7E215" w:rsidR="00E415C6" w:rsidRPr="00104293" w:rsidRDefault="009745F4" w:rsidP="00A3612E">
            <w:pPr>
              <w:spacing w:after="120" w:line="259" w:lineRule="auto"/>
              <w:ind w:right="-142"/>
              <w:rPr>
                <w:rFonts w:eastAsia="Calibri"/>
                <w:szCs w:val="22"/>
              </w:rPr>
            </w:pPr>
            <w:r>
              <w:rPr>
                <w:rFonts w:eastAsia="Calibri"/>
                <w:szCs w:val="22"/>
              </w:rPr>
              <w:t>Public Policy</w:t>
            </w:r>
            <w:r w:rsidR="00104293" w:rsidRPr="004921D8">
              <w:rPr>
                <w:rFonts w:eastAsia="Calibri"/>
                <w:szCs w:val="22"/>
              </w:rPr>
              <w:t xml:space="preserve"> Manager</w:t>
            </w:r>
          </w:p>
        </w:tc>
      </w:tr>
      <w:tr w:rsidR="00E415C6" w:rsidRPr="00104293" w14:paraId="597E7F54" w14:textId="77777777" w:rsidTr="00FE5D4B">
        <w:trPr>
          <w:trHeight w:val="407"/>
        </w:trPr>
        <w:tc>
          <w:tcPr>
            <w:tcW w:w="1981" w:type="dxa"/>
            <w:tcBorders>
              <w:top w:val="single" w:sz="4" w:space="0" w:color="5B9BD5" w:themeColor="accent1"/>
              <w:bottom w:val="single" w:sz="4" w:space="0" w:color="5B9BD5" w:themeColor="accent1"/>
            </w:tcBorders>
            <w:shd w:val="clear" w:color="auto" w:fill="F5F5F5"/>
          </w:tcPr>
          <w:p w14:paraId="5A1CEDA0" w14:textId="30E2B433" w:rsidR="00E415C6" w:rsidRPr="007970D1" w:rsidRDefault="00E415C6" w:rsidP="00E778E7">
            <w:pPr>
              <w:spacing w:line="259" w:lineRule="auto"/>
              <w:rPr>
                <w:rFonts w:eastAsiaTheme="majorEastAsia"/>
                <w:color w:val="265A9A"/>
                <w:szCs w:val="22"/>
                <w:lang w:eastAsia="en-US"/>
              </w:rPr>
            </w:pPr>
            <w:r w:rsidRPr="007970D1">
              <w:rPr>
                <w:rFonts w:eastAsiaTheme="majorEastAsia"/>
                <w:color w:val="265A9A"/>
                <w:szCs w:val="22"/>
                <w:lang w:eastAsia="en-US"/>
              </w:rPr>
              <w:t>Direct reports</w:t>
            </w:r>
          </w:p>
        </w:tc>
        <w:tc>
          <w:tcPr>
            <w:tcW w:w="7800" w:type="dxa"/>
            <w:tcBorders>
              <w:top w:val="single" w:sz="4" w:space="0" w:color="5B9BD5" w:themeColor="accent1"/>
              <w:bottom w:val="single" w:sz="4" w:space="0" w:color="5B9BD5" w:themeColor="accent1"/>
            </w:tcBorders>
          </w:tcPr>
          <w:p w14:paraId="22D4F821" w14:textId="5D53802E" w:rsidR="00E415C6" w:rsidRPr="00104293" w:rsidRDefault="005B13F1" w:rsidP="00E778E7">
            <w:pPr>
              <w:spacing w:line="259" w:lineRule="auto"/>
              <w:rPr>
                <w:rFonts w:eastAsia="Calibri"/>
                <w:szCs w:val="22"/>
                <w:lang w:eastAsia="en-US"/>
              </w:rPr>
            </w:pPr>
            <w:r w:rsidRPr="00104293">
              <w:rPr>
                <w:rFonts w:eastAsia="Calibri"/>
                <w:szCs w:val="22"/>
                <w:lang w:eastAsia="en-US"/>
              </w:rPr>
              <w:t>Nil</w:t>
            </w:r>
          </w:p>
        </w:tc>
      </w:tr>
      <w:tr w:rsidR="00E415C6" w:rsidRPr="00104293" w14:paraId="6345DD1D" w14:textId="77777777" w:rsidTr="00FE5D4B">
        <w:trPr>
          <w:trHeight w:val="407"/>
        </w:trPr>
        <w:tc>
          <w:tcPr>
            <w:tcW w:w="1981" w:type="dxa"/>
            <w:tcBorders>
              <w:top w:val="single" w:sz="4" w:space="0" w:color="5B9BD5" w:themeColor="accent1"/>
              <w:bottom w:val="single" w:sz="4" w:space="0" w:color="5B9BD5" w:themeColor="accent1"/>
            </w:tcBorders>
            <w:shd w:val="clear" w:color="auto" w:fill="F5F5F5"/>
          </w:tcPr>
          <w:p w14:paraId="4B2A410F" w14:textId="20146F02" w:rsidR="00E415C6" w:rsidRPr="00104293" w:rsidRDefault="00E415C6" w:rsidP="00E415C6">
            <w:pPr>
              <w:spacing w:before="80" w:after="160" w:line="259" w:lineRule="auto"/>
              <w:rPr>
                <w:rFonts w:eastAsiaTheme="majorEastAsia" w:cs="Arial"/>
                <w:szCs w:val="22"/>
                <w:lang w:eastAsia="en-US"/>
              </w:rPr>
            </w:pPr>
            <w:r w:rsidRPr="00CB3643">
              <w:rPr>
                <w:rFonts w:eastAsiaTheme="majorEastAsia"/>
                <w:color w:val="265A9A"/>
                <w:szCs w:val="22"/>
                <w:lang w:eastAsia="en-US"/>
              </w:rPr>
              <w:t>Responsibilities</w:t>
            </w:r>
          </w:p>
        </w:tc>
        <w:tc>
          <w:tcPr>
            <w:tcW w:w="7800" w:type="dxa"/>
            <w:tcBorders>
              <w:top w:val="single" w:sz="4" w:space="0" w:color="5B9BD5" w:themeColor="accent1"/>
              <w:bottom w:val="single" w:sz="4" w:space="0" w:color="5B9BD5" w:themeColor="accent1"/>
            </w:tcBorders>
          </w:tcPr>
          <w:p w14:paraId="1C85EF32" w14:textId="3D0358E2" w:rsidR="002618E3" w:rsidRPr="00E10466" w:rsidRDefault="005F49CB" w:rsidP="00E10466">
            <w:pPr>
              <w:rPr>
                <w:rFonts w:eastAsia="Calibri"/>
                <w:lang w:eastAsia="en-US"/>
              </w:rPr>
            </w:pPr>
            <w:r>
              <w:rPr>
                <w:rFonts w:eastAsia="Calibri"/>
                <w:lang w:eastAsia="en-US"/>
              </w:rPr>
              <w:t>U</w:t>
            </w:r>
            <w:r w:rsidR="002618E3" w:rsidRPr="00E10466">
              <w:rPr>
                <w:rFonts w:eastAsia="Calibri"/>
                <w:lang w:eastAsia="en-US"/>
              </w:rPr>
              <w:t>nder broad direction</w:t>
            </w:r>
            <w:r w:rsidR="00445D96">
              <w:rPr>
                <w:rFonts w:eastAsia="Calibri"/>
                <w:lang w:eastAsia="en-US"/>
              </w:rPr>
              <w:t xml:space="preserve"> the P</w:t>
            </w:r>
            <w:r w:rsidR="004F2E83">
              <w:rPr>
                <w:rFonts w:eastAsia="Calibri"/>
                <w:lang w:eastAsia="en-US"/>
              </w:rPr>
              <w:t>olicy Analyst</w:t>
            </w:r>
            <w:r w:rsidR="00A9153B" w:rsidRPr="00E10466">
              <w:rPr>
                <w:rFonts w:eastAsia="Calibri"/>
                <w:lang w:eastAsia="en-US"/>
              </w:rPr>
              <w:t xml:space="preserve"> </w:t>
            </w:r>
            <w:r w:rsidR="004F2E83">
              <w:rPr>
                <w:rFonts w:eastAsia="Calibri"/>
                <w:lang w:eastAsia="en-US"/>
              </w:rPr>
              <w:t>will</w:t>
            </w:r>
            <w:r w:rsidR="002618E3" w:rsidRPr="00E10466">
              <w:rPr>
                <w:rFonts w:eastAsia="Calibri"/>
                <w:lang w:eastAsia="en-US"/>
              </w:rPr>
              <w:t>:</w:t>
            </w:r>
          </w:p>
          <w:p w14:paraId="7F0107A3" w14:textId="31E31F7E" w:rsidR="00A9153B" w:rsidRPr="00226D68" w:rsidRDefault="00FA26EE" w:rsidP="00E10466">
            <w:pPr>
              <w:pStyle w:val="ListParagraph"/>
              <w:numPr>
                <w:ilvl w:val="0"/>
                <w:numId w:val="3"/>
              </w:numPr>
              <w:spacing w:after="120" w:line="259" w:lineRule="auto"/>
              <w:ind w:left="284" w:right="-142" w:hanging="284"/>
              <w:rPr>
                <w:szCs w:val="22"/>
              </w:rPr>
            </w:pPr>
            <w:r>
              <w:rPr>
                <w:szCs w:val="22"/>
              </w:rPr>
              <w:t>P</w:t>
            </w:r>
            <w:r w:rsidR="002618E3" w:rsidRPr="00E10466">
              <w:rPr>
                <w:szCs w:val="22"/>
              </w:rPr>
              <w:t>rovide policy advice and undertake research and analysis</w:t>
            </w:r>
            <w:r w:rsidR="00A9153B" w:rsidRPr="00E10466">
              <w:rPr>
                <w:szCs w:val="22"/>
              </w:rPr>
              <w:t xml:space="preserve"> </w:t>
            </w:r>
            <w:r w:rsidR="00147E36">
              <w:rPr>
                <w:szCs w:val="22"/>
              </w:rPr>
              <w:t>relevant to the Stream’s work program and</w:t>
            </w:r>
            <w:r w:rsidR="002618E3" w:rsidRPr="00E10466">
              <w:rPr>
                <w:szCs w:val="22"/>
              </w:rPr>
              <w:t xml:space="preserve">, </w:t>
            </w:r>
            <w:r w:rsidR="00A9153B" w:rsidRPr="00226D68">
              <w:rPr>
                <w:szCs w:val="22"/>
              </w:rPr>
              <w:t>apply analytical methods and theoretical frameworks to establish valid and coherent arguments</w:t>
            </w:r>
            <w:r w:rsidR="00254994">
              <w:rPr>
                <w:szCs w:val="22"/>
              </w:rPr>
              <w:t>.</w:t>
            </w:r>
          </w:p>
          <w:p w14:paraId="1F927544" w14:textId="6F0600F7" w:rsidR="002618E3" w:rsidRDefault="003B2151" w:rsidP="00E10466">
            <w:pPr>
              <w:pStyle w:val="ListParagraph"/>
              <w:numPr>
                <w:ilvl w:val="0"/>
                <w:numId w:val="3"/>
              </w:numPr>
              <w:spacing w:after="120" w:line="259" w:lineRule="auto"/>
              <w:ind w:left="284" w:right="-142" w:hanging="284"/>
            </w:pPr>
            <w:r>
              <w:t>A</w:t>
            </w:r>
            <w:r w:rsidR="002618E3">
              <w:t>ssist in the preparation of research papers and reports, including</w:t>
            </w:r>
            <w:r w:rsidR="00831501">
              <w:t xml:space="preserve"> </w:t>
            </w:r>
            <w:r w:rsidR="002618E3">
              <w:t xml:space="preserve">data analysis, </w:t>
            </w:r>
            <w:r w:rsidR="5373FC1A">
              <w:t xml:space="preserve">case studies, guidance notes, written submissions and briefs </w:t>
            </w:r>
            <w:r w:rsidR="002618E3">
              <w:t xml:space="preserve">and/or </w:t>
            </w:r>
            <w:r w:rsidR="0FCA0739">
              <w:t xml:space="preserve">and other </w:t>
            </w:r>
            <w:r w:rsidR="002618E3">
              <w:t>written information</w:t>
            </w:r>
            <w:r w:rsidR="00254994">
              <w:t>.</w:t>
            </w:r>
          </w:p>
          <w:p w14:paraId="2E50DD91" w14:textId="0294F8CD" w:rsidR="00E415C6" w:rsidRPr="00475EBC" w:rsidRDefault="00475EBC" w:rsidP="00475EBC">
            <w:pPr>
              <w:pStyle w:val="ListParagraph"/>
              <w:numPr>
                <w:ilvl w:val="0"/>
                <w:numId w:val="3"/>
              </w:numPr>
              <w:spacing w:after="120" w:line="259" w:lineRule="auto"/>
              <w:ind w:left="284" w:right="-142" w:hanging="284"/>
            </w:pPr>
            <w:r>
              <w:t>Engage with Aboriginal and Torres Strait Islander people, organisations and communities, along with representatives of other government agencies, businesses, research bodies and community organisations. This engagement will be consistent with the</w:t>
            </w:r>
            <w:r w:rsidRPr="28F352E1">
              <w:rPr>
                <w:rFonts w:eastAsia="Calibri"/>
                <w:lang w:eastAsia="en-US"/>
              </w:rPr>
              <w:t xml:space="preserve"> P</w:t>
            </w:r>
            <w:r>
              <w:t>C’s principles for engagement with Aboriginal and Torres Strait Islander people</w:t>
            </w:r>
            <w:r w:rsidR="6738BEE8">
              <w:t>.</w:t>
            </w:r>
            <w:r w:rsidR="002618E3">
              <w:t xml:space="preserve"> </w:t>
            </w:r>
          </w:p>
          <w:p w14:paraId="2F0EBBC2" w14:textId="281971BE" w:rsidR="00E415C6" w:rsidRPr="00475EBC" w:rsidRDefault="772EB65D" w:rsidP="00475EBC">
            <w:pPr>
              <w:pStyle w:val="ListParagraph"/>
              <w:numPr>
                <w:ilvl w:val="0"/>
                <w:numId w:val="3"/>
              </w:numPr>
              <w:spacing w:after="120" w:line="259" w:lineRule="auto"/>
              <w:ind w:left="284" w:right="-142" w:hanging="284"/>
            </w:pPr>
            <w:r>
              <w:t>C</w:t>
            </w:r>
            <w:r w:rsidR="002618E3">
              <w:t>oordinat</w:t>
            </w:r>
            <w:r w:rsidR="003B55D7">
              <w:t>e</w:t>
            </w:r>
            <w:r w:rsidR="002618E3">
              <w:t xml:space="preserve"> meetings, industry visits and public hearings as required.</w:t>
            </w:r>
          </w:p>
        </w:tc>
      </w:tr>
      <w:tr w:rsidR="007A357A" w:rsidRPr="00104293" w14:paraId="4B3D1C4C" w14:textId="77777777" w:rsidTr="00FE5D4B">
        <w:trPr>
          <w:trHeight w:val="407"/>
        </w:trPr>
        <w:tc>
          <w:tcPr>
            <w:tcW w:w="1981" w:type="dxa"/>
            <w:tcBorders>
              <w:top w:val="single" w:sz="4" w:space="0" w:color="5B9BD5" w:themeColor="accent1"/>
              <w:bottom w:val="single" w:sz="4" w:space="0" w:color="5B9BD5" w:themeColor="accent1"/>
            </w:tcBorders>
            <w:shd w:val="clear" w:color="auto" w:fill="F5F5F5"/>
          </w:tcPr>
          <w:p w14:paraId="3D8CE69C" w14:textId="396A1C5C" w:rsidR="007A357A" w:rsidRPr="00CB3643" w:rsidRDefault="0074694F" w:rsidP="007A357A">
            <w:pPr>
              <w:spacing w:before="80" w:after="160" w:line="259" w:lineRule="auto"/>
              <w:rPr>
                <w:rFonts w:eastAsiaTheme="majorEastAsia"/>
                <w:color w:val="265A9A"/>
                <w:szCs w:val="22"/>
                <w:lang w:eastAsia="en-US"/>
              </w:rPr>
            </w:pPr>
            <w:r>
              <w:rPr>
                <w:rFonts w:eastAsiaTheme="majorEastAsia"/>
                <w:color w:val="265A9A"/>
                <w:szCs w:val="22"/>
                <w:lang w:eastAsia="en-US"/>
              </w:rPr>
              <w:t>Selection Criteria</w:t>
            </w:r>
            <w:r w:rsidR="007A357A" w:rsidRPr="00D57579">
              <w:rPr>
                <w:rFonts w:eastAsiaTheme="majorEastAsia"/>
                <w:color w:val="265A9A"/>
                <w:szCs w:val="22"/>
                <w:lang w:eastAsia="en-US"/>
              </w:rPr>
              <w:t xml:space="preserve">  </w:t>
            </w:r>
          </w:p>
        </w:tc>
        <w:tc>
          <w:tcPr>
            <w:tcW w:w="7800" w:type="dxa"/>
            <w:tcBorders>
              <w:top w:val="single" w:sz="4" w:space="0" w:color="5B9BD5" w:themeColor="accent1"/>
              <w:bottom w:val="single" w:sz="4" w:space="0" w:color="5B9BD5" w:themeColor="accent1"/>
            </w:tcBorders>
          </w:tcPr>
          <w:p w14:paraId="7936736D" w14:textId="77777777" w:rsidR="007A357A" w:rsidRPr="00CB3643" w:rsidRDefault="007A357A" w:rsidP="007A357A">
            <w:pPr>
              <w:spacing w:after="120" w:line="276" w:lineRule="auto"/>
              <w:ind w:left="426" w:hanging="431"/>
              <w:rPr>
                <w:rFonts w:cs="Arial"/>
                <w:color w:val="66BCDB"/>
                <w:szCs w:val="22"/>
              </w:rPr>
            </w:pPr>
            <w:r w:rsidRPr="00CB3643">
              <w:rPr>
                <w:rFonts w:eastAsia="Calibri"/>
                <w:b/>
                <w:color w:val="66BCDB"/>
                <w:szCs w:val="22"/>
                <w:lang w:eastAsia="en-US"/>
              </w:rPr>
              <w:t>Professional expertise</w:t>
            </w:r>
            <w:r w:rsidRPr="00CB3643">
              <w:rPr>
                <w:rFonts w:eastAsiaTheme="majorEastAsia" w:cs="Arial"/>
                <w:b/>
                <w:color w:val="66BCDB"/>
                <w:szCs w:val="22"/>
                <w:lang w:eastAsia="en-US"/>
              </w:rPr>
              <w:t>:</w:t>
            </w:r>
            <w:r w:rsidRPr="00CB3643">
              <w:rPr>
                <w:rFonts w:cs="Arial"/>
                <w:color w:val="66BCDB"/>
                <w:szCs w:val="22"/>
              </w:rPr>
              <w:t xml:space="preserve"> </w:t>
            </w:r>
          </w:p>
          <w:p w14:paraId="0380EF92" w14:textId="5EA12B88" w:rsidR="00217897" w:rsidRPr="00254994" w:rsidRDefault="00CD4C73" w:rsidP="00217897">
            <w:pPr>
              <w:pStyle w:val="ListParagraph"/>
              <w:numPr>
                <w:ilvl w:val="0"/>
                <w:numId w:val="15"/>
              </w:numPr>
              <w:spacing w:after="120" w:line="259" w:lineRule="auto"/>
              <w:ind w:right="-142"/>
              <w:rPr>
                <w:szCs w:val="22"/>
              </w:rPr>
            </w:pPr>
            <w:r>
              <w:rPr>
                <w:szCs w:val="22"/>
              </w:rPr>
              <w:t>Well-developed c</w:t>
            </w:r>
            <w:r w:rsidR="00761C40" w:rsidRPr="00254994">
              <w:rPr>
                <w:rFonts w:eastAsiaTheme="minorHAnsi" w:cs="Arial"/>
                <w:color w:val="000000"/>
                <w:szCs w:val="22"/>
                <w:lang w:eastAsia="en-US"/>
              </w:rPr>
              <w:t xml:space="preserve">onceptual and analytical skills and demonstrated experience applying these to matters of relevance to Aboriginal and Torres Strait Islander people.  </w:t>
            </w:r>
          </w:p>
          <w:p w14:paraId="696230F5" w14:textId="23837B4C" w:rsidR="00B62CEB" w:rsidRPr="005F770A" w:rsidRDefault="00761C40" w:rsidP="00254994">
            <w:pPr>
              <w:pStyle w:val="ListParagraph"/>
              <w:numPr>
                <w:ilvl w:val="0"/>
                <w:numId w:val="15"/>
              </w:numPr>
              <w:spacing w:after="120" w:line="259" w:lineRule="auto"/>
              <w:ind w:right="-142"/>
            </w:pPr>
            <w:r w:rsidRPr="37D8BC5A">
              <w:rPr>
                <w:rFonts w:eastAsiaTheme="minorEastAsia" w:cs="Arial"/>
                <w:color w:val="000000" w:themeColor="text1"/>
                <w:lang w:eastAsia="en-US"/>
              </w:rPr>
              <w:t xml:space="preserve">Experience working in Aboriginal and Torres Strait Islander policy development, program implementation, such as in </w:t>
            </w:r>
            <w:r w:rsidR="6FF2ACE0" w:rsidRPr="37D8BC5A">
              <w:rPr>
                <w:rFonts w:eastAsiaTheme="minorEastAsia" w:cs="Arial"/>
                <w:color w:val="000000" w:themeColor="text1"/>
                <w:lang w:eastAsia="en-US"/>
              </w:rPr>
              <w:t xml:space="preserve">or with </w:t>
            </w:r>
            <w:r w:rsidRPr="37D8BC5A">
              <w:rPr>
                <w:rFonts w:eastAsiaTheme="minorEastAsia" w:cs="Arial"/>
                <w:color w:val="000000" w:themeColor="text1"/>
                <w:lang w:eastAsia="en-US"/>
              </w:rPr>
              <w:t>Commonwealth or State and Territory agencies</w:t>
            </w:r>
            <w:r>
              <w:t xml:space="preserve"> </w:t>
            </w:r>
            <w:r w:rsidRPr="37D8BC5A">
              <w:rPr>
                <w:rFonts w:eastAsiaTheme="minorEastAsia" w:cs="Arial"/>
                <w:color w:val="000000" w:themeColor="text1"/>
                <w:lang w:eastAsia="en-US"/>
              </w:rPr>
              <w:t>(for example, in areas such as health, employment, education, housing</w:t>
            </w:r>
            <w:r w:rsidR="00851682">
              <w:rPr>
                <w:rFonts w:eastAsiaTheme="minorEastAsia" w:cs="Arial"/>
                <w:color w:val="000000" w:themeColor="text1"/>
                <w:lang w:eastAsia="en-US"/>
              </w:rPr>
              <w:t>, family safety</w:t>
            </w:r>
            <w:r w:rsidRPr="37D8BC5A">
              <w:rPr>
                <w:rFonts w:eastAsiaTheme="minorEastAsia" w:cs="Arial"/>
                <w:color w:val="000000" w:themeColor="text1"/>
                <w:lang w:eastAsia="en-US"/>
              </w:rPr>
              <w:t xml:space="preserve"> or justice) will be highly valued. </w:t>
            </w:r>
          </w:p>
          <w:p w14:paraId="7B280BFB" w14:textId="77777777" w:rsidR="005F770A" w:rsidRPr="00B62CEB" w:rsidRDefault="005F770A" w:rsidP="005F770A">
            <w:pPr>
              <w:pStyle w:val="ListParagraph"/>
              <w:spacing w:after="120" w:line="259" w:lineRule="auto"/>
              <w:ind w:left="360" w:right="-142"/>
            </w:pPr>
          </w:p>
          <w:p w14:paraId="528EFB16" w14:textId="18D2C87D" w:rsidR="00761C40" w:rsidRPr="00217897" w:rsidRDefault="00DA5A7F" w:rsidP="00254994">
            <w:pPr>
              <w:pStyle w:val="ListParagraph"/>
              <w:numPr>
                <w:ilvl w:val="0"/>
                <w:numId w:val="15"/>
              </w:numPr>
              <w:spacing w:after="120" w:line="259" w:lineRule="auto"/>
              <w:ind w:right="-142"/>
              <w:rPr>
                <w:szCs w:val="22"/>
              </w:rPr>
            </w:pPr>
            <w:r w:rsidRPr="00254994">
              <w:rPr>
                <w:rFonts w:eastAsiaTheme="minorHAnsi"/>
                <w:szCs w:val="22"/>
              </w:rPr>
              <w:lastRenderedPageBreak/>
              <w:t xml:space="preserve">Knowledge and understanding of Aboriginal and Torres Strait Islander cultures, histories, and perspectives. </w:t>
            </w:r>
          </w:p>
          <w:p w14:paraId="78DF8FD3" w14:textId="6D8EF2BC" w:rsidR="007A357A" w:rsidRPr="00217897" w:rsidRDefault="007A357A" w:rsidP="00254994">
            <w:pPr>
              <w:pStyle w:val="ListParagraph"/>
              <w:numPr>
                <w:ilvl w:val="0"/>
                <w:numId w:val="15"/>
              </w:numPr>
              <w:spacing w:after="120" w:line="259" w:lineRule="auto"/>
              <w:ind w:right="-142"/>
              <w:rPr>
                <w:szCs w:val="22"/>
              </w:rPr>
            </w:pPr>
            <w:r w:rsidRPr="00217897">
              <w:rPr>
                <w:szCs w:val="22"/>
              </w:rPr>
              <w:t xml:space="preserve">Strong </w:t>
            </w:r>
            <w:r w:rsidR="003970B2" w:rsidRPr="00217897">
              <w:rPr>
                <w:szCs w:val="22"/>
              </w:rPr>
              <w:t xml:space="preserve">attention to detail and ability to exercise sound judgment in </w:t>
            </w:r>
            <w:r w:rsidRPr="00217897">
              <w:rPr>
                <w:szCs w:val="22"/>
              </w:rPr>
              <w:t xml:space="preserve">research </w:t>
            </w:r>
            <w:r w:rsidR="003970B2" w:rsidRPr="00217897">
              <w:rPr>
                <w:szCs w:val="22"/>
              </w:rPr>
              <w:t>across a range of policy issues, leading to logical, accurate and consistently presented analysis and outputs.</w:t>
            </w:r>
          </w:p>
          <w:p w14:paraId="7C1FECFD" w14:textId="650A3A9C" w:rsidR="00FF1CA6" w:rsidRPr="00254994" w:rsidRDefault="00FF1CA6" w:rsidP="00254994">
            <w:pPr>
              <w:pStyle w:val="ListParagraph"/>
              <w:numPr>
                <w:ilvl w:val="0"/>
                <w:numId w:val="15"/>
              </w:numPr>
              <w:spacing w:after="120" w:line="259" w:lineRule="auto"/>
              <w:ind w:right="-142"/>
            </w:pPr>
            <w:r>
              <w:t>Academic qualifications in an area(s) such as public policy, social policy, economics</w:t>
            </w:r>
            <w:r w:rsidR="4D44FBD0">
              <w:t xml:space="preserve"> or other social sciences</w:t>
            </w:r>
            <w:r>
              <w:t>, law, statistics</w:t>
            </w:r>
            <w:r w:rsidR="008C344A">
              <w:t xml:space="preserve"> and  data analysis</w:t>
            </w:r>
            <w:r w:rsidR="004D24D0">
              <w:t>, Aboriginal and Torres Strait Islander Studies,</w:t>
            </w:r>
            <w:r>
              <w:t xml:space="preserve"> </w:t>
            </w:r>
            <w:r w:rsidR="04A45FCA">
              <w:t>or evaluation</w:t>
            </w:r>
            <w:r>
              <w:t xml:space="preserve">. </w:t>
            </w:r>
          </w:p>
          <w:p w14:paraId="3BB85559" w14:textId="77777777" w:rsidR="007A357A" w:rsidRDefault="007A357A" w:rsidP="007A357A">
            <w:pPr>
              <w:spacing w:before="120" w:after="120"/>
              <w:rPr>
                <w:rFonts w:eastAsia="Calibri"/>
                <w:b/>
                <w:color w:val="66BCDB"/>
                <w:szCs w:val="22"/>
                <w:lang w:eastAsia="en-US"/>
              </w:rPr>
            </w:pPr>
            <w:r w:rsidRPr="00C13645">
              <w:rPr>
                <w:rFonts w:eastAsia="Calibri"/>
                <w:b/>
                <w:color w:val="66BCDB"/>
                <w:szCs w:val="22"/>
                <w:lang w:eastAsia="en-US"/>
              </w:rPr>
              <w:t>Effective Engagement:</w:t>
            </w:r>
          </w:p>
          <w:p w14:paraId="48CE247C" w14:textId="77777777" w:rsidR="00217897" w:rsidRPr="00817C14" w:rsidRDefault="00217897" w:rsidP="00817C14">
            <w:pPr>
              <w:pStyle w:val="ListParagraph"/>
              <w:numPr>
                <w:ilvl w:val="0"/>
                <w:numId w:val="15"/>
              </w:numPr>
              <w:spacing w:after="120" w:line="259" w:lineRule="auto"/>
              <w:ind w:right="-142"/>
              <w:rPr>
                <w:szCs w:val="22"/>
              </w:rPr>
            </w:pPr>
            <w:r w:rsidRPr="00817C14">
              <w:rPr>
                <w:szCs w:val="22"/>
              </w:rPr>
              <w:t xml:space="preserve">Demonstrated ability to build strong, sustainable working relationships within the Commission and with Aboriginal and Torres Strait Islander people, organisations and communities. </w:t>
            </w:r>
          </w:p>
          <w:p w14:paraId="052C65B7" w14:textId="1240EF16" w:rsidR="00217897" w:rsidRPr="00817C14" w:rsidRDefault="00217897" w:rsidP="00817C14">
            <w:pPr>
              <w:pStyle w:val="ListParagraph"/>
              <w:numPr>
                <w:ilvl w:val="0"/>
                <w:numId w:val="15"/>
              </w:numPr>
              <w:spacing w:after="120" w:line="259" w:lineRule="auto"/>
              <w:ind w:right="-142"/>
              <w:rPr>
                <w:szCs w:val="22"/>
              </w:rPr>
            </w:pPr>
            <w:r w:rsidRPr="00817C14">
              <w:rPr>
                <w:szCs w:val="22"/>
              </w:rPr>
              <w:t xml:space="preserve">Knowledge and understanding of principles for engagement with Aboriginal and Torres Strait Islander people, organisations and communities. </w:t>
            </w:r>
          </w:p>
          <w:p w14:paraId="4355AAC9" w14:textId="7A76343E" w:rsidR="00217897" w:rsidRPr="00817C14" w:rsidRDefault="00A16338" w:rsidP="00817C14">
            <w:pPr>
              <w:pStyle w:val="ListParagraph"/>
              <w:numPr>
                <w:ilvl w:val="0"/>
                <w:numId w:val="15"/>
              </w:numPr>
              <w:spacing w:after="120" w:line="259" w:lineRule="auto"/>
              <w:ind w:right="-142"/>
              <w:rPr>
                <w:szCs w:val="22"/>
              </w:rPr>
            </w:pPr>
            <w:r w:rsidRPr="00817C14">
              <w:rPr>
                <w:szCs w:val="22"/>
              </w:rPr>
              <w:t xml:space="preserve">Proven ability to communicate effectively, using information that is accurate, clear and concise. </w:t>
            </w:r>
          </w:p>
          <w:p w14:paraId="64551382" w14:textId="4A2BA1D4" w:rsidR="00A16338" w:rsidRPr="00817C14" w:rsidRDefault="00A16338" w:rsidP="00817C14">
            <w:pPr>
              <w:pStyle w:val="ListParagraph"/>
              <w:numPr>
                <w:ilvl w:val="0"/>
                <w:numId w:val="15"/>
              </w:numPr>
              <w:spacing w:after="120" w:line="259" w:lineRule="auto"/>
              <w:ind w:right="-142"/>
              <w:rPr>
                <w:szCs w:val="22"/>
              </w:rPr>
            </w:pPr>
            <w:r w:rsidRPr="00817C14">
              <w:rPr>
                <w:szCs w:val="22"/>
              </w:rPr>
              <w:t xml:space="preserve">Shares information in a timely way, is proactive in assisting others in the team and collaborates effectively with others, contributing positively </w:t>
            </w:r>
            <w:r w:rsidR="00C9551C" w:rsidRPr="00817C14">
              <w:rPr>
                <w:szCs w:val="22"/>
              </w:rPr>
              <w:t xml:space="preserve">to </w:t>
            </w:r>
            <w:r w:rsidRPr="00817C14">
              <w:rPr>
                <w:szCs w:val="22"/>
              </w:rPr>
              <w:t>work discussions and team meetings.</w:t>
            </w:r>
          </w:p>
          <w:p w14:paraId="6C360C96" w14:textId="77777777" w:rsidR="007A357A" w:rsidRPr="00C13645" w:rsidRDefault="007A357A" w:rsidP="007A357A">
            <w:pPr>
              <w:spacing w:before="120" w:after="120"/>
              <w:rPr>
                <w:rFonts w:eastAsiaTheme="majorEastAsia" w:cs="Arial"/>
                <w:color w:val="66BCDB"/>
                <w:szCs w:val="22"/>
                <w:lang w:eastAsia="en-US"/>
              </w:rPr>
            </w:pPr>
            <w:r w:rsidRPr="00C13645">
              <w:rPr>
                <w:rFonts w:eastAsia="Calibri"/>
                <w:b/>
                <w:color w:val="66BCDB"/>
                <w:szCs w:val="22"/>
                <w:lang w:eastAsia="en-US"/>
              </w:rPr>
              <w:t xml:space="preserve">Personal Productivity and Growth: </w:t>
            </w:r>
          </w:p>
          <w:p w14:paraId="45B7FCF9" w14:textId="77777777" w:rsidR="008604BC" w:rsidRPr="00817C14" w:rsidRDefault="008604BC" w:rsidP="00817C14">
            <w:pPr>
              <w:pStyle w:val="ListParagraph"/>
              <w:numPr>
                <w:ilvl w:val="0"/>
                <w:numId w:val="15"/>
              </w:numPr>
              <w:spacing w:after="120" w:line="259" w:lineRule="auto"/>
              <w:ind w:right="-142"/>
              <w:rPr>
                <w:szCs w:val="22"/>
              </w:rPr>
            </w:pPr>
            <w:r w:rsidRPr="00817C14">
              <w:rPr>
                <w:szCs w:val="22"/>
              </w:rPr>
              <w:t>Demonstrated ability to plan and progress work and deliver on agreed outcomes.</w:t>
            </w:r>
          </w:p>
          <w:p w14:paraId="3E70BB04" w14:textId="77777777" w:rsidR="008604BC" w:rsidRPr="00817C14" w:rsidRDefault="008604BC" w:rsidP="00817C14">
            <w:pPr>
              <w:pStyle w:val="ListParagraph"/>
              <w:numPr>
                <w:ilvl w:val="0"/>
                <w:numId w:val="15"/>
              </w:numPr>
              <w:spacing w:after="120" w:line="259" w:lineRule="auto"/>
              <w:ind w:right="-142"/>
              <w:rPr>
                <w:szCs w:val="22"/>
              </w:rPr>
            </w:pPr>
            <w:r w:rsidRPr="00817C14">
              <w:rPr>
                <w:szCs w:val="22"/>
              </w:rPr>
              <w:t>Perseverance and resilience in managing competing priorities in a changing environment.</w:t>
            </w:r>
          </w:p>
          <w:p w14:paraId="6177C7E9" w14:textId="05C36B23" w:rsidR="007A357A" w:rsidRPr="007A357A" w:rsidRDefault="008604BC" w:rsidP="00817C14">
            <w:pPr>
              <w:pStyle w:val="ListParagraph"/>
              <w:numPr>
                <w:ilvl w:val="0"/>
                <w:numId w:val="15"/>
              </w:numPr>
              <w:spacing w:after="120" w:line="259" w:lineRule="auto"/>
              <w:ind w:right="-142"/>
              <w:rPr>
                <w:szCs w:val="22"/>
              </w:rPr>
            </w:pPr>
            <w:r w:rsidRPr="00817C14">
              <w:rPr>
                <w:szCs w:val="22"/>
              </w:rPr>
              <w:t>A preparedness to seek (and act on) advice and feedback and take opportunities to expand your knowledge and skills and contribute to a positive workplace culture.</w:t>
            </w:r>
          </w:p>
        </w:tc>
      </w:tr>
      <w:tr w:rsidR="007A357A" w:rsidRPr="00104293" w14:paraId="2B195CDB" w14:textId="77777777" w:rsidTr="00FE5D4B">
        <w:trPr>
          <w:trHeight w:val="407"/>
        </w:trPr>
        <w:tc>
          <w:tcPr>
            <w:tcW w:w="1981" w:type="dxa"/>
            <w:tcBorders>
              <w:top w:val="single" w:sz="4" w:space="0" w:color="5B9BD5" w:themeColor="accent1"/>
              <w:bottom w:val="single" w:sz="4" w:space="0" w:color="5B9BD5" w:themeColor="accent1"/>
            </w:tcBorders>
            <w:shd w:val="clear" w:color="auto" w:fill="F5F5F5"/>
          </w:tcPr>
          <w:p w14:paraId="16B20B80" w14:textId="1F1D59A0" w:rsidR="007A357A" w:rsidRPr="00104293" w:rsidRDefault="00C8402E" w:rsidP="007A357A">
            <w:pPr>
              <w:spacing w:before="80" w:after="160" w:line="259" w:lineRule="auto"/>
              <w:rPr>
                <w:szCs w:val="22"/>
                <w:lang w:eastAsia="en-US"/>
              </w:rPr>
            </w:pPr>
            <w:r>
              <w:rPr>
                <w:rFonts w:eastAsiaTheme="majorEastAsia"/>
                <w:color w:val="265A9A"/>
                <w:szCs w:val="22"/>
                <w:lang w:eastAsia="en-US"/>
              </w:rPr>
              <w:lastRenderedPageBreak/>
              <w:t xml:space="preserve">Affirmative </w:t>
            </w:r>
            <w:r w:rsidR="00ED7300">
              <w:rPr>
                <w:rFonts w:eastAsiaTheme="majorEastAsia"/>
                <w:color w:val="265A9A"/>
                <w:szCs w:val="22"/>
                <w:lang w:eastAsia="en-US"/>
              </w:rPr>
              <w:t>M</w:t>
            </w:r>
            <w:r>
              <w:rPr>
                <w:rFonts w:eastAsiaTheme="majorEastAsia"/>
                <w:color w:val="265A9A"/>
                <w:szCs w:val="22"/>
                <w:lang w:eastAsia="en-US"/>
              </w:rPr>
              <w:t xml:space="preserve">easure </w:t>
            </w:r>
            <w:r w:rsidR="00ED7300">
              <w:rPr>
                <w:rFonts w:eastAsiaTheme="majorEastAsia"/>
                <w:color w:val="265A9A"/>
                <w:szCs w:val="22"/>
                <w:lang w:eastAsia="en-US"/>
              </w:rPr>
              <w:t>Position</w:t>
            </w:r>
            <w:r>
              <w:rPr>
                <w:rFonts w:eastAsiaTheme="majorEastAsia"/>
                <w:color w:val="265A9A"/>
                <w:szCs w:val="22"/>
                <w:lang w:eastAsia="en-US"/>
              </w:rPr>
              <w:t xml:space="preserve"> </w:t>
            </w:r>
          </w:p>
        </w:tc>
        <w:tc>
          <w:tcPr>
            <w:tcW w:w="7800" w:type="dxa"/>
            <w:tcBorders>
              <w:top w:val="single" w:sz="4" w:space="0" w:color="5B9BD5" w:themeColor="accent1"/>
              <w:bottom w:val="single" w:sz="4" w:space="0" w:color="5B9BD5" w:themeColor="accent1"/>
            </w:tcBorders>
          </w:tcPr>
          <w:p w14:paraId="56E55127" w14:textId="615F11A5" w:rsidR="002E5016" w:rsidRPr="004A6553" w:rsidRDefault="002E5016" w:rsidP="002E5016">
            <w:pPr>
              <w:spacing w:after="120" w:line="259" w:lineRule="auto"/>
              <w:ind w:right="-142"/>
            </w:pPr>
            <w:r w:rsidRPr="004A6553">
              <w:t xml:space="preserve">Candidates applying for an </w:t>
            </w:r>
            <w:r>
              <w:t>affirmative measure</w:t>
            </w:r>
            <w:r w:rsidR="00EA25A2">
              <w:t xml:space="preserve"> position</w:t>
            </w:r>
            <w:r>
              <w:t xml:space="preserve"> must:</w:t>
            </w:r>
          </w:p>
          <w:p w14:paraId="3667387C" w14:textId="77777777" w:rsidR="002E5016" w:rsidRPr="0044054E" w:rsidRDefault="002E5016" w:rsidP="0044054E">
            <w:pPr>
              <w:pStyle w:val="ListParagraph"/>
              <w:numPr>
                <w:ilvl w:val="0"/>
                <w:numId w:val="3"/>
              </w:numPr>
              <w:spacing w:after="120"/>
              <w:ind w:left="284" w:hanging="284"/>
              <w:rPr>
                <w:rFonts w:eastAsia="Calibri"/>
              </w:rPr>
            </w:pPr>
            <w:r w:rsidRPr="0044054E">
              <w:rPr>
                <w:rFonts w:eastAsia="Calibri"/>
              </w:rPr>
              <w:t>be of Aboriginal and/or Torres Strait Islander descent and</w:t>
            </w:r>
          </w:p>
          <w:p w14:paraId="30EEB56E" w14:textId="77777777" w:rsidR="002E5016" w:rsidRPr="0044054E" w:rsidRDefault="002E5016" w:rsidP="0044054E">
            <w:pPr>
              <w:pStyle w:val="ListParagraph"/>
              <w:numPr>
                <w:ilvl w:val="0"/>
                <w:numId w:val="3"/>
              </w:numPr>
              <w:spacing w:after="120"/>
              <w:ind w:left="284" w:hanging="284"/>
              <w:rPr>
                <w:rFonts w:eastAsia="Calibri"/>
              </w:rPr>
            </w:pPr>
            <w:r w:rsidRPr="0044054E">
              <w:rPr>
                <w:rFonts w:eastAsia="Calibri"/>
              </w:rPr>
              <w:t>identify as Aboriginal and/or Torres Strait Islander and</w:t>
            </w:r>
          </w:p>
          <w:p w14:paraId="50B30245" w14:textId="77777777" w:rsidR="002E5016" w:rsidRPr="0044054E" w:rsidRDefault="002E5016" w:rsidP="0044054E">
            <w:pPr>
              <w:pStyle w:val="ListParagraph"/>
              <w:numPr>
                <w:ilvl w:val="0"/>
                <w:numId w:val="3"/>
              </w:numPr>
              <w:spacing w:after="120"/>
              <w:ind w:left="284" w:hanging="284"/>
              <w:rPr>
                <w:rFonts w:eastAsia="Calibri"/>
              </w:rPr>
            </w:pPr>
            <w:r w:rsidRPr="0044054E">
              <w:rPr>
                <w:rFonts w:eastAsia="Calibri"/>
              </w:rPr>
              <w:t>be accepted by their community as being Aboriginal and/or Torres Strait Islander.</w:t>
            </w:r>
          </w:p>
          <w:p w14:paraId="7E6AEB94" w14:textId="77777777" w:rsidR="002E5016" w:rsidRPr="004A6553" w:rsidRDefault="002E5016" w:rsidP="002E5016">
            <w:pPr>
              <w:spacing w:before="240"/>
            </w:pPr>
            <w:r>
              <w:t>Suitable evidence of Aboriginal and/or Torres Strait Islander heritage may include:</w:t>
            </w:r>
          </w:p>
          <w:p w14:paraId="66DC76CA" w14:textId="77777777" w:rsidR="002E5016" w:rsidRPr="0044054E" w:rsidRDefault="002E5016" w:rsidP="0044054E">
            <w:pPr>
              <w:pStyle w:val="ListParagraph"/>
              <w:numPr>
                <w:ilvl w:val="0"/>
                <w:numId w:val="3"/>
              </w:numPr>
              <w:spacing w:after="120"/>
              <w:ind w:left="284" w:hanging="284"/>
              <w:rPr>
                <w:rFonts w:eastAsia="Calibri"/>
              </w:rPr>
            </w:pPr>
            <w:r w:rsidRPr="0044054E">
              <w:rPr>
                <w:rFonts w:eastAsia="Calibri"/>
              </w:rPr>
              <w:t>a letter signed by the Chairperson of an incorporated Indigenous organisation confirming that the applicant is recognised as an Aboriginal and/or Torres Strait Islander person, or</w:t>
            </w:r>
          </w:p>
          <w:p w14:paraId="32C5FE1F" w14:textId="77777777" w:rsidR="002E5016" w:rsidRPr="0044054E" w:rsidRDefault="002E5016" w:rsidP="0044054E">
            <w:pPr>
              <w:pStyle w:val="ListParagraph"/>
              <w:numPr>
                <w:ilvl w:val="0"/>
                <w:numId w:val="3"/>
              </w:numPr>
              <w:spacing w:after="120"/>
              <w:ind w:left="284" w:hanging="284"/>
              <w:rPr>
                <w:rFonts w:eastAsia="Calibri"/>
              </w:rPr>
            </w:pPr>
            <w:r w:rsidRPr="0044054E">
              <w:rPr>
                <w:rFonts w:eastAsia="Calibri"/>
              </w:rPr>
              <w:t>a confirmation of Aboriginal and/or Torres Strait Islander descent document executed by an Indigenous organisation.</w:t>
            </w:r>
          </w:p>
          <w:p w14:paraId="476FE7B8" w14:textId="0C41AF33" w:rsidR="00ED7300" w:rsidRPr="00BD5969" w:rsidRDefault="002E5016" w:rsidP="00BD5969">
            <w:pPr>
              <w:numPr>
                <w:ilvl w:val="1"/>
                <w:numId w:val="6"/>
              </w:numPr>
              <w:spacing w:after="120" w:line="259" w:lineRule="auto"/>
              <w:ind w:right="-142"/>
              <w:rPr>
                <w:rFonts w:eastAsia="Calibri"/>
                <w:szCs w:val="22"/>
              </w:rPr>
            </w:pPr>
            <w:r w:rsidRPr="004A6553">
              <w:t xml:space="preserve">If the above documents are not available, </w:t>
            </w:r>
            <w:r>
              <w:t>the</w:t>
            </w:r>
            <w:r w:rsidRPr="004A6553">
              <w:t xml:space="preserve"> PC may consider accepting a statutory declaration from the candidate.  </w:t>
            </w:r>
          </w:p>
        </w:tc>
      </w:tr>
      <w:tr w:rsidR="00ED7300" w:rsidRPr="00104293" w14:paraId="6BC7AB71" w14:textId="77777777" w:rsidTr="00FE5D4B">
        <w:trPr>
          <w:trHeight w:val="407"/>
        </w:trPr>
        <w:tc>
          <w:tcPr>
            <w:tcW w:w="1981" w:type="dxa"/>
            <w:tcBorders>
              <w:top w:val="single" w:sz="4" w:space="0" w:color="5B9BD5" w:themeColor="accent1"/>
              <w:bottom w:val="single" w:sz="4" w:space="0" w:color="5B9BD5" w:themeColor="accent1"/>
            </w:tcBorders>
            <w:shd w:val="clear" w:color="auto" w:fill="F5F5F5"/>
          </w:tcPr>
          <w:p w14:paraId="235E7966" w14:textId="60BF3A10" w:rsidR="00ED7300" w:rsidRDefault="00ED7300" w:rsidP="007A357A">
            <w:pPr>
              <w:spacing w:before="80" w:after="160" w:line="259" w:lineRule="auto"/>
              <w:rPr>
                <w:rFonts w:eastAsiaTheme="majorEastAsia"/>
                <w:color w:val="265A9A"/>
                <w:szCs w:val="22"/>
                <w:lang w:eastAsia="en-US"/>
              </w:rPr>
            </w:pPr>
            <w:r>
              <w:rPr>
                <w:rFonts w:eastAsiaTheme="majorEastAsia"/>
                <w:color w:val="265A9A"/>
                <w:szCs w:val="22"/>
                <w:lang w:eastAsia="en-US"/>
              </w:rPr>
              <w:t>I</w:t>
            </w:r>
            <w:r w:rsidR="00416F19">
              <w:rPr>
                <w:rFonts w:eastAsiaTheme="majorEastAsia"/>
                <w:color w:val="265A9A"/>
                <w:szCs w:val="22"/>
                <w:lang w:eastAsia="en-US"/>
              </w:rPr>
              <w:t>dentified Pos</w:t>
            </w:r>
            <w:r w:rsidR="00AA4202">
              <w:rPr>
                <w:rFonts w:eastAsiaTheme="majorEastAsia"/>
                <w:color w:val="265A9A"/>
                <w:szCs w:val="22"/>
                <w:lang w:eastAsia="en-US"/>
              </w:rPr>
              <w:t>ition</w:t>
            </w:r>
          </w:p>
        </w:tc>
        <w:tc>
          <w:tcPr>
            <w:tcW w:w="7800" w:type="dxa"/>
            <w:tcBorders>
              <w:top w:val="single" w:sz="4" w:space="0" w:color="5B9BD5" w:themeColor="accent1"/>
              <w:bottom w:val="single" w:sz="4" w:space="0" w:color="5B9BD5" w:themeColor="accent1"/>
            </w:tcBorders>
          </w:tcPr>
          <w:p w14:paraId="682C33E2" w14:textId="77777777" w:rsidR="00F95902" w:rsidRPr="004A6553" w:rsidRDefault="00F95902" w:rsidP="00F95902">
            <w:pPr>
              <w:spacing w:after="240"/>
            </w:pPr>
            <w:r w:rsidRPr="004A6553">
              <w:t>Candidates applying for an</w:t>
            </w:r>
            <w:r>
              <w:t xml:space="preserve"> identified position must </w:t>
            </w:r>
            <w:r w:rsidRPr="004A6553">
              <w:t>have the required capabilities:</w:t>
            </w:r>
          </w:p>
          <w:p w14:paraId="02CF4E61" w14:textId="77777777" w:rsidR="00F95902" w:rsidRPr="0044054E" w:rsidRDefault="00F95902" w:rsidP="0044054E">
            <w:pPr>
              <w:pStyle w:val="ListParagraph"/>
              <w:numPr>
                <w:ilvl w:val="0"/>
                <w:numId w:val="3"/>
              </w:numPr>
              <w:spacing w:after="120"/>
              <w:ind w:left="284" w:hanging="284"/>
              <w:rPr>
                <w:rFonts w:eastAsia="Calibri"/>
              </w:rPr>
            </w:pPr>
            <w:r w:rsidRPr="0044054E">
              <w:rPr>
                <w:rFonts w:eastAsia="Calibri"/>
              </w:rPr>
              <w:lastRenderedPageBreak/>
              <w:t>a knowledge and understanding of the issues affecting Aboriginal and Torres Strait Islander peoples, and</w:t>
            </w:r>
          </w:p>
          <w:p w14:paraId="7A641006" w14:textId="0E65DDBA" w:rsidR="00ED7300" w:rsidRPr="002E5016" w:rsidRDefault="00F95902" w:rsidP="0044054E">
            <w:pPr>
              <w:pStyle w:val="ListParagraph"/>
              <w:numPr>
                <w:ilvl w:val="0"/>
                <w:numId w:val="3"/>
              </w:numPr>
              <w:spacing w:after="120"/>
              <w:ind w:left="284" w:hanging="284"/>
              <w:rPr>
                <w:rFonts w:eastAsia="Calibri"/>
                <w:szCs w:val="22"/>
              </w:rPr>
            </w:pPr>
            <w:r w:rsidRPr="0044054E">
              <w:rPr>
                <w:rFonts w:eastAsia="Calibri"/>
              </w:rPr>
              <w:t>a demonstrated ability to communicate sensitively and effectively with Aboriginal and Torres Strait Islander peoples.</w:t>
            </w:r>
          </w:p>
        </w:tc>
      </w:tr>
    </w:tbl>
    <w:p w14:paraId="7C73EAB7" w14:textId="77777777" w:rsidR="00FB4838" w:rsidRDefault="00FB4838"/>
    <w:p w14:paraId="47CB702C" w14:textId="6DD6FE51" w:rsidR="00427045" w:rsidRDefault="00427045" w:rsidP="00E72673">
      <w:pPr>
        <w:rPr>
          <w:rFonts w:eastAsia="Calibri"/>
          <w:b/>
          <w:szCs w:val="22"/>
          <w:lang w:eastAsia="en-US"/>
        </w:rPr>
        <w:sectPr w:rsidR="00427045" w:rsidSect="00076598">
          <w:headerReference w:type="even" r:id="rId11"/>
          <w:headerReference w:type="default" r:id="rId12"/>
          <w:headerReference w:type="first" r:id="rId13"/>
          <w:footerReference w:type="first" r:id="rId14"/>
          <w:type w:val="continuous"/>
          <w:pgSz w:w="11907" w:h="16840" w:code="9"/>
          <w:pgMar w:top="1080" w:right="1418" w:bottom="851" w:left="1418" w:header="0" w:footer="0" w:gutter="0"/>
          <w:paperSrc w:first="15" w:other="15"/>
          <w:cols w:space="709"/>
          <w:titlePg/>
          <w:docGrid w:linePitch="354"/>
        </w:sectPr>
      </w:pPr>
    </w:p>
    <w:p w14:paraId="7692D07C" w14:textId="7D2A5D76" w:rsidR="00A505B7" w:rsidRDefault="00A505B7">
      <w:pPr>
        <w:rPr>
          <w:rFonts w:eastAsia="Calibri"/>
          <w:szCs w:val="22"/>
          <w:lang w:eastAsia="en-US"/>
        </w:rPr>
      </w:pPr>
    </w:p>
    <w:sectPr w:rsidR="00A505B7" w:rsidSect="00430A61">
      <w:type w:val="continuous"/>
      <w:pgSz w:w="11907" w:h="16840" w:code="9"/>
      <w:pgMar w:top="1135" w:right="850" w:bottom="1440" w:left="1080" w:header="0" w:footer="0" w:gutter="0"/>
      <w:cols w:num="2" w:space="709"/>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8CD81" w14:textId="77777777" w:rsidR="002A5436" w:rsidRDefault="002A5436">
      <w:r>
        <w:separator/>
      </w:r>
    </w:p>
  </w:endnote>
  <w:endnote w:type="continuationSeparator" w:id="0">
    <w:p w14:paraId="1B389537" w14:textId="77777777" w:rsidR="002A5436" w:rsidRDefault="002A5436">
      <w:r>
        <w:continuationSeparator/>
      </w:r>
    </w:p>
  </w:endnote>
  <w:endnote w:type="continuationNotice" w:id="1">
    <w:p w14:paraId="61F8B59E" w14:textId="77777777" w:rsidR="002A5436" w:rsidRDefault="002A5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NimbusSanNov">
    <w:altName w:val="Arial"/>
    <w:panose1 w:val="00000000000000000000"/>
    <w:charset w:val="00"/>
    <w:family w:val="modern"/>
    <w:notTrueType/>
    <w:pitch w:val="variable"/>
    <w:sig w:usb0="00000001" w:usb1="00000001"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534F3" w14:textId="2850DD67" w:rsidR="00C67A20" w:rsidRPr="003C1535" w:rsidRDefault="00BE2771" w:rsidP="003C1535">
    <w:pPr>
      <w:tabs>
        <w:tab w:val="center" w:pos="4513"/>
        <w:tab w:val="right" w:pos="9026"/>
      </w:tabs>
      <w:rPr>
        <w:rFonts w:eastAsia="Calibri"/>
        <w:color w:val="595959"/>
        <w:sz w:val="18"/>
        <w:szCs w:val="18"/>
        <w:lang w:eastAsia="en-US"/>
      </w:rPr>
    </w:pPr>
    <w:r w:rsidRPr="00724381">
      <w:rPr>
        <w:noProof/>
        <w:kern w:val="16"/>
        <w:sz w:val="20"/>
      </w:rPr>
      <w:drawing>
        <wp:anchor distT="0" distB="0" distL="114300" distR="114300" simplePos="0" relativeHeight="251658244" behindDoc="1" locked="0" layoutInCell="1" allowOverlap="1" wp14:anchorId="414A8645" wp14:editId="21745914">
          <wp:simplePos x="0" y="0"/>
          <wp:positionH relativeFrom="page">
            <wp:posOffset>-17956</wp:posOffset>
          </wp:positionH>
          <wp:positionV relativeFrom="page">
            <wp:posOffset>9958705</wp:posOffset>
          </wp:positionV>
          <wp:extent cx="7604125" cy="983450"/>
          <wp:effectExtent l="0" t="0" r="0" b="7620"/>
          <wp:wrapNone/>
          <wp:docPr id="1193239999" name="Picture 11932399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239999" name="Picture 119323999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04125" cy="983450"/>
                  </a:xfrm>
                  <a:prstGeom prst="rect">
                    <a:avLst/>
                  </a:prstGeom>
                </pic:spPr>
              </pic:pic>
            </a:graphicData>
          </a:graphic>
          <wp14:sizeRelH relativeFrom="margin">
            <wp14:pctWidth>0</wp14:pctWidth>
          </wp14:sizeRelH>
          <wp14:sizeRelV relativeFrom="margin">
            <wp14:pctHeight>0</wp14:pctHeight>
          </wp14:sizeRelV>
        </wp:anchor>
      </w:drawing>
    </w:r>
  </w:p>
  <w:p w14:paraId="206DD9D5" w14:textId="77777777" w:rsidR="00C67A20" w:rsidRDefault="00C67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2028A" w14:textId="77777777" w:rsidR="002A5436" w:rsidRDefault="002A5436">
      <w:r>
        <w:separator/>
      </w:r>
    </w:p>
  </w:footnote>
  <w:footnote w:type="continuationSeparator" w:id="0">
    <w:p w14:paraId="4C63CB8B" w14:textId="77777777" w:rsidR="002A5436" w:rsidRDefault="002A5436">
      <w:r>
        <w:continuationSeparator/>
      </w:r>
    </w:p>
  </w:footnote>
  <w:footnote w:type="continuationNotice" w:id="1">
    <w:p w14:paraId="141DFA00" w14:textId="77777777" w:rsidR="002A5436" w:rsidRDefault="002A54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7B544" w14:textId="6821CE12" w:rsidR="000923A3" w:rsidRDefault="00092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59A8A" w14:textId="2E5403C8" w:rsidR="00C67A20" w:rsidRDefault="00C67A20" w:rsidP="00846D4C">
    <w:pPr>
      <w:pStyle w:val="Header"/>
      <w:pBdr>
        <w:bottom w:val="none" w:sz="0" w:space="0" w:color="auto"/>
      </w:pBd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B550E" w14:textId="71DC5FCC" w:rsidR="000923A3" w:rsidRPr="000652E6" w:rsidRDefault="00BE2771" w:rsidP="000652E6">
    <w:pPr>
      <w:pStyle w:val="Header"/>
    </w:pPr>
    <w:r w:rsidRPr="00B42D01">
      <w:rPr>
        <w:rFonts w:ascii="Arial Black" w:hAnsi="Arial Black" w:cs="Arial"/>
        <w:b/>
        <w:noProof/>
        <w:color w:val="E7E6E6" w:themeColor="background2"/>
        <w:sz w:val="36"/>
        <w:szCs w:val="36"/>
        <w:highlight w:val="yellow"/>
      </w:rPr>
      <w:drawing>
        <wp:anchor distT="0" distB="0" distL="114300" distR="114300" simplePos="0" relativeHeight="251658240" behindDoc="0" locked="0" layoutInCell="1" allowOverlap="1" wp14:anchorId="460C9049" wp14:editId="39B81F10">
          <wp:simplePos x="0" y="0"/>
          <wp:positionH relativeFrom="page">
            <wp:posOffset>-55000</wp:posOffset>
          </wp:positionH>
          <wp:positionV relativeFrom="page">
            <wp:posOffset>0</wp:posOffset>
          </wp:positionV>
          <wp:extent cx="7596000" cy="1173843"/>
          <wp:effectExtent l="0" t="0" r="5080" b="7620"/>
          <wp:wrapNone/>
          <wp:docPr id="2045624087" name="Picture 2045624087" descr="A white and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088261" name="Picture 1618088261" descr="A white and blue background"/>
                  <pic:cNvPicPr/>
                </pic:nvPicPr>
                <pic:blipFill rotWithShape="1">
                  <a:blip r:embed="rId1">
                    <a:extLst>
                      <a:ext uri="{28A0092B-C50C-407E-A947-70E740481C1C}">
                        <a14:useLocalDpi xmlns:a14="http://schemas.microsoft.com/office/drawing/2010/main" val="0"/>
                      </a:ext>
                    </a:extLst>
                  </a:blip>
                  <a:srcRect l="-302" r="2793"/>
                  <a:stretch/>
                </pic:blipFill>
                <pic:spPr bwMode="auto">
                  <a:xfrm>
                    <a:off x="0" y="0"/>
                    <a:ext cx="7596000" cy="11738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A2445D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1CC147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96B6429"/>
    <w:multiLevelType w:val="multilevel"/>
    <w:tmpl w:val="88C0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359A9"/>
    <w:multiLevelType w:val="hybridMultilevel"/>
    <w:tmpl w:val="69762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F66C2F"/>
    <w:multiLevelType w:val="hybridMultilevel"/>
    <w:tmpl w:val="279E5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5E5775"/>
    <w:multiLevelType w:val="multilevel"/>
    <w:tmpl w:val="CC543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777199"/>
    <w:multiLevelType w:val="hybridMultilevel"/>
    <w:tmpl w:val="95D22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827222"/>
    <w:multiLevelType w:val="multilevel"/>
    <w:tmpl w:val="B7B0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C64FDD"/>
    <w:multiLevelType w:val="hybridMultilevel"/>
    <w:tmpl w:val="429A9596"/>
    <w:lvl w:ilvl="0" w:tplc="0C090001">
      <w:start w:val="1"/>
      <w:numFmt w:val="bullet"/>
      <w:lvlText w:val=""/>
      <w:lvlJc w:val="left"/>
      <w:pPr>
        <w:ind w:left="720" w:hanging="360"/>
      </w:pPr>
      <w:rPr>
        <w:rFonts w:ascii="Symbol" w:hAnsi="Symbol" w:hint="default"/>
      </w:rPr>
    </w:lvl>
    <w:lvl w:ilvl="1" w:tplc="3910ACC0">
      <w:start w:val="1"/>
      <w:numFmt w:val="bullet"/>
      <w:lvlText w:val="o"/>
      <w:lvlJc w:val="left"/>
      <w:pPr>
        <w:ind w:left="1440" w:hanging="360"/>
      </w:pPr>
      <w:rPr>
        <w:rFonts w:ascii="Courier New" w:hAnsi="Courier New" w:cs="Courier New" w:hint="default"/>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206626"/>
    <w:multiLevelType w:val="hybridMultilevel"/>
    <w:tmpl w:val="07E4F3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6E200DF"/>
    <w:multiLevelType w:val="multilevel"/>
    <w:tmpl w:val="30D0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377EDA"/>
    <w:multiLevelType w:val="hybridMultilevel"/>
    <w:tmpl w:val="82D46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5FA5C4A"/>
    <w:multiLevelType w:val="hybridMultilevel"/>
    <w:tmpl w:val="99F4D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6E20029"/>
    <w:multiLevelType w:val="hybridMultilevel"/>
    <w:tmpl w:val="9EB892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8191B2C"/>
    <w:multiLevelType w:val="multilevel"/>
    <w:tmpl w:val="E85A50E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7D9059D2"/>
    <w:multiLevelType w:val="hybridMultilevel"/>
    <w:tmpl w:val="2E4460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4076858">
    <w:abstractNumId w:val="0"/>
  </w:num>
  <w:num w:numId="2" w16cid:durableId="488717702">
    <w:abstractNumId w:val="8"/>
  </w:num>
  <w:num w:numId="3" w16cid:durableId="935672956">
    <w:abstractNumId w:val="15"/>
  </w:num>
  <w:num w:numId="4" w16cid:durableId="967515852">
    <w:abstractNumId w:val="3"/>
  </w:num>
  <w:num w:numId="5" w16cid:durableId="75249822">
    <w:abstractNumId w:val="14"/>
  </w:num>
  <w:num w:numId="6" w16cid:durableId="1967850629">
    <w:abstractNumId w:val="5"/>
  </w:num>
  <w:num w:numId="7" w16cid:durableId="513612132">
    <w:abstractNumId w:val="9"/>
  </w:num>
  <w:num w:numId="8" w16cid:durableId="523442468">
    <w:abstractNumId w:val="6"/>
  </w:num>
  <w:num w:numId="9" w16cid:durableId="1128277902">
    <w:abstractNumId w:val="2"/>
  </w:num>
  <w:num w:numId="10" w16cid:durableId="686054947">
    <w:abstractNumId w:val="10"/>
  </w:num>
  <w:num w:numId="11" w16cid:durableId="1874539485">
    <w:abstractNumId w:val="7"/>
  </w:num>
  <w:num w:numId="12" w16cid:durableId="594437572">
    <w:abstractNumId w:val="11"/>
  </w:num>
  <w:num w:numId="13" w16cid:durableId="2128696048">
    <w:abstractNumId w:val="12"/>
  </w:num>
  <w:num w:numId="14" w16cid:durableId="1651330643">
    <w:abstractNumId w:val="1"/>
  </w:num>
  <w:num w:numId="15" w16cid:durableId="2021926737">
    <w:abstractNumId w:val="13"/>
  </w:num>
  <w:num w:numId="16" w16cid:durableId="1332178138">
    <w:abstractNumId w:val="4"/>
  </w:num>
  <w:num w:numId="17" w16cid:durableId="676687976">
    <w:abstractNumId w:val="1"/>
  </w:num>
  <w:num w:numId="18" w16cid:durableId="39505868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18F"/>
    <w:rsid w:val="000031C8"/>
    <w:rsid w:val="00003DB3"/>
    <w:rsid w:val="00005705"/>
    <w:rsid w:val="00010A39"/>
    <w:rsid w:val="00012B96"/>
    <w:rsid w:val="00012BFD"/>
    <w:rsid w:val="00012C4C"/>
    <w:rsid w:val="0001324C"/>
    <w:rsid w:val="000166F8"/>
    <w:rsid w:val="00016CB0"/>
    <w:rsid w:val="00022A1C"/>
    <w:rsid w:val="00022D64"/>
    <w:rsid w:val="00024A42"/>
    <w:rsid w:val="00026933"/>
    <w:rsid w:val="000274D4"/>
    <w:rsid w:val="00032F03"/>
    <w:rsid w:val="00034AEA"/>
    <w:rsid w:val="000356A4"/>
    <w:rsid w:val="000400A0"/>
    <w:rsid w:val="00044A94"/>
    <w:rsid w:val="00045870"/>
    <w:rsid w:val="000479BC"/>
    <w:rsid w:val="00047ADC"/>
    <w:rsid w:val="00057028"/>
    <w:rsid w:val="0005780F"/>
    <w:rsid w:val="00063B85"/>
    <w:rsid w:val="000652E6"/>
    <w:rsid w:val="000756FD"/>
    <w:rsid w:val="00076598"/>
    <w:rsid w:val="00076AB4"/>
    <w:rsid w:val="000772FD"/>
    <w:rsid w:val="0008020E"/>
    <w:rsid w:val="00080FE4"/>
    <w:rsid w:val="000812B1"/>
    <w:rsid w:val="0008168B"/>
    <w:rsid w:val="00084C8A"/>
    <w:rsid w:val="00091B8B"/>
    <w:rsid w:val="000923A3"/>
    <w:rsid w:val="00094326"/>
    <w:rsid w:val="00096E28"/>
    <w:rsid w:val="000A5663"/>
    <w:rsid w:val="000A751D"/>
    <w:rsid w:val="000B23B0"/>
    <w:rsid w:val="000B2FFA"/>
    <w:rsid w:val="000B3D76"/>
    <w:rsid w:val="000B4C32"/>
    <w:rsid w:val="000C0BC6"/>
    <w:rsid w:val="000C2B74"/>
    <w:rsid w:val="000C42D8"/>
    <w:rsid w:val="000C452A"/>
    <w:rsid w:val="000C55F7"/>
    <w:rsid w:val="000C58AC"/>
    <w:rsid w:val="000C615F"/>
    <w:rsid w:val="000D4E3B"/>
    <w:rsid w:val="000D6436"/>
    <w:rsid w:val="000E0EFB"/>
    <w:rsid w:val="000E4C6E"/>
    <w:rsid w:val="000E5048"/>
    <w:rsid w:val="000E508E"/>
    <w:rsid w:val="000F2E4E"/>
    <w:rsid w:val="000F3AA7"/>
    <w:rsid w:val="000F45D2"/>
    <w:rsid w:val="000F5DDA"/>
    <w:rsid w:val="001010F9"/>
    <w:rsid w:val="00104293"/>
    <w:rsid w:val="001079F6"/>
    <w:rsid w:val="00107FC1"/>
    <w:rsid w:val="00111E0E"/>
    <w:rsid w:val="0011480C"/>
    <w:rsid w:val="00114CD4"/>
    <w:rsid w:val="00114E65"/>
    <w:rsid w:val="00120BFE"/>
    <w:rsid w:val="00121E82"/>
    <w:rsid w:val="00125F69"/>
    <w:rsid w:val="00126AB6"/>
    <w:rsid w:val="0013018D"/>
    <w:rsid w:val="00130C6A"/>
    <w:rsid w:val="0013297A"/>
    <w:rsid w:val="00133E4A"/>
    <w:rsid w:val="001340F7"/>
    <w:rsid w:val="00134D10"/>
    <w:rsid w:val="00135FCD"/>
    <w:rsid w:val="001371AB"/>
    <w:rsid w:val="00137B1D"/>
    <w:rsid w:val="00140278"/>
    <w:rsid w:val="0014197E"/>
    <w:rsid w:val="00144CB9"/>
    <w:rsid w:val="00147E36"/>
    <w:rsid w:val="001520DD"/>
    <w:rsid w:val="00153F72"/>
    <w:rsid w:val="001615E6"/>
    <w:rsid w:val="00163EE7"/>
    <w:rsid w:val="001667AA"/>
    <w:rsid w:val="00167CE7"/>
    <w:rsid w:val="00173642"/>
    <w:rsid w:val="00176CD7"/>
    <w:rsid w:val="00177248"/>
    <w:rsid w:val="00177FDE"/>
    <w:rsid w:val="00180632"/>
    <w:rsid w:val="00182BF4"/>
    <w:rsid w:val="00182D01"/>
    <w:rsid w:val="001839A9"/>
    <w:rsid w:val="00184C38"/>
    <w:rsid w:val="00186EAB"/>
    <w:rsid w:val="0019106B"/>
    <w:rsid w:val="0019162F"/>
    <w:rsid w:val="001954A8"/>
    <w:rsid w:val="00196CA2"/>
    <w:rsid w:val="001A0A2B"/>
    <w:rsid w:val="001A2D5C"/>
    <w:rsid w:val="001A5B85"/>
    <w:rsid w:val="001B11A0"/>
    <w:rsid w:val="001B1C4A"/>
    <w:rsid w:val="001B4761"/>
    <w:rsid w:val="001B5EF8"/>
    <w:rsid w:val="001B69A7"/>
    <w:rsid w:val="001B7820"/>
    <w:rsid w:val="001B7B06"/>
    <w:rsid w:val="001C330C"/>
    <w:rsid w:val="001C3E87"/>
    <w:rsid w:val="001C564E"/>
    <w:rsid w:val="001D0E71"/>
    <w:rsid w:val="001D2CD0"/>
    <w:rsid w:val="001D4947"/>
    <w:rsid w:val="001D5082"/>
    <w:rsid w:val="001D5347"/>
    <w:rsid w:val="001D59DB"/>
    <w:rsid w:val="001D6E0A"/>
    <w:rsid w:val="001E0E13"/>
    <w:rsid w:val="001E16E2"/>
    <w:rsid w:val="001E1C73"/>
    <w:rsid w:val="001E45B6"/>
    <w:rsid w:val="001E5D15"/>
    <w:rsid w:val="001E6E13"/>
    <w:rsid w:val="001E7259"/>
    <w:rsid w:val="001E7864"/>
    <w:rsid w:val="001F208F"/>
    <w:rsid w:val="001F3A8F"/>
    <w:rsid w:val="00201C6A"/>
    <w:rsid w:val="00203ADD"/>
    <w:rsid w:val="002040DB"/>
    <w:rsid w:val="00207DC4"/>
    <w:rsid w:val="002134BB"/>
    <w:rsid w:val="00213681"/>
    <w:rsid w:val="00215E25"/>
    <w:rsid w:val="002160D8"/>
    <w:rsid w:val="00217897"/>
    <w:rsid w:val="002238EA"/>
    <w:rsid w:val="00225224"/>
    <w:rsid w:val="002268C3"/>
    <w:rsid w:val="00226C0B"/>
    <w:rsid w:val="00226D68"/>
    <w:rsid w:val="00227CC8"/>
    <w:rsid w:val="00233C7A"/>
    <w:rsid w:val="00241ACE"/>
    <w:rsid w:val="00242B6B"/>
    <w:rsid w:val="00245139"/>
    <w:rsid w:val="00246023"/>
    <w:rsid w:val="00250B9A"/>
    <w:rsid w:val="002525A9"/>
    <w:rsid w:val="00254994"/>
    <w:rsid w:val="0025511B"/>
    <w:rsid w:val="00255BB4"/>
    <w:rsid w:val="002618E3"/>
    <w:rsid w:val="00265B97"/>
    <w:rsid w:val="00273398"/>
    <w:rsid w:val="00274313"/>
    <w:rsid w:val="0027514A"/>
    <w:rsid w:val="00276206"/>
    <w:rsid w:val="002779B6"/>
    <w:rsid w:val="00277C4C"/>
    <w:rsid w:val="002852A2"/>
    <w:rsid w:val="00286F36"/>
    <w:rsid w:val="00290ECC"/>
    <w:rsid w:val="00292899"/>
    <w:rsid w:val="00296409"/>
    <w:rsid w:val="00296999"/>
    <w:rsid w:val="002969A3"/>
    <w:rsid w:val="002A5436"/>
    <w:rsid w:val="002A58A4"/>
    <w:rsid w:val="002A79B0"/>
    <w:rsid w:val="002A7A7F"/>
    <w:rsid w:val="002B02F4"/>
    <w:rsid w:val="002B6657"/>
    <w:rsid w:val="002C0034"/>
    <w:rsid w:val="002C007E"/>
    <w:rsid w:val="002C05FE"/>
    <w:rsid w:val="002C0622"/>
    <w:rsid w:val="002C2D35"/>
    <w:rsid w:val="002C3C64"/>
    <w:rsid w:val="002C44B5"/>
    <w:rsid w:val="002C4CFC"/>
    <w:rsid w:val="002C644F"/>
    <w:rsid w:val="002C66AC"/>
    <w:rsid w:val="002D08BC"/>
    <w:rsid w:val="002D26B0"/>
    <w:rsid w:val="002D2989"/>
    <w:rsid w:val="002D6C1E"/>
    <w:rsid w:val="002D7B08"/>
    <w:rsid w:val="002E0FF2"/>
    <w:rsid w:val="002E22D6"/>
    <w:rsid w:val="002E42C8"/>
    <w:rsid w:val="002E5016"/>
    <w:rsid w:val="002E585A"/>
    <w:rsid w:val="002E59EB"/>
    <w:rsid w:val="002E65FD"/>
    <w:rsid w:val="002E73FD"/>
    <w:rsid w:val="002F20D3"/>
    <w:rsid w:val="002F3486"/>
    <w:rsid w:val="002F3A95"/>
    <w:rsid w:val="002F4771"/>
    <w:rsid w:val="002F7FD2"/>
    <w:rsid w:val="00300624"/>
    <w:rsid w:val="0030596B"/>
    <w:rsid w:val="003060D3"/>
    <w:rsid w:val="00306CFF"/>
    <w:rsid w:val="00315D02"/>
    <w:rsid w:val="00317D86"/>
    <w:rsid w:val="003212BB"/>
    <w:rsid w:val="00323963"/>
    <w:rsid w:val="0032419F"/>
    <w:rsid w:val="003262A1"/>
    <w:rsid w:val="00327EDB"/>
    <w:rsid w:val="00331134"/>
    <w:rsid w:val="00332210"/>
    <w:rsid w:val="00332F21"/>
    <w:rsid w:val="00342D0C"/>
    <w:rsid w:val="00345C77"/>
    <w:rsid w:val="003471F6"/>
    <w:rsid w:val="003529CC"/>
    <w:rsid w:val="00360274"/>
    <w:rsid w:val="00363196"/>
    <w:rsid w:val="00365812"/>
    <w:rsid w:val="00365B32"/>
    <w:rsid w:val="00366FD4"/>
    <w:rsid w:val="00367BF0"/>
    <w:rsid w:val="00374C7C"/>
    <w:rsid w:val="003751E2"/>
    <w:rsid w:val="00377A48"/>
    <w:rsid w:val="00377D98"/>
    <w:rsid w:val="003801B9"/>
    <w:rsid w:val="00386A35"/>
    <w:rsid w:val="00390FE4"/>
    <w:rsid w:val="003943B3"/>
    <w:rsid w:val="00394B94"/>
    <w:rsid w:val="003951B7"/>
    <w:rsid w:val="003970B2"/>
    <w:rsid w:val="003A4393"/>
    <w:rsid w:val="003B2151"/>
    <w:rsid w:val="003B43BD"/>
    <w:rsid w:val="003B55D7"/>
    <w:rsid w:val="003B5BD0"/>
    <w:rsid w:val="003B7F32"/>
    <w:rsid w:val="003C0E6C"/>
    <w:rsid w:val="003C1535"/>
    <w:rsid w:val="003C30A3"/>
    <w:rsid w:val="003C36ED"/>
    <w:rsid w:val="003C3BBB"/>
    <w:rsid w:val="003C563D"/>
    <w:rsid w:val="003C73D1"/>
    <w:rsid w:val="003D0875"/>
    <w:rsid w:val="003D179D"/>
    <w:rsid w:val="003D21EF"/>
    <w:rsid w:val="003D66B6"/>
    <w:rsid w:val="003D673E"/>
    <w:rsid w:val="003E0548"/>
    <w:rsid w:val="003E480B"/>
    <w:rsid w:val="003E5101"/>
    <w:rsid w:val="003E5B66"/>
    <w:rsid w:val="003E607F"/>
    <w:rsid w:val="003E6265"/>
    <w:rsid w:val="003E7203"/>
    <w:rsid w:val="003E7924"/>
    <w:rsid w:val="003F5FBE"/>
    <w:rsid w:val="003F6FD1"/>
    <w:rsid w:val="00401CB0"/>
    <w:rsid w:val="00403161"/>
    <w:rsid w:val="00403EDE"/>
    <w:rsid w:val="00407320"/>
    <w:rsid w:val="00407520"/>
    <w:rsid w:val="004109B6"/>
    <w:rsid w:val="00412BFC"/>
    <w:rsid w:val="00416F19"/>
    <w:rsid w:val="00421C8D"/>
    <w:rsid w:val="00422EC7"/>
    <w:rsid w:val="00424C85"/>
    <w:rsid w:val="00427045"/>
    <w:rsid w:val="00430A61"/>
    <w:rsid w:val="00430B60"/>
    <w:rsid w:val="004354B9"/>
    <w:rsid w:val="0044054E"/>
    <w:rsid w:val="00440914"/>
    <w:rsid w:val="00440BD8"/>
    <w:rsid w:val="004421DF"/>
    <w:rsid w:val="004424F2"/>
    <w:rsid w:val="0044376E"/>
    <w:rsid w:val="00445D96"/>
    <w:rsid w:val="00446575"/>
    <w:rsid w:val="0044771A"/>
    <w:rsid w:val="00450B8F"/>
    <w:rsid w:val="004533F2"/>
    <w:rsid w:val="00453721"/>
    <w:rsid w:val="00453E61"/>
    <w:rsid w:val="00460EE4"/>
    <w:rsid w:val="004612E6"/>
    <w:rsid w:val="00462FC2"/>
    <w:rsid w:val="00465054"/>
    <w:rsid w:val="004706E4"/>
    <w:rsid w:val="00470718"/>
    <w:rsid w:val="00471523"/>
    <w:rsid w:val="004731C5"/>
    <w:rsid w:val="00473C1A"/>
    <w:rsid w:val="004741FC"/>
    <w:rsid w:val="004742E1"/>
    <w:rsid w:val="004755BF"/>
    <w:rsid w:val="00475CFE"/>
    <w:rsid w:val="00475EBC"/>
    <w:rsid w:val="004810D9"/>
    <w:rsid w:val="00481C6B"/>
    <w:rsid w:val="0048333F"/>
    <w:rsid w:val="00483861"/>
    <w:rsid w:val="00485134"/>
    <w:rsid w:val="004872EF"/>
    <w:rsid w:val="00487B8C"/>
    <w:rsid w:val="00490864"/>
    <w:rsid w:val="00491E5A"/>
    <w:rsid w:val="004921D8"/>
    <w:rsid w:val="004943E9"/>
    <w:rsid w:val="0049447D"/>
    <w:rsid w:val="004948C9"/>
    <w:rsid w:val="00495CD7"/>
    <w:rsid w:val="00496680"/>
    <w:rsid w:val="004A27FF"/>
    <w:rsid w:val="004A4351"/>
    <w:rsid w:val="004A7083"/>
    <w:rsid w:val="004B0B4F"/>
    <w:rsid w:val="004B2685"/>
    <w:rsid w:val="004B2C2D"/>
    <w:rsid w:val="004B345B"/>
    <w:rsid w:val="004B3C7D"/>
    <w:rsid w:val="004B474E"/>
    <w:rsid w:val="004B5296"/>
    <w:rsid w:val="004B68E5"/>
    <w:rsid w:val="004B6CDD"/>
    <w:rsid w:val="004B7152"/>
    <w:rsid w:val="004C00B0"/>
    <w:rsid w:val="004C0FBB"/>
    <w:rsid w:val="004C17FC"/>
    <w:rsid w:val="004C2C0F"/>
    <w:rsid w:val="004C3026"/>
    <w:rsid w:val="004C4C0B"/>
    <w:rsid w:val="004D24D0"/>
    <w:rsid w:val="004D278E"/>
    <w:rsid w:val="004D4AF9"/>
    <w:rsid w:val="004D5353"/>
    <w:rsid w:val="004D5CCE"/>
    <w:rsid w:val="004D5D61"/>
    <w:rsid w:val="004E09E8"/>
    <w:rsid w:val="004E70CE"/>
    <w:rsid w:val="004E7263"/>
    <w:rsid w:val="004F0512"/>
    <w:rsid w:val="004F06B9"/>
    <w:rsid w:val="004F1F66"/>
    <w:rsid w:val="004F21A8"/>
    <w:rsid w:val="004F2E83"/>
    <w:rsid w:val="004F41CA"/>
    <w:rsid w:val="004F4F59"/>
    <w:rsid w:val="004F535D"/>
    <w:rsid w:val="004F54D5"/>
    <w:rsid w:val="004F6574"/>
    <w:rsid w:val="004F6931"/>
    <w:rsid w:val="0050217A"/>
    <w:rsid w:val="00505B3B"/>
    <w:rsid w:val="00507BCB"/>
    <w:rsid w:val="005123BC"/>
    <w:rsid w:val="005131F6"/>
    <w:rsid w:val="00514E3E"/>
    <w:rsid w:val="00516DC6"/>
    <w:rsid w:val="00517652"/>
    <w:rsid w:val="0052251F"/>
    <w:rsid w:val="0052414E"/>
    <w:rsid w:val="00524C28"/>
    <w:rsid w:val="00525676"/>
    <w:rsid w:val="0052613C"/>
    <w:rsid w:val="00526B20"/>
    <w:rsid w:val="00527412"/>
    <w:rsid w:val="00527C5A"/>
    <w:rsid w:val="005323AC"/>
    <w:rsid w:val="005331A9"/>
    <w:rsid w:val="00534F44"/>
    <w:rsid w:val="005374BA"/>
    <w:rsid w:val="00537BDF"/>
    <w:rsid w:val="00541F7D"/>
    <w:rsid w:val="00542081"/>
    <w:rsid w:val="005420EA"/>
    <w:rsid w:val="005421E8"/>
    <w:rsid w:val="00543679"/>
    <w:rsid w:val="005465BF"/>
    <w:rsid w:val="00555A98"/>
    <w:rsid w:val="0055602F"/>
    <w:rsid w:val="00556FC1"/>
    <w:rsid w:val="00560389"/>
    <w:rsid w:val="00562987"/>
    <w:rsid w:val="00562B3A"/>
    <w:rsid w:val="00565FA2"/>
    <w:rsid w:val="00567101"/>
    <w:rsid w:val="00567528"/>
    <w:rsid w:val="00571514"/>
    <w:rsid w:val="00572E86"/>
    <w:rsid w:val="00573AF3"/>
    <w:rsid w:val="00576970"/>
    <w:rsid w:val="005822E3"/>
    <w:rsid w:val="00587387"/>
    <w:rsid w:val="005918E6"/>
    <w:rsid w:val="005926C6"/>
    <w:rsid w:val="00593822"/>
    <w:rsid w:val="005A2E71"/>
    <w:rsid w:val="005A4DED"/>
    <w:rsid w:val="005A5FD7"/>
    <w:rsid w:val="005A6104"/>
    <w:rsid w:val="005A6EA5"/>
    <w:rsid w:val="005B0038"/>
    <w:rsid w:val="005B13F1"/>
    <w:rsid w:val="005B30B9"/>
    <w:rsid w:val="005B5662"/>
    <w:rsid w:val="005B755E"/>
    <w:rsid w:val="005C098F"/>
    <w:rsid w:val="005C74E3"/>
    <w:rsid w:val="005D0DFF"/>
    <w:rsid w:val="005D1A81"/>
    <w:rsid w:val="005D1C17"/>
    <w:rsid w:val="005D1C86"/>
    <w:rsid w:val="005D4234"/>
    <w:rsid w:val="005D4EFE"/>
    <w:rsid w:val="005E076D"/>
    <w:rsid w:val="005E3684"/>
    <w:rsid w:val="005F1AEB"/>
    <w:rsid w:val="005F35D6"/>
    <w:rsid w:val="005F49CB"/>
    <w:rsid w:val="005F6A99"/>
    <w:rsid w:val="005F72AB"/>
    <w:rsid w:val="005F770A"/>
    <w:rsid w:val="00601405"/>
    <w:rsid w:val="00604BC8"/>
    <w:rsid w:val="006112B2"/>
    <w:rsid w:val="00615712"/>
    <w:rsid w:val="00615D47"/>
    <w:rsid w:val="006206E7"/>
    <w:rsid w:val="006207D5"/>
    <w:rsid w:val="00621C42"/>
    <w:rsid w:val="006226B7"/>
    <w:rsid w:val="006241B8"/>
    <w:rsid w:val="006244B1"/>
    <w:rsid w:val="00625A24"/>
    <w:rsid w:val="00627CA4"/>
    <w:rsid w:val="006313E0"/>
    <w:rsid w:val="00633C57"/>
    <w:rsid w:val="00636E6C"/>
    <w:rsid w:val="006448BB"/>
    <w:rsid w:val="00647160"/>
    <w:rsid w:val="006509CC"/>
    <w:rsid w:val="0065319A"/>
    <w:rsid w:val="0065478E"/>
    <w:rsid w:val="00655063"/>
    <w:rsid w:val="00656C91"/>
    <w:rsid w:val="00664F41"/>
    <w:rsid w:val="006654C8"/>
    <w:rsid w:val="00665DC4"/>
    <w:rsid w:val="0067448F"/>
    <w:rsid w:val="00675AFD"/>
    <w:rsid w:val="00677BF6"/>
    <w:rsid w:val="00677C9E"/>
    <w:rsid w:val="0068000A"/>
    <w:rsid w:val="00680BC3"/>
    <w:rsid w:val="006821FE"/>
    <w:rsid w:val="00682977"/>
    <w:rsid w:val="0068747E"/>
    <w:rsid w:val="00693356"/>
    <w:rsid w:val="006A04AB"/>
    <w:rsid w:val="006A1A04"/>
    <w:rsid w:val="006A27E0"/>
    <w:rsid w:val="006B12FF"/>
    <w:rsid w:val="006B652C"/>
    <w:rsid w:val="006B66F7"/>
    <w:rsid w:val="006C1CE7"/>
    <w:rsid w:val="006C3E79"/>
    <w:rsid w:val="006C4A08"/>
    <w:rsid w:val="006C5DAE"/>
    <w:rsid w:val="006C5FC1"/>
    <w:rsid w:val="006C6401"/>
    <w:rsid w:val="006C6B34"/>
    <w:rsid w:val="006D12A2"/>
    <w:rsid w:val="006D30DB"/>
    <w:rsid w:val="006E1D5F"/>
    <w:rsid w:val="006E48CF"/>
    <w:rsid w:val="006F2D90"/>
    <w:rsid w:val="006F41F2"/>
    <w:rsid w:val="006F4BA2"/>
    <w:rsid w:val="006F5F41"/>
    <w:rsid w:val="006F7DEA"/>
    <w:rsid w:val="0070020C"/>
    <w:rsid w:val="00702070"/>
    <w:rsid w:val="007025A0"/>
    <w:rsid w:val="007027EE"/>
    <w:rsid w:val="00703A58"/>
    <w:rsid w:val="00704694"/>
    <w:rsid w:val="00704852"/>
    <w:rsid w:val="00707D6D"/>
    <w:rsid w:val="00711332"/>
    <w:rsid w:val="007135B7"/>
    <w:rsid w:val="00714701"/>
    <w:rsid w:val="007152B7"/>
    <w:rsid w:val="00720591"/>
    <w:rsid w:val="00722A1D"/>
    <w:rsid w:val="00722FBD"/>
    <w:rsid w:val="007234CA"/>
    <w:rsid w:val="00723D3A"/>
    <w:rsid w:val="00725BF7"/>
    <w:rsid w:val="00725D25"/>
    <w:rsid w:val="00725F71"/>
    <w:rsid w:val="007304AB"/>
    <w:rsid w:val="0073123C"/>
    <w:rsid w:val="00731B55"/>
    <w:rsid w:val="007375BB"/>
    <w:rsid w:val="00741E12"/>
    <w:rsid w:val="00742655"/>
    <w:rsid w:val="00744B08"/>
    <w:rsid w:val="0074694F"/>
    <w:rsid w:val="00751D67"/>
    <w:rsid w:val="00752564"/>
    <w:rsid w:val="0075462D"/>
    <w:rsid w:val="00755129"/>
    <w:rsid w:val="00757367"/>
    <w:rsid w:val="007601A3"/>
    <w:rsid w:val="00761C40"/>
    <w:rsid w:val="00763A80"/>
    <w:rsid w:val="00765619"/>
    <w:rsid w:val="0076610D"/>
    <w:rsid w:val="007706C1"/>
    <w:rsid w:val="00770840"/>
    <w:rsid w:val="00774026"/>
    <w:rsid w:val="007762B9"/>
    <w:rsid w:val="007774C3"/>
    <w:rsid w:val="007776F0"/>
    <w:rsid w:val="00780915"/>
    <w:rsid w:val="00782A0E"/>
    <w:rsid w:val="007864AF"/>
    <w:rsid w:val="00790B98"/>
    <w:rsid w:val="007937CE"/>
    <w:rsid w:val="00795730"/>
    <w:rsid w:val="007970D1"/>
    <w:rsid w:val="007A1498"/>
    <w:rsid w:val="007A357A"/>
    <w:rsid w:val="007A4C1D"/>
    <w:rsid w:val="007B0EAE"/>
    <w:rsid w:val="007B4028"/>
    <w:rsid w:val="007B4689"/>
    <w:rsid w:val="007B51CC"/>
    <w:rsid w:val="007B58E5"/>
    <w:rsid w:val="007B728D"/>
    <w:rsid w:val="007C0265"/>
    <w:rsid w:val="007C0E92"/>
    <w:rsid w:val="007C1012"/>
    <w:rsid w:val="007C4C15"/>
    <w:rsid w:val="007C4DF0"/>
    <w:rsid w:val="007C57CF"/>
    <w:rsid w:val="007C581C"/>
    <w:rsid w:val="007C6FFC"/>
    <w:rsid w:val="007D0420"/>
    <w:rsid w:val="007D0B05"/>
    <w:rsid w:val="007D1C37"/>
    <w:rsid w:val="007D386A"/>
    <w:rsid w:val="007D3CF6"/>
    <w:rsid w:val="007E5321"/>
    <w:rsid w:val="007E5577"/>
    <w:rsid w:val="007E657C"/>
    <w:rsid w:val="007E67F3"/>
    <w:rsid w:val="007F030F"/>
    <w:rsid w:val="007F0BAE"/>
    <w:rsid w:val="007F5038"/>
    <w:rsid w:val="007F5425"/>
    <w:rsid w:val="007F647C"/>
    <w:rsid w:val="007F6B81"/>
    <w:rsid w:val="007F75BC"/>
    <w:rsid w:val="00801BCD"/>
    <w:rsid w:val="00803C74"/>
    <w:rsid w:val="00807954"/>
    <w:rsid w:val="008165BC"/>
    <w:rsid w:val="00817116"/>
    <w:rsid w:val="00817C14"/>
    <w:rsid w:val="00820FA6"/>
    <w:rsid w:val="008216B8"/>
    <w:rsid w:val="00822F2E"/>
    <w:rsid w:val="0082462E"/>
    <w:rsid w:val="00824B4D"/>
    <w:rsid w:val="00826E68"/>
    <w:rsid w:val="008309A0"/>
    <w:rsid w:val="00831501"/>
    <w:rsid w:val="00836D9F"/>
    <w:rsid w:val="00842A95"/>
    <w:rsid w:val="00843857"/>
    <w:rsid w:val="00843F55"/>
    <w:rsid w:val="00846D4C"/>
    <w:rsid w:val="00847C27"/>
    <w:rsid w:val="00850F27"/>
    <w:rsid w:val="008512FB"/>
    <w:rsid w:val="00851682"/>
    <w:rsid w:val="00851E17"/>
    <w:rsid w:val="00854818"/>
    <w:rsid w:val="00856C2E"/>
    <w:rsid w:val="00856DE3"/>
    <w:rsid w:val="00857A16"/>
    <w:rsid w:val="0086047F"/>
    <w:rsid w:val="008604BC"/>
    <w:rsid w:val="00863C7C"/>
    <w:rsid w:val="00865A2D"/>
    <w:rsid w:val="00867A3D"/>
    <w:rsid w:val="008706B4"/>
    <w:rsid w:val="008731DE"/>
    <w:rsid w:val="0087347F"/>
    <w:rsid w:val="00873E44"/>
    <w:rsid w:val="008745BC"/>
    <w:rsid w:val="0088022F"/>
    <w:rsid w:val="00880C7B"/>
    <w:rsid w:val="00881264"/>
    <w:rsid w:val="0088223E"/>
    <w:rsid w:val="0088359C"/>
    <w:rsid w:val="008877B9"/>
    <w:rsid w:val="00890FCD"/>
    <w:rsid w:val="0089115A"/>
    <w:rsid w:val="0089683A"/>
    <w:rsid w:val="008A1742"/>
    <w:rsid w:val="008A18E3"/>
    <w:rsid w:val="008A4C07"/>
    <w:rsid w:val="008A57D9"/>
    <w:rsid w:val="008A590C"/>
    <w:rsid w:val="008A67F1"/>
    <w:rsid w:val="008B1D34"/>
    <w:rsid w:val="008B3250"/>
    <w:rsid w:val="008B3289"/>
    <w:rsid w:val="008B3C81"/>
    <w:rsid w:val="008B4029"/>
    <w:rsid w:val="008B6001"/>
    <w:rsid w:val="008C0843"/>
    <w:rsid w:val="008C2405"/>
    <w:rsid w:val="008C344A"/>
    <w:rsid w:val="008C4822"/>
    <w:rsid w:val="008D104F"/>
    <w:rsid w:val="008E002B"/>
    <w:rsid w:val="008E2119"/>
    <w:rsid w:val="008E2C0C"/>
    <w:rsid w:val="008E4B86"/>
    <w:rsid w:val="008F0212"/>
    <w:rsid w:val="008F123D"/>
    <w:rsid w:val="008F752C"/>
    <w:rsid w:val="009010E6"/>
    <w:rsid w:val="009064FC"/>
    <w:rsid w:val="009111BD"/>
    <w:rsid w:val="00911AF6"/>
    <w:rsid w:val="00913D85"/>
    <w:rsid w:val="00915265"/>
    <w:rsid w:val="009157E0"/>
    <w:rsid w:val="00917D3D"/>
    <w:rsid w:val="00917FCD"/>
    <w:rsid w:val="00922A51"/>
    <w:rsid w:val="00922CCC"/>
    <w:rsid w:val="00931F2B"/>
    <w:rsid w:val="00932FB9"/>
    <w:rsid w:val="0094065A"/>
    <w:rsid w:val="00946338"/>
    <w:rsid w:val="00946A5D"/>
    <w:rsid w:val="009524D7"/>
    <w:rsid w:val="0095324D"/>
    <w:rsid w:val="009554EC"/>
    <w:rsid w:val="0095655A"/>
    <w:rsid w:val="0095680E"/>
    <w:rsid w:val="00956835"/>
    <w:rsid w:val="00957684"/>
    <w:rsid w:val="009639D5"/>
    <w:rsid w:val="00964EC7"/>
    <w:rsid w:val="0096530A"/>
    <w:rsid w:val="00966A51"/>
    <w:rsid w:val="009731CF"/>
    <w:rsid w:val="009745F4"/>
    <w:rsid w:val="00982B2E"/>
    <w:rsid w:val="00984164"/>
    <w:rsid w:val="00984A44"/>
    <w:rsid w:val="00987604"/>
    <w:rsid w:val="0098773E"/>
    <w:rsid w:val="00991E4D"/>
    <w:rsid w:val="009977BB"/>
    <w:rsid w:val="009978DF"/>
    <w:rsid w:val="009A14CF"/>
    <w:rsid w:val="009A1B16"/>
    <w:rsid w:val="009A30AD"/>
    <w:rsid w:val="009A5629"/>
    <w:rsid w:val="009B1F1A"/>
    <w:rsid w:val="009B258B"/>
    <w:rsid w:val="009B39B0"/>
    <w:rsid w:val="009B4A2C"/>
    <w:rsid w:val="009B5050"/>
    <w:rsid w:val="009C67E1"/>
    <w:rsid w:val="009D01FA"/>
    <w:rsid w:val="009D3EB7"/>
    <w:rsid w:val="009D6813"/>
    <w:rsid w:val="009E472C"/>
    <w:rsid w:val="009E57BA"/>
    <w:rsid w:val="009F01D5"/>
    <w:rsid w:val="009F05D9"/>
    <w:rsid w:val="009F1BA8"/>
    <w:rsid w:val="009F1C8E"/>
    <w:rsid w:val="009F3E22"/>
    <w:rsid w:val="009F4C49"/>
    <w:rsid w:val="009F538A"/>
    <w:rsid w:val="00A0105C"/>
    <w:rsid w:val="00A0318F"/>
    <w:rsid w:val="00A039E3"/>
    <w:rsid w:val="00A057CD"/>
    <w:rsid w:val="00A079F8"/>
    <w:rsid w:val="00A07C04"/>
    <w:rsid w:val="00A1187D"/>
    <w:rsid w:val="00A11BAF"/>
    <w:rsid w:val="00A12666"/>
    <w:rsid w:val="00A16338"/>
    <w:rsid w:val="00A2063F"/>
    <w:rsid w:val="00A22EBB"/>
    <w:rsid w:val="00A265BA"/>
    <w:rsid w:val="00A26685"/>
    <w:rsid w:val="00A304B2"/>
    <w:rsid w:val="00A30B17"/>
    <w:rsid w:val="00A31395"/>
    <w:rsid w:val="00A31D68"/>
    <w:rsid w:val="00A32738"/>
    <w:rsid w:val="00A32F7F"/>
    <w:rsid w:val="00A33A44"/>
    <w:rsid w:val="00A3588E"/>
    <w:rsid w:val="00A35E2B"/>
    <w:rsid w:val="00A3612E"/>
    <w:rsid w:val="00A36716"/>
    <w:rsid w:val="00A37D0C"/>
    <w:rsid w:val="00A37E98"/>
    <w:rsid w:val="00A403E8"/>
    <w:rsid w:val="00A406C4"/>
    <w:rsid w:val="00A439E0"/>
    <w:rsid w:val="00A45840"/>
    <w:rsid w:val="00A47DE6"/>
    <w:rsid w:val="00A505B7"/>
    <w:rsid w:val="00A559EF"/>
    <w:rsid w:val="00A55DF8"/>
    <w:rsid w:val="00A638DC"/>
    <w:rsid w:val="00A649A7"/>
    <w:rsid w:val="00A668F9"/>
    <w:rsid w:val="00A66FE3"/>
    <w:rsid w:val="00A72FCD"/>
    <w:rsid w:val="00A77AF6"/>
    <w:rsid w:val="00A9036F"/>
    <w:rsid w:val="00A90E4A"/>
    <w:rsid w:val="00A9153B"/>
    <w:rsid w:val="00A92681"/>
    <w:rsid w:val="00A95BB3"/>
    <w:rsid w:val="00A972FB"/>
    <w:rsid w:val="00AA0C5B"/>
    <w:rsid w:val="00AA32A3"/>
    <w:rsid w:val="00AA3D90"/>
    <w:rsid w:val="00AA4202"/>
    <w:rsid w:val="00AB6624"/>
    <w:rsid w:val="00AB7997"/>
    <w:rsid w:val="00AC1E3E"/>
    <w:rsid w:val="00AC29F7"/>
    <w:rsid w:val="00AC4775"/>
    <w:rsid w:val="00AD008B"/>
    <w:rsid w:val="00AD0D1B"/>
    <w:rsid w:val="00AD5010"/>
    <w:rsid w:val="00AD519C"/>
    <w:rsid w:val="00AD5B0F"/>
    <w:rsid w:val="00AD6039"/>
    <w:rsid w:val="00AD6C94"/>
    <w:rsid w:val="00AD6D73"/>
    <w:rsid w:val="00AE30E6"/>
    <w:rsid w:val="00AE5C00"/>
    <w:rsid w:val="00AE5EDE"/>
    <w:rsid w:val="00AE6C79"/>
    <w:rsid w:val="00AF1E00"/>
    <w:rsid w:val="00AF479A"/>
    <w:rsid w:val="00AF4889"/>
    <w:rsid w:val="00AF48FC"/>
    <w:rsid w:val="00AF59C0"/>
    <w:rsid w:val="00AF68F5"/>
    <w:rsid w:val="00AF6C35"/>
    <w:rsid w:val="00AF6FF1"/>
    <w:rsid w:val="00AF703A"/>
    <w:rsid w:val="00AF77F9"/>
    <w:rsid w:val="00AF7DAE"/>
    <w:rsid w:val="00AF7E32"/>
    <w:rsid w:val="00B05722"/>
    <w:rsid w:val="00B10D13"/>
    <w:rsid w:val="00B1203F"/>
    <w:rsid w:val="00B163DE"/>
    <w:rsid w:val="00B202EC"/>
    <w:rsid w:val="00B22695"/>
    <w:rsid w:val="00B22E17"/>
    <w:rsid w:val="00B325D6"/>
    <w:rsid w:val="00B349D9"/>
    <w:rsid w:val="00B37BAE"/>
    <w:rsid w:val="00B418EB"/>
    <w:rsid w:val="00B42657"/>
    <w:rsid w:val="00B43F51"/>
    <w:rsid w:val="00B50BE6"/>
    <w:rsid w:val="00B53E7E"/>
    <w:rsid w:val="00B62B83"/>
    <w:rsid w:val="00B62CEB"/>
    <w:rsid w:val="00B63F4D"/>
    <w:rsid w:val="00B65454"/>
    <w:rsid w:val="00B6745A"/>
    <w:rsid w:val="00B723A5"/>
    <w:rsid w:val="00B75C61"/>
    <w:rsid w:val="00B76343"/>
    <w:rsid w:val="00B77073"/>
    <w:rsid w:val="00B861EE"/>
    <w:rsid w:val="00B904F5"/>
    <w:rsid w:val="00B90AD3"/>
    <w:rsid w:val="00B91029"/>
    <w:rsid w:val="00B9122B"/>
    <w:rsid w:val="00B92AE9"/>
    <w:rsid w:val="00B93817"/>
    <w:rsid w:val="00B94BFA"/>
    <w:rsid w:val="00B957A4"/>
    <w:rsid w:val="00B95B99"/>
    <w:rsid w:val="00B9640D"/>
    <w:rsid w:val="00B96FAC"/>
    <w:rsid w:val="00B96FCA"/>
    <w:rsid w:val="00BA1B00"/>
    <w:rsid w:val="00BA1F80"/>
    <w:rsid w:val="00BA296A"/>
    <w:rsid w:val="00BA2BD3"/>
    <w:rsid w:val="00BA70D6"/>
    <w:rsid w:val="00BA712D"/>
    <w:rsid w:val="00BA7EC3"/>
    <w:rsid w:val="00BB6466"/>
    <w:rsid w:val="00BC029B"/>
    <w:rsid w:val="00BC4267"/>
    <w:rsid w:val="00BC4553"/>
    <w:rsid w:val="00BC45A9"/>
    <w:rsid w:val="00BC743F"/>
    <w:rsid w:val="00BD0536"/>
    <w:rsid w:val="00BD0ED6"/>
    <w:rsid w:val="00BD3654"/>
    <w:rsid w:val="00BD4229"/>
    <w:rsid w:val="00BD4F6E"/>
    <w:rsid w:val="00BD5969"/>
    <w:rsid w:val="00BD643D"/>
    <w:rsid w:val="00BE02D9"/>
    <w:rsid w:val="00BE2255"/>
    <w:rsid w:val="00BE2771"/>
    <w:rsid w:val="00BE2E4F"/>
    <w:rsid w:val="00BF03E6"/>
    <w:rsid w:val="00BF1493"/>
    <w:rsid w:val="00BF1B10"/>
    <w:rsid w:val="00BF4C53"/>
    <w:rsid w:val="00BF676C"/>
    <w:rsid w:val="00C00B8C"/>
    <w:rsid w:val="00C046AA"/>
    <w:rsid w:val="00C05829"/>
    <w:rsid w:val="00C13521"/>
    <w:rsid w:val="00C13645"/>
    <w:rsid w:val="00C153CD"/>
    <w:rsid w:val="00C16FE9"/>
    <w:rsid w:val="00C204A7"/>
    <w:rsid w:val="00C20AD0"/>
    <w:rsid w:val="00C20E7B"/>
    <w:rsid w:val="00C215EF"/>
    <w:rsid w:val="00C221BF"/>
    <w:rsid w:val="00C35CD1"/>
    <w:rsid w:val="00C36EEA"/>
    <w:rsid w:val="00C37098"/>
    <w:rsid w:val="00C43025"/>
    <w:rsid w:val="00C44B91"/>
    <w:rsid w:val="00C50B7E"/>
    <w:rsid w:val="00C51063"/>
    <w:rsid w:val="00C533D6"/>
    <w:rsid w:val="00C53458"/>
    <w:rsid w:val="00C5433E"/>
    <w:rsid w:val="00C5461C"/>
    <w:rsid w:val="00C573FE"/>
    <w:rsid w:val="00C578B1"/>
    <w:rsid w:val="00C60880"/>
    <w:rsid w:val="00C62A4F"/>
    <w:rsid w:val="00C63A3A"/>
    <w:rsid w:val="00C66573"/>
    <w:rsid w:val="00C67A20"/>
    <w:rsid w:val="00C702E3"/>
    <w:rsid w:val="00C73095"/>
    <w:rsid w:val="00C7669D"/>
    <w:rsid w:val="00C777DC"/>
    <w:rsid w:val="00C810E1"/>
    <w:rsid w:val="00C81A80"/>
    <w:rsid w:val="00C81D3C"/>
    <w:rsid w:val="00C8402E"/>
    <w:rsid w:val="00C878CD"/>
    <w:rsid w:val="00C948FC"/>
    <w:rsid w:val="00C9551C"/>
    <w:rsid w:val="00C96039"/>
    <w:rsid w:val="00CA1D94"/>
    <w:rsid w:val="00CA2733"/>
    <w:rsid w:val="00CA3CCE"/>
    <w:rsid w:val="00CA5EDC"/>
    <w:rsid w:val="00CB05CC"/>
    <w:rsid w:val="00CB3643"/>
    <w:rsid w:val="00CC14D4"/>
    <w:rsid w:val="00CC5046"/>
    <w:rsid w:val="00CC5128"/>
    <w:rsid w:val="00CC7505"/>
    <w:rsid w:val="00CD27DE"/>
    <w:rsid w:val="00CD299C"/>
    <w:rsid w:val="00CD3399"/>
    <w:rsid w:val="00CD4C73"/>
    <w:rsid w:val="00CD5F3A"/>
    <w:rsid w:val="00CD61A7"/>
    <w:rsid w:val="00CE1313"/>
    <w:rsid w:val="00CE1C32"/>
    <w:rsid w:val="00CE4646"/>
    <w:rsid w:val="00CE4BD6"/>
    <w:rsid w:val="00CE6CAA"/>
    <w:rsid w:val="00CF0F32"/>
    <w:rsid w:val="00CF106D"/>
    <w:rsid w:val="00CF24AE"/>
    <w:rsid w:val="00CF5AB9"/>
    <w:rsid w:val="00CF5FC6"/>
    <w:rsid w:val="00CF7E9E"/>
    <w:rsid w:val="00D02BF5"/>
    <w:rsid w:val="00D0545A"/>
    <w:rsid w:val="00D11A6B"/>
    <w:rsid w:val="00D14EB7"/>
    <w:rsid w:val="00D16872"/>
    <w:rsid w:val="00D21DD0"/>
    <w:rsid w:val="00D24EE3"/>
    <w:rsid w:val="00D27B1B"/>
    <w:rsid w:val="00D27BC9"/>
    <w:rsid w:val="00D317F2"/>
    <w:rsid w:val="00D3295A"/>
    <w:rsid w:val="00D345F8"/>
    <w:rsid w:val="00D37FFE"/>
    <w:rsid w:val="00D42DED"/>
    <w:rsid w:val="00D4457A"/>
    <w:rsid w:val="00D53099"/>
    <w:rsid w:val="00D5357E"/>
    <w:rsid w:val="00D53B9F"/>
    <w:rsid w:val="00D53F4D"/>
    <w:rsid w:val="00D561F6"/>
    <w:rsid w:val="00D571B7"/>
    <w:rsid w:val="00D57579"/>
    <w:rsid w:val="00D62C52"/>
    <w:rsid w:val="00D65646"/>
    <w:rsid w:val="00D701A6"/>
    <w:rsid w:val="00D706BF"/>
    <w:rsid w:val="00D72AEC"/>
    <w:rsid w:val="00D75501"/>
    <w:rsid w:val="00D76F87"/>
    <w:rsid w:val="00D77466"/>
    <w:rsid w:val="00D77EF6"/>
    <w:rsid w:val="00D815A5"/>
    <w:rsid w:val="00D81A90"/>
    <w:rsid w:val="00D821EB"/>
    <w:rsid w:val="00D83593"/>
    <w:rsid w:val="00D86431"/>
    <w:rsid w:val="00D919CE"/>
    <w:rsid w:val="00D932AE"/>
    <w:rsid w:val="00D938F1"/>
    <w:rsid w:val="00D943AD"/>
    <w:rsid w:val="00D9557B"/>
    <w:rsid w:val="00D96E55"/>
    <w:rsid w:val="00DA0BD5"/>
    <w:rsid w:val="00DA226F"/>
    <w:rsid w:val="00DA4E75"/>
    <w:rsid w:val="00DA5A7F"/>
    <w:rsid w:val="00DA5DA1"/>
    <w:rsid w:val="00DB2B5F"/>
    <w:rsid w:val="00DB7D08"/>
    <w:rsid w:val="00DC17DF"/>
    <w:rsid w:val="00DC4D79"/>
    <w:rsid w:val="00DC60EF"/>
    <w:rsid w:val="00DC6204"/>
    <w:rsid w:val="00DD674D"/>
    <w:rsid w:val="00DD6F84"/>
    <w:rsid w:val="00DE6CA1"/>
    <w:rsid w:val="00DE76D6"/>
    <w:rsid w:val="00DF38E5"/>
    <w:rsid w:val="00DF3934"/>
    <w:rsid w:val="00DF6411"/>
    <w:rsid w:val="00E0047E"/>
    <w:rsid w:val="00E037BC"/>
    <w:rsid w:val="00E06A5E"/>
    <w:rsid w:val="00E10466"/>
    <w:rsid w:val="00E115EF"/>
    <w:rsid w:val="00E11C35"/>
    <w:rsid w:val="00E153D6"/>
    <w:rsid w:val="00E160DF"/>
    <w:rsid w:val="00E21CCF"/>
    <w:rsid w:val="00E2291C"/>
    <w:rsid w:val="00E23980"/>
    <w:rsid w:val="00E30D37"/>
    <w:rsid w:val="00E31D67"/>
    <w:rsid w:val="00E32260"/>
    <w:rsid w:val="00E346EC"/>
    <w:rsid w:val="00E34E87"/>
    <w:rsid w:val="00E36019"/>
    <w:rsid w:val="00E37C3E"/>
    <w:rsid w:val="00E40FA9"/>
    <w:rsid w:val="00E41174"/>
    <w:rsid w:val="00E415C6"/>
    <w:rsid w:val="00E41B01"/>
    <w:rsid w:val="00E4315D"/>
    <w:rsid w:val="00E4379E"/>
    <w:rsid w:val="00E437BD"/>
    <w:rsid w:val="00E43F1C"/>
    <w:rsid w:val="00E448AD"/>
    <w:rsid w:val="00E468F2"/>
    <w:rsid w:val="00E47001"/>
    <w:rsid w:val="00E500BB"/>
    <w:rsid w:val="00E5380B"/>
    <w:rsid w:val="00E5782F"/>
    <w:rsid w:val="00E57D06"/>
    <w:rsid w:val="00E57D45"/>
    <w:rsid w:val="00E66FDB"/>
    <w:rsid w:val="00E70A62"/>
    <w:rsid w:val="00E72673"/>
    <w:rsid w:val="00E73313"/>
    <w:rsid w:val="00E733AA"/>
    <w:rsid w:val="00E738D1"/>
    <w:rsid w:val="00E745B0"/>
    <w:rsid w:val="00E7645B"/>
    <w:rsid w:val="00E778E7"/>
    <w:rsid w:val="00E77DDE"/>
    <w:rsid w:val="00E80F41"/>
    <w:rsid w:val="00E81E75"/>
    <w:rsid w:val="00E8236A"/>
    <w:rsid w:val="00E8286A"/>
    <w:rsid w:val="00E83BF0"/>
    <w:rsid w:val="00E855C1"/>
    <w:rsid w:val="00E92E83"/>
    <w:rsid w:val="00E93FE4"/>
    <w:rsid w:val="00E961FC"/>
    <w:rsid w:val="00EA1BD0"/>
    <w:rsid w:val="00EA25A2"/>
    <w:rsid w:val="00EA54B8"/>
    <w:rsid w:val="00EB0842"/>
    <w:rsid w:val="00EB1D73"/>
    <w:rsid w:val="00EB6A6F"/>
    <w:rsid w:val="00EC3C4F"/>
    <w:rsid w:val="00EC5730"/>
    <w:rsid w:val="00EC7987"/>
    <w:rsid w:val="00ED24A4"/>
    <w:rsid w:val="00ED28B9"/>
    <w:rsid w:val="00ED5D62"/>
    <w:rsid w:val="00ED61AC"/>
    <w:rsid w:val="00ED61EF"/>
    <w:rsid w:val="00ED6CCF"/>
    <w:rsid w:val="00ED7300"/>
    <w:rsid w:val="00ED7FE8"/>
    <w:rsid w:val="00EE0B7B"/>
    <w:rsid w:val="00EE0FBC"/>
    <w:rsid w:val="00EE1C24"/>
    <w:rsid w:val="00EE1F73"/>
    <w:rsid w:val="00EE6319"/>
    <w:rsid w:val="00EE665F"/>
    <w:rsid w:val="00EF0B32"/>
    <w:rsid w:val="00EF1898"/>
    <w:rsid w:val="00EF2144"/>
    <w:rsid w:val="00EF4A77"/>
    <w:rsid w:val="00EF5872"/>
    <w:rsid w:val="00EF5F3B"/>
    <w:rsid w:val="00F00126"/>
    <w:rsid w:val="00F00D58"/>
    <w:rsid w:val="00F01E5E"/>
    <w:rsid w:val="00F040F1"/>
    <w:rsid w:val="00F04294"/>
    <w:rsid w:val="00F0542D"/>
    <w:rsid w:val="00F06354"/>
    <w:rsid w:val="00F06551"/>
    <w:rsid w:val="00F06792"/>
    <w:rsid w:val="00F1136D"/>
    <w:rsid w:val="00F1207B"/>
    <w:rsid w:val="00F13D19"/>
    <w:rsid w:val="00F15898"/>
    <w:rsid w:val="00F21F45"/>
    <w:rsid w:val="00F22353"/>
    <w:rsid w:val="00F24A03"/>
    <w:rsid w:val="00F3508C"/>
    <w:rsid w:val="00F35DC8"/>
    <w:rsid w:val="00F41D89"/>
    <w:rsid w:val="00F429BD"/>
    <w:rsid w:val="00F50084"/>
    <w:rsid w:val="00F51C69"/>
    <w:rsid w:val="00F531C4"/>
    <w:rsid w:val="00F57FA6"/>
    <w:rsid w:val="00F6161D"/>
    <w:rsid w:val="00F62EAC"/>
    <w:rsid w:val="00F63E7B"/>
    <w:rsid w:val="00F723CA"/>
    <w:rsid w:val="00F74810"/>
    <w:rsid w:val="00F753CA"/>
    <w:rsid w:val="00F83150"/>
    <w:rsid w:val="00F83E1B"/>
    <w:rsid w:val="00F840AE"/>
    <w:rsid w:val="00F85622"/>
    <w:rsid w:val="00F905A9"/>
    <w:rsid w:val="00F9265E"/>
    <w:rsid w:val="00F93738"/>
    <w:rsid w:val="00F95902"/>
    <w:rsid w:val="00FA044D"/>
    <w:rsid w:val="00FA0BB1"/>
    <w:rsid w:val="00FA26EE"/>
    <w:rsid w:val="00FA3808"/>
    <w:rsid w:val="00FA53E2"/>
    <w:rsid w:val="00FA62FF"/>
    <w:rsid w:val="00FB0FB1"/>
    <w:rsid w:val="00FB2269"/>
    <w:rsid w:val="00FB3048"/>
    <w:rsid w:val="00FB30AC"/>
    <w:rsid w:val="00FB327C"/>
    <w:rsid w:val="00FB3FA9"/>
    <w:rsid w:val="00FB4838"/>
    <w:rsid w:val="00FB6C44"/>
    <w:rsid w:val="00FC15C5"/>
    <w:rsid w:val="00FC2E9A"/>
    <w:rsid w:val="00FC3B74"/>
    <w:rsid w:val="00FC4323"/>
    <w:rsid w:val="00FD27E6"/>
    <w:rsid w:val="00FD2872"/>
    <w:rsid w:val="00FD379E"/>
    <w:rsid w:val="00FD43A4"/>
    <w:rsid w:val="00FD4608"/>
    <w:rsid w:val="00FD5DA9"/>
    <w:rsid w:val="00FE1EC4"/>
    <w:rsid w:val="00FE2B04"/>
    <w:rsid w:val="00FE38EE"/>
    <w:rsid w:val="00FE5280"/>
    <w:rsid w:val="00FE5D4B"/>
    <w:rsid w:val="00FF16F8"/>
    <w:rsid w:val="00FF1CA6"/>
    <w:rsid w:val="00FF4876"/>
    <w:rsid w:val="0369F3DE"/>
    <w:rsid w:val="04A45FCA"/>
    <w:rsid w:val="0FCA0739"/>
    <w:rsid w:val="2362C231"/>
    <w:rsid w:val="28F352E1"/>
    <w:rsid w:val="37D8BC5A"/>
    <w:rsid w:val="4B912399"/>
    <w:rsid w:val="4D44FBD0"/>
    <w:rsid w:val="5373FC1A"/>
    <w:rsid w:val="6738BEE8"/>
    <w:rsid w:val="6FF2ACE0"/>
    <w:rsid w:val="772EB6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460EF"/>
  <w15:docId w15:val="{28FFDC59-7BF4-4E98-B09D-5495305D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448F"/>
    <w:rPr>
      <w:rFonts w:ascii="Arial" w:hAnsi="Arial"/>
      <w:sz w:val="22"/>
    </w:rPr>
  </w:style>
  <w:style w:type="paragraph" w:styleId="Heading1">
    <w:name w:val="heading 1"/>
    <w:basedOn w:val="Normal"/>
    <w:next w:val="formattedparas"/>
    <w:qFormat/>
    <w:pPr>
      <w:keepNext/>
      <w:tabs>
        <w:tab w:val="left" w:pos="567"/>
      </w:tabs>
      <w:spacing w:after="720" w:line="360" w:lineRule="atLeast"/>
      <w:ind w:left="567" w:hanging="567"/>
      <w:outlineLvl w:val="0"/>
    </w:pPr>
    <w:rPr>
      <w:b/>
      <w:caps/>
      <w:sz w:val="36"/>
    </w:rPr>
  </w:style>
  <w:style w:type="paragraph" w:styleId="Heading2">
    <w:name w:val="heading 2"/>
    <w:basedOn w:val="Normal"/>
    <w:next w:val="formattedparas"/>
    <w:link w:val="Heading2Char"/>
    <w:uiPriority w:val="9"/>
    <w:qFormat/>
    <w:pPr>
      <w:keepNext/>
      <w:tabs>
        <w:tab w:val="left" w:pos="567"/>
      </w:tabs>
      <w:spacing w:before="480" w:after="140"/>
      <w:ind w:left="567" w:hanging="567"/>
      <w:outlineLvl w:val="1"/>
    </w:pPr>
    <w:rPr>
      <w:b/>
      <w:sz w:val="28"/>
    </w:rPr>
  </w:style>
  <w:style w:type="paragraph" w:styleId="Heading3">
    <w:name w:val="heading 3"/>
    <w:basedOn w:val="Normal"/>
    <w:next w:val="formattedparas"/>
    <w:link w:val="Heading3Char"/>
    <w:uiPriority w:val="9"/>
    <w:qFormat/>
    <w:rsid w:val="00A45840"/>
    <w:pPr>
      <w:keepNext/>
      <w:spacing w:before="360" w:after="140" w:line="240" w:lineRule="atLeast"/>
      <w:outlineLvl w:val="2"/>
    </w:pPr>
    <w:rPr>
      <w:b/>
      <w:color w:val="009BD2"/>
      <w:sz w:val="28"/>
    </w:rPr>
  </w:style>
  <w:style w:type="paragraph" w:styleId="Heading4">
    <w:name w:val="heading 4"/>
    <w:basedOn w:val="Normal"/>
    <w:next w:val="formattedparas"/>
    <w:qFormat/>
    <w:pPr>
      <w:keepNext/>
      <w:spacing w:before="140" w:after="140" w:line="240" w:lineRule="atLeast"/>
      <w:outlineLvl w:val="3"/>
    </w:pPr>
    <w:rPr>
      <w:i/>
    </w:rPr>
  </w:style>
  <w:style w:type="paragraph" w:styleId="Heading5">
    <w:name w:val="heading 5"/>
    <w:basedOn w:val="Heading4"/>
    <w:next w:val="formattedparas"/>
    <w:qFormat/>
    <w:pPr>
      <w:outlineLvl w:val="4"/>
    </w:pPr>
    <w:rPr>
      <w:rFonts w:ascii="Times New Roman" w:hAnsi="Times New Roman"/>
    </w:rPr>
  </w:style>
  <w:style w:type="paragraph" w:styleId="Heading6">
    <w:name w:val="heading 6"/>
    <w:basedOn w:val="Heading4"/>
    <w:next w:val="formattedparas"/>
    <w:qFormat/>
    <w:pPr>
      <w:outlineLvl w:val="5"/>
    </w:pPr>
    <w:rPr>
      <w:i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ttedparas">
    <w:name w:val="formatted paras"/>
    <w:basedOn w:val="Normal"/>
    <w:pPr>
      <w:spacing w:after="140" w:line="300" w:lineRule="atLeast"/>
      <w:jc w:val="both"/>
    </w:pPr>
  </w:style>
  <w:style w:type="paragraph" w:styleId="TOC6">
    <w:name w:val="toc 6"/>
    <w:basedOn w:val="Normal"/>
    <w:next w:val="formattedparas"/>
    <w:semiHidden/>
    <w:pPr>
      <w:tabs>
        <w:tab w:val="right" w:pos="8179"/>
      </w:tabs>
      <w:spacing w:line="240" w:lineRule="atLeast"/>
      <w:ind w:left="3542"/>
    </w:pPr>
  </w:style>
  <w:style w:type="paragraph" w:styleId="TOC5">
    <w:name w:val="toc 5"/>
    <w:basedOn w:val="Normal"/>
    <w:next w:val="formattedparas"/>
    <w:semiHidden/>
    <w:pPr>
      <w:tabs>
        <w:tab w:val="right" w:pos="8179"/>
      </w:tabs>
      <w:spacing w:line="240" w:lineRule="atLeast"/>
      <w:ind w:left="2837"/>
    </w:pPr>
  </w:style>
  <w:style w:type="paragraph" w:styleId="TOC4">
    <w:name w:val="toc 4"/>
    <w:basedOn w:val="Normal"/>
    <w:next w:val="formattedparas"/>
    <w:semiHidden/>
    <w:pPr>
      <w:tabs>
        <w:tab w:val="right" w:pos="8179"/>
      </w:tabs>
      <w:spacing w:line="240" w:lineRule="atLeast"/>
      <w:ind w:left="2131"/>
    </w:pPr>
  </w:style>
  <w:style w:type="paragraph" w:styleId="TOC3">
    <w:name w:val="toc 3"/>
    <w:basedOn w:val="Normal"/>
    <w:next w:val="formattedparas"/>
    <w:semiHidden/>
    <w:pPr>
      <w:tabs>
        <w:tab w:val="right" w:pos="8179"/>
      </w:tabs>
      <w:spacing w:line="240" w:lineRule="atLeast"/>
      <w:ind w:left="1440"/>
    </w:pPr>
  </w:style>
  <w:style w:type="paragraph" w:styleId="TOC2">
    <w:name w:val="toc 2"/>
    <w:basedOn w:val="Normal"/>
    <w:next w:val="formattedparas"/>
    <w:semiHidden/>
    <w:pPr>
      <w:tabs>
        <w:tab w:val="left" w:pos="1440"/>
        <w:tab w:val="right" w:pos="8179"/>
      </w:tabs>
      <w:spacing w:line="240" w:lineRule="atLeast"/>
      <w:ind w:left="720"/>
    </w:pPr>
  </w:style>
  <w:style w:type="paragraph" w:styleId="TOC1">
    <w:name w:val="toc 1"/>
    <w:basedOn w:val="Normal"/>
    <w:next w:val="formattedparas"/>
    <w:semiHidden/>
    <w:pPr>
      <w:tabs>
        <w:tab w:val="left" w:pos="720"/>
        <w:tab w:val="right" w:pos="8179"/>
      </w:tabs>
      <w:spacing w:line="240" w:lineRule="atLeast"/>
    </w:pPr>
  </w:style>
  <w:style w:type="paragraph" w:styleId="Index6">
    <w:name w:val="index 6"/>
    <w:basedOn w:val="Index1"/>
    <w:next w:val="Index1"/>
    <w:semiHidden/>
    <w:pPr>
      <w:ind w:left="862" w:hanging="142"/>
    </w:pPr>
  </w:style>
  <w:style w:type="paragraph" w:styleId="Index1">
    <w:name w:val="index 1"/>
    <w:basedOn w:val="Normal"/>
    <w:next w:val="Normal"/>
    <w:semiHidden/>
    <w:pPr>
      <w:tabs>
        <w:tab w:val="right" w:pos="3515"/>
      </w:tabs>
      <w:ind w:left="144" w:hanging="144"/>
    </w:pPr>
    <w:rPr>
      <w:sz w:val="18"/>
    </w:rPr>
  </w:style>
  <w:style w:type="paragraph" w:styleId="Index5">
    <w:name w:val="index 5"/>
    <w:basedOn w:val="Index1"/>
    <w:next w:val="Index1"/>
    <w:semiHidden/>
    <w:pPr>
      <w:ind w:left="720" w:hanging="142"/>
    </w:pPr>
  </w:style>
  <w:style w:type="paragraph" w:styleId="Index4">
    <w:name w:val="index 4"/>
    <w:basedOn w:val="Index1"/>
    <w:next w:val="Index1"/>
    <w:semiHidden/>
    <w:pPr>
      <w:ind w:left="576"/>
    </w:pPr>
  </w:style>
  <w:style w:type="paragraph" w:styleId="Index3">
    <w:name w:val="index 3"/>
    <w:basedOn w:val="Index1"/>
    <w:next w:val="Index1"/>
    <w:semiHidden/>
    <w:pPr>
      <w:ind w:left="432" w:hanging="142"/>
    </w:pPr>
  </w:style>
  <w:style w:type="paragraph" w:styleId="Index2">
    <w:name w:val="index 2"/>
    <w:basedOn w:val="Index1"/>
    <w:next w:val="Index1"/>
    <w:semiHidden/>
    <w:pPr>
      <w:ind w:left="288" w:hanging="142"/>
    </w:pPr>
  </w:style>
  <w:style w:type="paragraph" w:styleId="IndexHeading">
    <w:name w:val="index heading"/>
    <w:basedOn w:val="Heading1"/>
    <w:next w:val="Index1"/>
    <w:semiHidden/>
    <w:pPr>
      <w:pageBreakBefore/>
      <w:outlineLvl w:val="9"/>
    </w:pPr>
  </w:style>
  <w:style w:type="paragraph" w:styleId="Footer">
    <w:name w:val="footer"/>
    <w:basedOn w:val="Normal"/>
    <w:link w:val="FooterChar"/>
    <w:uiPriority w:val="99"/>
    <w:pPr>
      <w:tabs>
        <w:tab w:val="right" w:pos="8179"/>
      </w:tabs>
    </w:pPr>
    <w:rPr>
      <w:caps/>
    </w:rPr>
  </w:style>
  <w:style w:type="paragraph" w:styleId="Header">
    <w:name w:val="header"/>
    <w:basedOn w:val="Normal"/>
    <w:pPr>
      <w:pBdr>
        <w:bottom w:val="single" w:sz="24" w:space="1" w:color="auto"/>
      </w:pBdr>
      <w:spacing w:line="240" w:lineRule="exact"/>
    </w:pPr>
    <w:rPr>
      <w:caps/>
      <w:sz w:val="18"/>
    </w:rPr>
  </w:style>
  <w:style w:type="character" w:styleId="FootnoteReference">
    <w:name w:val="footnote reference"/>
    <w:semiHidden/>
    <w:rPr>
      <w:position w:val="6"/>
      <w:sz w:val="18"/>
    </w:rPr>
  </w:style>
  <w:style w:type="paragraph" w:styleId="FootnoteText">
    <w:name w:val="footnote text"/>
    <w:basedOn w:val="Normal"/>
    <w:semiHidden/>
    <w:pPr>
      <w:tabs>
        <w:tab w:val="left" w:pos="288"/>
      </w:tabs>
      <w:spacing w:after="60" w:line="240" w:lineRule="exact"/>
      <w:ind w:left="288" w:hanging="288"/>
      <w:jc w:val="both"/>
    </w:pPr>
  </w:style>
  <w:style w:type="paragraph" w:styleId="NormalIndent">
    <w:name w:val="Normal Indent"/>
    <w:basedOn w:val="Normal"/>
    <w:next w:val="formattedparas"/>
    <w:pPr>
      <w:spacing w:after="140" w:line="260" w:lineRule="exact"/>
      <w:ind w:left="567"/>
      <w:jc w:val="both"/>
    </w:pPr>
  </w:style>
  <w:style w:type="paragraph" w:customStyle="1" w:styleId="Tabletext">
    <w:name w:val="Table text"/>
    <w:basedOn w:val="Normal"/>
    <w:pPr>
      <w:keepNext/>
      <w:keepLines/>
      <w:spacing w:line="240" w:lineRule="atLeast"/>
    </w:pPr>
    <w:rPr>
      <w:sz w:val="20"/>
    </w:rPr>
  </w:style>
  <w:style w:type="paragraph" w:customStyle="1" w:styleId="TableNotesSources">
    <w:name w:val="Table Notes &amp; Sources"/>
    <w:basedOn w:val="Normal"/>
    <w:next w:val="Spaceaftertable"/>
    <w:pPr>
      <w:keepNext/>
      <w:keepLines/>
      <w:spacing w:line="240" w:lineRule="atLeast"/>
      <w:jc w:val="both"/>
    </w:pPr>
    <w:rPr>
      <w:sz w:val="18"/>
    </w:rPr>
  </w:style>
  <w:style w:type="paragraph" w:customStyle="1" w:styleId="Spaceaftertable">
    <w:name w:val="Space after table"/>
    <w:basedOn w:val="Normal"/>
    <w:next w:val="formattedparas"/>
    <w:pPr>
      <w:spacing w:after="240" w:line="240" w:lineRule="atLeast"/>
    </w:pPr>
    <w:rPr>
      <w:sz w:val="18"/>
    </w:rPr>
  </w:style>
  <w:style w:type="paragraph" w:customStyle="1" w:styleId="TableColHead">
    <w:name w:val="Table Col Head"/>
    <w:basedOn w:val="Normal"/>
    <w:pPr>
      <w:keepNext/>
      <w:keepLines/>
      <w:spacing w:line="160" w:lineRule="atLeast"/>
    </w:pPr>
    <w:rPr>
      <w:i/>
      <w:sz w:val="20"/>
    </w:rPr>
  </w:style>
  <w:style w:type="paragraph" w:customStyle="1" w:styleId="Tabletitle">
    <w:name w:val="Table title"/>
    <w:basedOn w:val="Normal"/>
    <w:pPr>
      <w:keepNext/>
      <w:keepLines/>
      <w:tabs>
        <w:tab w:val="left" w:pos="907"/>
      </w:tabs>
      <w:spacing w:after="80" w:line="240" w:lineRule="atLeast"/>
      <w:ind w:left="907" w:hanging="907"/>
    </w:pPr>
  </w:style>
  <w:style w:type="paragraph" w:customStyle="1" w:styleId="linebelowtableheading">
    <w:name w:val="line below table heading"/>
    <w:basedOn w:val="Normal"/>
    <w:next w:val="TableColHead"/>
    <w:pPr>
      <w:keepNext/>
      <w:keepLines/>
      <w:pBdr>
        <w:bottom w:val="single" w:sz="12" w:space="1" w:color="auto"/>
      </w:pBdr>
      <w:spacing w:after="80" w:line="60" w:lineRule="exact"/>
    </w:pPr>
  </w:style>
  <w:style w:type="paragraph" w:customStyle="1" w:styleId="Horizontallineintable">
    <w:name w:val="Horizontal line in table"/>
    <w:basedOn w:val="Normal"/>
    <w:next w:val="formattedparas"/>
    <w:pPr>
      <w:keepNext/>
      <w:keepLines/>
      <w:pBdr>
        <w:bottom w:val="single" w:sz="6" w:space="1" w:color="auto"/>
      </w:pBdr>
      <w:spacing w:after="80" w:line="60" w:lineRule="exact"/>
      <w:jc w:val="both"/>
    </w:pPr>
  </w:style>
  <w:style w:type="paragraph" w:customStyle="1" w:styleId="2tabindent">
    <w:name w:val="2tab indent"/>
    <w:basedOn w:val="Normal"/>
    <w:next w:val="formattedparas"/>
    <w:pPr>
      <w:tabs>
        <w:tab w:val="left" w:pos="510"/>
        <w:tab w:val="left" w:pos="1008"/>
      </w:tabs>
      <w:spacing w:after="80" w:line="300" w:lineRule="atLeast"/>
      <w:ind w:left="1008" w:hanging="1008"/>
      <w:jc w:val="both"/>
    </w:pPr>
  </w:style>
  <w:style w:type="paragraph" w:customStyle="1" w:styleId="LastBullet">
    <w:name w:val="Last Bullet"/>
    <w:basedOn w:val="Normal"/>
    <w:next w:val="formattedparas"/>
    <w:pPr>
      <w:tabs>
        <w:tab w:val="left" w:pos="567"/>
      </w:tabs>
      <w:spacing w:after="140" w:line="300" w:lineRule="exact"/>
      <w:ind w:left="567" w:hanging="567"/>
      <w:jc w:val="both"/>
    </w:pPr>
  </w:style>
  <w:style w:type="paragraph" w:customStyle="1" w:styleId="lead-intobullet">
    <w:name w:val="lead-in to bullet"/>
    <w:basedOn w:val="Normal"/>
    <w:next w:val="bulletltrind"/>
    <w:pPr>
      <w:keepNext/>
      <w:spacing w:after="80" w:line="300" w:lineRule="atLeast"/>
      <w:jc w:val="both"/>
    </w:pPr>
  </w:style>
  <w:style w:type="paragraph" w:customStyle="1" w:styleId="bulletltrind">
    <w:name w:val="bullet/ltr ind."/>
    <w:basedOn w:val="Normal"/>
    <w:pPr>
      <w:tabs>
        <w:tab w:val="left" w:pos="567"/>
      </w:tabs>
      <w:spacing w:after="80" w:line="300" w:lineRule="exact"/>
      <w:ind w:left="567" w:hanging="567"/>
      <w:jc w:val="both"/>
    </w:pPr>
  </w:style>
  <w:style w:type="paragraph" w:customStyle="1" w:styleId="Blockquotes">
    <w:name w:val="Block quotes"/>
    <w:basedOn w:val="Normal"/>
    <w:pPr>
      <w:tabs>
        <w:tab w:val="left" w:pos="510"/>
      </w:tabs>
      <w:spacing w:after="140" w:line="260" w:lineRule="exact"/>
      <w:ind w:left="567"/>
      <w:jc w:val="both"/>
    </w:pPr>
  </w:style>
  <w:style w:type="paragraph" w:customStyle="1" w:styleId="DocInfo">
    <w:name w:val="Doc Info"/>
    <w:basedOn w:val="Normal"/>
    <w:next w:val="Footer"/>
    <w:pPr>
      <w:framePr w:hSpace="181" w:wrap="auto" w:vAnchor="page" w:hAnchor="page" w:xAlign="center" w:y="15877"/>
      <w:jc w:val="center"/>
    </w:pPr>
    <w:rPr>
      <w:sz w:val="14"/>
    </w:rPr>
  </w:style>
  <w:style w:type="paragraph" w:customStyle="1" w:styleId="Menu">
    <w:name w:val="Menu"/>
    <w:basedOn w:val="Heading4"/>
    <w:next w:val="Normal"/>
    <w:pPr>
      <w:outlineLvl w:val="9"/>
    </w:pPr>
    <w:rPr>
      <w:b/>
      <w:i w:val="0"/>
    </w:rPr>
  </w:style>
  <w:style w:type="paragraph" w:customStyle="1" w:styleId="Address">
    <w:name w:val="Address"/>
    <w:basedOn w:val="Normal"/>
    <w:pPr>
      <w:framePr w:hSpace="181" w:wrap="auto" w:vAnchor="page" w:hAnchor="page" w:x="9470" w:y="1532"/>
      <w:spacing w:line="220" w:lineRule="atLeast"/>
    </w:pPr>
    <w:rPr>
      <w:b/>
      <w:noProof/>
      <w:sz w:val="14"/>
    </w:rPr>
  </w:style>
  <w:style w:type="paragraph" w:styleId="BalloonText">
    <w:name w:val="Balloon Text"/>
    <w:basedOn w:val="Normal"/>
    <w:semiHidden/>
    <w:rsid w:val="004A7083"/>
    <w:rPr>
      <w:rFonts w:ascii="Tahoma" w:hAnsi="Tahoma" w:cs="Tahoma"/>
      <w:sz w:val="16"/>
      <w:szCs w:val="16"/>
    </w:rPr>
  </w:style>
  <w:style w:type="paragraph" w:styleId="NormalWeb">
    <w:name w:val="Normal (Web)"/>
    <w:basedOn w:val="Normal"/>
    <w:rsid w:val="00846D4C"/>
    <w:pPr>
      <w:spacing w:before="100" w:beforeAutospacing="1" w:after="225"/>
    </w:pPr>
    <w:rPr>
      <w:rFonts w:ascii="Verdana" w:hAnsi="Verdana"/>
      <w:color w:val="000000"/>
      <w:sz w:val="24"/>
      <w:szCs w:val="24"/>
    </w:rPr>
  </w:style>
  <w:style w:type="paragraph" w:customStyle="1" w:styleId="BoxSpace">
    <w:name w:val="Box Space"/>
    <w:basedOn w:val="Normal"/>
    <w:rsid w:val="00A35E2B"/>
    <w:pPr>
      <w:keepNext/>
      <w:spacing w:before="360" w:line="80" w:lineRule="exact"/>
    </w:pPr>
    <w:rPr>
      <w:sz w:val="24"/>
    </w:rPr>
  </w:style>
  <w:style w:type="paragraph" w:styleId="ListParagraph">
    <w:name w:val="List Paragraph"/>
    <w:aliases w:val="Recommendation,List Paragraph1,List Paragraph11,NFP GP Bulleted List,List Paragraph2,FooterText,numbered,Paragraphe de liste1,Bulletr List Paragraph,列出段落,列出段落1,List Paragraph21,Listeafsnit1,Parágrafo da Lista1,Párrafo de lista1,リスト段落1,L"/>
    <w:basedOn w:val="Normal"/>
    <w:link w:val="ListParagraphChar"/>
    <w:uiPriority w:val="34"/>
    <w:qFormat/>
    <w:rsid w:val="00984A44"/>
    <w:pPr>
      <w:ind w:left="720"/>
    </w:pPr>
  </w:style>
  <w:style w:type="character" w:styleId="CommentReference">
    <w:name w:val="annotation reference"/>
    <w:rsid w:val="00AF77F9"/>
    <w:rPr>
      <w:sz w:val="16"/>
      <w:szCs w:val="16"/>
    </w:rPr>
  </w:style>
  <w:style w:type="paragraph" w:styleId="CommentText">
    <w:name w:val="annotation text"/>
    <w:basedOn w:val="Normal"/>
    <w:link w:val="CommentTextChar"/>
    <w:rsid w:val="00AF77F9"/>
    <w:rPr>
      <w:sz w:val="20"/>
    </w:rPr>
  </w:style>
  <w:style w:type="character" w:customStyle="1" w:styleId="CommentTextChar">
    <w:name w:val="Comment Text Char"/>
    <w:basedOn w:val="DefaultParagraphFont"/>
    <w:link w:val="CommentText"/>
    <w:rsid w:val="00AF77F9"/>
  </w:style>
  <w:style w:type="paragraph" w:styleId="CommentSubject">
    <w:name w:val="annotation subject"/>
    <w:basedOn w:val="CommentText"/>
    <w:next w:val="CommentText"/>
    <w:link w:val="CommentSubjectChar"/>
    <w:rsid w:val="00AF77F9"/>
    <w:rPr>
      <w:b/>
      <w:bCs/>
    </w:rPr>
  </w:style>
  <w:style w:type="character" w:customStyle="1" w:styleId="CommentSubjectChar">
    <w:name w:val="Comment Subject Char"/>
    <w:link w:val="CommentSubject"/>
    <w:rsid w:val="00AF77F9"/>
    <w:rPr>
      <w:b/>
      <w:bCs/>
    </w:rPr>
  </w:style>
  <w:style w:type="paragraph" w:customStyle="1" w:styleId="Space">
    <w:name w:val="Space"/>
    <w:basedOn w:val="Normal"/>
    <w:rsid w:val="001E6E13"/>
    <w:pPr>
      <w:spacing w:after="840" w:line="259" w:lineRule="auto"/>
    </w:pPr>
    <w:rPr>
      <w:rFonts w:eastAsiaTheme="minorHAnsi" w:cstheme="minorBidi"/>
      <w:szCs w:val="22"/>
      <w:lang w:eastAsia="en-US"/>
    </w:rPr>
  </w:style>
  <w:style w:type="character" w:customStyle="1" w:styleId="Heading2Char">
    <w:name w:val="Heading 2 Char"/>
    <w:basedOn w:val="DefaultParagraphFont"/>
    <w:link w:val="Heading2"/>
    <w:uiPriority w:val="9"/>
    <w:rsid w:val="001E6E13"/>
    <w:rPr>
      <w:rFonts w:ascii="Arial" w:hAnsi="Arial"/>
      <w:b/>
      <w:sz w:val="28"/>
    </w:rPr>
  </w:style>
  <w:style w:type="character" w:styleId="Hyperlink">
    <w:name w:val="Hyperlink"/>
    <w:basedOn w:val="DefaultParagraphFont"/>
    <w:uiPriority w:val="99"/>
    <w:unhideWhenUsed/>
    <w:rsid w:val="001E6E13"/>
    <w:rPr>
      <w:color w:val="0563C1" w:themeColor="hyperlink"/>
      <w:u w:val="single"/>
    </w:rPr>
  </w:style>
  <w:style w:type="paragraph" w:styleId="ListBullet2">
    <w:name w:val="List Bullet 2"/>
    <w:basedOn w:val="Normal"/>
    <w:uiPriority w:val="99"/>
    <w:unhideWhenUsed/>
    <w:rsid w:val="001E6E13"/>
    <w:pPr>
      <w:numPr>
        <w:numId w:val="1"/>
      </w:numPr>
      <w:spacing w:after="160" w:line="259" w:lineRule="auto"/>
      <w:contextualSpacing/>
    </w:pPr>
    <w:rPr>
      <w:rFonts w:eastAsiaTheme="minorHAnsi" w:cstheme="minorBidi"/>
      <w:szCs w:val="22"/>
      <w:lang w:eastAsia="en-US"/>
    </w:rPr>
  </w:style>
  <w:style w:type="character" w:styleId="Emphasis">
    <w:name w:val="Emphasis"/>
    <w:basedOn w:val="DefaultParagraphFont"/>
    <w:qFormat/>
    <w:rsid w:val="001E6E13"/>
    <w:rPr>
      <w:i/>
      <w:iCs/>
    </w:rPr>
  </w:style>
  <w:style w:type="character" w:customStyle="1" w:styleId="A4">
    <w:name w:val="A4"/>
    <w:uiPriority w:val="99"/>
    <w:rsid w:val="003C1535"/>
    <w:rPr>
      <w:rFonts w:cs="Open Sans Light"/>
      <w:color w:val="000000"/>
      <w:sz w:val="22"/>
      <w:szCs w:val="22"/>
    </w:rPr>
  </w:style>
  <w:style w:type="table" w:styleId="TableGrid">
    <w:name w:val="Table Grid"/>
    <w:basedOn w:val="TableNormal"/>
    <w:rsid w:val="0050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ANimbustext">
    <w:name w:val="NMA Nimbus text"/>
    <w:basedOn w:val="Normal"/>
    <w:qFormat/>
    <w:rsid w:val="009B39B0"/>
    <w:pPr>
      <w:spacing w:line="250" w:lineRule="exact"/>
    </w:pPr>
    <w:rPr>
      <w:rFonts w:ascii="NimbusSanNov" w:eastAsiaTheme="minorHAnsi" w:hAnsi="NimbusSanNov" w:cstheme="minorBidi"/>
      <w:szCs w:val="24"/>
      <w:lang w:val="en-US" w:eastAsia="en-US"/>
    </w:rPr>
  </w:style>
  <w:style w:type="paragraph" w:customStyle="1" w:styleId="NMANimbusmainheading">
    <w:name w:val="NMA Nimbus main heading"/>
    <w:qFormat/>
    <w:rsid w:val="009B39B0"/>
    <w:pPr>
      <w:spacing w:after="60" w:line="350" w:lineRule="exact"/>
    </w:pPr>
    <w:rPr>
      <w:rFonts w:ascii="NimbusSanNov" w:eastAsiaTheme="minorHAnsi" w:hAnsi="NimbusSanNov" w:cstheme="minorBidi"/>
      <w:b/>
      <w:sz w:val="32"/>
      <w:szCs w:val="24"/>
      <w:lang w:val="en-US" w:eastAsia="en-US"/>
    </w:rPr>
  </w:style>
  <w:style w:type="table" w:customStyle="1" w:styleId="TableGrid11">
    <w:name w:val="Table Grid11"/>
    <w:basedOn w:val="TableNormal"/>
    <w:next w:val="TableGrid"/>
    <w:uiPriority w:val="59"/>
    <w:rsid w:val="0019162F"/>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DA4E75"/>
    <w:rPr>
      <w:color w:val="954F72" w:themeColor="followedHyperlink"/>
      <w:u w:val="single"/>
    </w:rPr>
  </w:style>
  <w:style w:type="character" w:customStyle="1" w:styleId="FooterChar">
    <w:name w:val="Footer Char"/>
    <w:basedOn w:val="DefaultParagraphFont"/>
    <w:link w:val="Footer"/>
    <w:uiPriority w:val="99"/>
    <w:rsid w:val="001D0E71"/>
    <w:rPr>
      <w:rFonts w:ascii="Arial" w:hAnsi="Arial"/>
      <w:caps/>
      <w:sz w:val="22"/>
    </w:rPr>
  </w:style>
  <w:style w:type="paragraph" w:customStyle="1" w:styleId="StyleHeading220ptCustomColorRGB40139174Left0cm">
    <w:name w:val="Style Heading 2 + 20 pt Custom Color(RGB(40139174)) Left:  0 cm..."/>
    <w:basedOn w:val="Heading2"/>
    <w:rsid w:val="00C51063"/>
    <w:pPr>
      <w:spacing w:before="240" w:after="120"/>
      <w:ind w:left="0" w:right="-143" w:firstLine="0"/>
    </w:pPr>
    <w:rPr>
      <w:bCs/>
      <w:color w:val="288BAE"/>
      <w:sz w:val="44"/>
    </w:rPr>
  </w:style>
  <w:style w:type="paragraph" w:styleId="Revision">
    <w:name w:val="Revision"/>
    <w:hidden/>
    <w:uiPriority w:val="99"/>
    <w:semiHidden/>
    <w:rsid w:val="002A79B0"/>
    <w:rPr>
      <w:rFonts w:ascii="Arial" w:hAnsi="Arial"/>
      <w:sz w:val="22"/>
    </w:rPr>
  </w:style>
  <w:style w:type="paragraph" w:customStyle="1" w:styleId="paragraph">
    <w:name w:val="paragraph"/>
    <w:basedOn w:val="Normal"/>
    <w:rsid w:val="00FA044D"/>
    <w:pPr>
      <w:spacing w:before="100" w:beforeAutospacing="1" w:after="100" w:afterAutospacing="1"/>
    </w:pPr>
    <w:rPr>
      <w:rFonts w:ascii="Calibri" w:eastAsiaTheme="minorHAnsi" w:hAnsi="Calibri" w:cs="Calibri"/>
      <w:szCs w:val="22"/>
    </w:rPr>
  </w:style>
  <w:style w:type="character" w:customStyle="1" w:styleId="normaltextrun">
    <w:name w:val="normaltextrun"/>
    <w:basedOn w:val="DefaultParagraphFont"/>
    <w:rsid w:val="00FA044D"/>
  </w:style>
  <w:style w:type="character" w:customStyle="1" w:styleId="eop">
    <w:name w:val="eop"/>
    <w:basedOn w:val="DefaultParagraphFont"/>
    <w:rsid w:val="00FA044D"/>
  </w:style>
  <w:style w:type="character" w:customStyle="1" w:styleId="Heading3Char">
    <w:name w:val="Heading 3 Char"/>
    <w:basedOn w:val="DefaultParagraphFont"/>
    <w:link w:val="Heading3"/>
    <w:uiPriority w:val="9"/>
    <w:rsid w:val="00C05829"/>
    <w:rPr>
      <w:rFonts w:ascii="Arial" w:hAnsi="Arial"/>
      <w:b/>
      <w:color w:val="009BD2"/>
      <w:sz w:val="28"/>
    </w:rPr>
  </w:style>
  <w:style w:type="character" w:customStyle="1" w:styleId="ListParagraphChar">
    <w:name w:val="List Paragraph Char"/>
    <w:aliases w:val="Recommendation Char,List Paragraph1 Char,List Paragraph11 Char,NFP GP Bulleted List Char,List Paragraph2 Char,FooterText Char,numbered Char,Paragraphe de liste1 Char,Bulletr List Paragraph Char,列出段落 Char,列出段落1 Char,Listeafsnit1 Char"/>
    <w:basedOn w:val="DefaultParagraphFont"/>
    <w:link w:val="ListParagraph"/>
    <w:uiPriority w:val="34"/>
    <w:locked/>
    <w:rsid w:val="00A3612E"/>
    <w:rPr>
      <w:rFonts w:ascii="Arial" w:hAnsi="Arial"/>
      <w:sz w:val="22"/>
    </w:rPr>
  </w:style>
  <w:style w:type="character" w:styleId="UnresolvedMention">
    <w:name w:val="Unresolved Mention"/>
    <w:basedOn w:val="DefaultParagraphFont"/>
    <w:uiPriority w:val="99"/>
    <w:semiHidden/>
    <w:unhideWhenUsed/>
    <w:rsid w:val="00A1187D"/>
    <w:rPr>
      <w:color w:val="605E5C"/>
      <w:shd w:val="clear" w:color="auto" w:fill="E1DFDD"/>
    </w:rPr>
  </w:style>
  <w:style w:type="character" w:styleId="Mention">
    <w:name w:val="Mention"/>
    <w:basedOn w:val="DefaultParagraphFont"/>
    <w:uiPriority w:val="99"/>
    <w:unhideWhenUsed/>
    <w:rsid w:val="002E0FF2"/>
    <w:rPr>
      <w:color w:val="2B579A"/>
      <w:shd w:val="clear" w:color="auto" w:fill="E1DFDD"/>
    </w:rPr>
  </w:style>
  <w:style w:type="paragraph" w:customStyle="1" w:styleId="Default">
    <w:name w:val="Default"/>
    <w:rsid w:val="00761C40"/>
    <w:pPr>
      <w:autoSpaceDE w:val="0"/>
      <w:autoSpaceDN w:val="0"/>
      <w:adjustRightInd w:val="0"/>
    </w:pPr>
    <w:rPr>
      <w:rFonts w:ascii="Arial" w:eastAsiaTheme="minorHAnsi" w:hAnsi="Arial" w:cs="Arial"/>
      <w:color w:val="000000"/>
      <w:sz w:val="24"/>
      <w:szCs w:val="24"/>
      <w:lang w:eastAsia="en-US"/>
    </w:rPr>
  </w:style>
  <w:style w:type="paragraph" w:styleId="ListBullet">
    <w:name w:val="List Bullet"/>
    <w:basedOn w:val="Normal"/>
    <w:uiPriority w:val="99"/>
    <w:qFormat/>
    <w:rsid w:val="00217897"/>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549160">
      <w:bodyDiv w:val="1"/>
      <w:marLeft w:val="0"/>
      <w:marRight w:val="0"/>
      <w:marTop w:val="0"/>
      <w:marBottom w:val="0"/>
      <w:divBdr>
        <w:top w:val="none" w:sz="0" w:space="0" w:color="auto"/>
        <w:left w:val="none" w:sz="0" w:space="0" w:color="auto"/>
        <w:bottom w:val="none" w:sz="0" w:space="0" w:color="auto"/>
        <w:right w:val="none" w:sz="0" w:space="0" w:color="auto"/>
      </w:divBdr>
    </w:div>
    <w:div w:id="825634652">
      <w:bodyDiv w:val="1"/>
      <w:marLeft w:val="0"/>
      <w:marRight w:val="0"/>
      <w:marTop w:val="0"/>
      <w:marBottom w:val="0"/>
      <w:divBdr>
        <w:top w:val="none" w:sz="0" w:space="0" w:color="auto"/>
        <w:left w:val="none" w:sz="0" w:space="0" w:color="auto"/>
        <w:bottom w:val="none" w:sz="0" w:space="0" w:color="auto"/>
        <w:right w:val="none" w:sz="0" w:space="0" w:color="auto"/>
      </w:divBdr>
    </w:div>
    <w:div w:id="1035348185">
      <w:bodyDiv w:val="1"/>
      <w:marLeft w:val="0"/>
      <w:marRight w:val="0"/>
      <w:marTop w:val="0"/>
      <w:marBottom w:val="0"/>
      <w:divBdr>
        <w:top w:val="none" w:sz="0" w:space="0" w:color="auto"/>
        <w:left w:val="none" w:sz="0" w:space="0" w:color="auto"/>
        <w:bottom w:val="none" w:sz="0" w:space="0" w:color="auto"/>
        <w:right w:val="none" w:sz="0" w:space="0" w:color="auto"/>
      </w:divBdr>
      <w:divsChild>
        <w:div w:id="1887445029">
          <w:marLeft w:val="2925"/>
          <w:marRight w:val="0"/>
          <w:marTop w:val="0"/>
          <w:marBottom w:val="0"/>
          <w:divBdr>
            <w:top w:val="none" w:sz="0" w:space="0" w:color="auto"/>
            <w:left w:val="none" w:sz="0" w:space="0" w:color="auto"/>
            <w:bottom w:val="none" w:sz="0" w:space="0" w:color="auto"/>
            <w:right w:val="none" w:sz="0" w:space="0" w:color="auto"/>
          </w:divBdr>
          <w:divsChild>
            <w:div w:id="1055006885">
              <w:marLeft w:val="0"/>
              <w:marRight w:val="0"/>
              <w:marTop w:val="0"/>
              <w:marBottom w:val="0"/>
              <w:divBdr>
                <w:top w:val="none" w:sz="0" w:space="0" w:color="auto"/>
                <w:left w:val="none" w:sz="0" w:space="0" w:color="auto"/>
                <w:bottom w:val="none" w:sz="0" w:space="0" w:color="auto"/>
                <w:right w:val="none" w:sz="0" w:space="0" w:color="auto"/>
              </w:divBdr>
              <w:divsChild>
                <w:div w:id="171442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79258">
      <w:bodyDiv w:val="1"/>
      <w:marLeft w:val="0"/>
      <w:marRight w:val="0"/>
      <w:marTop w:val="0"/>
      <w:marBottom w:val="0"/>
      <w:divBdr>
        <w:top w:val="none" w:sz="0" w:space="0" w:color="auto"/>
        <w:left w:val="none" w:sz="0" w:space="0" w:color="auto"/>
        <w:bottom w:val="none" w:sz="0" w:space="0" w:color="auto"/>
        <w:right w:val="none" w:sz="0" w:space="0" w:color="auto"/>
      </w:divBdr>
    </w:div>
    <w:div w:id="1693922217">
      <w:bodyDiv w:val="1"/>
      <w:marLeft w:val="0"/>
      <w:marRight w:val="0"/>
      <w:marTop w:val="0"/>
      <w:marBottom w:val="0"/>
      <w:divBdr>
        <w:top w:val="none" w:sz="0" w:space="0" w:color="auto"/>
        <w:left w:val="none" w:sz="0" w:space="0" w:color="auto"/>
        <w:bottom w:val="none" w:sz="0" w:space="0" w:color="auto"/>
        <w:right w:val="none" w:sz="0" w:space="0" w:color="auto"/>
      </w:divBdr>
    </w:div>
    <w:div w:id="200219580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R Document" ma:contentTypeID="0x01010088BC72BE5B117E438C8504289D49A4B2004ED8947794ABFE479D7DAFD6E2C8DF4A" ma:contentTypeVersion="23" ma:contentTypeDescription="" ma:contentTypeScope="" ma:versionID="540dd97f622e1593e0006c733d072686">
  <xsd:schema xmlns:xsd="http://www.w3.org/2001/XMLSchema" xmlns:xs="http://www.w3.org/2001/XMLSchema" xmlns:p="http://schemas.microsoft.com/office/2006/metadata/properties" xmlns:ns2="3d385984-9344-419b-a80b-49c06a2bdab8" xmlns:ns3="20393cdf-440a-4521-8f19-00ba43423d00" targetNamespace="http://schemas.microsoft.com/office/2006/metadata/properties" ma:root="true" ma:fieldsID="8bc18d50b948434716b2a673a731ea06" ns2:_="" ns3:_="">
    <xsd:import namespace="3d385984-9344-419b-a80b-49c06a2bdab8"/>
    <xsd:import namespace="20393cdf-440a-4521-8f19-00ba43423d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i0f84bba906045b4af568ee102a52dcb" minOccurs="0"/>
                <xsd:element ref="ns3:TaxCatchAll"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Comments" minOccurs="0"/>
                <xsd:element ref="ns2:Record_x0020_type"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Comments" ma:index="22" nillable="true" ma:displayName="Comments" ma:format="Dropdown" ma:internalName="Comments">
      <xsd:simpleType>
        <xsd:restriction base="dms:Text">
          <xsd:maxLength value="255"/>
        </xsd:restriction>
      </xsd:simpleType>
    </xsd:element>
    <xsd:element name="Record_x0020_type" ma:index="23" nillable="true" ma:displayName="Record type" ma:format="RadioButtons" ma:internalName="Record_x0020_type">
      <xsd:simpleType>
        <xsd:restriction base="dms:Choice">
          <xsd:enumeration value="Meeting papers"/>
          <xsd:enumeration value="Administration"/>
          <xsd:enumeration value="Policy and resources"/>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i0f84bba906045b4af568ee102a52dcb" ma:index="1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f70f5f83-a233-437c-a92a-16c9f128cb5d}"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Comments xmlns="3d385984-9344-419b-a80b-49c06a2bdab8" xsi:nil="true"/>
    <Record_x0020_type xmlns="3d385984-9344-419b-a80b-49c06a2bda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D7323-D61D-40B0-9879-38643C1BD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85984-9344-419b-a80b-49c06a2bdab8"/>
    <ds:schemaRef ds:uri="20393cdf-440a-4521-8f19-00ba43423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F8C4CC-8789-405C-95C0-86E4DE799C81}">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3.xml><?xml version="1.0" encoding="utf-8"?>
<ds:datastoreItem xmlns:ds="http://schemas.openxmlformats.org/officeDocument/2006/customXml" ds:itemID="{B7D9EA08-5931-4C3E-9902-050F43EE58FF}">
  <ds:schemaRefs>
    <ds:schemaRef ds:uri="http://schemas.microsoft.com/sharepoint/v3/contenttype/forms"/>
  </ds:schemaRefs>
</ds:datastoreItem>
</file>

<file path=customXml/itemProps4.xml><?xml version="1.0" encoding="utf-8"?>
<ds:datastoreItem xmlns:ds="http://schemas.openxmlformats.org/officeDocument/2006/customXml" ds:itemID="{5515B972-84C1-44AA-BAD7-EA73FFC99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Position description - Policy Analyst (Identified Position; Affirmative Measure Position)</vt:lpstr>
    </vt:vector>
  </TitlesOfParts>
  <Company>Productivity Commission</Company>
  <LinksUpToDate>false</LinksUpToDate>
  <CharactersWithSpaces>4928</CharactersWithSpaces>
  <SharedDoc>false</SharedDoc>
  <HLinks>
    <vt:vector size="12" baseType="variant">
      <vt:variant>
        <vt:i4>7602279</vt:i4>
      </vt:variant>
      <vt:variant>
        <vt:i4>3</vt:i4>
      </vt:variant>
      <vt:variant>
        <vt:i4>0</vt:i4>
      </vt:variant>
      <vt:variant>
        <vt:i4>5</vt:i4>
      </vt:variant>
      <vt:variant>
        <vt:lpwstr>https://performancedashboard.d61.io/aus</vt:lpwstr>
      </vt:variant>
      <vt:variant>
        <vt:lpwstr/>
      </vt:variant>
      <vt:variant>
        <vt:i4>7340066</vt:i4>
      </vt:variant>
      <vt:variant>
        <vt:i4>0</vt:i4>
      </vt:variant>
      <vt:variant>
        <vt:i4>0</vt:i4>
      </vt:variant>
      <vt:variant>
        <vt:i4>5</vt:i4>
      </vt:variant>
      <vt:variant>
        <vt:lpwstr>https://www.pc.gov.au/ongoing/report-on-government-services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 Policy Analyst (Identified Position; Affirmative Measure Position)</dc:title>
  <dc:subject/>
  <dc:creator>Productivity Commission</dc:creator>
  <cp:keywords/>
  <cp:lastModifiedBy>Chris Alston</cp:lastModifiedBy>
  <cp:revision>12</cp:revision>
  <cp:lastPrinted>2024-10-16T00:50:00Z</cp:lastPrinted>
  <dcterms:created xsi:type="dcterms:W3CDTF">2025-02-17T04:37:00Z</dcterms:created>
  <dcterms:modified xsi:type="dcterms:W3CDTF">2025-02-17T05:55:00Z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0x01010088BC72BE5B117E438C8504289D49A4B2004ED8947794ABFE479D7DAFD6E2C8DF4A</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ClassificationContentMarkingHeaderShapeIds">
    <vt:lpwstr>64ef6451,51d15912</vt:lpwstr>
  </property>
  <property fmtid="{D5CDD505-2E9C-101B-9397-08002B2CF9AE}" pid="6" name="ClassificationContentMarkingHeaderFontProps">
    <vt:lpwstr>#000000,12,Calibri</vt:lpwstr>
  </property>
  <property fmtid="{D5CDD505-2E9C-101B-9397-08002B2CF9AE}" pid="7" name="ClassificationContentMarkingHeaderText">
    <vt:lpwstr> OFFICIAL</vt:lpwstr>
  </property>
  <property fmtid="{D5CDD505-2E9C-101B-9397-08002B2CF9AE}" pid="8" name="MSIP_Label_c1f2b1ce-4212-46db-a901-dd8453f57141_Enabled">
    <vt:lpwstr>true</vt:lpwstr>
  </property>
  <property fmtid="{D5CDD505-2E9C-101B-9397-08002B2CF9AE}" pid="9" name="MSIP_Label_c1f2b1ce-4212-46db-a901-dd8453f57141_SetDate">
    <vt:lpwstr>2025-02-17T05:51:57Z</vt:lpwstr>
  </property>
  <property fmtid="{D5CDD505-2E9C-101B-9397-08002B2CF9AE}" pid="10" name="MSIP_Label_c1f2b1ce-4212-46db-a901-dd8453f57141_Method">
    <vt:lpwstr>Privileged</vt:lpwstr>
  </property>
  <property fmtid="{D5CDD505-2E9C-101B-9397-08002B2CF9AE}" pid="11" name="MSIP_Label_c1f2b1ce-4212-46db-a901-dd8453f57141_Name">
    <vt:lpwstr>Publish</vt:lpwstr>
  </property>
  <property fmtid="{D5CDD505-2E9C-101B-9397-08002B2CF9AE}" pid="12" name="MSIP_Label_c1f2b1ce-4212-46db-a901-dd8453f57141_SiteId">
    <vt:lpwstr>29f9330b-c0fe-4244-830e-ba9f275d6c34</vt:lpwstr>
  </property>
  <property fmtid="{D5CDD505-2E9C-101B-9397-08002B2CF9AE}" pid="13" name="MSIP_Label_c1f2b1ce-4212-46db-a901-dd8453f57141_ActionId">
    <vt:lpwstr>2caa1c71-5a58-42ef-a413-9dc4af40f704</vt:lpwstr>
  </property>
  <property fmtid="{D5CDD505-2E9C-101B-9397-08002B2CF9AE}" pid="14" name="MSIP_Label_c1f2b1ce-4212-46db-a901-dd8453f57141_ContentBits">
    <vt:lpwstr>0</vt:lpwstr>
  </property>
  <property fmtid="{D5CDD505-2E9C-101B-9397-08002B2CF9AE}" pid="15" name="MSIP_Label_c1f2b1ce-4212-46db-a901-dd8453f57141_Tag">
    <vt:lpwstr>10, 0, 1, 1</vt:lpwstr>
  </property>
</Properties>
</file>