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131B" w14:textId="77777777" w:rsidR="00CA2137" w:rsidRDefault="00E3426E" w:rsidP="00E3426E">
      <w:pPr>
        <w:pStyle w:val="Title"/>
        <w:rPr>
          <w:lang w:val="en-CA"/>
        </w:rPr>
      </w:pPr>
      <w:r>
        <w:rPr>
          <w:lang w:val="en-CA"/>
        </w:rPr>
        <w:t xml:space="preserve">Commentary on the draft supplementary paper, </w:t>
      </w:r>
      <w:r w:rsidRPr="00756554">
        <w:rPr>
          <w:rStyle w:val="Emphasis"/>
        </w:rPr>
        <w:t>Children’s Outcomes</w:t>
      </w:r>
      <w:r>
        <w:rPr>
          <w:lang w:val="en-CA"/>
        </w:rPr>
        <w:t xml:space="preserve"> </w:t>
      </w:r>
      <w:r w:rsidR="00CA2137">
        <w:rPr>
          <w:lang w:val="en-CA"/>
        </w:rPr>
        <w:t>i</w:t>
      </w:r>
      <w:r>
        <w:rPr>
          <w:lang w:val="en-CA"/>
        </w:rPr>
        <w:t xml:space="preserve">n the </w:t>
      </w:r>
      <w:r w:rsidR="00CA2137">
        <w:rPr>
          <w:lang w:val="en-CA"/>
        </w:rPr>
        <w:t>d</w:t>
      </w:r>
      <w:r>
        <w:rPr>
          <w:lang w:val="en-CA"/>
        </w:rPr>
        <w:t xml:space="preserve">raft Productivity Commission report, </w:t>
      </w:r>
      <w:r w:rsidR="00CA2137">
        <w:rPr>
          <w:lang w:val="en-CA"/>
        </w:rPr>
        <w:t>a p</w:t>
      </w:r>
      <w:r w:rsidRPr="005A4600">
        <w:rPr>
          <w:lang w:val="en-CA"/>
        </w:rPr>
        <w:t xml:space="preserve">ath to </w:t>
      </w:r>
      <w:r w:rsidR="00CA2137">
        <w:rPr>
          <w:lang w:val="en-CA"/>
        </w:rPr>
        <w:t>u</w:t>
      </w:r>
      <w:r w:rsidRPr="005A4600">
        <w:rPr>
          <w:lang w:val="en-CA"/>
        </w:rPr>
        <w:t xml:space="preserve">niversal </w:t>
      </w:r>
      <w:r w:rsidR="00CA2137">
        <w:rPr>
          <w:lang w:val="en-CA"/>
        </w:rPr>
        <w:t>e</w:t>
      </w:r>
      <w:r w:rsidRPr="005A4600">
        <w:rPr>
          <w:lang w:val="en-CA"/>
        </w:rPr>
        <w:t>arly</w:t>
      </w:r>
      <w:r>
        <w:rPr>
          <w:lang w:val="en-CA"/>
        </w:rPr>
        <w:t xml:space="preserve"> </w:t>
      </w:r>
      <w:r w:rsidR="00CA2137">
        <w:rPr>
          <w:lang w:val="en-CA"/>
        </w:rPr>
        <w:t>c</w:t>
      </w:r>
      <w:r w:rsidRPr="005A4600">
        <w:rPr>
          <w:lang w:val="en-CA"/>
        </w:rPr>
        <w:t xml:space="preserve">hildhood </w:t>
      </w:r>
      <w:r w:rsidR="00CA2137">
        <w:rPr>
          <w:lang w:val="en-CA"/>
        </w:rPr>
        <w:t>e</w:t>
      </w:r>
      <w:r w:rsidRPr="005A4600">
        <w:rPr>
          <w:lang w:val="en-CA"/>
        </w:rPr>
        <w:t xml:space="preserve">ducation and </w:t>
      </w:r>
      <w:r w:rsidR="00CA2137">
        <w:rPr>
          <w:lang w:val="en-CA"/>
        </w:rPr>
        <w:t>c</w:t>
      </w:r>
      <w:r w:rsidRPr="005A4600">
        <w:rPr>
          <w:lang w:val="en-CA"/>
        </w:rPr>
        <w:t>are</w:t>
      </w:r>
    </w:p>
    <w:p w14:paraId="58F38BAC" w14:textId="10B8024C" w:rsidR="00242956" w:rsidRDefault="00CA2137" w:rsidP="00CA2137">
      <w:pPr>
        <w:rPr>
          <w:lang w:val="en-CA"/>
        </w:rPr>
      </w:pPr>
      <w:r>
        <w:rPr>
          <w:lang w:val="en-CA"/>
        </w:rPr>
        <w:t>Dan Cloney, PhD.</w:t>
      </w:r>
      <w:r w:rsidR="00242956">
        <w:rPr>
          <w:lang w:val="en-CA"/>
        </w:rPr>
        <w:t xml:space="preserve">, Australian Council </w:t>
      </w:r>
      <w:proofErr w:type="gramStart"/>
      <w:r w:rsidR="00242956">
        <w:rPr>
          <w:lang w:val="en-CA"/>
        </w:rPr>
        <w:t>For</w:t>
      </w:r>
      <w:proofErr w:type="gramEnd"/>
      <w:r w:rsidR="00242956">
        <w:rPr>
          <w:lang w:val="en-CA"/>
        </w:rPr>
        <w:t xml:space="preserve"> Educational Research</w:t>
      </w:r>
    </w:p>
    <w:p w14:paraId="7FF1565B" w14:textId="242899F6" w:rsidR="00242956" w:rsidRDefault="00F72905" w:rsidP="00CA2137">
      <w:pPr>
        <w:rPr>
          <w:lang w:val="en-CA"/>
        </w:rPr>
      </w:pPr>
      <w:r>
        <w:rPr>
          <w:lang w:val="en-CA"/>
        </w:rPr>
        <w:t>22</w:t>
      </w:r>
      <w:r w:rsidR="00242956">
        <w:rPr>
          <w:lang w:val="en-CA"/>
        </w:rPr>
        <w:t xml:space="preserve"> Jan 2024</w:t>
      </w:r>
    </w:p>
    <w:p w14:paraId="226D7A0F" w14:textId="661BF0D8" w:rsidR="00E3426E" w:rsidRDefault="00E3426E" w:rsidP="00CA2137">
      <w:pPr>
        <w:rPr>
          <w:lang w:val="en-CA"/>
        </w:rPr>
      </w:pPr>
      <w:r>
        <w:rPr>
          <w:lang w:val="en-CA"/>
        </w:rPr>
        <w:t xml:space="preserve"> </w:t>
      </w:r>
      <w:r>
        <w:rPr>
          <w:lang w:val="en-CA"/>
        </w:rPr>
        <w:br w:type="page"/>
      </w:r>
    </w:p>
    <w:p w14:paraId="0B9926DB" w14:textId="77777777" w:rsidR="00E3426E" w:rsidRDefault="00E3426E">
      <w:pPr>
        <w:pStyle w:val="TOC1"/>
        <w:tabs>
          <w:tab w:val="right" w:leader="dot" w:pos="9350"/>
        </w:tabs>
        <w:rPr>
          <w:lang w:val="en-CA"/>
        </w:rPr>
      </w:pPr>
    </w:p>
    <w:p w14:paraId="38D0CFEA" w14:textId="34C58054" w:rsidR="003F2C92" w:rsidRDefault="00E3426E">
      <w:pPr>
        <w:pStyle w:val="TOC1"/>
        <w:tabs>
          <w:tab w:val="right" w:leader="dot" w:pos="9350"/>
        </w:tabs>
        <w:rPr>
          <w:rFonts w:asciiTheme="minorHAnsi" w:eastAsiaTheme="minorEastAsia" w:hAnsiTheme="minorHAnsi" w:cstheme="minorBidi"/>
          <w:noProof/>
          <w:kern w:val="2"/>
          <w14:ligatures w14:val="standardContextual"/>
        </w:rPr>
      </w:pPr>
      <w:r>
        <w:rPr>
          <w:lang w:val="en-CA"/>
        </w:rPr>
        <w:fldChar w:fldCharType="begin"/>
      </w:r>
      <w:r>
        <w:rPr>
          <w:lang w:val="en-CA"/>
        </w:rPr>
        <w:instrText xml:space="preserve"> TOC \o "1-3" \h \z \u </w:instrText>
      </w:r>
      <w:r>
        <w:rPr>
          <w:lang w:val="en-CA"/>
        </w:rPr>
        <w:fldChar w:fldCharType="separate"/>
      </w:r>
      <w:hyperlink w:anchor="_Toc169346722" w:history="1">
        <w:r w:rsidR="003F2C92" w:rsidRPr="00674AA2">
          <w:rPr>
            <w:rStyle w:val="Hyperlink"/>
            <w:noProof/>
            <w:lang w:val="en-CA"/>
          </w:rPr>
          <w:t>Background</w:t>
        </w:r>
        <w:r w:rsidR="003F2C92">
          <w:rPr>
            <w:noProof/>
            <w:webHidden/>
          </w:rPr>
          <w:tab/>
        </w:r>
        <w:r w:rsidR="003F2C92">
          <w:rPr>
            <w:noProof/>
            <w:webHidden/>
          </w:rPr>
          <w:fldChar w:fldCharType="begin"/>
        </w:r>
        <w:r w:rsidR="003F2C92">
          <w:rPr>
            <w:noProof/>
            <w:webHidden/>
          </w:rPr>
          <w:instrText xml:space="preserve"> PAGEREF _Toc169346722 \h </w:instrText>
        </w:r>
        <w:r w:rsidR="003F2C92">
          <w:rPr>
            <w:noProof/>
            <w:webHidden/>
          </w:rPr>
        </w:r>
        <w:r w:rsidR="003F2C92">
          <w:rPr>
            <w:noProof/>
            <w:webHidden/>
          </w:rPr>
          <w:fldChar w:fldCharType="separate"/>
        </w:r>
        <w:r w:rsidR="009E526F">
          <w:rPr>
            <w:noProof/>
            <w:webHidden/>
          </w:rPr>
          <w:t>3</w:t>
        </w:r>
        <w:r w:rsidR="003F2C92">
          <w:rPr>
            <w:noProof/>
            <w:webHidden/>
          </w:rPr>
          <w:fldChar w:fldCharType="end"/>
        </w:r>
      </w:hyperlink>
    </w:p>
    <w:p w14:paraId="3DC51DD9" w14:textId="1D505D98" w:rsidR="003F2C9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69346723" w:history="1">
        <w:r w:rsidR="003F2C92" w:rsidRPr="00674AA2">
          <w:rPr>
            <w:rStyle w:val="Hyperlink"/>
            <w:noProof/>
            <w:lang w:val="en-CA"/>
          </w:rPr>
          <w:t>Acknowledgment</w:t>
        </w:r>
        <w:r w:rsidR="003F2C92">
          <w:rPr>
            <w:noProof/>
            <w:webHidden/>
          </w:rPr>
          <w:tab/>
        </w:r>
        <w:r w:rsidR="003F2C92">
          <w:rPr>
            <w:noProof/>
            <w:webHidden/>
          </w:rPr>
          <w:fldChar w:fldCharType="begin"/>
        </w:r>
        <w:r w:rsidR="003F2C92">
          <w:rPr>
            <w:noProof/>
            <w:webHidden/>
          </w:rPr>
          <w:instrText xml:space="preserve"> PAGEREF _Toc169346723 \h </w:instrText>
        </w:r>
        <w:r w:rsidR="003F2C92">
          <w:rPr>
            <w:noProof/>
            <w:webHidden/>
          </w:rPr>
        </w:r>
        <w:r w:rsidR="003F2C92">
          <w:rPr>
            <w:noProof/>
            <w:webHidden/>
          </w:rPr>
          <w:fldChar w:fldCharType="separate"/>
        </w:r>
        <w:r w:rsidR="009E526F">
          <w:rPr>
            <w:noProof/>
            <w:webHidden/>
          </w:rPr>
          <w:t>3</w:t>
        </w:r>
        <w:r w:rsidR="003F2C92">
          <w:rPr>
            <w:noProof/>
            <w:webHidden/>
          </w:rPr>
          <w:fldChar w:fldCharType="end"/>
        </w:r>
      </w:hyperlink>
    </w:p>
    <w:p w14:paraId="4E16DF81" w14:textId="78EE3E0E" w:rsidR="003F2C9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69346724" w:history="1">
        <w:r w:rsidR="003F2C92" w:rsidRPr="00674AA2">
          <w:rPr>
            <w:rStyle w:val="Hyperlink"/>
            <w:noProof/>
            <w:lang w:val="en-CA"/>
          </w:rPr>
          <w:t>Commentary</w:t>
        </w:r>
        <w:r w:rsidR="003F2C92">
          <w:rPr>
            <w:noProof/>
            <w:webHidden/>
          </w:rPr>
          <w:tab/>
        </w:r>
        <w:r w:rsidR="003F2C92">
          <w:rPr>
            <w:noProof/>
            <w:webHidden/>
          </w:rPr>
          <w:fldChar w:fldCharType="begin"/>
        </w:r>
        <w:r w:rsidR="003F2C92">
          <w:rPr>
            <w:noProof/>
            <w:webHidden/>
          </w:rPr>
          <w:instrText xml:space="preserve"> PAGEREF _Toc169346724 \h </w:instrText>
        </w:r>
        <w:r w:rsidR="003F2C92">
          <w:rPr>
            <w:noProof/>
            <w:webHidden/>
          </w:rPr>
        </w:r>
        <w:r w:rsidR="003F2C92">
          <w:rPr>
            <w:noProof/>
            <w:webHidden/>
          </w:rPr>
          <w:fldChar w:fldCharType="separate"/>
        </w:r>
        <w:r w:rsidR="009E526F">
          <w:rPr>
            <w:noProof/>
            <w:webHidden/>
          </w:rPr>
          <w:t>3</w:t>
        </w:r>
        <w:r w:rsidR="003F2C92">
          <w:rPr>
            <w:noProof/>
            <w:webHidden/>
          </w:rPr>
          <w:fldChar w:fldCharType="end"/>
        </w:r>
      </w:hyperlink>
    </w:p>
    <w:p w14:paraId="5E893140" w14:textId="441F02A6" w:rsidR="003F2C9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69346725" w:history="1">
        <w:r w:rsidR="003F2C92" w:rsidRPr="00674AA2">
          <w:rPr>
            <w:rStyle w:val="Hyperlink"/>
            <w:noProof/>
            <w:lang w:val="en-CA"/>
          </w:rPr>
          <w:t>Overall theme and tone</w:t>
        </w:r>
        <w:r w:rsidR="003F2C92">
          <w:rPr>
            <w:noProof/>
            <w:webHidden/>
          </w:rPr>
          <w:tab/>
        </w:r>
        <w:r w:rsidR="003F2C92">
          <w:rPr>
            <w:noProof/>
            <w:webHidden/>
          </w:rPr>
          <w:fldChar w:fldCharType="begin"/>
        </w:r>
        <w:r w:rsidR="003F2C92">
          <w:rPr>
            <w:noProof/>
            <w:webHidden/>
          </w:rPr>
          <w:instrText xml:space="preserve"> PAGEREF _Toc169346725 \h </w:instrText>
        </w:r>
        <w:r w:rsidR="003F2C92">
          <w:rPr>
            <w:noProof/>
            <w:webHidden/>
          </w:rPr>
        </w:r>
        <w:r w:rsidR="003F2C92">
          <w:rPr>
            <w:noProof/>
            <w:webHidden/>
          </w:rPr>
          <w:fldChar w:fldCharType="separate"/>
        </w:r>
        <w:r w:rsidR="009E526F">
          <w:rPr>
            <w:noProof/>
            <w:webHidden/>
          </w:rPr>
          <w:t>3</w:t>
        </w:r>
        <w:r w:rsidR="003F2C92">
          <w:rPr>
            <w:noProof/>
            <w:webHidden/>
          </w:rPr>
          <w:fldChar w:fldCharType="end"/>
        </w:r>
      </w:hyperlink>
    </w:p>
    <w:p w14:paraId="503358D6" w14:textId="71E1CDD7" w:rsidR="003F2C9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69346726" w:history="1">
        <w:r w:rsidR="003F2C92" w:rsidRPr="00674AA2">
          <w:rPr>
            <w:rStyle w:val="Hyperlink"/>
            <w:noProof/>
            <w:lang w:val="en-CA"/>
          </w:rPr>
          <w:t>Message1: How to interpret findings in the context of the unique Australian system</w:t>
        </w:r>
        <w:r w:rsidR="003F2C92">
          <w:rPr>
            <w:noProof/>
            <w:webHidden/>
          </w:rPr>
          <w:tab/>
        </w:r>
        <w:r w:rsidR="003F2C92">
          <w:rPr>
            <w:noProof/>
            <w:webHidden/>
          </w:rPr>
          <w:fldChar w:fldCharType="begin"/>
        </w:r>
        <w:r w:rsidR="003F2C92">
          <w:rPr>
            <w:noProof/>
            <w:webHidden/>
          </w:rPr>
          <w:instrText xml:space="preserve"> PAGEREF _Toc169346726 \h </w:instrText>
        </w:r>
        <w:r w:rsidR="003F2C92">
          <w:rPr>
            <w:noProof/>
            <w:webHidden/>
          </w:rPr>
        </w:r>
        <w:r w:rsidR="003F2C92">
          <w:rPr>
            <w:noProof/>
            <w:webHidden/>
          </w:rPr>
          <w:fldChar w:fldCharType="separate"/>
        </w:r>
        <w:r w:rsidR="009E526F">
          <w:rPr>
            <w:noProof/>
            <w:webHidden/>
          </w:rPr>
          <w:t>3</w:t>
        </w:r>
        <w:r w:rsidR="003F2C92">
          <w:rPr>
            <w:noProof/>
            <w:webHidden/>
          </w:rPr>
          <w:fldChar w:fldCharType="end"/>
        </w:r>
      </w:hyperlink>
    </w:p>
    <w:p w14:paraId="5CE3FBDB" w14:textId="4261F67B" w:rsidR="003F2C9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69346727" w:history="1">
        <w:r w:rsidR="003F2C92" w:rsidRPr="00674AA2">
          <w:rPr>
            <w:rStyle w:val="Hyperlink"/>
            <w:noProof/>
            <w:lang w:val="en-CA"/>
          </w:rPr>
          <w:t>Message 2: The important role the Preschool Reform Agreement (PRA) can play in answering these outstanding questions</w:t>
        </w:r>
        <w:r w:rsidR="003F2C92">
          <w:rPr>
            <w:noProof/>
            <w:webHidden/>
          </w:rPr>
          <w:tab/>
        </w:r>
        <w:r w:rsidR="003F2C92">
          <w:rPr>
            <w:noProof/>
            <w:webHidden/>
          </w:rPr>
          <w:fldChar w:fldCharType="begin"/>
        </w:r>
        <w:r w:rsidR="003F2C92">
          <w:rPr>
            <w:noProof/>
            <w:webHidden/>
          </w:rPr>
          <w:instrText xml:space="preserve"> PAGEREF _Toc169346727 \h </w:instrText>
        </w:r>
        <w:r w:rsidR="003F2C92">
          <w:rPr>
            <w:noProof/>
            <w:webHidden/>
          </w:rPr>
        </w:r>
        <w:r w:rsidR="003F2C92">
          <w:rPr>
            <w:noProof/>
            <w:webHidden/>
          </w:rPr>
          <w:fldChar w:fldCharType="separate"/>
        </w:r>
        <w:r w:rsidR="009E526F">
          <w:rPr>
            <w:noProof/>
            <w:webHidden/>
          </w:rPr>
          <w:t>4</w:t>
        </w:r>
        <w:r w:rsidR="003F2C92">
          <w:rPr>
            <w:noProof/>
            <w:webHidden/>
          </w:rPr>
          <w:fldChar w:fldCharType="end"/>
        </w:r>
      </w:hyperlink>
    </w:p>
    <w:p w14:paraId="3141F2E6" w14:textId="15E43249" w:rsidR="003F2C9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69346728" w:history="1">
        <w:r w:rsidR="003F2C92" w:rsidRPr="00674AA2">
          <w:rPr>
            <w:rStyle w:val="Hyperlink"/>
            <w:noProof/>
            <w:lang w:val="en-CA"/>
          </w:rPr>
          <w:t>Message three: the apparent challenge of taking model programs to scale</w:t>
        </w:r>
        <w:r w:rsidR="003F2C92">
          <w:rPr>
            <w:noProof/>
            <w:webHidden/>
          </w:rPr>
          <w:tab/>
        </w:r>
        <w:r w:rsidR="003F2C92">
          <w:rPr>
            <w:noProof/>
            <w:webHidden/>
          </w:rPr>
          <w:fldChar w:fldCharType="begin"/>
        </w:r>
        <w:r w:rsidR="003F2C92">
          <w:rPr>
            <w:noProof/>
            <w:webHidden/>
          </w:rPr>
          <w:instrText xml:space="preserve"> PAGEREF _Toc169346728 \h </w:instrText>
        </w:r>
        <w:r w:rsidR="003F2C92">
          <w:rPr>
            <w:noProof/>
            <w:webHidden/>
          </w:rPr>
        </w:r>
        <w:r w:rsidR="003F2C92">
          <w:rPr>
            <w:noProof/>
            <w:webHidden/>
          </w:rPr>
          <w:fldChar w:fldCharType="separate"/>
        </w:r>
        <w:r w:rsidR="009E526F">
          <w:rPr>
            <w:noProof/>
            <w:webHidden/>
          </w:rPr>
          <w:t>4</w:t>
        </w:r>
        <w:r w:rsidR="003F2C92">
          <w:rPr>
            <w:noProof/>
            <w:webHidden/>
          </w:rPr>
          <w:fldChar w:fldCharType="end"/>
        </w:r>
      </w:hyperlink>
    </w:p>
    <w:p w14:paraId="4A104270" w14:textId="6D9D2F76" w:rsidR="003F2C9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69346729" w:history="1">
        <w:r w:rsidR="003F2C92" w:rsidRPr="00674AA2">
          <w:rPr>
            <w:rStyle w:val="Hyperlink"/>
            <w:noProof/>
            <w:lang w:val="en-CA"/>
          </w:rPr>
          <w:t>Specific feedback on text</w:t>
        </w:r>
        <w:r w:rsidR="003F2C92">
          <w:rPr>
            <w:noProof/>
            <w:webHidden/>
          </w:rPr>
          <w:tab/>
        </w:r>
        <w:r w:rsidR="003F2C92">
          <w:rPr>
            <w:noProof/>
            <w:webHidden/>
          </w:rPr>
          <w:fldChar w:fldCharType="begin"/>
        </w:r>
        <w:r w:rsidR="003F2C92">
          <w:rPr>
            <w:noProof/>
            <w:webHidden/>
          </w:rPr>
          <w:instrText xml:space="preserve"> PAGEREF _Toc169346729 \h </w:instrText>
        </w:r>
        <w:r w:rsidR="003F2C92">
          <w:rPr>
            <w:noProof/>
            <w:webHidden/>
          </w:rPr>
        </w:r>
        <w:r w:rsidR="003F2C92">
          <w:rPr>
            <w:noProof/>
            <w:webHidden/>
          </w:rPr>
          <w:fldChar w:fldCharType="separate"/>
        </w:r>
        <w:r w:rsidR="009E526F">
          <w:rPr>
            <w:noProof/>
            <w:webHidden/>
          </w:rPr>
          <w:t>5</w:t>
        </w:r>
        <w:r w:rsidR="003F2C92">
          <w:rPr>
            <w:noProof/>
            <w:webHidden/>
          </w:rPr>
          <w:fldChar w:fldCharType="end"/>
        </w:r>
      </w:hyperlink>
    </w:p>
    <w:p w14:paraId="6CD19734" w14:textId="2B7DB5A4" w:rsidR="003F2C9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69346730" w:history="1">
        <w:r w:rsidR="003F2C92" w:rsidRPr="00674AA2">
          <w:rPr>
            <w:rStyle w:val="Hyperlink"/>
            <w:noProof/>
            <w:lang w:val="en-CA"/>
          </w:rPr>
          <w:t>Recommendations</w:t>
        </w:r>
        <w:r w:rsidR="003F2C92">
          <w:rPr>
            <w:noProof/>
            <w:webHidden/>
          </w:rPr>
          <w:tab/>
        </w:r>
        <w:r w:rsidR="003F2C92">
          <w:rPr>
            <w:noProof/>
            <w:webHidden/>
          </w:rPr>
          <w:fldChar w:fldCharType="begin"/>
        </w:r>
        <w:r w:rsidR="003F2C92">
          <w:rPr>
            <w:noProof/>
            <w:webHidden/>
          </w:rPr>
          <w:instrText xml:space="preserve"> PAGEREF _Toc169346730 \h </w:instrText>
        </w:r>
        <w:r w:rsidR="003F2C92">
          <w:rPr>
            <w:noProof/>
            <w:webHidden/>
          </w:rPr>
        </w:r>
        <w:r w:rsidR="003F2C92">
          <w:rPr>
            <w:noProof/>
            <w:webHidden/>
          </w:rPr>
          <w:fldChar w:fldCharType="separate"/>
        </w:r>
        <w:r w:rsidR="009E526F">
          <w:rPr>
            <w:noProof/>
            <w:webHidden/>
          </w:rPr>
          <w:t>12</w:t>
        </w:r>
        <w:r w:rsidR="003F2C92">
          <w:rPr>
            <w:noProof/>
            <w:webHidden/>
          </w:rPr>
          <w:fldChar w:fldCharType="end"/>
        </w:r>
      </w:hyperlink>
    </w:p>
    <w:p w14:paraId="3FA2A1E6" w14:textId="004F6910" w:rsidR="003F2C9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69346731" w:history="1">
        <w:r w:rsidR="003F2C92" w:rsidRPr="00674AA2">
          <w:rPr>
            <w:rStyle w:val="Hyperlink"/>
            <w:noProof/>
            <w:lang w:val="en-CA"/>
          </w:rPr>
          <w:t>References</w:t>
        </w:r>
        <w:r w:rsidR="003F2C92">
          <w:rPr>
            <w:noProof/>
            <w:webHidden/>
          </w:rPr>
          <w:tab/>
        </w:r>
        <w:r w:rsidR="003F2C92">
          <w:rPr>
            <w:noProof/>
            <w:webHidden/>
          </w:rPr>
          <w:fldChar w:fldCharType="begin"/>
        </w:r>
        <w:r w:rsidR="003F2C92">
          <w:rPr>
            <w:noProof/>
            <w:webHidden/>
          </w:rPr>
          <w:instrText xml:space="preserve"> PAGEREF _Toc169346731 \h </w:instrText>
        </w:r>
        <w:r w:rsidR="003F2C92">
          <w:rPr>
            <w:noProof/>
            <w:webHidden/>
          </w:rPr>
        </w:r>
        <w:r w:rsidR="003F2C92">
          <w:rPr>
            <w:noProof/>
            <w:webHidden/>
          </w:rPr>
          <w:fldChar w:fldCharType="separate"/>
        </w:r>
        <w:r w:rsidR="009E526F">
          <w:rPr>
            <w:noProof/>
            <w:webHidden/>
          </w:rPr>
          <w:t>13</w:t>
        </w:r>
        <w:r w:rsidR="003F2C92">
          <w:rPr>
            <w:noProof/>
            <w:webHidden/>
          </w:rPr>
          <w:fldChar w:fldCharType="end"/>
        </w:r>
      </w:hyperlink>
    </w:p>
    <w:p w14:paraId="0F140027" w14:textId="5D29BFB5" w:rsidR="00396E87" w:rsidRDefault="00E3426E">
      <w:pPr>
        <w:rPr>
          <w:rFonts w:asciiTheme="majorHAnsi" w:eastAsiaTheme="majorEastAsia" w:hAnsiTheme="majorHAnsi" w:cstheme="majorBidi"/>
          <w:color w:val="2F5496" w:themeColor="accent1" w:themeShade="BF"/>
          <w:sz w:val="26"/>
          <w:szCs w:val="26"/>
          <w:lang w:val="en-CA"/>
        </w:rPr>
      </w:pPr>
      <w:r>
        <w:rPr>
          <w:lang w:val="en-CA"/>
        </w:rPr>
        <w:fldChar w:fldCharType="end"/>
      </w:r>
      <w:r w:rsidR="00396E87">
        <w:rPr>
          <w:lang w:val="en-CA"/>
        </w:rPr>
        <w:br w:type="page"/>
      </w:r>
    </w:p>
    <w:p w14:paraId="7CD23A97" w14:textId="3A489F4C" w:rsidR="00B529BE" w:rsidRDefault="00B529BE" w:rsidP="00E3426E">
      <w:pPr>
        <w:pStyle w:val="Heading1"/>
        <w:rPr>
          <w:lang w:val="en-CA"/>
        </w:rPr>
      </w:pPr>
      <w:bookmarkStart w:id="0" w:name="_Toc169346722"/>
      <w:r>
        <w:rPr>
          <w:lang w:val="en-CA"/>
        </w:rPr>
        <w:lastRenderedPageBreak/>
        <w:t>Background</w:t>
      </w:r>
      <w:bookmarkEnd w:id="0"/>
    </w:p>
    <w:p w14:paraId="2508D3DE" w14:textId="0A585602" w:rsidR="005A4600" w:rsidRDefault="00B529BE" w:rsidP="005A4600">
      <w:pPr>
        <w:rPr>
          <w:lang w:val="en-CA"/>
        </w:rPr>
      </w:pPr>
      <w:r>
        <w:rPr>
          <w:lang w:val="en-CA"/>
        </w:rPr>
        <w:t xml:space="preserve">This is a rapid review of the </w:t>
      </w:r>
      <w:r w:rsidR="00C4694B" w:rsidRPr="00C4694B">
        <w:rPr>
          <w:lang w:val="en-CA"/>
        </w:rPr>
        <w:t xml:space="preserve">review </w:t>
      </w:r>
      <w:r w:rsidR="00C4694B">
        <w:rPr>
          <w:lang w:val="en-CA"/>
        </w:rPr>
        <w:t xml:space="preserve">of </w:t>
      </w:r>
      <w:r w:rsidR="00756554">
        <w:rPr>
          <w:lang w:val="en-CA"/>
        </w:rPr>
        <w:t>Draft Supplementary</w:t>
      </w:r>
      <w:r w:rsidR="00C4694B">
        <w:rPr>
          <w:lang w:val="en-CA"/>
        </w:rPr>
        <w:t xml:space="preserve"> Paper 1, </w:t>
      </w:r>
      <w:r w:rsidR="00756554" w:rsidRPr="00756554">
        <w:rPr>
          <w:rStyle w:val="Emphasis"/>
        </w:rPr>
        <w:t>Children’s</w:t>
      </w:r>
      <w:r w:rsidR="00C4694B" w:rsidRPr="00756554">
        <w:rPr>
          <w:rStyle w:val="Emphasis"/>
        </w:rPr>
        <w:t xml:space="preserve"> Outcomes</w:t>
      </w:r>
      <w:r w:rsidR="00C4694B">
        <w:rPr>
          <w:lang w:val="en-CA"/>
        </w:rPr>
        <w:t xml:space="preserve"> </w:t>
      </w:r>
      <w:proofErr w:type="gramStart"/>
      <w:r w:rsidR="00756554">
        <w:rPr>
          <w:lang w:val="en-CA"/>
        </w:rPr>
        <w:t>I</w:t>
      </w:r>
      <w:r w:rsidR="005A4600">
        <w:rPr>
          <w:lang w:val="en-CA"/>
        </w:rPr>
        <w:t>n</w:t>
      </w:r>
      <w:proofErr w:type="gramEnd"/>
      <w:r w:rsidR="005A4600">
        <w:rPr>
          <w:lang w:val="en-CA"/>
        </w:rPr>
        <w:t xml:space="preserve"> the Draft Productivity Commission report, </w:t>
      </w:r>
      <w:r w:rsidR="005A4600" w:rsidRPr="005A4600">
        <w:rPr>
          <w:lang w:val="en-CA"/>
        </w:rPr>
        <w:t xml:space="preserve">A </w:t>
      </w:r>
      <w:r w:rsidR="005A4600">
        <w:rPr>
          <w:lang w:val="en-CA"/>
        </w:rPr>
        <w:t>P</w:t>
      </w:r>
      <w:r w:rsidR="005A4600" w:rsidRPr="005A4600">
        <w:rPr>
          <w:lang w:val="en-CA"/>
        </w:rPr>
        <w:t xml:space="preserve">ath to </w:t>
      </w:r>
      <w:r w:rsidR="005A4600">
        <w:rPr>
          <w:lang w:val="en-CA"/>
        </w:rPr>
        <w:t>U</w:t>
      </w:r>
      <w:r w:rsidR="005A4600" w:rsidRPr="005A4600">
        <w:rPr>
          <w:lang w:val="en-CA"/>
        </w:rPr>
        <w:t xml:space="preserve">niversal </w:t>
      </w:r>
      <w:r w:rsidR="005A4600">
        <w:rPr>
          <w:lang w:val="en-CA"/>
        </w:rPr>
        <w:t>E</w:t>
      </w:r>
      <w:r w:rsidR="005A4600" w:rsidRPr="005A4600">
        <w:rPr>
          <w:lang w:val="en-CA"/>
        </w:rPr>
        <w:t>arly</w:t>
      </w:r>
      <w:r w:rsidR="005A4600">
        <w:rPr>
          <w:lang w:val="en-CA"/>
        </w:rPr>
        <w:t xml:space="preserve"> C</w:t>
      </w:r>
      <w:r w:rsidR="005A4600" w:rsidRPr="005A4600">
        <w:rPr>
          <w:lang w:val="en-CA"/>
        </w:rPr>
        <w:t xml:space="preserve">hildhood </w:t>
      </w:r>
      <w:r w:rsidR="005A4600">
        <w:rPr>
          <w:lang w:val="en-CA"/>
        </w:rPr>
        <w:t>E</w:t>
      </w:r>
      <w:r w:rsidR="005A4600" w:rsidRPr="005A4600">
        <w:rPr>
          <w:lang w:val="en-CA"/>
        </w:rPr>
        <w:t xml:space="preserve">ducation and </w:t>
      </w:r>
      <w:r w:rsidR="005A4600">
        <w:rPr>
          <w:lang w:val="en-CA"/>
        </w:rPr>
        <w:t>C</w:t>
      </w:r>
      <w:r w:rsidR="005A4600" w:rsidRPr="005A4600">
        <w:rPr>
          <w:lang w:val="en-CA"/>
        </w:rPr>
        <w:t>are</w:t>
      </w:r>
      <w:r w:rsidR="005A4600">
        <w:rPr>
          <w:rStyle w:val="FootnoteReference"/>
          <w:lang w:val="en-CA"/>
        </w:rPr>
        <w:footnoteReference w:id="1"/>
      </w:r>
      <w:r w:rsidR="005A4600">
        <w:rPr>
          <w:lang w:val="en-CA"/>
        </w:rPr>
        <w:t xml:space="preserve"> </w:t>
      </w:r>
    </w:p>
    <w:p w14:paraId="47324D03" w14:textId="6D3F5C02" w:rsidR="00C4694B" w:rsidRPr="00C4694B" w:rsidRDefault="00340D65" w:rsidP="0051526F">
      <w:pPr>
        <w:rPr>
          <w:lang w:val="en-CA"/>
        </w:rPr>
      </w:pPr>
      <w:r>
        <w:rPr>
          <w:lang w:val="en-CA"/>
        </w:rPr>
        <w:t xml:space="preserve">The scope of the review is to provide commentary on </w:t>
      </w:r>
      <w:r w:rsidR="00C4694B" w:rsidRPr="00C4694B">
        <w:rPr>
          <w:lang w:val="en-CA"/>
        </w:rPr>
        <w:t>general direction and tone</w:t>
      </w:r>
      <w:r w:rsidR="0043602D">
        <w:rPr>
          <w:lang w:val="en-CA"/>
        </w:rPr>
        <w:t xml:space="preserve"> as a follow up to the </w:t>
      </w:r>
      <w:r w:rsidR="0051526F">
        <w:rPr>
          <w:lang w:val="en-CA"/>
        </w:rPr>
        <w:t>r</w:t>
      </w:r>
      <w:r w:rsidR="0051526F" w:rsidRPr="0051526F">
        <w:rPr>
          <w:lang w:val="en-CA"/>
        </w:rPr>
        <w:t>oundtable</w:t>
      </w:r>
      <w:r w:rsidR="0051526F">
        <w:rPr>
          <w:lang w:val="en-CA"/>
        </w:rPr>
        <w:t xml:space="preserve"> held on </w:t>
      </w:r>
      <w:r w:rsidR="0051526F" w:rsidRPr="0051526F">
        <w:rPr>
          <w:lang w:val="en-CA"/>
        </w:rPr>
        <w:t>15 August 2023</w:t>
      </w:r>
      <w:r w:rsidR="0051526F">
        <w:rPr>
          <w:lang w:val="en-CA"/>
        </w:rPr>
        <w:t>.</w:t>
      </w:r>
      <w:r w:rsidR="00586BC0">
        <w:rPr>
          <w:lang w:val="en-CA"/>
        </w:rPr>
        <w:t xml:space="preserve"> The body of this review was provided 22 January 2024 and supplementary text, now incorporated in this document, was added 9 Feb 2024.</w:t>
      </w:r>
    </w:p>
    <w:p w14:paraId="58B4DA6A" w14:textId="082BBD54" w:rsidR="0051526F" w:rsidRDefault="000C0D86" w:rsidP="00E3426E">
      <w:pPr>
        <w:pStyle w:val="Heading1"/>
        <w:rPr>
          <w:lang w:val="en-CA"/>
        </w:rPr>
      </w:pPr>
      <w:bookmarkStart w:id="1" w:name="_Toc169346723"/>
      <w:r>
        <w:rPr>
          <w:lang w:val="en-CA"/>
        </w:rPr>
        <w:t>Acknowledgment</w:t>
      </w:r>
      <w:bookmarkEnd w:id="1"/>
    </w:p>
    <w:p w14:paraId="6A5E1FDC" w14:textId="64B2CBFD" w:rsidR="0051526F" w:rsidRDefault="00C3609B" w:rsidP="00C3609B">
      <w:r>
        <w:rPr>
          <w:lang w:val="en-CA"/>
        </w:rPr>
        <w:t xml:space="preserve">Dr. </w:t>
      </w:r>
      <w:r w:rsidRPr="00C3609B">
        <w:rPr>
          <w:lang w:val="en-CA"/>
        </w:rPr>
        <w:t>Gordon Cleveland</w:t>
      </w:r>
      <w:r>
        <w:rPr>
          <w:lang w:val="en-CA"/>
        </w:rPr>
        <w:t xml:space="preserve">, </w:t>
      </w:r>
      <w:r w:rsidRPr="00C3609B">
        <w:rPr>
          <w:lang w:val="en-CA"/>
        </w:rPr>
        <w:t xml:space="preserve">Associate Professor Emeritus, University of Toronto </w:t>
      </w:r>
      <w:r>
        <w:rPr>
          <w:lang w:val="en-CA"/>
        </w:rPr>
        <w:t xml:space="preserve">provided critical friendship in </w:t>
      </w:r>
      <w:r w:rsidR="009124BD">
        <w:rPr>
          <w:lang w:val="en-CA"/>
        </w:rPr>
        <w:t xml:space="preserve">discussing the draft report, including the Draft Supplementary Paper 1, </w:t>
      </w:r>
      <w:r w:rsidR="009124BD" w:rsidRPr="00756554">
        <w:rPr>
          <w:rStyle w:val="Emphasis"/>
        </w:rPr>
        <w:t xml:space="preserve">Children’s </w:t>
      </w:r>
      <w:r w:rsidR="009124BD" w:rsidRPr="009124BD">
        <w:t xml:space="preserve">Outcomes </w:t>
      </w:r>
      <w:r w:rsidR="00396E87">
        <w:t xml:space="preserve">with me </w:t>
      </w:r>
      <w:r w:rsidR="009124BD" w:rsidRPr="009124BD">
        <w:t>in the preparation of this commentary.</w:t>
      </w:r>
    </w:p>
    <w:p w14:paraId="70825DB8" w14:textId="18E71290" w:rsidR="00242956" w:rsidRDefault="00F97CA8" w:rsidP="00242956">
      <w:pPr>
        <w:pStyle w:val="Heading1"/>
        <w:rPr>
          <w:lang w:val="en-CA"/>
        </w:rPr>
      </w:pPr>
      <w:bookmarkStart w:id="2" w:name="_Toc169346724"/>
      <w:r>
        <w:rPr>
          <w:lang w:val="en-CA"/>
        </w:rPr>
        <w:t>Commentary</w:t>
      </w:r>
      <w:bookmarkEnd w:id="2"/>
    </w:p>
    <w:p w14:paraId="3B601B45" w14:textId="6639B5E7" w:rsidR="00F97CA8" w:rsidRDefault="00AF24C5" w:rsidP="00F97CA8">
      <w:pPr>
        <w:pStyle w:val="Heading2"/>
        <w:rPr>
          <w:lang w:val="en-CA"/>
        </w:rPr>
      </w:pPr>
      <w:bookmarkStart w:id="3" w:name="_Ref156907186"/>
      <w:bookmarkStart w:id="4" w:name="_Toc169346725"/>
      <w:r>
        <w:rPr>
          <w:lang w:val="en-CA"/>
        </w:rPr>
        <w:t>Overall theme and tone</w:t>
      </w:r>
      <w:bookmarkEnd w:id="3"/>
      <w:bookmarkEnd w:id="4"/>
    </w:p>
    <w:p w14:paraId="5525890F" w14:textId="1CF4623A" w:rsidR="001329D2" w:rsidRDefault="00341508" w:rsidP="00F97CA8">
      <w:pPr>
        <w:rPr>
          <w:lang w:val="en-CA"/>
        </w:rPr>
      </w:pPr>
      <w:r>
        <w:rPr>
          <w:lang w:val="en-CA"/>
        </w:rPr>
        <w:t>In general, this is a</w:t>
      </w:r>
      <w:r w:rsidR="001329D2">
        <w:rPr>
          <w:lang w:val="en-CA"/>
        </w:rPr>
        <w:t xml:space="preserve"> strong</w:t>
      </w:r>
      <w:r>
        <w:rPr>
          <w:lang w:val="en-CA"/>
        </w:rPr>
        <w:t xml:space="preserve"> document and fair </w:t>
      </w:r>
      <w:r w:rsidR="001329D2">
        <w:rPr>
          <w:lang w:val="en-CA"/>
        </w:rPr>
        <w:t>synthesis of</w:t>
      </w:r>
      <w:r>
        <w:rPr>
          <w:lang w:val="en-CA"/>
        </w:rPr>
        <w:t xml:space="preserve"> the literature. I think that that overall message</w:t>
      </w:r>
      <w:r w:rsidR="00554D97">
        <w:rPr>
          <w:lang w:val="en-CA"/>
        </w:rPr>
        <w:t>,</w:t>
      </w:r>
      <w:r>
        <w:rPr>
          <w:lang w:val="en-CA"/>
        </w:rPr>
        <w:t xml:space="preserve"> that there is </w:t>
      </w:r>
      <w:r w:rsidR="001329D2">
        <w:rPr>
          <w:lang w:val="en-CA"/>
        </w:rPr>
        <w:t>significant</w:t>
      </w:r>
      <w:r>
        <w:rPr>
          <w:lang w:val="en-CA"/>
        </w:rPr>
        <w:t xml:space="preserve"> </w:t>
      </w:r>
      <w:r w:rsidR="001329D2">
        <w:rPr>
          <w:lang w:val="en-CA"/>
        </w:rPr>
        <w:t>opportunity</w:t>
      </w:r>
      <w:r>
        <w:rPr>
          <w:lang w:val="en-CA"/>
        </w:rPr>
        <w:t xml:space="preserve"> for </w:t>
      </w:r>
      <w:r w:rsidR="001329D2">
        <w:rPr>
          <w:lang w:val="en-CA"/>
        </w:rPr>
        <w:t xml:space="preserve">ECEC programs to have a </w:t>
      </w:r>
      <w:r>
        <w:rPr>
          <w:lang w:val="en-CA"/>
        </w:rPr>
        <w:t xml:space="preserve">positive </w:t>
      </w:r>
      <w:r w:rsidR="001329D2">
        <w:rPr>
          <w:lang w:val="en-CA"/>
        </w:rPr>
        <w:t>impact on children’s outcomes (particularly children from vulnerable backgrounds)</w:t>
      </w:r>
      <w:r w:rsidR="00554D97">
        <w:rPr>
          <w:lang w:val="en-CA"/>
        </w:rPr>
        <w:t>,</w:t>
      </w:r>
      <w:r w:rsidR="001329D2">
        <w:rPr>
          <w:lang w:val="en-CA"/>
        </w:rPr>
        <w:t xml:space="preserve"> </w:t>
      </w:r>
      <w:r>
        <w:rPr>
          <w:lang w:val="en-CA"/>
        </w:rPr>
        <w:t>is careful</w:t>
      </w:r>
      <w:r w:rsidR="00554D97">
        <w:rPr>
          <w:lang w:val="en-CA"/>
        </w:rPr>
        <w:t>ly</w:t>
      </w:r>
      <w:r>
        <w:rPr>
          <w:lang w:val="en-CA"/>
        </w:rPr>
        <w:t xml:space="preserve"> </w:t>
      </w:r>
      <w:r w:rsidR="001329D2">
        <w:rPr>
          <w:lang w:val="en-CA"/>
        </w:rPr>
        <w:t>weighed</w:t>
      </w:r>
      <w:r>
        <w:rPr>
          <w:lang w:val="en-CA"/>
        </w:rPr>
        <w:t xml:space="preserve"> against the</w:t>
      </w:r>
      <w:r w:rsidR="001329D2">
        <w:rPr>
          <w:lang w:val="en-CA"/>
        </w:rPr>
        <w:t xml:space="preserve"> cited null and negative findings.</w:t>
      </w:r>
      <w:r w:rsidR="00F65534">
        <w:rPr>
          <w:lang w:val="en-CA"/>
        </w:rPr>
        <w:t xml:space="preserve"> </w:t>
      </w:r>
      <w:proofErr w:type="gramStart"/>
      <w:r w:rsidR="00F65534">
        <w:rPr>
          <w:lang w:val="en-CA"/>
        </w:rPr>
        <w:t>It is clear that there</w:t>
      </w:r>
      <w:proofErr w:type="gramEnd"/>
      <w:r w:rsidR="00F65534">
        <w:rPr>
          <w:lang w:val="en-CA"/>
        </w:rPr>
        <w:t xml:space="preserve"> has been </w:t>
      </w:r>
      <w:r w:rsidR="00263857">
        <w:rPr>
          <w:lang w:val="en-CA"/>
        </w:rPr>
        <w:t xml:space="preserve">a good review and update of relevant sections in response to the feedback </w:t>
      </w:r>
      <w:r w:rsidR="005E1BFF">
        <w:rPr>
          <w:lang w:val="en-CA"/>
        </w:rPr>
        <w:t>received</w:t>
      </w:r>
      <w:r w:rsidR="00263857">
        <w:rPr>
          <w:lang w:val="en-CA"/>
        </w:rPr>
        <w:t xml:space="preserve"> during the </w:t>
      </w:r>
      <w:r w:rsidR="005E1BFF">
        <w:rPr>
          <w:lang w:val="en-CA"/>
        </w:rPr>
        <w:t>r</w:t>
      </w:r>
      <w:r w:rsidR="00263857">
        <w:rPr>
          <w:lang w:val="en-CA"/>
        </w:rPr>
        <w:t>oundtable discussion</w:t>
      </w:r>
      <w:r w:rsidR="005E1BFF">
        <w:rPr>
          <w:lang w:val="en-CA"/>
        </w:rPr>
        <w:t xml:space="preserve"> in August 2023</w:t>
      </w:r>
      <w:r w:rsidR="00263857">
        <w:rPr>
          <w:lang w:val="en-CA"/>
        </w:rPr>
        <w:t>.</w:t>
      </w:r>
    </w:p>
    <w:p w14:paraId="0DF7EA3B" w14:textId="1BAD68D9" w:rsidR="00C67551" w:rsidRDefault="001329D2" w:rsidP="00E12527">
      <w:pPr>
        <w:rPr>
          <w:lang w:val="en-CA"/>
        </w:rPr>
      </w:pPr>
      <w:r>
        <w:rPr>
          <w:lang w:val="en-CA"/>
        </w:rPr>
        <w:t xml:space="preserve">I think there are </w:t>
      </w:r>
      <w:r w:rsidR="00554D97">
        <w:rPr>
          <w:lang w:val="en-CA"/>
        </w:rPr>
        <w:t>3</w:t>
      </w:r>
      <w:r>
        <w:rPr>
          <w:lang w:val="en-CA"/>
        </w:rPr>
        <w:t xml:space="preserve"> messages that could be more prominently argued</w:t>
      </w:r>
      <w:r w:rsidR="00554D97">
        <w:rPr>
          <w:lang w:val="en-CA"/>
        </w:rPr>
        <w:t xml:space="preserve">. I think these are implied in the current </w:t>
      </w:r>
      <w:proofErr w:type="gramStart"/>
      <w:r w:rsidR="00554D97">
        <w:rPr>
          <w:lang w:val="en-CA"/>
        </w:rPr>
        <w:t>document</w:t>
      </w:r>
      <w:proofErr w:type="gramEnd"/>
      <w:r w:rsidR="00554D97">
        <w:rPr>
          <w:lang w:val="en-CA"/>
        </w:rPr>
        <w:t xml:space="preserve"> but it is left to the reader to draw the </w:t>
      </w:r>
      <w:r w:rsidR="00DF0D09">
        <w:rPr>
          <w:lang w:val="en-CA"/>
        </w:rPr>
        <w:t>conclusions</w:t>
      </w:r>
      <w:r>
        <w:rPr>
          <w:lang w:val="en-CA"/>
        </w:rPr>
        <w:t>:</w:t>
      </w:r>
    </w:p>
    <w:p w14:paraId="273E29FD" w14:textId="296CCBE0" w:rsidR="00E12527" w:rsidRDefault="00E12527" w:rsidP="00C67551">
      <w:pPr>
        <w:pStyle w:val="Heading3"/>
        <w:rPr>
          <w:lang w:val="en-CA"/>
        </w:rPr>
      </w:pPr>
      <w:bookmarkStart w:id="5" w:name="_Toc169346726"/>
      <w:r>
        <w:rPr>
          <w:lang w:val="en-CA"/>
        </w:rPr>
        <w:t xml:space="preserve">Message1: </w:t>
      </w:r>
      <w:r w:rsidR="00C67551">
        <w:rPr>
          <w:lang w:val="en-CA"/>
        </w:rPr>
        <w:t>How to interpret findings in the context of the unique Australian system</w:t>
      </w:r>
      <w:bookmarkEnd w:id="5"/>
    </w:p>
    <w:p w14:paraId="46B0EB57" w14:textId="4AB3AF74" w:rsidR="00C75561" w:rsidRDefault="00FE525C" w:rsidP="00E12527">
      <w:pPr>
        <w:rPr>
          <w:lang w:val="en-CA"/>
        </w:rPr>
      </w:pPr>
      <w:r>
        <w:rPr>
          <w:lang w:val="en-CA"/>
        </w:rPr>
        <w:t xml:space="preserve">I think its key to bring to the front that there is relatively little </w:t>
      </w:r>
      <w:r w:rsidR="001329D2" w:rsidRPr="00E12527">
        <w:rPr>
          <w:lang w:val="en-CA"/>
        </w:rPr>
        <w:t>A</w:t>
      </w:r>
      <w:r>
        <w:rPr>
          <w:lang w:val="en-CA"/>
        </w:rPr>
        <w:t xml:space="preserve">ustralian research </w:t>
      </w:r>
      <w:r w:rsidR="00FB7F2A">
        <w:rPr>
          <w:lang w:val="en-CA"/>
        </w:rPr>
        <w:t xml:space="preserve">of the kind that is described later in the document in terms </w:t>
      </w:r>
      <w:r w:rsidR="00D0252F">
        <w:rPr>
          <w:lang w:val="en-CA"/>
        </w:rPr>
        <w:t xml:space="preserve">of large scale, long running RCTs (or quasi-experiments) that try and tease-out the marginal benefit of programs </w:t>
      </w:r>
      <w:r w:rsidR="00D0252F" w:rsidRPr="00C07762">
        <w:rPr>
          <w:u w:val="single"/>
          <w:lang w:val="en-CA"/>
        </w:rPr>
        <w:t>that look like current provision in Australia</w:t>
      </w:r>
      <w:r w:rsidR="00D0252F">
        <w:rPr>
          <w:lang w:val="en-CA"/>
        </w:rPr>
        <w:t xml:space="preserve"> (or manipulating around the margins). </w:t>
      </w:r>
      <w:r w:rsidR="00C07762">
        <w:rPr>
          <w:lang w:val="en-CA"/>
        </w:rPr>
        <w:t xml:space="preserve">One of the </w:t>
      </w:r>
      <w:r w:rsidR="00D528B2">
        <w:rPr>
          <w:lang w:val="en-CA"/>
        </w:rPr>
        <w:t>challenges</w:t>
      </w:r>
      <w:r w:rsidR="00C07762">
        <w:rPr>
          <w:lang w:val="en-CA"/>
        </w:rPr>
        <w:t xml:space="preserve"> is </w:t>
      </w:r>
      <w:r w:rsidR="001329D2" w:rsidRPr="00E12527">
        <w:rPr>
          <w:lang w:val="en-CA"/>
        </w:rPr>
        <w:t xml:space="preserve">international research </w:t>
      </w:r>
      <w:r w:rsidR="00D528B2">
        <w:rPr>
          <w:lang w:val="en-CA"/>
        </w:rPr>
        <w:t xml:space="preserve">is done in a different context: Australia has </w:t>
      </w:r>
      <w:r w:rsidR="001329D2" w:rsidRPr="00E12527">
        <w:rPr>
          <w:lang w:val="en-CA"/>
        </w:rPr>
        <w:t xml:space="preserve">made significant </w:t>
      </w:r>
      <w:r w:rsidR="00D528B2">
        <w:rPr>
          <w:lang w:val="en-CA"/>
        </w:rPr>
        <w:t xml:space="preserve">reform and </w:t>
      </w:r>
      <w:r w:rsidR="001329D2" w:rsidRPr="00E12527">
        <w:rPr>
          <w:lang w:val="en-CA"/>
        </w:rPr>
        <w:t xml:space="preserve">investments in a </w:t>
      </w:r>
      <w:r w:rsidR="00D528B2">
        <w:rPr>
          <w:lang w:val="en-CA"/>
        </w:rPr>
        <w:t xml:space="preserve">particular </w:t>
      </w:r>
      <w:r w:rsidR="001329D2" w:rsidRPr="00E12527">
        <w:rPr>
          <w:lang w:val="en-CA"/>
        </w:rPr>
        <w:t>system</w:t>
      </w:r>
      <w:r w:rsidR="00D528B2">
        <w:rPr>
          <w:lang w:val="en-CA"/>
        </w:rPr>
        <w:t>/structure</w:t>
      </w:r>
      <w:r w:rsidR="001329D2" w:rsidRPr="00E12527">
        <w:rPr>
          <w:lang w:val="en-CA"/>
        </w:rPr>
        <w:t>, for better or for worse</w:t>
      </w:r>
      <w:r w:rsidR="000B75F4">
        <w:rPr>
          <w:lang w:val="en-CA"/>
        </w:rPr>
        <w:t xml:space="preserve">. </w:t>
      </w:r>
      <w:r w:rsidR="001C38D8">
        <w:rPr>
          <w:lang w:val="en-CA"/>
        </w:rPr>
        <w:t>We are interested, therefore in the impact of a system that:</w:t>
      </w:r>
    </w:p>
    <w:p w14:paraId="1CBCE855" w14:textId="77777777" w:rsidR="001C38D8" w:rsidRDefault="001C38D8" w:rsidP="00E12527">
      <w:pPr>
        <w:pStyle w:val="ListParagraph"/>
        <w:numPr>
          <w:ilvl w:val="0"/>
          <w:numId w:val="13"/>
        </w:numPr>
        <w:rPr>
          <w:lang w:val="en-CA"/>
        </w:rPr>
      </w:pPr>
      <w:r>
        <w:rPr>
          <w:lang w:val="en-CA"/>
        </w:rPr>
        <w:t>Focuses on the aspects of quality highlighted in the NQF</w:t>
      </w:r>
    </w:p>
    <w:p w14:paraId="7368BB7F" w14:textId="77777777" w:rsidR="001C38D8" w:rsidRDefault="001C38D8" w:rsidP="00E12527">
      <w:pPr>
        <w:pStyle w:val="ListParagraph"/>
        <w:numPr>
          <w:ilvl w:val="0"/>
          <w:numId w:val="13"/>
        </w:numPr>
        <w:rPr>
          <w:lang w:val="en-CA"/>
        </w:rPr>
      </w:pPr>
      <w:r>
        <w:rPr>
          <w:lang w:val="en-CA"/>
        </w:rPr>
        <w:t>O</w:t>
      </w:r>
      <w:r w:rsidR="0032505D" w:rsidRPr="001C38D8">
        <w:rPr>
          <w:lang w:val="en-CA"/>
        </w:rPr>
        <w:t xml:space="preserve">nly approaches universal </w:t>
      </w:r>
      <w:r>
        <w:rPr>
          <w:lang w:val="en-CA"/>
        </w:rPr>
        <w:t xml:space="preserve">provision </w:t>
      </w:r>
      <w:r w:rsidR="0032505D" w:rsidRPr="001C38D8">
        <w:rPr>
          <w:lang w:val="en-CA"/>
        </w:rPr>
        <w:t>at age 4</w:t>
      </w:r>
      <w:r>
        <w:rPr>
          <w:lang w:val="en-CA"/>
        </w:rPr>
        <w:t>-years</w:t>
      </w:r>
    </w:p>
    <w:p w14:paraId="518DC4E1" w14:textId="3D4C1A98" w:rsidR="001C38D8" w:rsidRDefault="001C38D8" w:rsidP="00600BE7">
      <w:pPr>
        <w:pStyle w:val="ListParagraph"/>
        <w:numPr>
          <w:ilvl w:val="0"/>
          <w:numId w:val="13"/>
        </w:numPr>
        <w:rPr>
          <w:lang w:val="en-CA"/>
        </w:rPr>
      </w:pPr>
      <w:r w:rsidRPr="001C38D8">
        <w:rPr>
          <w:lang w:val="en-CA"/>
        </w:rPr>
        <w:t>Provides an entitlement to</w:t>
      </w:r>
      <w:r w:rsidR="0032505D" w:rsidRPr="001C38D8">
        <w:rPr>
          <w:lang w:val="en-CA"/>
        </w:rPr>
        <w:t xml:space="preserve"> only 15 hours per week (with good evidence that many children get less</w:t>
      </w:r>
      <w:r w:rsidR="00D528B2" w:rsidRPr="001C38D8">
        <w:rPr>
          <w:lang w:val="en-CA"/>
        </w:rPr>
        <w:t xml:space="preserve"> that this (see </w:t>
      </w:r>
      <w:r w:rsidR="00247528">
        <w:rPr>
          <w:lang w:val="en-CA"/>
        </w:rPr>
        <w:t xml:space="preserve">e.g., </w:t>
      </w:r>
      <w:hyperlink r:id="rId12" w:history="1">
        <w:r w:rsidR="00E91418" w:rsidRPr="00D95374">
          <w:rPr>
            <w:rStyle w:val="Hyperlink"/>
            <w:lang w:val="en-CA"/>
          </w:rPr>
          <w:t>https://doi.org/10.1177/18369391231219829</w:t>
        </w:r>
      </w:hyperlink>
      <w:r w:rsidR="00E91418">
        <w:rPr>
          <w:lang w:val="en-CA"/>
        </w:rPr>
        <w:t xml:space="preserve"> </w:t>
      </w:r>
      <w:r w:rsidR="00247528">
        <w:rPr>
          <w:lang w:val="en-CA"/>
        </w:rPr>
        <w:t xml:space="preserve">and </w:t>
      </w:r>
      <w:r w:rsidR="00D528B2" w:rsidRPr="001C38D8">
        <w:rPr>
          <w:lang w:val="en-CA"/>
        </w:rPr>
        <w:t>commentary below</w:t>
      </w:r>
      <w:r w:rsidR="00E47C96" w:rsidRPr="001C38D8">
        <w:rPr>
          <w:lang w:val="en-CA"/>
        </w:rPr>
        <w:t xml:space="preserve"> in </w:t>
      </w:r>
      <w:r w:rsidR="00E47C96" w:rsidRPr="00E47C96">
        <w:rPr>
          <w:rStyle w:val="Emphasis"/>
        </w:rPr>
        <w:fldChar w:fldCharType="begin"/>
      </w:r>
      <w:r w:rsidR="00E47C96" w:rsidRPr="00E47C96">
        <w:rPr>
          <w:rStyle w:val="Emphasis"/>
        </w:rPr>
        <w:instrText xml:space="preserve"> REF _Ref156895807 \h </w:instrText>
      </w:r>
      <w:r w:rsidR="00E47C96">
        <w:rPr>
          <w:rStyle w:val="Emphasis"/>
        </w:rPr>
        <w:instrText xml:space="preserve"> \* MERGEFORMAT </w:instrText>
      </w:r>
      <w:r w:rsidR="00E47C96" w:rsidRPr="00E47C96">
        <w:rPr>
          <w:rStyle w:val="Emphasis"/>
        </w:rPr>
      </w:r>
      <w:r w:rsidR="00E47C96" w:rsidRPr="00E47C96">
        <w:rPr>
          <w:rStyle w:val="Emphasis"/>
        </w:rPr>
        <w:fldChar w:fldCharType="separate"/>
      </w:r>
      <w:r w:rsidR="009E526F" w:rsidRPr="009E526F">
        <w:rPr>
          <w:rStyle w:val="Emphasis"/>
        </w:rPr>
        <w:t>Specific feedback on text</w:t>
      </w:r>
      <w:r w:rsidR="00E47C96" w:rsidRPr="00E47C96">
        <w:rPr>
          <w:rStyle w:val="Emphasis"/>
        </w:rPr>
        <w:fldChar w:fldCharType="end"/>
      </w:r>
      <w:r w:rsidR="0032505D" w:rsidRPr="001C38D8">
        <w:rPr>
          <w:lang w:val="en-CA"/>
        </w:rPr>
        <w:t>)</w:t>
      </w:r>
      <w:r w:rsidR="00DF0D09" w:rsidRPr="001C38D8">
        <w:rPr>
          <w:lang w:val="en-CA"/>
        </w:rPr>
        <w:t xml:space="preserve"> </w:t>
      </w:r>
    </w:p>
    <w:p w14:paraId="29A14A1D" w14:textId="10B0AC7B" w:rsidR="00DF0D09" w:rsidRPr="001C38D8" w:rsidRDefault="000B75F4" w:rsidP="001C38D8">
      <w:pPr>
        <w:rPr>
          <w:lang w:val="en-CA"/>
        </w:rPr>
      </w:pPr>
      <w:r w:rsidRPr="001C38D8">
        <w:rPr>
          <w:lang w:val="en-CA"/>
        </w:rPr>
        <w:t xml:space="preserve">There is </w:t>
      </w:r>
      <w:r w:rsidR="0053243C" w:rsidRPr="001C38D8">
        <w:rPr>
          <w:lang w:val="en-CA"/>
        </w:rPr>
        <w:t>good evidence that the effect of increased hours</w:t>
      </w:r>
      <w:r w:rsidR="00417C70" w:rsidRPr="001C38D8">
        <w:rPr>
          <w:lang w:val="en-CA"/>
        </w:rPr>
        <w:t xml:space="preserve"> </w:t>
      </w:r>
      <w:r w:rsidR="00082B51" w:rsidRPr="001C38D8">
        <w:rPr>
          <w:lang w:val="en-CA"/>
        </w:rPr>
        <w:fldChar w:fldCharType="begin"/>
      </w:r>
      <w:r w:rsidR="00357E2B" w:rsidRPr="001C38D8">
        <w:rPr>
          <w:lang w:val="en-CA"/>
        </w:rPr>
        <w:instrText xml:space="preserve"> ADDIN ZOTERO_ITEM CSL_CITATION {"citationID":"XPdMQnib","properties":{"formattedCitation":"(Campbell et al., 2012; Reynolds et al., 2011)","plainCitation":"(Campbell et al., 2012; Reynolds et al., 2011)","noteIndex":0},"citationItems":[{"id":218,"uris":["http://zotero.org/users/4230019/items/JW5NHC9B"],"itemData":{"id":218,"type":"article-journal","abstract":"Adult (age 30) educational, economic, and social-emotional adjustment outcomes were investigated for participants in the Abecedarian Project, a randomized controlled trial of early childhood education for children from low-income families. Of the original 111 infants enrolled (98% African American), 101 took part in the age 30 follow-up. Primary indicators of educational level, economic status, and social adjustment were examined as a function of early childhood treatment. Treated individuals attained significantly more years of education, but income-to-needs ratios and criminal involvement did not vary significantly as a function of early treatment. A number of other indicators were described for each domain. Overall, the findings provide strong evidence for educational benefits, mixed evidence for economic benefits, and little evidence for treatment-related social adjustment outcomes. Implications for public policy are discussed. (Contains 5 tables.)","archive":"eric","archive_location":"EJ992522","container-title":"Developmental Psychology","DOI":"10.1037/a0026644","ISSN":"0012-1649","issue":"4","page":"1033-1043","source":"EBSCOhost","title":"Adult Outcomes as a Function of an Early Childhood Educational Program: An Abecedarian Project Follow-Up","title-short":"Adult Outcomes as a Function of an Early Childhood Educational Program: An Abecedarian Project Follow-Up","volume":"48","author":[{"family":"Campbell","given":"F. A."},{"family":"Pungello","given":"Elizabeth P."},{"family":"Burchinal","given":"Margaret"},{"family":"Kainz","given":"Kirsten"},{"family":"Pan","given":"Yi"},{"family":"Wasik","given":"Barbara H."},{"family":"Barbarin","given":"Oscar A."},{"family":"Sparling","given":"Joseph J."},{"family":"Ramey","given":"C. T."}],"issued":{"date-parts":[["2012"]]}}},{"id":449,"uris":["http://zotero.org/users/4230019/items/VS63UVAN"],"itemData":{"id":449,"type":"article-journal","container-title":"Science","DOI":"10.1126/science.1203618","ISSN":"0036-8075","issue":"6040","page":"360-364","title":"School-based early childhood education and age-28 well-being: effects by timing, dosage, and subgroups","title-short":"School-based early childhood education and age-28 well-being: effects by timing, dosage, and subgroups","author":[{"family":"Reynolds","given":"A. J."},{"family":"Temple","given":"Judy A."},{"family":"Ou","given":"Suh-Ruu"},{"family":"Arteaga","given":"Irma A."},{"family":"White","given":"Barry A. B."}],"issued":{"date-parts":[["2011"]]}}}],"schema":"https://github.com/citation-style-language/schema/raw/master/csl-citation.json"} </w:instrText>
      </w:r>
      <w:r w:rsidR="00082B51" w:rsidRPr="001C38D8">
        <w:rPr>
          <w:lang w:val="en-CA"/>
        </w:rPr>
        <w:fldChar w:fldCharType="separate"/>
      </w:r>
      <w:r w:rsidR="00357E2B" w:rsidRPr="001C38D8">
        <w:rPr>
          <w:noProof/>
          <w:lang w:val="en-CA"/>
        </w:rPr>
        <w:t>(Campbell et al., 2012; Reynolds et al., 2011)</w:t>
      </w:r>
      <w:r w:rsidR="00082B51" w:rsidRPr="001C38D8">
        <w:rPr>
          <w:lang w:val="en-CA"/>
        </w:rPr>
        <w:fldChar w:fldCharType="end"/>
      </w:r>
      <w:r w:rsidR="0053243C" w:rsidRPr="001C38D8">
        <w:rPr>
          <w:lang w:val="en-CA"/>
        </w:rPr>
        <w:t xml:space="preserve"> </w:t>
      </w:r>
      <w:r w:rsidR="00357E2B" w:rsidRPr="001C38D8">
        <w:rPr>
          <w:lang w:val="en-CA"/>
        </w:rPr>
        <w:t>and</w:t>
      </w:r>
      <w:r w:rsidR="0053243C" w:rsidRPr="001C38D8">
        <w:rPr>
          <w:lang w:val="en-CA"/>
        </w:rPr>
        <w:t xml:space="preserve"> quality </w:t>
      </w:r>
      <w:r w:rsidR="0053243C" w:rsidRPr="001C38D8">
        <w:rPr>
          <w:lang w:val="en-CA"/>
        </w:rPr>
        <w:fldChar w:fldCharType="begin"/>
      </w:r>
      <w:r w:rsidR="00417C70" w:rsidRPr="001C38D8">
        <w:rPr>
          <w:lang w:val="en-CA"/>
        </w:rPr>
        <w:instrText xml:space="preserve"> ADDIN ZOTERO_ITEM CSL_CITATION {"citationID":"LMGmoxfG","properties":{"formattedCitation":"(Burchinal et al., 2010; Hatfield et al., 2016)","plainCitation":"(Burchinal et al., 2010; Hatfield et al., 2016)","noteIndex":0},"citationItems":[{"id":224,"uris":["http://zotero.org/users/4230019/items/GACJYKFW"],"itemData":{"id":224,"type":"article-journal","abstract":"Over the past five decades, the federal government and most states have invested heavily in providing publicly-funded child care and early education opportunities for 3- and 4-year-old children from low-income families. Policy makers and parents want to identify the level or threshold in quality of teacher-child interaction and intentional instruction related to better child outcomes to most efficiently use child care to improve school readiness. Academic and social outcomes for children from low-income families were predicted from measures of teacher-child interactions and instructional quality in a spline regression analysis of data from an 11-state pre-kindergarten evaluation. Findings suggested that the quality of teacher-child interactions was a stronger predictor of higher social competence and lower levels of behavior problems in higher than in lower quality classrooms. Further, findings suggested that quality of instruction was related to language, read and math skills more strongly in higher quality than in lower quality classrooms. These findings suggest that high-quality classrooms may be necessary to improve social and academic outcomes in pre-kindergarten programs for low-income children. (C) 2009 Elsevier Inc. All rights reserved.","archive":"edselp","archive_location":"ISI:000276139500002","container-title":"Early Childhood Research Quarterly","DOI":"https://doi.org/10.1016/j.ecresq.2009.10.004","ISSN":"0885-2006","issue":"2","journalAbbreviation":"Early Child Res Q","language":"English","page":"166-176","source":"EBSCOhost","title":"Threshold analysis of association between child care quality and child outcomes for low-income children in pre-kindergarten programs","title-short":"Threshold analysis of association between child care quality and child outcomes for low-income children in pre-kindergarten programs","volume":"25","author":[{"family":"Burchinal","given":"Margaret"},{"family":"Vandergrift","given":"N."},{"family":"Pianta","given":"R. C."},{"family":"Mashburn","given":"A."}],"issued":{"date-parts":[["2010",6]]}}},{"id":301,"uris":["http://zotero.org/users/4230019/items/AEA4FDGY"],"itemData":{"id":301,"type":"article-journal","abstract":"The present study examines the extent to which the association between school readiness skills and preschool classroom quality is higher in classrooms in which quality is above a threshold than when quality is below that threshold. A sample of 222 teachers and 875 children participated in a large, multi-site study. Classroom quality was defined as effective teacher–child interactions and measured by the Classroom Assessment Scoring System. Children’s language, literacy, and inhibitory control were assessed in the fall and spring. Using predetermined thresholds for high quality, associations between quality and children’s skills in inhibitory control and phonological awareness were greater when CLASS Emotional Support was rated higher, while associations between quality and skills in literacy (phonological awareness and print knowledge) were greater in classrooms in which CLASS Classroom Organization scores were higher. Effect sizes were moderate to large (d = 0.43–0.84) for associations between outcomes and quality in the higher quality ranges. Empirical approaches to identify thresholds, indicated relations between inhibitory control and both Classroom Organization and Emotional Support as higher when teacher–child interactions were rated as more effective. These results contribute to emerging evidence that features of classroom experience, such as qualities of teacher–child interactions, are more strongly associated with higher levels of children’s school readiness skills when the nature of those experiences (i.e., interactions) are in the upper ranges of the distribution. However, the evidence reported herein do not warrant recommendations for specific thresholds and inconsistencies in the study’s findings in comparison to previous research require further investigation before direct implications for thresholds in quality would be warranted.","container-title":"Early Childhood Research Quarterly","DOI":"10.1016/j.ecresq.2015.09.005","ISSN":"0885-2006","page":"561-571","title":"Thresholds in the association between quality of teacher–child interactions and preschool children’s school readiness skills","title-short":"Thresholds in the association between quality of teacher–child interactions and preschool children’s school readiness skills","volume":"36","author":[{"family":"Hatfield","given":"Bridget E."},{"family":"Burchinal","given":"Margaret R."},{"family":"Pianta","given":"Robert C."},{"family":"Sideris","given":"John"}],"issued":{"date-parts":[["2016"]]}}}],"schema":"https://github.com/citation-style-language/schema/raw/master/csl-citation.json"} </w:instrText>
      </w:r>
      <w:r w:rsidR="0053243C" w:rsidRPr="001C38D8">
        <w:rPr>
          <w:lang w:val="en-CA"/>
        </w:rPr>
        <w:fldChar w:fldCharType="separate"/>
      </w:r>
      <w:r w:rsidR="00417C70" w:rsidRPr="001C38D8">
        <w:rPr>
          <w:noProof/>
          <w:lang w:val="en-CA"/>
        </w:rPr>
        <w:t>(Burchinal et al., 2010; Hatfield et al., 2016)</w:t>
      </w:r>
      <w:r w:rsidR="0053243C" w:rsidRPr="001C38D8">
        <w:rPr>
          <w:lang w:val="en-CA"/>
        </w:rPr>
        <w:fldChar w:fldCharType="end"/>
      </w:r>
      <w:r w:rsidR="0053243C" w:rsidRPr="001C38D8">
        <w:rPr>
          <w:lang w:val="en-CA"/>
        </w:rPr>
        <w:t xml:space="preserve"> </w:t>
      </w:r>
      <w:r w:rsidR="00357E2B" w:rsidRPr="001C38D8">
        <w:rPr>
          <w:lang w:val="en-CA"/>
        </w:rPr>
        <w:t>are</w:t>
      </w:r>
      <w:r w:rsidR="0053243C" w:rsidRPr="001C38D8">
        <w:rPr>
          <w:lang w:val="en-CA"/>
        </w:rPr>
        <w:t xml:space="preserve"> not linear on outcomes, so it is hard to </w:t>
      </w:r>
      <w:r w:rsidR="00417C70" w:rsidRPr="001C38D8">
        <w:rPr>
          <w:lang w:val="en-CA"/>
        </w:rPr>
        <w:t>interpret</w:t>
      </w:r>
      <w:r w:rsidR="0053243C" w:rsidRPr="001C38D8">
        <w:rPr>
          <w:lang w:val="en-CA"/>
        </w:rPr>
        <w:t xml:space="preserve"> findings generally</w:t>
      </w:r>
      <w:r w:rsidR="00DF0D09" w:rsidRPr="001C38D8">
        <w:rPr>
          <w:lang w:val="en-CA"/>
        </w:rPr>
        <w:t>. The need for Australian-specific evidence</w:t>
      </w:r>
      <w:r w:rsidR="00357E2B" w:rsidRPr="001C38D8">
        <w:rPr>
          <w:lang w:val="en-CA"/>
        </w:rPr>
        <w:t>, therefore, is t</w:t>
      </w:r>
      <w:r w:rsidR="004813F8" w:rsidRPr="001C38D8">
        <w:rPr>
          <w:lang w:val="en-CA"/>
        </w:rPr>
        <w:t>o</w:t>
      </w:r>
      <w:r w:rsidR="00357E2B" w:rsidRPr="001C38D8">
        <w:rPr>
          <w:lang w:val="en-CA"/>
        </w:rPr>
        <w:t xml:space="preserve"> provide</w:t>
      </w:r>
      <w:r w:rsidR="004813F8" w:rsidRPr="001C38D8">
        <w:rPr>
          <w:lang w:val="en-CA"/>
        </w:rPr>
        <w:t xml:space="preserve"> evidence for manipulating the levers available in the </w:t>
      </w:r>
      <w:r w:rsidR="00DF0D09" w:rsidRPr="001C38D8">
        <w:rPr>
          <w:lang w:val="en-CA"/>
        </w:rPr>
        <w:t xml:space="preserve">unique model of provision in Australia (including a unique </w:t>
      </w:r>
      <w:r w:rsidR="007B47D2">
        <w:rPr>
          <w:lang w:val="en-CA"/>
        </w:rPr>
        <w:t>NQF</w:t>
      </w:r>
      <w:r w:rsidR="00DF0D09" w:rsidRPr="001C38D8">
        <w:rPr>
          <w:lang w:val="en-CA"/>
        </w:rPr>
        <w:t>, strong focus on play-based and child-led models of practice, as well as policies that promote very specific exposure to program (e.g., 600 hours of preschool in YBS, demand-side subsidy that has resulted in part-week use of LDC programs</w:t>
      </w:r>
      <w:r w:rsidR="00575BBC" w:rsidRPr="001C38D8">
        <w:rPr>
          <w:lang w:val="en-CA"/>
        </w:rPr>
        <w:t>).</w:t>
      </w:r>
      <w:r w:rsidR="00DF0D09" w:rsidRPr="001C38D8">
        <w:rPr>
          <w:lang w:val="en-CA"/>
        </w:rPr>
        <w:t xml:space="preserve"> There is a </w:t>
      </w:r>
      <w:r w:rsidR="00DF0D09" w:rsidRPr="001C38D8">
        <w:rPr>
          <w:lang w:val="en-CA"/>
        </w:rPr>
        <w:lastRenderedPageBreak/>
        <w:t xml:space="preserve">specific need for evidence, for example about the efficacy of earlier </w:t>
      </w:r>
      <w:r w:rsidR="00B80A97" w:rsidRPr="001C38D8">
        <w:rPr>
          <w:i/>
          <w:iCs/>
          <w:lang w:val="en-CA"/>
        </w:rPr>
        <w:t>first</w:t>
      </w:r>
      <w:r w:rsidR="00B80A97" w:rsidRPr="001C38D8">
        <w:rPr>
          <w:lang w:val="en-CA"/>
        </w:rPr>
        <w:t xml:space="preserve"> </w:t>
      </w:r>
      <w:r w:rsidR="00DF0D09" w:rsidRPr="001C38D8">
        <w:rPr>
          <w:lang w:val="en-CA"/>
        </w:rPr>
        <w:t xml:space="preserve">exposure (e.g., 3yo models), </w:t>
      </w:r>
      <w:r w:rsidR="00F9073A" w:rsidRPr="001C38D8">
        <w:rPr>
          <w:lang w:val="en-CA"/>
        </w:rPr>
        <w:t xml:space="preserve">and </w:t>
      </w:r>
      <w:r w:rsidR="00DF0D09" w:rsidRPr="001C38D8">
        <w:rPr>
          <w:lang w:val="en-CA"/>
        </w:rPr>
        <w:t>longer exposure</w:t>
      </w:r>
      <w:r w:rsidR="00B80A97" w:rsidRPr="001C38D8">
        <w:rPr>
          <w:lang w:val="en-CA"/>
        </w:rPr>
        <w:t xml:space="preserve"> per </w:t>
      </w:r>
      <w:r w:rsidR="00D32C0B" w:rsidRPr="001C38D8">
        <w:rPr>
          <w:lang w:val="en-CA"/>
        </w:rPr>
        <w:t>year/week</w:t>
      </w:r>
      <w:r w:rsidR="00DF0D09" w:rsidRPr="001C38D8">
        <w:rPr>
          <w:lang w:val="en-CA"/>
        </w:rPr>
        <w:t xml:space="preserve"> to preschool (e.g., 1200 hours in YBS</w:t>
      </w:r>
      <w:r w:rsidR="00D32C0B" w:rsidRPr="001C38D8">
        <w:rPr>
          <w:lang w:val="en-CA"/>
        </w:rPr>
        <w:t xml:space="preserve"> and </w:t>
      </w:r>
      <w:r w:rsidR="00DF0D09" w:rsidRPr="001C38D8">
        <w:rPr>
          <w:lang w:val="en-CA"/>
        </w:rPr>
        <w:t>full-week models of LDC</w:t>
      </w:r>
      <w:r w:rsidR="00F9073A" w:rsidRPr="001C38D8">
        <w:rPr>
          <w:lang w:val="en-CA"/>
        </w:rPr>
        <w:t>,</w:t>
      </w:r>
      <w:r w:rsidR="00D32C0B" w:rsidRPr="001C38D8">
        <w:rPr>
          <w:lang w:val="en-CA"/>
        </w:rPr>
        <w:t xml:space="preserve"> as well as incremental</w:t>
      </w:r>
      <w:r w:rsidR="00F9073A" w:rsidRPr="001C38D8">
        <w:rPr>
          <w:lang w:val="en-CA"/>
        </w:rPr>
        <w:t xml:space="preserve"> increasing</w:t>
      </w:r>
      <w:r w:rsidR="00D32C0B" w:rsidRPr="001C38D8">
        <w:rPr>
          <w:lang w:val="en-CA"/>
        </w:rPr>
        <w:t xml:space="preserve"> individual quality areas of </w:t>
      </w:r>
      <w:r w:rsidR="00F9073A" w:rsidRPr="001C38D8">
        <w:rPr>
          <w:lang w:val="en-CA"/>
        </w:rPr>
        <w:t>the NQS.</w:t>
      </w:r>
    </w:p>
    <w:p w14:paraId="1627739B" w14:textId="7F1CC13D" w:rsidR="00C67551" w:rsidRDefault="00BA5833" w:rsidP="00C67551">
      <w:pPr>
        <w:rPr>
          <w:lang w:val="en-CA"/>
        </w:rPr>
      </w:pPr>
      <w:r>
        <w:rPr>
          <w:lang w:val="en-CA"/>
        </w:rPr>
        <w:t>Take the example of LDC usage in Australia – the part week (full day) model is unique in Australia and there is essentially no evide</w:t>
      </w:r>
      <w:r w:rsidR="008946DC">
        <w:rPr>
          <w:lang w:val="en-CA"/>
        </w:rPr>
        <w:t>nce</w:t>
      </w:r>
      <w:r>
        <w:rPr>
          <w:lang w:val="en-CA"/>
        </w:rPr>
        <w:t xml:space="preserve"> base for this. </w:t>
      </w:r>
    </w:p>
    <w:p w14:paraId="0BE42B97" w14:textId="154FAE49" w:rsidR="0002345D" w:rsidRDefault="008946DC" w:rsidP="0002345D">
      <w:pPr>
        <w:rPr>
          <w:lang w:val="en-CA"/>
        </w:rPr>
      </w:pPr>
      <w:r>
        <w:rPr>
          <w:lang w:val="en-CA"/>
        </w:rPr>
        <w:t xml:space="preserve">In </w:t>
      </w:r>
      <w:proofErr w:type="gramStart"/>
      <w:r>
        <w:rPr>
          <w:lang w:val="en-CA"/>
        </w:rPr>
        <w:t>addition</w:t>
      </w:r>
      <w:proofErr w:type="gramEnd"/>
      <w:r>
        <w:rPr>
          <w:lang w:val="en-CA"/>
        </w:rPr>
        <w:t xml:space="preserve"> consider the unique outcomes listed in the EYLF. I argue that we don’t have good measure of the kind of social and emotional outcomes (identity, confidence </w:t>
      </w:r>
      <w:proofErr w:type="spellStart"/>
      <w:r>
        <w:rPr>
          <w:lang w:val="en-CA"/>
        </w:rPr>
        <w:t>etc</w:t>
      </w:r>
      <w:proofErr w:type="spellEnd"/>
      <w:r w:rsidR="00A6180E">
        <w:rPr>
          <w:lang w:val="en-CA"/>
        </w:rPr>
        <w:t xml:space="preserve"> – instead we </w:t>
      </w:r>
      <w:r w:rsidR="00007B7F">
        <w:rPr>
          <w:lang w:val="en-CA"/>
        </w:rPr>
        <w:t xml:space="preserve">typically </w:t>
      </w:r>
      <w:r w:rsidR="00A6180E">
        <w:rPr>
          <w:lang w:val="en-CA"/>
        </w:rPr>
        <w:t xml:space="preserve">rely on measures of </w:t>
      </w:r>
      <w:r w:rsidR="00007B7F">
        <w:rPr>
          <w:lang w:val="en-CA"/>
        </w:rPr>
        <w:t>social and emotional problems if anything</w:t>
      </w:r>
      <w:r>
        <w:rPr>
          <w:lang w:val="en-CA"/>
        </w:rPr>
        <w:t xml:space="preserve">) </w:t>
      </w:r>
      <w:r w:rsidR="008E70CD">
        <w:rPr>
          <w:lang w:val="en-CA"/>
        </w:rPr>
        <w:t>included in our framework and there is there l</w:t>
      </w:r>
      <w:r w:rsidR="0002345D">
        <w:rPr>
          <w:lang w:val="en-CA"/>
        </w:rPr>
        <w:t>ittle to go by</w:t>
      </w:r>
      <w:r w:rsidR="008E70CD">
        <w:rPr>
          <w:lang w:val="en-CA"/>
        </w:rPr>
        <w:t xml:space="preserve"> – and we risk relying on the overwhelming amount of research that uses cognitive outcomes</w:t>
      </w:r>
      <w:r w:rsidR="00903988">
        <w:rPr>
          <w:lang w:val="en-CA"/>
        </w:rPr>
        <w:t xml:space="preserve"> to assess impact</w:t>
      </w:r>
      <w:r w:rsidR="008E70CD">
        <w:rPr>
          <w:lang w:val="en-CA"/>
        </w:rPr>
        <w:t>.</w:t>
      </w:r>
      <w:r w:rsidR="00903988">
        <w:rPr>
          <w:lang w:val="en-CA"/>
        </w:rPr>
        <w:t xml:space="preserve"> This is counter to the idea that</w:t>
      </w:r>
      <w:r w:rsidR="00A6180E">
        <w:rPr>
          <w:lang w:val="en-CA"/>
        </w:rPr>
        <w:t xml:space="preserve"> holistic programs </w:t>
      </w:r>
      <w:r w:rsidR="003E6AD6">
        <w:rPr>
          <w:lang w:val="en-CA"/>
        </w:rPr>
        <w:t>have a wide range of impacts (and presumable require a diverse set of pedagogies to achieve these outcomes)</w:t>
      </w:r>
    </w:p>
    <w:p w14:paraId="6FBA9384" w14:textId="1C4B4EF1" w:rsidR="00481281" w:rsidRDefault="008E70CD" w:rsidP="00181FD8">
      <w:pPr>
        <w:rPr>
          <w:lang w:val="en-CA"/>
        </w:rPr>
      </w:pPr>
      <w:r>
        <w:rPr>
          <w:lang w:val="en-CA"/>
        </w:rPr>
        <w:t>Lastly, t</w:t>
      </w:r>
      <w:r w:rsidR="00181FD8">
        <w:rPr>
          <w:lang w:val="en-CA"/>
        </w:rPr>
        <w:t xml:space="preserve">he kind of research we need is not limited to solely </w:t>
      </w:r>
      <w:r w:rsidR="003563D6">
        <w:rPr>
          <w:lang w:val="en-CA"/>
        </w:rPr>
        <w:t xml:space="preserve">teasing out </w:t>
      </w:r>
      <w:r w:rsidR="003563D6" w:rsidRPr="003E6AD6">
        <w:rPr>
          <w:i/>
          <w:iCs/>
          <w:lang w:val="en-CA"/>
        </w:rPr>
        <w:t>what works</w:t>
      </w:r>
      <w:r w:rsidR="003563D6">
        <w:rPr>
          <w:lang w:val="en-CA"/>
        </w:rPr>
        <w:t xml:space="preserve"> (though this is important, and a part of this is through RCT or other carefully designed studies)</w:t>
      </w:r>
      <w:r w:rsidR="00D07640">
        <w:rPr>
          <w:lang w:val="en-CA"/>
        </w:rPr>
        <w:t xml:space="preserve">, but </w:t>
      </w:r>
      <w:r w:rsidR="00D07640" w:rsidRPr="003E6AD6">
        <w:rPr>
          <w:i/>
          <w:iCs/>
          <w:lang w:val="en-CA"/>
        </w:rPr>
        <w:t>how</w:t>
      </w:r>
      <w:r w:rsidR="00D07640">
        <w:rPr>
          <w:lang w:val="en-CA"/>
        </w:rPr>
        <w:t xml:space="preserve"> does it work. The </w:t>
      </w:r>
      <w:r w:rsidR="00481281">
        <w:rPr>
          <w:lang w:val="en-CA"/>
        </w:rPr>
        <w:t>body</w:t>
      </w:r>
      <w:r w:rsidR="00D07640">
        <w:rPr>
          <w:lang w:val="en-CA"/>
        </w:rPr>
        <w:t xml:space="preserve"> text points this out, stating that effects vary across different sub-populations and that we have </w:t>
      </w:r>
      <w:r w:rsidR="005D7E1B">
        <w:rPr>
          <w:lang w:val="en-CA"/>
        </w:rPr>
        <w:t>a lot of diversity</w:t>
      </w:r>
      <w:r w:rsidR="006F33E2">
        <w:rPr>
          <w:lang w:val="en-CA"/>
        </w:rPr>
        <w:t xml:space="preserve"> in Australian ECEC settings</w:t>
      </w:r>
      <w:r w:rsidR="005D7E1B">
        <w:rPr>
          <w:lang w:val="en-CA"/>
        </w:rPr>
        <w:t xml:space="preserve">. Part of the future research agenda needs to be </w:t>
      </w:r>
      <w:r w:rsidR="00481281">
        <w:rPr>
          <w:lang w:val="en-CA"/>
        </w:rPr>
        <w:t>working</w:t>
      </w:r>
      <w:r w:rsidR="005D7E1B">
        <w:rPr>
          <w:lang w:val="en-CA"/>
        </w:rPr>
        <w:t xml:space="preserve"> out how to apply </w:t>
      </w:r>
      <w:r>
        <w:rPr>
          <w:lang w:val="en-CA"/>
        </w:rPr>
        <w:t>findings</w:t>
      </w:r>
      <w:r w:rsidR="005D7E1B">
        <w:rPr>
          <w:lang w:val="en-CA"/>
        </w:rPr>
        <w:t xml:space="preserve"> about effectiveness in specific contexts. For example, how do we build</w:t>
      </w:r>
      <w:r w:rsidR="00481281">
        <w:rPr>
          <w:lang w:val="en-CA"/>
        </w:rPr>
        <w:t xml:space="preserve"> excellent leadership and </w:t>
      </w:r>
      <w:r w:rsidR="008B410A">
        <w:rPr>
          <w:lang w:val="en-CA"/>
        </w:rPr>
        <w:t>pedagogical</w:t>
      </w:r>
      <w:r w:rsidR="00481281">
        <w:rPr>
          <w:lang w:val="en-CA"/>
        </w:rPr>
        <w:t xml:space="preserve"> practice in location </w:t>
      </w:r>
      <w:r w:rsidR="002E04FE">
        <w:rPr>
          <w:lang w:val="en-CA"/>
        </w:rPr>
        <w:t xml:space="preserve">within specific </w:t>
      </w:r>
      <w:r w:rsidR="00481281">
        <w:rPr>
          <w:lang w:val="en-CA"/>
        </w:rPr>
        <w:t>communities</w:t>
      </w:r>
      <w:r w:rsidR="006F33E2">
        <w:rPr>
          <w:lang w:val="en-CA"/>
        </w:rPr>
        <w:t xml:space="preserve"> and specific needs</w:t>
      </w:r>
      <w:r w:rsidR="00481281">
        <w:rPr>
          <w:lang w:val="en-CA"/>
        </w:rPr>
        <w:t>?</w:t>
      </w:r>
      <w:r w:rsidR="006F33E2">
        <w:rPr>
          <w:lang w:val="en-CA"/>
        </w:rPr>
        <w:t xml:space="preserve"> This would certainly involve observational research and qualitative research embedded within it.</w:t>
      </w:r>
    </w:p>
    <w:p w14:paraId="75A1BEDB" w14:textId="47AFA102" w:rsidR="00C67551" w:rsidRDefault="00C67551" w:rsidP="00B5697E">
      <w:pPr>
        <w:pStyle w:val="Heading3"/>
        <w:rPr>
          <w:lang w:val="en-CA"/>
        </w:rPr>
      </w:pPr>
      <w:bookmarkStart w:id="6" w:name="_Toc169346727"/>
      <w:r>
        <w:rPr>
          <w:lang w:val="en-CA"/>
        </w:rPr>
        <w:t xml:space="preserve">Message 2: The important role the Preschool Reform </w:t>
      </w:r>
      <w:r w:rsidR="00B5697E">
        <w:rPr>
          <w:lang w:val="en-CA"/>
        </w:rPr>
        <w:t>Agreement (PRA)</w:t>
      </w:r>
      <w:r>
        <w:rPr>
          <w:lang w:val="en-CA"/>
        </w:rPr>
        <w:t xml:space="preserve"> can play in </w:t>
      </w:r>
      <w:r w:rsidR="00B5697E">
        <w:rPr>
          <w:lang w:val="en-CA"/>
        </w:rPr>
        <w:t>answering these outstanding questions</w:t>
      </w:r>
      <w:bookmarkEnd w:id="6"/>
    </w:p>
    <w:p w14:paraId="2151970D" w14:textId="00173773" w:rsidR="00087695" w:rsidRDefault="002336C3" w:rsidP="00C67551">
      <w:pPr>
        <w:rPr>
          <w:lang w:val="en-CA"/>
        </w:rPr>
      </w:pPr>
      <w:r>
        <w:rPr>
          <w:lang w:val="en-CA"/>
        </w:rPr>
        <w:t xml:space="preserve">Bring forward the </w:t>
      </w:r>
      <w:r w:rsidR="00F13430" w:rsidRPr="00C67551">
        <w:rPr>
          <w:lang w:val="en-CA"/>
        </w:rPr>
        <w:t xml:space="preserve">current PRA </w:t>
      </w:r>
      <w:r>
        <w:rPr>
          <w:lang w:val="en-CA"/>
        </w:rPr>
        <w:t xml:space="preserve">as the central </w:t>
      </w:r>
      <w:r w:rsidR="00B30ED7">
        <w:rPr>
          <w:lang w:val="en-CA"/>
        </w:rPr>
        <w:t>vehicle</w:t>
      </w:r>
      <w:r>
        <w:rPr>
          <w:lang w:val="en-CA"/>
        </w:rPr>
        <w:t xml:space="preserve"> for progress towards</w:t>
      </w:r>
      <w:r w:rsidR="00B30ED7">
        <w:rPr>
          <w:lang w:val="en-CA"/>
        </w:rPr>
        <w:t xml:space="preserve"> </w:t>
      </w:r>
      <w:r>
        <w:rPr>
          <w:lang w:val="en-CA"/>
        </w:rPr>
        <w:t xml:space="preserve">better </w:t>
      </w:r>
      <w:r w:rsidR="00B30ED7">
        <w:rPr>
          <w:lang w:val="en-CA"/>
        </w:rPr>
        <w:t>understanding</w:t>
      </w:r>
      <w:r>
        <w:rPr>
          <w:lang w:val="en-CA"/>
        </w:rPr>
        <w:t xml:space="preserve"> of the </w:t>
      </w:r>
      <w:r w:rsidR="00B30ED7">
        <w:rPr>
          <w:lang w:val="en-CA"/>
        </w:rPr>
        <w:t xml:space="preserve">ECEC system. This is a clear opportunity to drive a new </w:t>
      </w:r>
      <w:r w:rsidR="00F13430" w:rsidRPr="00C67551">
        <w:rPr>
          <w:lang w:val="en-CA"/>
        </w:rPr>
        <w:t xml:space="preserve">research agenda and </w:t>
      </w:r>
      <w:r w:rsidR="00B30ED7">
        <w:rPr>
          <w:lang w:val="en-CA"/>
        </w:rPr>
        <w:t>specifically to seek the Australian evidence that is required</w:t>
      </w:r>
      <w:r w:rsidR="00ED09A7">
        <w:rPr>
          <w:rStyle w:val="FootnoteReference"/>
          <w:lang w:val="en-CA"/>
        </w:rPr>
        <w:footnoteReference w:id="2"/>
      </w:r>
      <w:r w:rsidR="00B30ED7">
        <w:rPr>
          <w:lang w:val="en-CA"/>
        </w:rPr>
        <w:t xml:space="preserve">. Two goals under </w:t>
      </w:r>
      <w:r w:rsidR="00F13430" w:rsidRPr="00C67551">
        <w:rPr>
          <w:lang w:val="en-CA"/>
        </w:rPr>
        <w:t xml:space="preserve">the PRA </w:t>
      </w:r>
      <w:r w:rsidR="00B30ED7">
        <w:rPr>
          <w:lang w:val="en-CA"/>
        </w:rPr>
        <w:t>are to</w:t>
      </w:r>
      <w:r w:rsidR="00F13430" w:rsidRPr="00C67551">
        <w:rPr>
          <w:lang w:val="en-CA"/>
        </w:rPr>
        <w:t xml:space="preserve"> establish new state-specific preschool attendance targets (</w:t>
      </w:r>
      <w:r w:rsidR="00B30ED7">
        <w:rPr>
          <w:lang w:val="en-CA"/>
        </w:rPr>
        <w:t xml:space="preserve">and in turn to </w:t>
      </w:r>
      <w:r w:rsidR="00F13430" w:rsidRPr="00C67551">
        <w:rPr>
          <w:lang w:val="en-CA"/>
        </w:rPr>
        <w:t>measur</w:t>
      </w:r>
      <w:r w:rsidR="00B30ED7">
        <w:rPr>
          <w:lang w:val="en-CA"/>
        </w:rPr>
        <w:t>e</w:t>
      </w:r>
      <w:r w:rsidR="00F13430" w:rsidRPr="00C67551">
        <w:rPr>
          <w:lang w:val="en-CA"/>
        </w:rPr>
        <w:t xml:space="preserve"> actual hours attended rather than enrollment) and to develop, trial and evaluate a Preschool Outcomes Measure. Combined with the NQS, this will provide administrative data collections of quality, exposure, and outcomes.</w:t>
      </w:r>
      <w:r w:rsidR="00087695" w:rsidRPr="00C67551">
        <w:rPr>
          <w:lang w:val="en-CA"/>
        </w:rPr>
        <w:t xml:space="preserve"> The collection of population-level administrative data about attendance and outcomes in preschools, along with existing NQS data</w:t>
      </w:r>
      <w:r w:rsidR="00FF30E4">
        <w:rPr>
          <w:lang w:val="en-CA"/>
        </w:rPr>
        <w:t xml:space="preserve"> (quality)</w:t>
      </w:r>
      <w:r w:rsidR="00087695" w:rsidRPr="00C67551">
        <w:rPr>
          <w:lang w:val="en-CA"/>
        </w:rPr>
        <w:t>, and potential data linkage or new data collection of contextual and background data allows for very powerful analysis of success</w:t>
      </w:r>
      <w:r w:rsidR="00E561A3">
        <w:rPr>
          <w:lang w:val="en-CA"/>
        </w:rPr>
        <w:t>es</w:t>
      </w:r>
      <w:r w:rsidR="00087695" w:rsidRPr="00C67551">
        <w:rPr>
          <w:lang w:val="en-CA"/>
        </w:rPr>
        <w:t xml:space="preserve"> and gaps in the current system.</w:t>
      </w:r>
    </w:p>
    <w:p w14:paraId="4231224E" w14:textId="646B15CB" w:rsidR="00E561A3" w:rsidRPr="00C67551" w:rsidRDefault="00E561A3" w:rsidP="00C67551">
      <w:pPr>
        <w:rPr>
          <w:lang w:val="en-CA"/>
        </w:rPr>
      </w:pPr>
      <w:r>
        <w:rPr>
          <w:lang w:val="en-CA"/>
        </w:rPr>
        <w:t xml:space="preserve">Note this would require a slight backing away from the position currently taken that </w:t>
      </w:r>
      <w:r w:rsidR="00FD1D1A">
        <w:rPr>
          <w:lang w:val="en-CA"/>
        </w:rPr>
        <w:t>champions</w:t>
      </w:r>
      <w:r>
        <w:rPr>
          <w:lang w:val="en-CA"/>
        </w:rPr>
        <w:t xml:space="preserve"> RCTs. </w:t>
      </w:r>
      <w:proofErr w:type="gramStart"/>
      <w:r>
        <w:rPr>
          <w:lang w:val="en-CA"/>
        </w:rPr>
        <w:t>Instead</w:t>
      </w:r>
      <w:proofErr w:type="gramEnd"/>
      <w:r>
        <w:rPr>
          <w:lang w:val="en-CA"/>
        </w:rPr>
        <w:t xml:space="preserve"> a place should </w:t>
      </w:r>
      <w:r w:rsidR="00FD1D1A">
        <w:rPr>
          <w:lang w:val="en-CA"/>
        </w:rPr>
        <w:t>b</w:t>
      </w:r>
      <w:r w:rsidR="00BD19DC">
        <w:rPr>
          <w:lang w:val="en-CA"/>
        </w:rPr>
        <w:t>e</w:t>
      </w:r>
      <w:r>
        <w:rPr>
          <w:lang w:val="en-CA"/>
        </w:rPr>
        <w:t xml:space="preserve"> found for excellent</w:t>
      </w:r>
      <w:r w:rsidR="002B5796">
        <w:rPr>
          <w:lang w:val="en-CA"/>
        </w:rPr>
        <w:t xml:space="preserve"> population level measurement (including system level </w:t>
      </w:r>
      <w:r w:rsidR="00FD1D1A">
        <w:rPr>
          <w:lang w:val="en-CA"/>
        </w:rPr>
        <w:t>monitoring</w:t>
      </w:r>
      <w:r w:rsidR="002B5796">
        <w:rPr>
          <w:lang w:val="en-CA"/>
        </w:rPr>
        <w:t xml:space="preserve">), </w:t>
      </w:r>
      <w:r w:rsidR="00FD1D1A">
        <w:rPr>
          <w:lang w:val="en-CA"/>
        </w:rPr>
        <w:t>particularly</w:t>
      </w:r>
      <w:r w:rsidR="002B5796">
        <w:rPr>
          <w:lang w:val="en-CA"/>
        </w:rPr>
        <w:t xml:space="preserve"> if it is established as a trend measure (including in the sense that the measures are </w:t>
      </w:r>
      <w:r w:rsidR="00FD1D1A">
        <w:rPr>
          <w:lang w:val="en-CA"/>
        </w:rPr>
        <w:t>comparable</w:t>
      </w:r>
      <w:r w:rsidR="002B5796">
        <w:rPr>
          <w:lang w:val="en-CA"/>
        </w:rPr>
        <w:t xml:space="preserve"> over time).</w:t>
      </w:r>
    </w:p>
    <w:p w14:paraId="4E33071B" w14:textId="6DBB685F" w:rsidR="00B5697E" w:rsidRDefault="00B5697E" w:rsidP="0000044C">
      <w:pPr>
        <w:pStyle w:val="Heading3"/>
        <w:rPr>
          <w:lang w:val="en-CA"/>
        </w:rPr>
      </w:pPr>
      <w:bookmarkStart w:id="7" w:name="_Toc169346728"/>
      <w:r>
        <w:rPr>
          <w:lang w:val="en-CA"/>
        </w:rPr>
        <w:t xml:space="preserve">Message three: the </w:t>
      </w:r>
      <w:r w:rsidR="0000044C">
        <w:rPr>
          <w:lang w:val="en-CA"/>
        </w:rPr>
        <w:t>apparent challenge of taking model programs to scale</w:t>
      </w:r>
      <w:bookmarkEnd w:id="7"/>
    </w:p>
    <w:p w14:paraId="0EE3F649" w14:textId="70417202" w:rsidR="00412A2D" w:rsidRPr="00B5697E" w:rsidRDefault="00412A2D" w:rsidP="00B5697E">
      <w:pPr>
        <w:rPr>
          <w:lang w:val="en-CA"/>
        </w:rPr>
      </w:pPr>
      <w:r w:rsidRPr="00B5697E">
        <w:rPr>
          <w:lang w:val="en-CA"/>
        </w:rPr>
        <w:t>The</w:t>
      </w:r>
      <w:r w:rsidR="00FD1D1A">
        <w:rPr>
          <w:lang w:val="en-CA"/>
        </w:rPr>
        <w:t>re is an</w:t>
      </w:r>
      <w:r w:rsidRPr="00B5697E">
        <w:rPr>
          <w:lang w:val="en-CA"/>
        </w:rPr>
        <w:t xml:space="preserve"> issue of taking </w:t>
      </w:r>
      <w:r w:rsidR="00C4762F">
        <w:rPr>
          <w:lang w:val="en-CA"/>
        </w:rPr>
        <w:t xml:space="preserve">effective model </w:t>
      </w:r>
      <w:r w:rsidRPr="00B5697E">
        <w:rPr>
          <w:lang w:val="en-CA"/>
        </w:rPr>
        <w:t xml:space="preserve">programs </w:t>
      </w:r>
      <w:r w:rsidR="00C4762F">
        <w:rPr>
          <w:lang w:val="en-CA"/>
        </w:rPr>
        <w:t>and scaling them to the system level</w:t>
      </w:r>
      <w:r w:rsidRPr="00B5697E">
        <w:rPr>
          <w:lang w:val="en-CA"/>
        </w:rPr>
        <w:t>. I don’t think it’s a coincidence that most of the large effects are found in relatively small interventions or programs</w:t>
      </w:r>
      <w:r w:rsidR="00C4762F">
        <w:rPr>
          <w:lang w:val="en-CA"/>
        </w:rPr>
        <w:t xml:space="preserve"> (Perry and Abecedarian, for example, are</w:t>
      </w:r>
      <w:r w:rsidR="004A6F42">
        <w:rPr>
          <w:lang w:val="en-CA"/>
        </w:rPr>
        <w:t xml:space="preserve"> samples of less than 200 children): these are </w:t>
      </w:r>
      <w:r w:rsidRPr="00B5697E">
        <w:rPr>
          <w:lang w:val="en-CA"/>
        </w:rPr>
        <w:t>easier to control</w:t>
      </w:r>
      <w:r w:rsidR="004A6F42">
        <w:rPr>
          <w:lang w:val="en-CA"/>
        </w:rPr>
        <w:t xml:space="preserve"> </w:t>
      </w:r>
      <w:r w:rsidR="00C91D8F">
        <w:rPr>
          <w:lang w:val="en-CA"/>
        </w:rPr>
        <w:t>engagement per-protocol</w:t>
      </w:r>
      <w:r w:rsidR="006D3AAE" w:rsidRPr="00B5697E">
        <w:rPr>
          <w:lang w:val="en-CA"/>
        </w:rPr>
        <w:t xml:space="preserve"> </w:t>
      </w:r>
      <w:r w:rsidR="004A6F42">
        <w:rPr>
          <w:lang w:val="en-CA"/>
        </w:rPr>
        <w:t>and</w:t>
      </w:r>
      <w:r w:rsidR="00C91D8F">
        <w:rPr>
          <w:lang w:val="en-CA"/>
        </w:rPr>
        <w:t>/or</w:t>
      </w:r>
      <w:r w:rsidR="004A6F42">
        <w:rPr>
          <w:lang w:val="en-CA"/>
        </w:rPr>
        <w:t xml:space="preserve"> </w:t>
      </w:r>
      <w:r w:rsidR="009C4DF0">
        <w:rPr>
          <w:lang w:val="en-CA"/>
        </w:rPr>
        <w:t>maintain</w:t>
      </w:r>
      <w:r w:rsidR="004A6F42">
        <w:rPr>
          <w:lang w:val="en-CA"/>
        </w:rPr>
        <w:t xml:space="preserve"> quality</w:t>
      </w:r>
      <w:r w:rsidR="009C4DF0">
        <w:rPr>
          <w:lang w:val="en-CA"/>
        </w:rPr>
        <w:t xml:space="preserve"> and much easier for researchers to overcome barriers to access (transport, price, </w:t>
      </w:r>
      <w:r w:rsidR="00463E78">
        <w:rPr>
          <w:lang w:val="en-CA"/>
        </w:rPr>
        <w:t xml:space="preserve">social exclusion/deprivation </w:t>
      </w:r>
      <w:proofErr w:type="spellStart"/>
      <w:r w:rsidR="009C4DF0">
        <w:rPr>
          <w:lang w:val="en-CA"/>
        </w:rPr>
        <w:t>etc</w:t>
      </w:r>
      <w:proofErr w:type="spellEnd"/>
      <w:r w:rsidR="009C4DF0">
        <w:rPr>
          <w:lang w:val="en-CA"/>
        </w:rPr>
        <w:t>)</w:t>
      </w:r>
      <w:r w:rsidR="00463E78">
        <w:rPr>
          <w:lang w:val="en-CA"/>
        </w:rPr>
        <w:t xml:space="preserve">. We </w:t>
      </w:r>
      <w:r w:rsidR="00463E78">
        <w:rPr>
          <w:lang w:val="en-CA"/>
        </w:rPr>
        <w:lastRenderedPageBreak/>
        <w:t xml:space="preserve">know in Australia, that the ECEC system has significant equity </w:t>
      </w:r>
      <w:r w:rsidR="00FD0F25">
        <w:rPr>
          <w:lang w:val="en-CA"/>
        </w:rPr>
        <w:t>challenges</w:t>
      </w:r>
      <w:r w:rsidR="00463E78">
        <w:rPr>
          <w:lang w:val="en-CA"/>
        </w:rPr>
        <w:t>:</w:t>
      </w:r>
      <w:r w:rsidR="006D3AAE" w:rsidRPr="00B5697E">
        <w:rPr>
          <w:lang w:val="en-CA"/>
        </w:rPr>
        <w:t xml:space="preserve"> the </w:t>
      </w:r>
      <w:r w:rsidR="00966E82" w:rsidRPr="00B5697E">
        <w:rPr>
          <w:lang w:val="en-CA"/>
        </w:rPr>
        <w:t>distribution</w:t>
      </w:r>
      <w:r w:rsidR="006D3AAE" w:rsidRPr="00B5697E">
        <w:rPr>
          <w:lang w:val="en-CA"/>
        </w:rPr>
        <w:t xml:space="preserve"> </w:t>
      </w:r>
      <w:r w:rsidR="00463E78">
        <w:rPr>
          <w:lang w:val="en-CA"/>
        </w:rPr>
        <w:t>of the</w:t>
      </w:r>
      <w:r w:rsidR="006D3AAE" w:rsidRPr="00B5697E">
        <w:rPr>
          <w:lang w:val="en-CA"/>
        </w:rPr>
        <w:t xml:space="preserve"> availability of programs</w:t>
      </w:r>
      <w:r w:rsidR="00463E78">
        <w:rPr>
          <w:lang w:val="en-CA"/>
        </w:rPr>
        <w:t xml:space="preserve"> (spaces)</w:t>
      </w:r>
      <w:r w:rsidR="006D3AAE" w:rsidRPr="00B5697E">
        <w:rPr>
          <w:lang w:val="en-CA"/>
        </w:rPr>
        <w:t xml:space="preserve"> and program quality</w:t>
      </w:r>
      <w:r w:rsidR="00FD0F25">
        <w:rPr>
          <w:lang w:val="en-CA"/>
        </w:rPr>
        <w:t xml:space="preserve"> is unequal</w:t>
      </w:r>
      <w:r w:rsidR="006D3AAE" w:rsidRPr="00B5697E">
        <w:rPr>
          <w:lang w:val="en-CA"/>
        </w:rPr>
        <w:t xml:space="preserve"> </w:t>
      </w:r>
      <w:r w:rsidR="006D3AAE" w:rsidRPr="00B5697E">
        <w:rPr>
          <w:lang w:val="en-CA"/>
        </w:rPr>
        <w:fldChar w:fldCharType="begin"/>
      </w:r>
      <w:r w:rsidR="00FD0F25">
        <w:rPr>
          <w:lang w:val="en-CA"/>
        </w:rPr>
        <w:instrText xml:space="preserve"> ADDIN ZOTERO_ITEM CSL_CITATION {"citationID":"p9QNEGYR","properties":{"formattedCitation":"(ACECQA, 2020; Cloney, Cleveland, Hattie, et al., 2016; Tayler et al., 2016)","plainCitation":"(ACECQA, 2020; Cloney, Cleveland, Hattie, et al., 2016; Tayler et al., 2016)","noteIndex":0},"citationItems":[{"id":691,"uris":["http://zotero.org/users/4230019/items/K8YI9HHY"],"itemData":{"id":691,"type":"report","collection-title":"Occasional Paper 7","event-place":"Sydney","publisher":"Australian Children’s Education and Care Quality Authority","publisher-place":"Sydney","title":"Quality ratings by socio-economic status of areas","URL":"https://www.acecqa.gov.au/sites/default/files/2020-06/OccasionalPaper7.pdf","author":[{"family":"ACECQA","given":""}],"issued":{"date-parts":[["2020"]]}}},{"id":178,"uris":["http://zotero.org/users/4230019/items/REUZRVLY"],"itemData":{"id":178,"type":"article-journal","container-title":"Early Education and Development","DOI":"10.1080/10409289.2015.1076674","issue":"3","page":"384-401","title":"Variations in the availability and quality of early childhood education and care by socioeconomic status of neighbourhoods","title-short":"Variations in the availability and quality of early childhood education and care by socioeconomic status of neighbourhoods","volume":"27","author":[{"family":"Cloney","given":"Dan"},{"family":"Cleveland","given":"G."},{"family":"Hattie","given":"John"},{"family":"Tayler","given":"C."}],"issued":{"date-parts":[["2016"]]}}},{"id":626,"uris":["http://zotero.org/users/4230019/items/RDXZRNEL"],"itemData":{"id":626,"type":"report","publisher":"Melbourne Graduate School of Education","title":"Final report to the Partner Organisations for the Effective Early Education Experiences (E4Kids) Study","URL":"https://doi.org/10.4225/49/58f99f47a2ab4","author":[{"family":"Tayler","given":"C"},{"family":"Cloney","given":"Dan"},{"family":"Niklas","given":"Frank"},{"family":"Cohrssen","given":"Caroline"},{"family":"Thorpe","given":"Karen"},{"family":"Page","given":"J."},{"family":"D’Aprano","given":"A"}],"issued":{"date-parts":[["2016"]]}}}],"schema":"https://github.com/citation-style-language/schema/raw/master/csl-citation.json"} </w:instrText>
      </w:r>
      <w:r w:rsidR="006D3AAE" w:rsidRPr="00B5697E">
        <w:rPr>
          <w:lang w:val="en-CA"/>
        </w:rPr>
        <w:fldChar w:fldCharType="separate"/>
      </w:r>
      <w:r w:rsidR="00FD0F25">
        <w:rPr>
          <w:noProof/>
          <w:lang w:val="en-CA"/>
        </w:rPr>
        <w:t>(ACECQA, 2020; Cloney, Cleveland, Hattie, et al., 2016; Tayler et al., 2016)</w:t>
      </w:r>
      <w:r w:rsidR="006D3AAE" w:rsidRPr="00B5697E">
        <w:rPr>
          <w:lang w:val="en-CA"/>
        </w:rPr>
        <w:fldChar w:fldCharType="end"/>
      </w:r>
      <w:r w:rsidR="00FD0F25">
        <w:rPr>
          <w:lang w:val="en-CA"/>
        </w:rPr>
        <w:t xml:space="preserve">. This geographic </w:t>
      </w:r>
      <w:r w:rsidR="00C2456F">
        <w:rPr>
          <w:lang w:val="en-CA"/>
        </w:rPr>
        <w:t>segregation</w:t>
      </w:r>
      <w:r w:rsidR="00FD0F25">
        <w:rPr>
          <w:lang w:val="en-CA"/>
        </w:rPr>
        <w:t xml:space="preserve"> </w:t>
      </w:r>
      <w:r w:rsidR="00C2456F">
        <w:rPr>
          <w:lang w:val="en-CA"/>
        </w:rPr>
        <w:t>hypothesis</w:t>
      </w:r>
      <w:r w:rsidR="00FD0F25">
        <w:rPr>
          <w:lang w:val="en-CA"/>
        </w:rPr>
        <w:t xml:space="preserve"> also plays out in other countries, including the US </w:t>
      </w:r>
      <w:r w:rsidR="00FD0F25">
        <w:rPr>
          <w:lang w:val="en-CA"/>
        </w:rPr>
        <w:fldChar w:fldCharType="begin"/>
      </w:r>
      <w:r w:rsidR="00C2456F">
        <w:rPr>
          <w:lang w:val="en-CA"/>
        </w:rPr>
        <w:instrText xml:space="preserve"> ADDIN ZOTERO_ITEM CSL_CITATION {"citationID":"6s0eRz16","properties":{"formattedCitation":"(Small &amp; Stark, 2005)","plainCitation":"(Small &amp; Stark, 2005)","noteIndex":0},"citationItems":[{"id":427,"uris":["http://zotero.org/users/4230019/items/PHAICYAN"],"itemData":{"id":427,"type":"article-journal","abstract":"Objective. Many social scientists believe poor mothers are better off in middle-class than in poor neighborhoods, partly because the latter are deprived of important institutional resources. We test whether poor neighborhoods are more likely to lack one critical institutional resource, the childcare center. Methods. We use geocoded data on all licensed centers in the City of New York, address matched to Census tracts. We estimate logit models of presence of center in tract, testing for the linear and nonlinear effects of tract poverty level after controlling for residential instability, joblessness, ethnic makeup, and other demographic factors. We complement the analysis with documentary, interview, and ethnographic data on centers in one poor and one nonpoor neighborhood in the city. Results. We find (1) that the probability of presence of a childcare center does not decrease as poverty level increases; (2) the relationship depends strongly on funding source, with privately funded centers being less likely and publicly funded ones more likely to be present in poor neighborhoods; and (3) at least two factors affect why poor neighborhoods are more likely to have certain centers, the local state and the (often neglected) nonprofit infrastructure. Conclusions. The findings suggest that poor mothers are not necessarily better off in middle-class neighborhoods in this respect. The market assumptions underlying the initial hypothesis should be modified. More empirical research on the effect of the nonprofit sector on the prevalence of neighborhood institutions is needed.","archive":"edsjsr","container-title":"Social Science Quarterly","ISSN":"00384941 15406237","page":"1013-1036","source":"EBSCOhost","title":"Are Poor Neighborhoods Resource Deprived? A Case Study of Childcare Centers in New York","title-short":"Are Poor Neighborhoods Resource Deprived? A Case Study of Childcare Centers in New York","volume":"86","author":[{"family":"Small","given":"Mario Luis"},{"family":"Stark","given":"Laura"}],"issued":{"date-parts":[["2005"]]}}}],"schema":"https://github.com/citation-style-language/schema/raw/master/csl-citation.json"} </w:instrText>
      </w:r>
      <w:r w:rsidR="00FD0F25">
        <w:rPr>
          <w:lang w:val="en-CA"/>
        </w:rPr>
        <w:fldChar w:fldCharType="separate"/>
      </w:r>
      <w:r w:rsidR="00C2456F">
        <w:rPr>
          <w:noProof/>
          <w:lang w:val="en-CA"/>
        </w:rPr>
        <w:t>(Small &amp; Stark, 2005)</w:t>
      </w:r>
      <w:r w:rsidR="00FD0F25">
        <w:rPr>
          <w:lang w:val="en-CA"/>
        </w:rPr>
        <w:fldChar w:fldCharType="end"/>
      </w:r>
      <w:r w:rsidR="00FD0F25">
        <w:rPr>
          <w:lang w:val="en-CA"/>
        </w:rPr>
        <w:t xml:space="preserve">. </w:t>
      </w:r>
    </w:p>
    <w:p w14:paraId="2EECC87D" w14:textId="2224B639" w:rsidR="00CE3DF1" w:rsidRDefault="0000044C" w:rsidP="0000044C">
      <w:pPr>
        <w:rPr>
          <w:lang w:val="en-CA"/>
        </w:rPr>
      </w:pPr>
      <w:r w:rsidRPr="00F97CA8">
        <w:rPr>
          <w:lang w:val="en-CA"/>
        </w:rPr>
        <w:t>I</w:t>
      </w:r>
      <w:r w:rsidR="00C2456F">
        <w:rPr>
          <w:lang w:val="en-CA"/>
        </w:rPr>
        <w:t>f we really believe that the quality of programs, their ease of access (</w:t>
      </w:r>
      <w:r w:rsidR="00F56300">
        <w:rPr>
          <w:lang w:val="en-CA"/>
        </w:rPr>
        <w:t xml:space="preserve">in the local neighbourhood </w:t>
      </w:r>
      <w:proofErr w:type="spellStart"/>
      <w:r w:rsidR="00F56300">
        <w:rPr>
          <w:lang w:val="en-CA"/>
        </w:rPr>
        <w:t>etc</w:t>
      </w:r>
      <w:proofErr w:type="spellEnd"/>
      <w:r w:rsidR="00F56300">
        <w:rPr>
          <w:lang w:val="en-CA"/>
        </w:rPr>
        <w:t xml:space="preserve">) is important, </w:t>
      </w:r>
      <w:proofErr w:type="gramStart"/>
      <w:r w:rsidR="00F56300">
        <w:rPr>
          <w:lang w:val="en-CA"/>
        </w:rPr>
        <w:t>than</w:t>
      </w:r>
      <w:proofErr w:type="gramEnd"/>
      <w:r w:rsidR="00F56300">
        <w:rPr>
          <w:lang w:val="en-CA"/>
        </w:rPr>
        <w:t xml:space="preserve"> this must be a key focus. I agree with your later point that we aren’t certain what the exact quality lever is, but I would argue that it depends on the outcomes (there is no single magic pedagogy – if you want to foster social skills that will involve something different (but related and overlapping) </w:t>
      </w:r>
      <w:r w:rsidR="00673BBD">
        <w:rPr>
          <w:lang w:val="en-CA"/>
        </w:rPr>
        <w:t xml:space="preserve">than if you want to foster literacy). We try and make the argument </w:t>
      </w:r>
      <w:r w:rsidR="00FF4FA4">
        <w:rPr>
          <w:lang w:val="en-CA"/>
        </w:rPr>
        <w:t>in recent publications</w:t>
      </w:r>
      <w:r w:rsidR="00673BBD">
        <w:rPr>
          <w:lang w:val="en-CA"/>
        </w:rPr>
        <w:t xml:space="preserve"> </w:t>
      </w:r>
      <w:r w:rsidR="00673BBD">
        <w:rPr>
          <w:lang w:val="en-CA"/>
        </w:rPr>
        <w:fldChar w:fldCharType="begin"/>
      </w:r>
      <w:r w:rsidR="00CE3DF1">
        <w:rPr>
          <w:lang w:val="en-CA"/>
        </w:rPr>
        <w:instrText xml:space="preserve"> ADDIN ZOTERO_ITEM CSL_CITATION {"citationID":"CY3MeuHR","properties":{"formattedCitation":"(Levickis et al., 2023)","plainCitation":"(Levickis et al., 2023)","noteIndex":0},"citationItems":[{"id":7923,"uris":["http://zotero.org/users/4230019/items/MNQ99BYG"],"itemData":{"id":7923,"type":"article-journal","container-title":"Early Education and Development","DOI":"https://doi.org/10.1080/10409289.2023.2193857","title":"Associations of specific indicators of adult-child interaction quality and child language outcomes: what teaching practices influence language?","author":[{"family":"Levickis","given":"P"},{"family":"Cloney","given":"D"},{"family":"Roy-Vallières","given":"M"},{"family":"Eadie","given":"Patricia"}],"issued":{"date-parts":[["2023"]]}}}],"schema":"https://github.com/citation-style-language/schema/raw/master/csl-citation.json"} </w:instrText>
      </w:r>
      <w:r w:rsidR="00673BBD">
        <w:rPr>
          <w:lang w:val="en-CA"/>
        </w:rPr>
        <w:fldChar w:fldCharType="separate"/>
      </w:r>
      <w:r w:rsidR="00CE3DF1">
        <w:rPr>
          <w:noProof/>
          <w:lang w:val="en-CA"/>
        </w:rPr>
        <w:t>(Levickis et al., 2023)</w:t>
      </w:r>
      <w:r w:rsidR="00673BBD">
        <w:rPr>
          <w:lang w:val="en-CA"/>
        </w:rPr>
        <w:fldChar w:fldCharType="end"/>
      </w:r>
      <w:r w:rsidR="00673BBD">
        <w:rPr>
          <w:lang w:val="en-CA"/>
        </w:rPr>
        <w:t>.</w:t>
      </w:r>
    </w:p>
    <w:p w14:paraId="38B7A918" w14:textId="59C287F4" w:rsidR="0070321D" w:rsidRDefault="0070321D" w:rsidP="0070321D">
      <w:pPr>
        <w:rPr>
          <w:lang w:val="en-CA"/>
        </w:rPr>
      </w:pPr>
      <w:r>
        <w:rPr>
          <w:lang w:val="en-CA"/>
        </w:rPr>
        <w:t xml:space="preserve">Further, I don’t think this is the place to open a discussion about trade-offs between </w:t>
      </w:r>
      <w:r w:rsidR="0000044C" w:rsidRPr="00F97CA8">
        <w:rPr>
          <w:lang w:val="en-CA"/>
        </w:rPr>
        <w:t>quality</w:t>
      </w:r>
      <w:r>
        <w:rPr>
          <w:lang w:val="en-CA"/>
        </w:rPr>
        <w:t xml:space="preserve"> and availability. I think it is important to speak </w:t>
      </w:r>
      <w:r w:rsidR="007A67BA">
        <w:rPr>
          <w:lang w:val="en-CA"/>
        </w:rPr>
        <w:t xml:space="preserve">of </w:t>
      </w:r>
      <w:r>
        <w:rPr>
          <w:lang w:val="en-CA"/>
        </w:rPr>
        <w:t xml:space="preserve">aspiration and acknowledge that the process of getting to universal </w:t>
      </w:r>
      <w:r w:rsidR="00C34C13" w:rsidRPr="00C34C13">
        <w:rPr>
          <w:i/>
          <w:iCs/>
          <w:lang w:val="en-CA"/>
        </w:rPr>
        <w:t>and</w:t>
      </w:r>
      <w:r w:rsidR="00C34C13">
        <w:rPr>
          <w:lang w:val="en-CA"/>
        </w:rPr>
        <w:t xml:space="preserve"> </w:t>
      </w:r>
      <w:r>
        <w:rPr>
          <w:lang w:val="en-CA"/>
        </w:rPr>
        <w:t>high quality may take some time (for example as we roll out more spaces).</w:t>
      </w:r>
    </w:p>
    <w:p w14:paraId="08BFF7BB" w14:textId="244977E5" w:rsidR="0000044C" w:rsidRPr="00F97CA8" w:rsidRDefault="007A67BA" w:rsidP="7398EC1E">
      <w:r w:rsidRPr="7398EC1E">
        <w:t>I’d also be</w:t>
      </w:r>
      <w:r w:rsidR="0000044C" w:rsidRPr="7398EC1E">
        <w:t xml:space="preserve"> against</w:t>
      </w:r>
      <w:r w:rsidR="00964507" w:rsidRPr="7398EC1E">
        <w:t xml:space="preserve"> </w:t>
      </w:r>
      <w:r w:rsidR="00A80F62" w:rsidRPr="7398EC1E">
        <w:t xml:space="preserve">promoting </w:t>
      </w:r>
      <w:r w:rsidR="00964507" w:rsidRPr="7398EC1E">
        <w:t>disproportional increases in the</w:t>
      </w:r>
      <w:r w:rsidR="0000044C" w:rsidRPr="7398EC1E">
        <w:t xml:space="preserve"> availability of for-profit </w:t>
      </w:r>
      <w:r w:rsidR="00A80F62" w:rsidRPr="7398EC1E">
        <w:t xml:space="preserve">centre </w:t>
      </w:r>
      <w:proofErr w:type="gramStart"/>
      <w:r w:rsidR="0000044C" w:rsidRPr="7398EC1E">
        <w:t>child care</w:t>
      </w:r>
      <w:proofErr w:type="gramEnd"/>
      <w:r w:rsidR="00F1351E" w:rsidRPr="7398EC1E">
        <w:t xml:space="preserve"> to rapidly expand availability</w:t>
      </w:r>
      <w:r w:rsidR="0000044C" w:rsidRPr="7398EC1E">
        <w:t>.</w:t>
      </w:r>
      <w:r w:rsidR="00A80F62" w:rsidRPr="7398EC1E">
        <w:t xml:space="preserve"> This seems like a</w:t>
      </w:r>
      <w:r w:rsidR="00582CD5" w:rsidRPr="7398EC1E">
        <w:t xml:space="preserve"> counterintuitive </w:t>
      </w:r>
      <w:r w:rsidR="0000044C" w:rsidRPr="7398EC1E">
        <w:t>trade-off</w:t>
      </w:r>
      <w:r w:rsidR="00F1351E" w:rsidRPr="7398EC1E">
        <w:rPr>
          <w:rStyle w:val="FootnoteReference"/>
        </w:rPr>
        <w:footnoteReference w:id="3"/>
      </w:r>
      <w:r w:rsidR="0000044C" w:rsidRPr="7398EC1E">
        <w:t xml:space="preserve">.  </w:t>
      </w:r>
    </w:p>
    <w:p w14:paraId="4C861B4B" w14:textId="121C9059" w:rsidR="00D11FAE" w:rsidRPr="00D11FAE" w:rsidRDefault="006F2A49" w:rsidP="00D11FAE">
      <w:pPr>
        <w:rPr>
          <w:lang w:val="en-CA"/>
        </w:rPr>
      </w:pPr>
      <w:proofErr w:type="gramStart"/>
      <w:r>
        <w:rPr>
          <w:lang w:val="en-CA"/>
        </w:rPr>
        <w:t>Lastly</w:t>
      </w:r>
      <w:proofErr w:type="gramEnd"/>
      <w:r>
        <w:rPr>
          <w:lang w:val="en-CA"/>
        </w:rPr>
        <w:t xml:space="preserve"> I’d be cautious about talking about fadeout as an accepted truth. Yes, it is observed that short term gains are often not sustained, but there are current debates about why this is – including the fact that </w:t>
      </w:r>
      <w:r w:rsidR="00181FD8" w:rsidRPr="00181FD8">
        <w:rPr>
          <w:lang w:val="en-CA"/>
        </w:rPr>
        <w:t>children who receive intervention often go back into business-as-usual schooling (that is</w:t>
      </w:r>
      <w:r w:rsidR="00254456">
        <w:rPr>
          <w:lang w:val="en-CA"/>
        </w:rPr>
        <w:t>, with</w:t>
      </w:r>
      <w:r w:rsidR="00181FD8" w:rsidRPr="00181FD8">
        <w:rPr>
          <w:lang w:val="en-CA"/>
        </w:rPr>
        <w:t xml:space="preserve"> strong selection effects, leading to lower quality educational inputs</w:t>
      </w:r>
      <w:r w:rsidR="00860A66">
        <w:rPr>
          <w:lang w:val="en-CA"/>
        </w:rPr>
        <w:t xml:space="preserve"> for children from vulnerable backgrounds in Australia</w:t>
      </w:r>
      <w:r w:rsidR="00181FD8" w:rsidRPr="00181FD8">
        <w:rPr>
          <w:lang w:val="en-CA"/>
        </w:rPr>
        <w:t>)</w:t>
      </w:r>
      <w:r w:rsidR="00860A66">
        <w:rPr>
          <w:lang w:val="en-CA"/>
        </w:rPr>
        <w:t>. See here</w:t>
      </w:r>
      <w:r w:rsidR="00254456">
        <w:rPr>
          <w:lang w:val="en-CA"/>
        </w:rPr>
        <w:t xml:space="preserve"> for example</w:t>
      </w:r>
      <w:r w:rsidR="00860A66">
        <w:rPr>
          <w:lang w:val="en-CA"/>
        </w:rPr>
        <w:t xml:space="preserve"> – the fadeout hypothesis is only supported by one meta-analysis</w:t>
      </w:r>
      <w:r w:rsidR="00181FD8" w:rsidRPr="00181FD8">
        <w:rPr>
          <w:lang w:val="en-CA"/>
        </w:rPr>
        <w:t xml:space="preserve"> </w:t>
      </w:r>
      <w:r w:rsidR="00181FD8" w:rsidRPr="00181FD8">
        <w:rPr>
          <w:lang w:val="en-CA"/>
        </w:rPr>
        <w:fldChar w:fldCharType="begin"/>
      </w:r>
      <w:r w:rsidR="00181FD8" w:rsidRPr="00181FD8">
        <w:rPr>
          <w:lang w:val="en-CA"/>
        </w:rPr>
        <w:instrText xml:space="preserve"> ADDIN ZOTERO_ITEM CSL_CITATION {"citationID":"lK8egmWv","properties":{"formattedCitation":"(Whitaker et al., 2023)","plainCitation":"(Whitaker et al., 2023)","noteIndex":0},"citationItems":[{"id":8111,"uris":["http://zotero.org/users/4230019/items/8H27LG3I"],"itemData":{"id":8111,"type":"article-journal","container-title":"EdWorkingPaper: 23-885","DOI":"https://doi.org/10.26300/smqa-n695","title":"Why are Preschool Programs Becoming Less Effective?","author":[{"family":"Whitaker","given":"Anamarie A."},{"family":"Burchinal","given":"Margaret"},{"family":"Jenkins","given":"Jade M."},{"family":"Bailey","given":"Drew H."},{"family":"Watts","given":"Tyler W."},{"family":"Duncan","given":"Greg J."},{"family":"Hart","given":"Emma R."}],"issued":{"date-parts":[["2023"]]}}}],"schema":"https://github.com/citation-style-language/schema/raw/master/csl-citation.json"} </w:instrText>
      </w:r>
      <w:r w:rsidR="00181FD8" w:rsidRPr="00181FD8">
        <w:rPr>
          <w:lang w:val="en-CA"/>
        </w:rPr>
        <w:fldChar w:fldCharType="separate"/>
      </w:r>
      <w:r w:rsidR="00181FD8" w:rsidRPr="00181FD8">
        <w:rPr>
          <w:noProof/>
          <w:lang w:val="en-CA"/>
        </w:rPr>
        <w:t>(Whitaker et al., 2023)</w:t>
      </w:r>
      <w:r w:rsidR="00181FD8" w:rsidRPr="00181FD8">
        <w:rPr>
          <w:lang w:val="en-CA"/>
        </w:rPr>
        <w:fldChar w:fldCharType="end"/>
      </w:r>
    </w:p>
    <w:p w14:paraId="72F27C38" w14:textId="461B123B" w:rsidR="00F97CA8" w:rsidRDefault="00F97CA8" w:rsidP="00F97CA8">
      <w:pPr>
        <w:pStyle w:val="Heading2"/>
        <w:rPr>
          <w:lang w:val="en-CA"/>
        </w:rPr>
      </w:pPr>
      <w:bookmarkStart w:id="8" w:name="_Ref156895807"/>
      <w:bookmarkStart w:id="9" w:name="_Toc169346729"/>
      <w:r>
        <w:rPr>
          <w:lang w:val="en-CA"/>
        </w:rPr>
        <w:t xml:space="preserve">Specific </w:t>
      </w:r>
      <w:r w:rsidR="00F74DB8">
        <w:rPr>
          <w:lang w:val="en-CA"/>
        </w:rPr>
        <w:t>feedback on text</w:t>
      </w:r>
      <w:bookmarkEnd w:id="8"/>
      <w:bookmarkEnd w:id="9"/>
    </w:p>
    <w:p w14:paraId="55558C43" w14:textId="43DC2E03" w:rsidR="00B848BB" w:rsidRDefault="00B848BB" w:rsidP="00B848BB">
      <w:pPr>
        <w:rPr>
          <w:lang w:val="en-CA"/>
        </w:rPr>
      </w:pPr>
      <w:r>
        <w:rPr>
          <w:lang w:val="en-CA"/>
        </w:rPr>
        <w:t xml:space="preserve">This section contains some specific </w:t>
      </w:r>
      <w:r w:rsidR="00491FC2">
        <w:rPr>
          <w:lang w:val="en-CA"/>
        </w:rPr>
        <w:t>recommended changes in text or additional citations to include. Much of this feedback is stylistic</w:t>
      </w:r>
      <w:r w:rsidR="00BB7E9B">
        <w:rPr>
          <w:lang w:val="en-CA"/>
        </w:rPr>
        <w:t xml:space="preserve"> rather than substantive and is intended to improve the readability of the paper</w:t>
      </w:r>
      <w:r w:rsidR="00BC4799">
        <w:rPr>
          <w:lang w:val="en-CA"/>
        </w:rPr>
        <w:t xml:space="preserve">. </w:t>
      </w:r>
      <w:r w:rsidR="00346AE6">
        <w:rPr>
          <w:lang w:val="en-CA"/>
        </w:rPr>
        <w:t xml:space="preserve">I have coped the text verbatim in </w:t>
      </w:r>
      <w:r w:rsidR="00346AE6" w:rsidRPr="00346AE6">
        <w:rPr>
          <w:rStyle w:val="Emphasis"/>
        </w:rPr>
        <w:t>emphasis</w:t>
      </w:r>
      <w:r w:rsidR="00346AE6">
        <w:rPr>
          <w:lang w:val="en-CA"/>
        </w:rPr>
        <w:t xml:space="preserve">, and the proposed change </w:t>
      </w:r>
      <w:r w:rsidR="00656891">
        <w:rPr>
          <w:lang w:val="en-CA"/>
        </w:rPr>
        <w:t xml:space="preserve">is </w:t>
      </w:r>
      <w:r w:rsidR="00656891">
        <w:rPr>
          <w:lang w:val="en-CA"/>
        </w:rPr>
        <w:lastRenderedPageBreak/>
        <w:t xml:space="preserve">either edited in strike through (deletion) or green highlight (additions) or in the text that immediately </w:t>
      </w:r>
      <w:r w:rsidR="00346AE6">
        <w:rPr>
          <w:lang w:val="en-CA"/>
        </w:rPr>
        <w:t>follows.</w:t>
      </w:r>
      <w:r w:rsidR="000F70B0">
        <w:rPr>
          <w:lang w:val="en-CA"/>
        </w:rPr>
        <w:t xml:space="preserve"> Sometimes I offer an explanation or rationale</w:t>
      </w:r>
      <w:r w:rsidR="00DA0547">
        <w:rPr>
          <w:lang w:val="en-CA"/>
        </w:rPr>
        <w:t xml:space="preserve">. </w:t>
      </w:r>
      <w:r w:rsidR="00346AE6">
        <w:rPr>
          <w:lang w:val="en-CA"/>
        </w:rPr>
        <w:t>No page reference is given, but all edits are in the order the appear in the current draft.</w:t>
      </w:r>
    </w:p>
    <w:p w14:paraId="2066FCFD" w14:textId="77777777" w:rsidR="00BC4799" w:rsidRDefault="00BC4799" w:rsidP="00B848BB">
      <w:pPr>
        <w:rPr>
          <w:lang w:val="en-CA"/>
        </w:rPr>
      </w:pPr>
    </w:p>
    <w:p w14:paraId="7C7B0F38" w14:textId="375442C0" w:rsidR="00BC4799" w:rsidRPr="00075ADB" w:rsidRDefault="00A210E0" w:rsidP="00075ADB">
      <w:pPr>
        <w:pStyle w:val="ListParagraph"/>
        <w:numPr>
          <w:ilvl w:val="0"/>
          <w:numId w:val="8"/>
        </w:numPr>
        <w:rPr>
          <w:rStyle w:val="Emphasis"/>
          <w:lang w:val="en-CA"/>
        </w:rPr>
      </w:pPr>
      <w:r w:rsidRPr="00075ADB">
        <w:rPr>
          <w:rStyle w:val="Emphasis"/>
          <w:lang w:val="en-CA"/>
        </w:rPr>
        <w:t xml:space="preserve">Children experiencing vulnerability or disadvantage </w:t>
      </w:r>
      <w:r w:rsidRPr="00075ADB">
        <w:rPr>
          <w:rStyle w:val="Emphasis"/>
          <w:strike/>
          <w:lang w:val="en-CA"/>
        </w:rPr>
        <w:t>can</w:t>
      </w:r>
      <w:r w:rsidRPr="00075ADB">
        <w:rPr>
          <w:rStyle w:val="Emphasis"/>
          <w:lang w:val="en-CA"/>
        </w:rPr>
        <w:t xml:space="preserve"> have the most to gain from ECEC</w:t>
      </w:r>
    </w:p>
    <w:p w14:paraId="415685A5" w14:textId="19A4C49D" w:rsidR="00656891" w:rsidRDefault="00B3243D" w:rsidP="00B3243D">
      <w:r w:rsidRPr="00B3243D">
        <w:t>I think this is relatively un</w:t>
      </w:r>
      <w:r>
        <w:t xml:space="preserve">contentious/accepted </w:t>
      </w:r>
    </w:p>
    <w:p w14:paraId="5A9E4D45" w14:textId="77777777" w:rsidR="00B3243D" w:rsidRDefault="00B3243D" w:rsidP="00B3243D"/>
    <w:p w14:paraId="5DB405DF" w14:textId="10AD59CA" w:rsidR="00B3243D" w:rsidRDefault="00B801D0" w:rsidP="00075ADB">
      <w:pPr>
        <w:pStyle w:val="ListParagraph"/>
        <w:numPr>
          <w:ilvl w:val="0"/>
          <w:numId w:val="8"/>
        </w:numPr>
        <w:rPr>
          <w:rStyle w:val="Emphasis"/>
        </w:rPr>
      </w:pPr>
      <w:r w:rsidRPr="00B801D0">
        <w:rPr>
          <w:rStyle w:val="Emphasis"/>
        </w:rPr>
        <w:t>The extent of the benefits that ECEC provides to children will hinge on the quality of the service</w:t>
      </w:r>
      <w:r>
        <w:rPr>
          <w:rStyle w:val="Emphasis"/>
        </w:rPr>
        <w:t xml:space="preserve"> </w:t>
      </w:r>
      <w:r w:rsidRPr="00075ADB">
        <w:rPr>
          <w:rStyle w:val="Emphasis"/>
          <w:highlight w:val="green"/>
        </w:rPr>
        <w:t>and the duration of attendance</w:t>
      </w:r>
      <w:r w:rsidR="009566A3" w:rsidRPr="00075ADB">
        <w:rPr>
          <w:rStyle w:val="Emphasis"/>
          <w:highlight w:val="green"/>
        </w:rPr>
        <w:t xml:space="preserve"> in the program. The magnitude of the benefits is moderated by</w:t>
      </w:r>
      <w:r w:rsidRPr="00075ADB">
        <w:rPr>
          <w:rStyle w:val="Emphasis"/>
          <w:highlight w:val="green"/>
        </w:rPr>
        <w:t xml:space="preserve"> </w:t>
      </w:r>
      <w:r w:rsidRPr="00B801D0">
        <w:rPr>
          <w:rStyle w:val="Emphasis"/>
        </w:rPr>
        <w:t>the characteristics of the home environment</w:t>
      </w:r>
      <w:r w:rsidR="009750A9">
        <w:rPr>
          <w:rStyle w:val="Emphasis"/>
        </w:rPr>
        <w:t xml:space="preserve"> </w:t>
      </w:r>
      <w:r w:rsidR="009750A9" w:rsidRPr="00075ADB">
        <w:rPr>
          <w:rStyle w:val="Emphasis"/>
          <w:highlight w:val="green"/>
        </w:rPr>
        <w:t>and family circumstances</w:t>
      </w:r>
      <w:r w:rsidRPr="00B801D0">
        <w:rPr>
          <w:rStyle w:val="Emphasis"/>
        </w:rPr>
        <w:t>.</w:t>
      </w:r>
    </w:p>
    <w:p w14:paraId="0F3D407B" w14:textId="77777777" w:rsidR="00DA0547" w:rsidRDefault="00DA0547" w:rsidP="00B801D0">
      <w:pPr>
        <w:rPr>
          <w:rStyle w:val="Emphasis"/>
        </w:rPr>
      </w:pPr>
    </w:p>
    <w:p w14:paraId="071E2A08" w14:textId="00B15FBE" w:rsidR="00DA0547" w:rsidRPr="00B801D0" w:rsidRDefault="00C8274B" w:rsidP="00075ADB">
      <w:pPr>
        <w:pStyle w:val="ListParagraph"/>
        <w:numPr>
          <w:ilvl w:val="0"/>
          <w:numId w:val="8"/>
        </w:numPr>
        <w:rPr>
          <w:rStyle w:val="Emphasis"/>
        </w:rPr>
      </w:pPr>
      <w:r w:rsidRPr="00C8274B">
        <w:rPr>
          <w:rStyle w:val="Emphasis"/>
        </w:rPr>
        <w:t>The science of early childhood development</w:t>
      </w:r>
    </w:p>
    <w:p w14:paraId="0922F5DE" w14:textId="7FC06008" w:rsidR="00F74DB8" w:rsidRDefault="00C8274B" w:rsidP="00F74DB8">
      <w:pPr>
        <w:rPr>
          <w:lang w:val="en-CA"/>
        </w:rPr>
      </w:pPr>
      <w:r>
        <w:rPr>
          <w:lang w:val="en-CA"/>
        </w:rPr>
        <w:t>I suggest that this section be re-title</w:t>
      </w:r>
      <w:r w:rsidR="003A1B2B">
        <w:rPr>
          <w:lang w:val="en-CA"/>
        </w:rPr>
        <w:t>d</w:t>
      </w:r>
      <w:r>
        <w:rPr>
          <w:lang w:val="en-CA"/>
        </w:rPr>
        <w:t xml:space="preserve"> something like </w:t>
      </w:r>
      <w:r w:rsidR="0032325E">
        <w:rPr>
          <w:lang w:val="en-CA"/>
        </w:rPr>
        <w:t xml:space="preserve">“The science of early brain development and child learning and development”. In this section I think you conflate two related issues: the </w:t>
      </w:r>
      <w:r w:rsidR="0070712E">
        <w:rPr>
          <w:lang w:val="en-CA"/>
        </w:rPr>
        <w:t>first</w:t>
      </w:r>
      <w:r w:rsidR="0032325E">
        <w:rPr>
          <w:lang w:val="en-CA"/>
        </w:rPr>
        <w:t xml:space="preserve"> is the </w:t>
      </w:r>
      <w:r w:rsidR="0070712E">
        <w:rPr>
          <w:lang w:val="en-CA"/>
        </w:rPr>
        <w:t>(</w:t>
      </w:r>
      <w:r w:rsidR="0032325E">
        <w:rPr>
          <w:lang w:val="en-CA"/>
        </w:rPr>
        <w:t>rapid</w:t>
      </w:r>
      <w:r w:rsidR="0070712E">
        <w:rPr>
          <w:lang w:val="en-CA"/>
        </w:rPr>
        <w:t>)</w:t>
      </w:r>
      <w:r w:rsidR="0032325E">
        <w:rPr>
          <w:lang w:val="en-CA"/>
        </w:rPr>
        <w:t xml:space="preserve"> development of </w:t>
      </w:r>
      <w:r w:rsidR="0070712E">
        <w:rPr>
          <w:lang w:val="en-CA"/>
        </w:rPr>
        <w:t xml:space="preserve">grey matter/neurones (and I think here you should also cite </w:t>
      </w:r>
      <w:r w:rsidR="009E7FAC">
        <w:rPr>
          <w:lang w:val="en-CA"/>
        </w:rPr>
        <w:fldChar w:fldCharType="begin"/>
      </w:r>
      <w:r w:rsidR="00447E46">
        <w:rPr>
          <w:lang w:val="en-CA"/>
        </w:rPr>
        <w:instrText xml:space="preserve"> ADDIN ZOTERO_ITEM CSL_CITATION {"citationID":"bbjlo8Jc","properties":{"formattedCitation":"(Shonkoff et al., 2000)","plainCitation":"(Shonkoff et al., 2000)","noteIndex":0},"citationItems":[{"id":161,"uris":["http://zotero.org/users/4230019/items/UFJQJDBB"],"itemData":{"id":161,"type":"book","abstract":"The Committee on Integrating the Science of Early Childhood Development reviewed an extensive, multi-disciplinary, and complex body of research covering the period from before birth to entry into Kindergarten to generate an integrated science of early childhood development and the role of early experiences. The result of the committee's review, this book synthesizes the literature, elaborates on a number of core concepts of development, and offers recommendations for policy and practice. The committee's conclusions and recommendations are grounded in four overarching themes: (1) all children are born wired for feelings and ready to learn; (2) early environments matter, and nurturing relationships are essential; (3) society is changing, and the needs of young children are not being addressed; and (4) interactions among early childhood science, policy, and practice are problematic and demand dramatic rethinking. Following an executive summary, the book's chapters are as follows: (1) \"Introduction\"; (2) \"Rethinking Nature and Nurture\"; (3) \"The Challenge of Studying Culture\"; (4) \"Making Causal Connections\"; (5) \"Acquiring Self-Regulation\"; (6) \"Communicating and Learning\"; (7) \"Making Friends and Getting Along with Peers\"; (8) \"The Developing Brain\"; (9) \"Nurturing Relationships\"; (10) \"Family Resources\"; (11) \"Growing Up in Child Care\"; (12) \"Neighborhood and Community\"; (13) \"Promoting Healthy Development through Intervention\"; and (14) \"Conclusions and Recommendations.\" The book's four appendices include related reports from the National Academies, and discussion of technologies for studying the developing human brain. Contains 1,821 references. (HTH)","event-place":"Washington, D.C.","ISBN":"0-309-06988-2","publisher":"National Academy Press","publisher-place":"Washington, D.C.","title":"From Neurons to Neighborhoods: The Science of Early Childhood Development","title-short":"From Neurons to Neighborhoods: The Science of Early Childhood Development","editor":[{"family":"Shonkoff","given":"J. P."},{"family":"Phillips","given":"Deborah A."},{"family":"National Research Council","given":""},{"family":"Institute of Medicine (US) Committee on Integrating the Science of Early Childhood Development","given":""}],"issued":{"date-parts":[["2000"]]}}}],"schema":"https://github.com/citation-style-language/schema/raw/master/csl-citation.json"} </w:instrText>
      </w:r>
      <w:r w:rsidR="009E7FAC">
        <w:rPr>
          <w:lang w:val="en-CA"/>
        </w:rPr>
        <w:fldChar w:fldCharType="separate"/>
      </w:r>
      <w:r w:rsidR="00017405">
        <w:rPr>
          <w:noProof/>
          <w:lang w:val="en-CA"/>
        </w:rPr>
        <w:t>(Shonkoff et al., 2000)</w:t>
      </w:r>
      <w:r w:rsidR="009E7FAC">
        <w:rPr>
          <w:lang w:val="en-CA"/>
        </w:rPr>
        <w:fldChar w:fldCharType="end"/>
      </w:r>
      <w:r w:rsidR="00017405">
        <w:rPr>
          <w:lang w:val="en-CA"/>
        </w:rPr>
        <w:t xml:space="preserve"> here to connect brain development to later social </w:t>
      </w:r>
      <w:r w:rsidR="00D066F8">
        <w:rPr>
          <w:lang w:val="en-CA"/>
        </w:rPr>
        <w:t>outcomes</w:t>
      </w:r>
      <w:r w:rsidR="0070712E">
        <w:rPr>
          <w:lang w:val="en-CA"/>
        </w:rPr>
        <w:t>)</w:t>
      </w:r>
      <w:r w:rsidR="00D066F8">
        <w:rPr>
          <w:lang w:val="en-CA"/>
        </w:rPr>
        <w:t xml:space="preserve"> and the second is the emergence/development of essential skills </w:t>
      </w:r>
      <w:r w:rsidR="003A1B2B">
        <w:rPr>
          <w:lang w:val="en-CA"/>
        </w:rPr>
        <w:t xml:space="preserve">(like </w:t>
      </w:r>
      <w:r w:rsidR="00C33770">
        <w:rPr>
          <w:lang w:val="en-CA"/>
        </w:rPr>
        <w:t>oral language</w:t>
      </w:r>
      <w:r w:rsidR="007B394F">
        <w:rPr>
          <w:lang w:val="en-CA"/>
        </w:rPr>
        <w:t xml:space="preserve"> including listening comprehension and vocab as well as cognitive skills like attention and memory)</w:t>
      </w:r>
      <w:r w:rsidR="00057A6F">
        <w:rPr>
          <w:lang w:val="en-CA"/>
        </w:rPr>
        <w:t>. The latter, is related to brain development, of course, but I don’t think the rapidity of learning argument can be supported (by what metric can we measure the pace of learning if we don’t have long m</w:t>
      </w:r>
      <w:r w:rsidR="00F56CE0">
        <w:rPr>
          <w:lang w:val="en-CA"/>
        </w:rPr>
        <w:t xml:space="preserve">easures of these domains with interval </w:t>
      </w:r>
      <w:r w:rsidR="00D21437">
        <w:rPr>
          <w:lang w:val="en-CA"/>
        </w:rPr>
        <w:t xml:space="preserve">measurement </w:t>
      </w:r>
      <w:r w:rsidR="00F56CE0">
        <w:rPr>
          <w:lang w:val="en-CA"/>
        </w:rPr>
        <w:t xml:space="preserve">properties? One could equally say that later learning appears slower because it conceptually more sophisticated and relies on </w:t>
      </w:r>
      <w:r w:rsidR="00C4465F">
        <w:rPr>
          <w:lang w:val="en-CA"/>
        </w:rPr>
        <w:t xml:space="preserve">every greater </w:t>
      </w:r>
      <w:proofErr w:type="gramStart"/>
      <w:r w:rsidR="00C4465F">
        <w:rPr>
          <w:lang w:val="en-CA"/>
        </w:rPr>
        <w:t>amounts</w:t>
      </w:r>
      <w:proofErr w:type="gramEnd"/>
      <w:r w:rsidR="00C4465F">
        <w:rPr>
          <w:lang w:val="en-CA"/>
        </w:rPr>
        <w:t xml:space="preserve"> of earlier foundational learning).</w:t>
      </w:r>
    </w:p>
    <w:p w14:paraId="3804437F" w14:textId="77777777" w:rsidR="00075ADB" w:rsidRDefault="00075ADB" w:rsidP="00F74DB8">
      <w:pPr>
        <w:rPr>
          <w:lang w:val="en-CA"/>
        </w:rPr>
      </w:pPr>
    </w:p>
    <w:p w14:paraId="00252AAA" w14:textId="6CF35838" w:rsidR="00FA415C" w:rsidRPr="007B2790" w:rsidRDefault="00111B45" w:rsidP="007B2790">
      <w:pPr>
        <w:pStyle w:val="ListParagraph"/>
        <w:numPr>
          <w:ilvl w:val="0"/>
          <w:numId w:val="8"/>
        </w:numPr>
        <w:rPr>
          <w:rStyle w:val="Emphasis"/>
          <w:lang w:val="en-CA"/>
        </w:rPr>
      </w:pPr>
      <w:r w:rsidRPr="007B2790">
        <w:rPr>
          <w:rStyle w:val="Emphasis"/>
          <w:lang w:val="en-CA"/>
        </w:rPr>
        <w:t>But this approach will not isolate the effects of the ECEC services if</w:t>
      </w:r>
      <w:r w:rsidRPr="00FA415C">
        <w:rPr>
          <w:rStyle w:val="Emphasis"/>
        </w:rPr>
        <w:t xml:space="preserve"> </w:t>
      </w:r>
      <w:r w:rsidRPr="007B2790">
        <w:rPr>
          <w:rStyle w:val="Emphasis"/>
          <w:lang w:val="en-CA"/>
        </w:rPr>
        <w:t>any of these differences was not measured but relates to children’s outcomes</w:t>
      </w:r>
      <w:r w:rsidRPr="00FA415C">
        <w:rPr>
          <w:rStyle w:val="Emphasis"/>
        </w:rPr>
        <w:t xml:space="preserve"> </w:t>
      </w:r>
      <w:r w:rsidRPr="007B2790">
        <w:rPr>
          <w:rStyle w:val="Emphasis"/>
          <w:highlight w:val="green"/>
        </w:rPr>
        <w:fldChar w:fldCharType="begin"/>
      </w:r>
      <w:r w:rsidR="008753DA">
        <w:rPr>
          <w:rStyle w:val="Emphasis"/>
          <w:highlight w:val="green"/>
        </w:rPr>
        <w:instrText xml:space="preserve"> ADDIN ZOTERO_ITEM CSL_CITATION {"citationID":"Zu6pCe4r","properties":{"formattedCitation":"(Duncan &amp; Gibson-Davis, 2006)","plainCitation":"(Duncan &amp; Gibson-Davis, 2006)","noteIndex":0},"citationItems":[{"id":355,"uris":["http://zotero.org/users/4230019/items/RUCZZGWM"],"itemData":{"id":355,"type":"article-journal","abstract":"Effective early childhood intervention and child care policies should be based on an understanding of the effects of child care quality and type on child well-being. This article describes methods for securing unbiased estimates of these effects from nonexperimental data. It focuses on longitudinal studies like the one developed by the National Institute of Child Health and Human Development's Early Child Care Research Network. This article first describes bias problems that arise in analyses of nonexperimental data and then explains strategies for controlling for biases arising from parental selection of child care. Next, it comments on attrition in longitudinal studies and outlines some strategies for addressing possible attrition bias. Finally, it discusses the need to translate \"effect sizes\" derived from these studies into the kinds of cost and benefit information needed by policy makers.","container-title":"Eval Rev","DOI":"10.1177/0193841X06291530","ISSN":"0193-841X (Print) 0193-841X (Linking)","issue":"5","journalAbbreviation":"Evaluation review","language":"eng","page":"611-30","title":"Connecting child care quality to child outcomes: drawing policy lessons from nonexperimental data","title-short":"Connecting child care quality to child outcomes: drawing policy lessons from nonexperimental data","volume":"30","author":[{"family":"Duncan","given":"G. J."},{"family":"Gibson-Davis","given":"C. M."}],"issued":{"date-parts":[["2006"]]}}}],"schema":"https://github.com/citation-style-language/schema/raw/master/csl-citation.json"} </w:instrText>
      </w:r>
      <w:r w:rsidRPr="007B2790">
        <w:rPr>
          <w:rStyle w:val="Emphasis"/>
          <w:highlight w:val="green"/>
        </w:rPr>
        <w:fldChar w:fldCharType="separate"/>
      </w:r>
      <w:r w:rsidR="00FA415C" w:rsidRPr="007B2790">
        <w:rPr>
          <w:rStyle w:val="Emphasis"/>
          <w:highlight w:val="green"/>
        </w:rPr>
        <w:t>(Duncan &amp; Gibson-Davis, 2006)</w:t>
      </w:r>
      <w:r w:rsidRPr="007B2790">
        <w:rPr>
          <w:rStyle w:val="Emphasis"/>
          <w:highlight w:val="green"/>
        </w:rPr>
        <w:fldChar w:fldCharType="end"/>
      </w:r>
      <w:r w:rsidRPr="007B2790">
        <w:rPr>
          <w:rStyle w:val="Emphasis"/>
          <w:lang w:val="en-CA"/>
        </w:rPr>
        <w:t>.</w:t>
      </w:r>
    </w:p>
    <w:p w14:paraId="0CB812E9" w14:textId="77777777" w:rsidR="00111B45" w:rsidRDefault="00111B45" w:rsidP="00111B45">
      <w:pPr>
        <w:rPr>
          <w:lang w:val="en-CA"/>
        </w:rPr>
      </w:pPr>
    </w:p>
    <w:p w14:paraId="7F0AE6C4" w14:textId="5E5B3D0C" w:rsidR="00FA415C" w:rsidRPr="007B2790" w:rsidRDefault="00F43AB5" w:rsidP="007B2790">
      <w:pPr>
        <w:pStyle w:val="ListParagraph"/>
        <w:numPr>
          <w:ilvl w:val="0"/>
          <w:numId w:val="8"/>
        </w:numPr>
        <w:rPr>
          <w:rStyle w:val="Emphasis"/>
          <w:lang w:val="en-CA"/>
        </w:rPr>
      </w:pPr>
      <w:r w:rsidRPr="007B2790">
        <w:rPr>
          <w:rStyle w:val="Emphasis"/>
          <w:lang w:val="en-CA"/>
        </w:rPr>
        <w:t>Box 1.1 – Methodological challenges in using research on ECEC to guide policy</w:t>
      </w:r>
    </w:p>
    <w:p w14:paraId="00B71C66" w14:textId="49AB9652" w:rsidR="00F43AB5" w:rsidRDefault="007B2790" w:rsidP="00F43AB5">
      <w:r>
        <w:t xml:space="preserve">I take your point here, but I feel that it is overstating the </w:t>
      </w:r>
      <w:r w:rsidR="001A166E">
        <w:t xml:space="preserve">potential for </w:t>
      </w:r>
      <w:r w:rsidR="00473E45">
        <w:t>RCTs to be used to tease out the true, unobserved effect of ECEC programs on learning and development outcomes.</w:t>
      </w:r>
      <w:r w:rsidR="00B0166E">
        <w:t xml:space="preserve"> I say this for two reasons. The first relates to the extent to which you </w:t>
      </w:r>
      <w:r w:rsidR="007711BE">
        <w:t xml:space="preserve">could or would </w:t>
      </w:r>
      <w:r w:rsidR="00B0166E">
        <w:t xml:space="preserve">have a true RCT in </w:t>
      </w:r>
      <w:r w:rsidR="000B2405">
        <w:t xml:space="preserve">early </w:t>
      </w:r>
      <w:r w:rsidR="00B0166E">
        <w:t>education</w:t>
      </w:r>
      <w:r w:rsidR="0073711B">
        <w:t xml:space="preserve">. It is, I suggest, impossible to blind children, families, teacher, schools, and researchers (who all in some sense know if they are getting </w:t>
      </w:r>
      <w:r w:rsidR="000B2405">
        <w:t xml:space="preserve">an </w:t>
      </w:r>
      <w:r w:rsidR="0073711B">
        <w:t>ECEC program or not)</w:t>
      </w:r>
      <w:r w:rsidR="00BD033E">
        <w:t xml:space="preserve"> and this by itself may introduce bias (take, for example, the </w:t>
      </w:r>
      <w:r w:rsidR="00135390">
        <w:t xml:space="preserve">potential </w:t>
      </w:r>
      <w:r w:rsidR="00CA10C7">
        <w:t xml:space="preserve">unconscious </w:t>
      </w:r>
      <w:r w:rsidR="00135390">
        <w:t>b</w:t>
      </w:r>
      <w:r w:rsidR="00BD033E">
        <w:t xml:space="preserve">ias introduced by researchers </w:t>
      </w:r>
      <w:r w:rsidR="00135390">
        <w:t>collecting data relating to their own intervention</w:t>
      </w:r>
      <w:r w:rsidR="00546B2E">
        <w:t xml:space="preserve">). Similarly imagine the </w:t>
      </w:r>
      <w:r w:rsidR="00E23B8C">
        <w:t xml:space="preserve">confounding effect of families who miss out on the intervention </w:t>
      </w:r>
      <w:r w:rsidR="009352DA">
        <w:t>who then seek</w:t>
      </w:r>
      <w:r w:rsidR="00E23B8C">
        <w:t xml:space="preserve"> out equivalent educational inputs now that they have read about them in </w:t>
      </w:r>
      <w:r w:rsidR="00797236">
        <w:t>a well-written and convinc</w:t>
      </w:r>
      <w:r w:rsidR="00880117">
        <w:t>ing</w:t>
      </w:r>
      <w:r w:rsidR="00797236">
        <w:t xml:space="preserve"> Plain Language Statement!</w:t>
      </w:r>
      <w:r w:rsidR="00C5549A">
        <w:t xml:space="preserve"> Further, </w:t>
      </w:r>
      <w:r w:rsidR="00244113">
        <w:t>how many good (pre-registered protocols</w:t>
      </w:r>
      <w:r w:rsidR="000E288A">
        <w:t xml:space="preserve"> specifying methods, measures</w:t>
      </w:r>
      <w:r w:rsidR="005A6547">
        <w:t>,</w:t>
      </w:r>
      <w:r w:rsidR="000E288A">
        <w:t xml:space="preserve"> power</w:t>
      </w:r>
      <w:r w:rsidR="00DA23E0">
        <w:t>, planned</w:t>
      </w:r>
      <w:r w:rsidR="000E288A">
        <w:t xml:space="preserve"> analyses etc</w:t>
      </w:r>
      <w:r w:rsidR="00244113">
        <w:t xml:space="preserve">) RCTs are there in </w:t>
      </w:r>
      <w:r w:rsidR="000B2405">
        <w:t xml:space="preserve">early education </w:t>
      </w:r>
      <w:r w:rsidR="00880117">
        <w:t>research today</w:t>
      </w:r>
      <w:r w:rsidR="005A6547">
        <w:t>?</w:t>
      </w:r>
      <w:r w:rsidR="00DA23E0">
        <w:t xml:space="preserve"> RCTs </w:t>
      </w:r>
      <w:r w:rsidR="00636833">
        <w:t xml:space="preserve">in education </w:t>
      </w:r>
      <w:r w:rsidR="00DA23E0">
        <w:t xml:space="preserve">are one way to get an unbiased </w:t>
      </w:r>
      <w:r w:rsidR="00636833">
        <w:t xml:space="preserve">estimate of a parameter, but I don’t think we should </w:t>
      </w:r>
      <w:r w:rsidR="005403A1">
        <w:t xml:space="preserve">necessarily </w:t>
      </w:r>
      <w:r w:rsidR="00636833">
        <w:t xml:space="preserve">hold </w:t>
      </w:r>
      <w:r w:rsidR="005403A1">
        <w:t xml:space="preserve">them to some higher standard than other methods. See e.g., </w:t>
      </w:r>
      <w:r w:rsidR="00C84570">
        <w:fldChar w:fldCharType="begin"/>
      </w:r>
      <w:r w:rsidR="00C84570">
        <w:instrText xml:space="preserve"> ADDIN ZOTERO_ITEM CSL_CITATION {"citationID":"7XhFH8DU","properties":{"formattedCitation":"(Deaton &amp; Cartwright, 2018)","plainCitation":"(Deaton &amp; Cartwright, 2018)","noteIndex":0},"citationItems":[{"id":8112,"uris":["http://zotero.org/users/4230019/items/AXNHXBKJ"],"itemData":{"id":8112,"type":"article-journal","abstract":"Randomized Controlled Trials (RCTs) are increasingly popular in the social sciences, not only in medicine. We argue that the lay public, and sometimes researchers, put too much trust in RCTs over other methods of investigation. Contrary to frequent claims in the applied literature, randomization does not equalize everything other than the treatment in the treatment and control groups, it does not automatically deliver a precise estimate of the average treatment effect (ATE), and it does not relieve us of the need to think about (observed or unobserved) covariates. Finding out whether an estimate was generated by chance is more difficult than commonly believed. At best, an RCT yields an unbiased estimate, but this property is of limited practical value. Even then, estimates apply only to the sample selected for the trial, often no more than a convenience sample, and justification is required to extend the results to other groups, including any population to which the trial sample belongs, or to any individual, including an individual in the trial. Demanding ‘external validity’ is unhelpful because it expects too much of an RCT while undervaluing its potential contribution. RCTs do indeed require minimal assumptions and can operate with little prior knowledge. This is an advantage when persuading distrustful audiences, but it is a disadvantage for cumulative scientific progress, where prior knowledge should be built upon, not discarded. RCTs can play a role in building scientific knowledge and useful predictions but they can only do so as part of a cumulative program, combining with other methods, including conceptual and theoretical development, to discover not ‘what works’, but ‘why things work’.","container-title":"Randomized Controlled Trials and Evidence-based Policy: A Multidisciplinary Dialogue","DOI":"10.1016/j.socscimed.2017.12.005","ISSN":"0277-9536","journalAbbreviation":"Social Science &amp; Medicine","page":"2-21","title":"Understanding and misunderstanding randomized controlled trials","volume":"210","author":[{"family":"Deaton","given":"Angus"},{"family":"Cartwright","given":"Nancy"}],"issued":{"date-parts":[["2018",8,1]]}}}],"schema":"https://github.com/citation-style-language/schema/raw/master/csl-citation.json"} </w:instrText>
      </w:r>
      <w:r w:rsidR="00C84570">
        <w:fldChar w:fldCharType="separate"/>
      </w:r>
      <w:r w:rsidR="00C84570">
        <w:rPr>
          <w:noProof/>
        </w:rPr>
        <w:t>(Deaton &amp; Cartwright, 2018)</w:t>
      </w:r>
      <w:r w:rsidR="00C84570">
        <w:fldChar w:fldCharType="end"/>
      </w:r>
      <w:r w:rsidR="00282164">
        <w:t xml:space="preserve">. The second relates to the maturity of observational designs. The desire to do things like create very large datasets (like cohort studies – you mention LSAC, but also see NICHD and NLSCY) that can be </w:t>
      </w:r>
      <w:r w:rsidR="00C33E7D">
        <w:t xml:space="preserve">mined has led to a very </w:t>
      </w:r>
      <w:proofErr w:type="gramStart"/>
      <w:r w:rsidR="00C33E7D">
        <w:t>well developed</w:t>
      </w:r>
      <w:proofErr w:type="gramEnd"/>
      <w:r w:rsidR="00C33E7D">
        <w:t xml:space="preserve"> literature on how to do </w:t>
      </w:r>
      <w:r w:rsidR="00C33E7D">
        <w:lastRenderedPageBreak/>
        <w:t xml:space="preserve">careful (“plausibly causal”) secondary analysis. See e.g., </w:t>
      </w:r>
      <w:r w:rsidR="00C33E7D">
        <w:fldChar w:fldCharType="begin"/>
      </w:r>
      <w:r w:rsidR="008753DA">
        <w:instrText xml:space="preserve"> ADDIN ZOTERO_ITEM CSL_CITATION {"citationID":"gZBnz2vx","properties":{"formattedCitation":"(Duncan &amp; Gibson-Davis, 2006; National Institute of Child Health and Human Development Early Child Care Research Network, 2003; National Institute of Child Health and Human Development Early Child Care Research Network &amp; Duncan, 2003)","plainCitation":"(Duncan &amp; Gibson-Davis, 2006; National Institute of Child Health and Human Development Early Child Care Research Network, 2003; National Institute of Child Health and Human Development Early Child Care Research Network &amp; Duncan, 2003)","noteIndex":0},"citationItems":[{"id":355,"uris":["http://zotero.org/users/4230019/items/RUCZZGWM"],"itemData":{"id":355,"type":"article-journal","abstract":"Effective early childhood intervention and child care policies should be based on an understanding of the effects of child care quality and type on child well-being. This article describes methods for securing unbiased estimates of these effects from nonexperimental data. It focuses on longitudinal studies like the one developed by the National Institute of Child Health and Human Development's Early Child Care Research Network. This article first describes bias problems that arise in analyses of nonexperimental data and then explains strategies for controlling for biases arising from parental selection of child care. Next, it comments on attrition in longitudinal studies and outlines some strategies for addressing possible attrition bias. Finally, it discusses the need to translate \"effect sizes\" derived from these studies into the kinds of cost and benefit information needed by policy makers.","container-title":"Eval Rev","DOI":"10.1177/0193841X06291530","ISSN":"0193-841X (Print) 0193-841X (Linking)","issue":"5","journalAbbreviation":"Evaluation review","language":"eng","page":"611-30","title":"Connecting child care quality to child outcomes: drawing policy lessons from nonexperimental data","title-short":"Connecting child care quality to child outcomes: drawing policy lessons from nonexperimental data","volume":"30","author":[{"family":"Duncan","given":"G. J."},{"family":"Gibson-Davis","given":"C. M."}],"issued":{"date-parts":[["2006"]]}}},{"id":513,"uris":["http://zotero.org/users/4230019/items/G2969HHD"],"itemData":{"id":513,"type":"article-journal","abstract":"Research reveals associations between child-care quality and child outcomes. But are these associations causal? Data from the National Institute of Child Health and Human Development (NICHD) Study of Early Child Care. a longitudinal study of children from birth to age 4(1/2), were used to explore 5 propositions that would support a causal argument. Three propositions received support. principally in the cognitive domain: (a) Associations between quality and outcomes remained even with child and family factors controlled; (b) associations between care and outcomes were domain specific; and (c) outcomes were predicted by quality of earlier care with concurrent care controlled. The 4th proposition, that associations between quality and outcomes would be significant with earlier abilities controlled, received limited support. There was no support for the 5th proposition, that quality and outcomes would exhibit dose-response relations.","container-title":"Developmental Psychology","ISSN":"0012-1649","issue":"3","page":"451-469","source":"EBSCOhost","title":"Does quality of child care affect child outcomes at age 4(1/2)?","title-short":"Does quality of child care affect child outcomes at age 4(1/2)?","volume":"39","author":[{"literal":"National Institute of Child Health and Human Development Early Child Care Research Network"}],"issued":{"date-parts":[["2003"]]}}},{"id":743,"uris":["http://zotero.org/users/4230019/items/XWC5BXMZ"],"itemData":{"id":743,"type":"article-journal","abstract":"The National Institute of Child Health and Human Development (NICHD) Study of Early Child Care compared 3 statistical methods that adjust for family selection bias to test whether child care type and quality relate to cognitive and academic skills. The methods included: multiple regression models of 54-month outcomes, change models of differences in 24- and 54-month outcomes, and residualized change models of 54-month outcomes adjusting for the 24-month outcome. The study was unable to establish empirically which model best adjusted for selection and omitted-variable bias. Nevertheless, results suggested that child care quality predicted cognitive outcomes at 54 months, with effect sizes of .04 to .08 for both infant and preschool ages. Center care during preschool years also predicted outcomes across all models.;","archive_location":"14552408","container-title":"Child Development","DOI":"10.1111/1467-8624.00617","ISSN":"0009-3920","issue":"5","page":"1454-1475","source":"EBSCOhost","title":"Modeling the impacts of child care quality on children's preschool cognitive development","title-short":"Modeling the impacts of child care quality on children's preschool cognitive development","volume":"74","author":[{"literal":"National Institute of Child Health and Human Development Early Child Care Research Network"},{"family":"Duncan","given":"G. J."}],"issued":{"date-parts":[["2003"]]}}}],"schema":"https://github.com/citation-style-language/schema/raw/master/csl-citation.json"} </w:instrText>
      </w:r>
      <w:r w:rsidR="00C33E7D">
        <w:fldChar w:fldCharType="separate"/>
      </w:r>
      <w:r w:rsidR="00753A7F">
        <w:rPr>
          <w:noProof/>
        </w:rPr>
        <w:t>(Duncan &amp; Gibson-Davis, 2006; National Institute of Child Health and Human Development Early Child Care Research Network, 2003; National Institute of Child Health and Human Development Early Child Care Research Network &amp; Duncan, 2003)</w:t>
      </w:r>
      <w:r w:rsidR="00C33E7D">
        <w:fldChar w:fldCharType="end"/>
      </w:r>
      <w:r w:rsidR="00230074">
        <w:t xml:space="preserve">. Overall, I think the message is clear – there are significant methodological challenges to </w:t>
      </w:r>
      <w:r w:rsidR="00753A7F">
        <w:t xml:space="preserve">overcome to tease out effects, however, I would accept </w:t>
      </w:r>
      <w:r w:rsidR="005C416F">
        <w:t xml:space="preserve">that </w:t>
      </w:r>
      <w:r w:rsidR="00753A7F">
        <w:t xml:space="preserve">carefully designed and implemented observational studies </w:t>
      </w:r>
      <w:r w:rsidR="005B67D1">
        <w:t xml:space="preserve">or quasi experiments </w:t>
      </w:r>
      <w:r w:rsidR="005C416F">
        <w:t xml:space="preserve">are a part of this if they </w:t>
      </w:r>
      <w:r w:rsidR="005B67D1">
        <w:t>are fit for purpose</w:t>
      </w:r>
      <w:r w:rsidR="005C416F">
        <w:t>.</w:t>
      </w:r>
    </w:p>
    <w:p w14:paraId="58028D12" w14:textId="77777777" w:rsidR="004F3EEF" w:rsidRDefault="004F3EEF" w:rsidP="00F43AB5"/>
    <w:p w14:paraId="7203F978" w14:textId="798B937D" w:rsidR="004F3EEF" w:rsidRPr="00104AD8" w:rsidRDefault="004F3EEF" w:rsidP="00104AD8">
      <w:pPr>
        <w:pStyle w:val="ListParagraph"/>
        <w:numPr>
          <w:ilvl w:val="0"/>
          <w:numId w:val="8"/>
        </w:numPr>
        <w:rPr>
          <w:rStyle w:val="Emphasis"/>
        </w:rPr>
      </w:pPr>
      <w:r w:rsidRPr="00104AD8">
        <w:rPr>
          <w:rStyle w:val="Emphasis"/>
        </w:rPr>
        <w:t xml:space="preserve">But if there is any relevant factor that does not appear in the data, or is imperfectly captured by it, this bias </w:t>
      </w:r>
      <w:r w:rsidRPr="00104AD8">
        <w:rPr>
          <w:rStyle w:val="Emphasis"/>
          <w:strike/>
        </w:rPr>
        <w:t>will</w:t>
      </w:r>
      <w:r w:rsidRPr="00104AD8">
        <w:rPr>
          <w:rStyle w:val="Emphasis"/>
        </w:rPr>
        <w:t xml:space="preserve"> </w:t>
      </w:r>
      <w:r w:rsidR="00104AD8" w:rsidRPr="00917F17">
        <w:rPr>
          <w:rStyle w:val="Emphasis"/>
          <w:highlight w:val="green"/>
        </w:rPr>
        <w:t>may</w:t>
      </w:r>
      <w:r w:rsidR="00104AD8">
        <w:rPr>
          <w:rStyle w:val="Emphasis"/>
        </w:rPr>
        <w:t xml:space="preserve"> </w:t>
      </w:r>
      <w:r w:rsidRPr="00104AD8">
        <w:rPr>
          <w:rStyle w:val="Emphasis"/>
        </w:rPr>
        <w:t>not be eliminated.</w:t>
      </w:r>
    </w:p>
    <w:p w14:paraId="246FBA16" w14:textId="77777777" w:rsidR="00C8274B" w:rsidRDefault="00C8274B" w:rsidP="00F74DB8">
      <w:pPr>
        <w:rPr>
          <w:lang w:val="en-CA"/>
        </w:rPr>
      </w:pPr>
    </w:p>
    <w:p w14:paraId="60618C80" w14:textId="7D3CEF5A" w:rsidR="00104AD8" w:rsidRPr="006F20AF" w:rsidRDefault="00FE25CA" w:rsidP="006F20AF">
      <w:pPr>
        <w:pStyle w:val="ListParagraph"/>
        <w:numPr>
          <w:ilvl w:val="0"/>
          <w:numId w:val="8"/>
        </w:numPr>
        <w:rPr>
          <w:lang w:val="en-CA"/>
        </w:rPr>
      </w:pPr>
      <w:r w:rsidRPr="006F20AF">
        <w:rPr>
          <w:rStyle w:val="Emphasis"/>
          <w:lang w:val="en-CA"/>
        </w:rPr>
        <w:t>Perhaps the most prominent evidence on ECEC comes from the Perry Preschool Program and the</w:t>
      </w:r>
      <w:r w:rsidRPr="006F20AF">
        <w:rPr>
          <w:rStyle w:val="Emphasis"/>
        </w:rPr>
        <w:t xml:space="preserve"> </w:t>
      </w:r>
      <w:r w:rsidRPr="006F20AF">
        <w:rPr>
          <w:rStyle w:val="Emphasis"/>
          <w:lang w:val="en-CA"/>
        </w:rPr>
        <w:t>Abecedarian Project</w:t>
      </w:r>
      <w:r w:rsidRPr="006F20AF">
        <w:rPr>
          <w:lang w:val="en-CA"/>
        </w:rPr>
        <w:t>.</w:t>
      </w:r>
    </w:p>
    <w:p w14:paraId="01E00108" w14:textId="6F797B4A" w:rsidR="00FE25CA" w:rsidRDefault="00FE25CA" w:rsidP="00FE25CA">
      <w:pPr>
        <w:rPr>
          <w:lang w:val="en-CA"/>
        </w:rPr>
      </w:pPr>
      <w:r>
        <w:rPr>
          <w:lang w:val="en-CA"/>
        </w:rPr>
        <w:t>I would also cite the CPCC here</w:t>
      </w:r>
      <w:r w:rsidR="00CD5A20">
        <w:rPr>
          <w:lang w:val="en-CA"/>
        </w:rPr>
        <w:t xml:space="preserve"> as an example of a </w:t>
      </w:r>
      <w:r w:rsidR="00C34C70">
        <w:rPr>
          <w:lang w:val="en-CA"/>
        </w:rPr>
        <w:t xml:space="preserve">longitudinal study of similar impact in the literature. This study is much bigger than Abecedarian </w:t>
      </w:r>
      <w:r w:rsidR="001B0F67">
        <w:rPr>
          <w:lang w:val="en-CA"/>
        </w:rPr>
        <w:t>and Perry but reasonably well controlled for selection</w:t>
      </w:r>
      <w:r w:rsidR="00E7456C">
        <w:rPr>
          <w:lang w:val="en-CA"/>
        </w:rPr>
        <w:t xml:space="preserve"> (and published in Science)</w:t>
      </w:r>
      <w:r>
        <w:rPr>
          <w:lang w:val="en-CA"/>
        </w:rPr>
        <w:t xml:space="preserve"> see e.g., </w:t>
      </w:r>
      <w:r w:rsidR="006F20AF">
        <w:rPr>
          <w:lang w:val="en-CA"/>
        </w:rPr>
        <w:fldChar w:fldCharType="begin"/>
      </w:r>
      <w:r w:rsidR="00447E46">
        <w:rPr>
          <w:lang w:val="en-CA"/>
        </w:rPr>
        <w:instrText xml:space="preserve"> ADDIN ZOTERO_ITEM CSL_CITATION {"citationID":"Tn4slqWy","properties":{"formattedCitation":"(Reynolds, 1994, 2000; Reynolds et al., 2011)","plainCitation":"(Reynolds, 1994, 2000; Reynolds et al., 2011)","noteIndex":0},"citationItems":[{"id":451,"uris":["http://zotero.org/users/4230019/items/CUQISXME"],"itemData":{"id":451,"type":"article-journal","abstract":"The effects of the Chicago Child Parent Center and Expansion Program were investigated for 6 social competence outcomes up to 2 years postprogram.  A total of 1,106 low-income Black children were differentially exposed to school-based, comprehensive-service components for up to 5 or 6 years of intervention (preschool to Grade 3).  Results indicated that the duration of intervention was significantly associated, in the expected direction, with reading and mathematics achievement, teacher ratings of school adjustment, parental involvement in school activities, grade retention, and special education placement.  Analysis of 7 intervention and comparison groups revealed that participation in the follow-on intervention for 2 or 3 years significantly contributed to children's adjustment above and beyond preschool intervention and background factors.  Both preschool and follow-on intervention meaningfully contributed to the cumulative effect of intervention.","container-title":"Developmental Psychology","DOI":"10.1037/0012-1649.30.6.787","ISSN":"0012-1649","issue":"6","language":"English","page":"787-804","title":"Effects of a Preschool Plus Follow-on Intervention for Children at Risk","title-short":"Effects of a Preschool Plus Follow-on Intervention for Children at Risk","volume":"30","author":[{"family":"Reynolds","given":"A. J."}],"issued":{"date-parts":[["1994"]]}}},{"id":766,"uris":["http://zotero.org/users/4230019/items/3NTTIH6C"],"itemData":{"id":766,"type":"book","collection-title":"Child, youth, and family sevices","event-place":"Lincoln, Neb.","ISBN":"0-8032-3936-X","publisher":"University of Nebraska Press","publisher-place":"Lincoln, Neb.","title":"Success in early intervention : the Chicago child parent centers","title-short":"Success in early intervention : the Chicago child parent centers","author":[{"family":"Reynolds","given":"A. J."}],"issued":{"date-parts":[["2000"]]}}},{"id":449,"uris":["http://zotero.org/users/4230019/items/VS63UVAN"],"itemData":{"id":449,"type":"article-journal","container-title":"Science","DOI":"10.1126/science.1203618","ISSN":"0036-8075","issue":"6040","page":"360-364","title":"School-based early childhood education and age-28 well-being: effects by timing, dosage, and subgroups","title-short":"School-based early childhood education and age-28 well-being: effects by timing, dosage, and subgroups","author":[{"family":"Reynolds","given":"A. J."},{"family":"Temple","given":"Judy A."},{"family":"Ou","given":"Suh-Ruu"},{"family":"Arteaga","given":"Irma A."},{"family":"White","given":"Barry A. B."}],"issued":{"date-parts":[["2011"]]}}}],"schema":"https://github.com/citation-style-language/schema/raw/master/csl-citation.json"} </w:instrText>
      </w:r>
      <w:r w:rsidR="006F20AF">
        <w:rPr>
          <w:lang w:val="en-CA"/>
        </w:rPr>
        <w:fldChar w:fldCharType="separate"/>
      </w:r>
      <w:r w:rsidR="009C066B">
        <w:rPr>
          <w:noProof/>
          <w:lang w:val="en-CA"/>
        </w:rPr>
        <w:t>(Reynolds, 1994, 2000; Reynolds et al., 2011)</w:t>
      </w:r>
      <w:r w:rsidR="006F20AF">
        <w:rPr>
          <w:lang w:val="en-CA"/>
        </w:rPr>
        <w:fldChar w:fldCharType="end"/>
      </w:r>
    </w:p>
    <w:p w14:paraId="42DD739B" w14:textId="77777777" w:rsidR="00CB7582" w:rsidRDefault="00CB7582" w:rsidP="00FE25CA">
      <w:pPr>
        <w:rPr>
          <w:lang w:val="en-CA"/>
        </w:rPr>
      </w:pPr>
    </w:p>
    <w:p w14:paraId="1ED79C5D" w14:textId="2D34A14A" w:rsidR="00CB7582" w:rsidRPr="00CB7582" w:rsidRDefault="001E0818" w:rsidP="00246EC5">
      <w:pPr>
        <w:pStyle w:val="ListParagraph"/>
        <w:numPr>
          <w:ilvl w:val="0"/>
          <w:numId w:val="8"/>
        </w:numPr>
        <w:rPr>
          <w:rStyle w:val="Emphasis"/>
        </w:rPr>
      </w:pPr>
      <w:r w:rsidRPr="001E0818">
        <w:rPr>
          <w:rStyle w:val="Emphasis"/>
          <w:lang w:val="en-CA"/>
        </w:rPr>
        <w:t>Skills developed in early childhood</w:t>
      </w:r>
      <w:r>
        <w:rPr>
          <w:rStyle w:val="Emphasis"/>
          <w:lang w:val="en-CA"/>
        </w:rPr>
        <w:t xml:space="preserve"> … </w:t>
      </w:r>
      <w:proofErr w:type="gramStart"/>
      <w:r w:rsidR="00CB7582" w:rsidRPr="00CB7582">
        <w:rPr>
          <w:rStyle w:val="Emphasis"/>
          <w:lang w:val="en-CA"/>
        </w:rPr>
        <w:t>The vast majority of</w:t>
      </w:r>
      <w:proofErr w:type="gramEnd"/>
      <w:r w:rsidR="00CB7582" w:rsidRPr="00CB7582">
        <w:rPr>
          <w:rStyle w:val="Emphasis"/>
          <w:lang w:val="en-CA"/>
        </w:rPr>
        <w:t xml:space="preserve"> studies on the effects of ECEC examine some measure of cognitive skills or</w:t>
      </w:r>
      <w:r w:rsidR="00CB7582">
        <w:rPr>
          <w:rStyle w:val="Emphasis"/>
          <w:lang w:val="en-CA"/>
        </w:rPr>
        <w:t xml:space="preserve"> </w:t>
      </w:r>
      <w:r w:rsidR="00CB7582" w:rsidRPr="00CB7582">
        <w:rPr>
          <w:rStyle w:val="Emphasis"/>
          <w:lang w:val="en-CA"/>
        </w:rPr>
        <w:t>development during young ages, such as school readiness, school test scores, or more direct measures.</w:t>
      </w:r>
    </w:p>
    <w:p w14:paraId="0F5AC2D4" w14:textId="1CE5D8FE" w:rsidR="00FE55AD" w:rsidRDefault="001E0818" w:rsidP="00CB7582">
      <w:pPr>
        <w:rPr>
          <w:lang w:val="en-CA"/>
        </w:rPr>
      </w:pPr>
      <w:r>
        <w:rPr>
          <w:lang w:val="en-CA"/>
        </w:rPr>
        <w:t>Note this is the only subhead that is inconsistent with Table 1.1. Consider reworking this subhead.</w:t>
      </w:r>
      <w:r w:rsidR="004A3581">
        <w:rPr>
          <w:lang w:val="en-CA"/>
        </w:rPr>
        <w:t xml:space="preserve"> If I was going to rename it, I would be talking about </w:t>
      </w:r>
      <w:r w:rsidR="004A3581" w:rsidRPr="000662A4">
        <w:rPr>
          <w:u w:val="single"/>
          <w:lang w:val="en-CA"/>
        </w:rPr>
        <w:t>domain general cognitive skills</w:t>
      </w:r>
      <w:r w:rsidR="00E37756">
        <w:rPr>
          <w:lang w:val="en-CA"/>
        </w:rPr>
        <w:t xml:space="preserve"> (fluid </w:t>
      </w:r>
      <w:r w:rsidR="000662A4">
        <w:rPr>
          <w:lang w:val="en-CA"/>
        </w:rPr>
        <w:t>reasoning</w:t>
      </w:r>
      <w:r w:rsidR="00E37756">
        <w:rPr>
          <w:lang w:val="en-CA"/>
        </w:rPr>
        <w:t>, problem solving</w:t>
      </w:r>
      <w:r w:rsidR="00CD2544">
        <w:rPr>
          <w:lang w:val="en-CA"/>
        </w:rPr>
        <w:t>, exec function</w:t>
      </w:r>
      <w:r w:rsidR="00E37756">
        <w:rPr>
          <w:lang w:val="en-CA"/>
        </w:rPr>
        <w:t xml:space="preserve"> </w:t>
      </w:r>
      <w:proofErr w:type="spellStart"/>
      <w:r w:rsidR="00E37756">
        <w:rPr>
          <w:lang w:val="en-CA"/>
        </w:rPr>
        <w:t>etc</w:t>
      </w:r>
      <w:proofErr w:type="spellEnd"/>
      <w:r w:rsidR="00E37756">
        <w:rPr>
          <w:lang w:val="en-CA"/>
        </w:rPr>
        <w:t>)</w:t>
      </w:r>
      <w:r w:rsidR="004A3581">
        <w:rPr>
          <w:lang w:val="en-CA"/>
        </w:rPr>
        <w:t>,</w:t>
      </w:r>
      <w:r w:rsidR="00E37756">
        <w:rPr>
          <w:lang w:val="en-CA"/>
        </w:rPr>
        <w:t xml:space="preserve"> and </w:t>
      </w:r>
      <w:r w:rsidR="000662A4" w:rsidRPr="000662A4">
        <w:rPr>
          <w:u w:val="single"/>
          <w:lang w:val="en-CA"/>
        </w:rPr>
        <w:t>learning</w:t>
      </w:r>
      <w:r w:rsidR="000662A4" w:rsidRPr="000662A4">
        <w:rPr>
          <w:lang w:val="en-CA"/>
        </w:rPr>
        <w:t xml:space="preserve"> </w:t>
      </w:r>
      <w:r w:rsidR="000662A4">
        <w:rPr>
          <w:lang w:val="en-CA"/>
        </w:rPr>
        <w:t xml:space="preserve">(oral language and literacy, </w:t>
      </w:r>
      <w:r w:rsidR="00CD2544">
        <w:rPr>
          <w:lang w:val="en-CA"/>
        </w:rPr>
        <w:t>numeracy</w:t>
      </w:r>
      <w:r w:rsidR="000662A4">
        <w:rPr>
          <w:lang w:val="en-CA"/>
        </w:rPr>
        <w:t xml:space="preserve">), and </w:t>
      </w:r>
      <w:r w:rsidR="000662A4" w:rsidRPr="000662A4">
        <w:rPr>
          <w:u w:val="single"/>
          <w:lang w:val="en-CA"/>
        </w:rPr>
        <w:t>social and emotional skills</w:t>
      </w:r>
      <w:r w:rsidR="000662A4">
        <w:rPr>
          <w:lang w:val="en-CA"/>
        </w:rPr>
        <w:t xml:space="preserve"> </w:t>
      </w:r>
      <w:r w:rsidR="00CD2544">
        <w:rPr>
          <w:lang w:val="en-CA"/>
        </w:rPr>
        <w:t>(emotional regulation, working in groups</w:t>
      </w:r>
      <w:r w:rsidR="007A0B11">
        <w:rPr>
          <w:lang w:val="en-CA"/>
        </w:rPr>
        <w:t xml:space="preserve">, sense of identity). These are skill that emerge </w:t>
      </w:r>
      <w:proofErr w:type="gramStart"/>
      <w:r w:rsidR="007A0B11">
        <w:rPr>
          <w:lang w:val="en-CA"/>
        </w:rPr>
        <w:t>early, but</w:t>
      </w:r>
      <w:proofErr w:type="gramEnd"/>
      <w:r w:rsidR="007A0B11">
        <w:rPr>
          <w:lang w:val="en-CA"/>
        </w:rPr>
        <w:t xml:space="preserve"> continue to develop across the life course. For </w:t>
      </w:r>
      <w:r w:rsidR="00FE55AD">
        <w:rPr>
          <w:lang w:val="en-CA"/>
        </w:rPr>
        <w:t>cognitive skills, see for example the implied learning trajectory in WJIII domains:</w:t>
      </w:r>
    </w:p>
    <w:p w14:paraId="10DF4AE1" w14:textId="69376088" w:rsidR="00FE55AD" w:rsidRDefault="00134854" w:rsidP="00CB7582">
      <w:pPr>
        <w:rPr>
          <w:lang w:val="en-CA"/>
        </w:rPr>
      </w:pPr>
      <w:r>
        <w:rPr>
          <w:noProof/>
          <w:lang w:val="en-CA"/>
        </w:rPr>
        <w:lastRenderedPageBreak/>
        <w:drawing>
          <wp:inline distT="0" distB="0" distL="0" distR="0" wp14:anchorId="0C7F3D44" wp14:editId="3AD62C95">
            <wp:extent cx="4106257" cy="4311570"/>
            <wp:effectExtent l="0" t="0" r="0" b="0"/>
            <wp:docPr id="455747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47627" name="Picture 455747627"/>
                    <pic:cNvPicPr/>
                  </pic:nvPicPr>
                  <pic:blipFill>
                    <a:blip r:embed="rId13">
                      <a:extLst>
                        <a:ext uri="{28A0092B-C50C-407E-A947-70E740481C1C}">
                          <a14:useLocalDpi xmlns:a14="http://schemas.microsoft.com/office/drawing/2010/main" val="0"/>
                        </a:ext>
                      </a:extLst>
                    </a:blip>
                    <a:stretch>
                      <a:fillRect/>
                    </a:stretch>
                  </pic:blipFill>
                  <pic:spPr>
                    <a:xfrm>
                      <a:off x="0" y="0"/>
                      <a:ext cx="4120089" cy="4326094"/>
                    </a:xfrm>
                    <a:prstGeom prst="rect">
                      <a:avLst/>
                    </a:prstGeom>
                  </pic:spPr>
                </pic:pic>
              </a:graphicData>
            </a:graphic>
          </wp:inline>
        </w:drawing>
      </w:r>
    </w:p>
    <w:p w14:paraId="6BC5A0E2" w14:textId="411DD80D" w:rsidR="00E624E2" w:rsidRDefault="00134854" w:rsidP="00CB7582">
      <w:pPr>
        <w:rPr>
          <w:lang w:val="en-CA"/>
        </w:rPr>
      </w:pPr>
      <w:r>
        <w:rPr>
          <w:lang w:val="en-CA"/>
        </w:rPr>
        <w:t xml:space="preserve">Taken from </w:t>
      </w:r>
      <w:r>
        <w:rPr>
          <w:lang w:val="en-CA"/>
        </w:rPr>
        <w:fldChar w:fldCharType="begin"/>
      </w:r>
      <w:r w:rsidR="00B20456">
        <w:rPr>
          <w:lang w:val="en-CA"/>
        </w:rPr>
        <w:instrText xml:space="preserve"> ADDIN ZOTERO_ITEM CSL_CITATION {"citationID":"amrT158y","properties":{"formattedCitation":"(Cloney, 2016, p. 39.)","plainCitation":"(Cloney, 2016, p. 39.)","noteIndex":0},"citationItems":[{"id":591,"uris":["http://zotero.org/users/4230019/items/6I2HJ7VI"],"itemData":{"id":591,"type":"thesis","event-place":"Melbourne","publisher":"The University of Melbourne","publisher-place":"Melbourne","title":"Accessibility and Effectiveness of Early Childhood Education and Care for Families from low Socioeconomic Status Backgrounds in Australia.","title-short":"Accessibility and Effectiveness of Early Childhood Education and Care for Families from low Socioeconomic Status Backgrounds in Australia.","URL":"http://hdl.handle.net/11343/112371","author":[{"family":"Cloney","given":"Dan"}],"issued":{"date-parts":[["2016"]]}},"label":"page","suffix":", p. 39."}],"schema":"https://github.com/citation-style-language/schema/raw/master/csl-citation.json"} </w:instrText>
      </w:r>
      <w:r>
        <w:rPr>
          <w:lang w:val="en-CA"/>
        </w:rPr>
        <w:fldChar w:fldCharType="separate"/>
      </w:r>
      <w:r w:rsidR="00B20456">
        <w:rPr>
          <w:noProof/>
          <w:lang w:val="en-CA"/>
        </w:rPr>
        <w:t>(Cloney, 2016, p. 39.)</w:t>
      </w:r>
      <w:r>
        <w:rPr>
          <w:lang w:val="en-CA"/>
        </w:rPr>
        <w:fldChar w:fldCharType="end"/>
      </w:r>
    </w:p>
    <w:p w14:paraId="4D5DDF21" w14:textId="77777777" w:rsidR="00094181" w:rsidRDefault="00094181" w:rsidP="00CB7582">
      <w:pPr>
        <w:rPr>
          <w:lang w:val="en-CA"/>
        </w:rPr>
      </w:pPr>
    </w:p>
    <w:p w14:paraId="03306047" w14:textId="263FBF63" w:rsidR="00094181" w:rsidRDefault="00094181" w:rsidP="00CB7582">
      <w:pPr>
        <w:rPr>
          <w:lang w:val="en-CA"/>
        </w:rPr>
      </w:pPr>
      <w:r>
        <w:rPr>
          <w:lang w:val="en-CA"/>
        </w:rPr>
        <w:t xml:space="preserve">Similarly, skills like </w:t>
      </w:r>
      <w:r w:rsidR="00A27F68">
        <w:rPr>
          <w:lang w:val="en-CA"/>
        </w:rPr>
        <w:t>oral language and literacy develop across the life course even through the basic skills first emerge very early (arguably they later overlap with academic skills like reading and cross-</w:t>
      </w:r>
      <w:r w:rsidR="00457EEF">
        <w:rPr>
          <w:lang w:val="en-CA"/>
        </w:rPr>
        <w:t>curriculars</w:t>
      </w:r>
      <w:r w:rsidR="00A27F68">
        <w:rPr>
          <w:lang w:val="en-CA"/>
        </w:rPr>
        <w:t xml:space="preserve"> skills like literacy).</w:t>
      </w:r>
      <w:r w:rsidR="00457EEF">
        <w:rPr>
          <w:lang w:val="en-CA"/>
        </w:rPr>
        <w:t xml:space="preserve"> The challenge in this space is that it is a very new idea to try and measure these domains over long periods of the life course – most of the measures simply do not have the </w:t>
      </w:r>
      <w:r w:rsidR="00CA7EB2">
        <w:rPr>
          <w:lang w:val="en-CA"/>
        </w:rPr>
        <w:t>verticality or length</w:t>
      </w:r>
      <w:r w:rsidR="00457EEF">
        <w:rPr>
          <w:lang w:val="en-CA"/>
        </w:rPr>
        <w:t xml:space="preserve"> to accommodate this kind of long measurement (they have ceilings and floors). </w:t>
      </w:r>
    </w:p>
    <w:p w14:paraId="76F53789" w14:textId="73CC1EA5" w:rsidR="001E0818" w:rsidRDefault="001E0818" w:rsidP="00CB7582">
      <w:pPr>
        <w:rPr>
          <w:lang w:val="en-CA"/>
        </w:rPr>
      </w:pPr>
    </w:p>
    <w:p w14:paraId="4CFE84BF" w14:textId="62F17FA6" w:rsidR="00CB7582" w:rsidRDefault="00094181" w:rsidP="00CB7582">
      <w:pPr>
        <w:rPr>
          <w:lang w:val="en-CA"/>
        </w:rPr>
      </w:pPr>
      <w:r>
        <w:rPr>
          <w:lang w:val="en-CA"/>
        </w:rPr>
        <w:t>Also, c</w:t>
      </w:r>
      <w:r w:rsidR="00CB7582">
        <w:rPr>
          <w:lang w:val="en-CA"/>
        </w:rPr>
        <w:t>larify “more direct measures”</w:t>
      </w:r>
      <w:r w:rsidR="0053678D">
        <w:rPr>
          <w:lang w:val="en-CA"/>
        </w:rPr>
        <w:t xml:space="preserve"> – do you mean</w:t>
      </w:r>
      <w:r w:rsidR="007902B3">
        <w:rPr>
          <w:lang w:val="en-CA"/>
        </w:rPr>
        <w:t xml:space="preserve"> “other” direct measures (like psychological assessments like the WJIII?). </w:t>
      </w:r>
      <w:r w:rsidR="00176216">
        <w:rPr>
          <w:lang w:val="en-CA"/>
        </w:rPr>
        <w:t xml:space="preserve">Also clarify is social and emotional skills belongs in </w:t>
      </w:r>
      <w:proofErr w:type="gramStart"/>
      <w:r w:rsidR="00176216">
        <w:rPr>
          <w:lang w:val="en-CA"/>
        </w:rPr>
        <w:t>here?</w:t>
      </w:r>
      <w:proofErr w:type="gramEnd"/>
      <w:r w:rsidR="00176216">
        <w:rPr>
          <w:lang w:val="en-CA"/>
        </w:rPr>
        <w:t xml:space="preserve"> For example, behaviour or emotional regulation?</w:t>
      </w:r>
    </w:p>
    <w:p w14:paraId="52CCD28F" w14:textId="77777777" w:rsidR="00176216" w:rsidRDefault="00176216" w:rsidP="00CB7582">
      <w:pPr>
        <w:rPr>
          <w:lang w:val="en-CA"/>
        </w:rPr>
      </w:pPr>
    </w:p>
    <w:p w14:paraId="344A45B6" w14:textId="3F5521DB" w:rsidR="00D27928" w:rsidRDefault="00D27928" w:rsidP="00E815AD">
      <w:pPr>
        <w:pStyle w:val="ListParagraph"/>
        <w:numPr>
          <w:ilvl w:val="0"/>
          <w:numId w:val="8"/>
        </w:numPr>
        <w:rPr>
          <w:rStyle w:val="Emphasis"/>
          <w:lang w:val="en-CA"/>
        </w:rPr>
      </w:pPr>
      <w:r w:rsidRPr="00D27928">
        <w:rPr>
          <w:rStyle w:val="Emphasis"/>
          <w:lang w:val="en-CA"/>
        </w:rPr>
        <w:t>Other ECEC programs did not appear to reliably improve cognitive ability or test scores, but nonetheless improved educational attainment and earnings</w:t>
      </w:r>
      <w:r>
        <w:rPr>
          <w:rStyle w:val="Emphasis"/>
          <w:lang w:val="en-CA"/>
        </w:rPr>
        <w:t xml:space="preserve"> </w:t>
      </w:r>
      <w:r w:rsidRPr="00D27928">
        <w:rPr>
          <w:rStyle w:val="Emphasis"/>
          <w:lang w:val="en-CA"/>
        </w:rPr>
        <w:t xml:space="preserve">(Gray-Lobe et al. 2023; </w:t>
      </w:r>
      <w:proofErr w:type="spellStart"/>
      <w:r w:rsidRPr="00D27928">
        <w:rPr>
          <w:rStyle w:val="Emphasis"/>
          <w:lang w:val="en-CA"/>
        </w:rPr>
        <w:t>Havnes</w:t>
      </w:r>
      <w:proofErr w:type="spellEnd"/>
      <w:r w:rsidRPr="00D27928">
        <w:rPr>
          <w:rStyle w:val="Emphasis"/>
          <w:lang w:val="en-CA"/>
        </w:rPr>
        <w:t xml:space="preserve"> and Mogstad 2015).</w:t>
      </w:r>
    </w:p>
    <w:p w14:paraId="764BAB93" w14:textId="34C987AA" w:rsidR="00D27928" w:rsidRDefault="00D27928" w:rsidP="00D27928">
      <w:r>
        <w:t xml:space="preserve">This is also </w:t>
      </w:r>
      <w:r w:rsidR="00F64E06">
        <w:t xml:space="preserve">a position that has been </w:t>
      </w:r>
      <w:r w:rsidR="004F6CA3">
        <w:t>summarised</w:t>
      </w:r>
      <w:r w:rsidR="00F64E06">
        <w:t xml:space="preserve"> </w:t>
      </w:r>
      <w:r w:rsidR="004F6CA3">
        <w:t xml:space="preserve">(using Perry etc) </w:t>
      </w:r>
      <w:r w:rsidR="00F64E06">
        <w:t xml:space="preserve">and advanced by the OECD </w:t>
      </w:r>
      <w:r w:rsidR="00F64E06">
        <w:fldChar w:fldCharType="begin"/>
      </w:r>
      <w:r w:rsidR="004F6CA3">
        <w:instrText xml:space="preserve"> ADDIN ZOTERO_ITEM CSL_CITATION {"citationID":"o6y11U5t","properties":{"formattedCitation":"(Shuey &amp; Kankara\\uc0\\u353{}, 2018)","plainCitation":"(Shuey &amp; Kankaraš, 2018)","noteIndex":0},"citationItems":[{"id":8113,"uris":["http://zotero.org/users/4230019/items/VCERJ42T"],"itemData":{"id":8113,"type":"article-journal","note":"type: doi:https://doi.org/10.1787/f9b2e53f-en","title":"The Power and Promise of Early Learning","URL":"https://www.oecd-ilibrary.org/content/paper/f9b2e53f-en","author":[{"family":"Shuey","given":"Elizabeth A."},{"family":"Kankaraš","given":"Miloš"}],"issued":{"date-parts":[["2018"]]}}}],"schema":"https://github.com/citation-style-language/schema/raw/master/csl-citation.json"} </w:instrText>
      </w:r>
      <w:r w:rsidR="00F64E06">
        <w:fldChar w:fldCharType="separate"/>
      </w:r>
      <w:r w:rsidR="004F6CA3" w:rsidRPr="004F6CA3">
        <w:rPr>
          <w:rFonts w:ascii="Calibri" w:cs="Calibri"/>
          <w:lang w:val="en-GB"/>
        </w:rPr>
        <w:t>(Shuey &amp; Kankara</w:t>
      </w:r>
      <w:r w:rsidR="004F6CA3" w:rsidRPr="004F6CA3">
        <w:rPr>
          <w:rFonts w:ascii="Calibri" w:cs="Calibri"/>
          <w:lang w:val="en-GB"/>
        </w:rPr>
        <w:t>š</w:t>
      </w:r>
      <w:r w:rsidR="004F6CA3" w:rsidRPr="004F6CA3">
        <w:rPr>
          <w:rFonts w:ascii="Calibri" w:cs="Calibri"/>
          <w:lang w:val="en-GB"/>
        </w:rPr>
        <w:t>, 2018)</w:t>
      </w:r>
      <w:r w:rsidR="00F64E06">
        <w:fldChar w:fldCharType="end"/>
      </w:r>
      <w:r w:rsidR="00F64E06">
        <w:t>.</w:t>
      </w:r>
      <w:r w:rsidR="004F6CA3">
        <w:t xml:space="preserve"> Add this?</w:t>
      </w:r>
    </w:p>
    <w:p w14:paraId="36170542" w14:textId="3399B429" w:rsidR="009C56C2" w:rsidRDefault="009C56C2" w:rsidP="009C56C2">
      <w:r>
        <w:t xml:space="preserve">There are also long-run effects found in the analysis done for the SA Royal Commission: “… statistically significant benefits of three-year-old preschool on children’s language and cognitive skills scores in the Australian Early Development Census (AEDC, a national data collection in a child’s first year of schooling). There are also benefits to children’s National Assessment </w:t>
      </w:r>
      <w:r>
        <w:lastRenderedPageBreak/>
        <w:t>Program—Literacy and Numeracy (NAPLAN) scores in the domains of Grammar, Numeracy and Reading in Year 3.</w:t>
      </w:r>
    </w:p>
    <w:p w14:paraId="20168F9C" w14:textId="26858103" w:rsidR="009C56C2" w:rsidRPr="00D27928" w:rsidRDefault="009C56C2" w:rsidP="009C56C2">
      <w:r>
        <w:t xml:space="preserve">Benefits to NAPLAN scores persist for numeracy and reading through to Year 9 NAPLAN results. Translating the increase in children’s NAPLAN scores into equivalent months of learning, using the estimation approach from the Grattan Institute, results in the estimates in Table </w:t>
      </w:r>
      <w:proofErr w:type="spellStart"/>
      <w:r>
        <w:t>i</w:t>
      </w:r>
      <w:proofErr w:type="spellEnd"/>
      <w:r>
        <w:t>. Overall, the results suggest that the impact of an additional year of preschool on NAPLAN outcomes is relatively sustained over a child’s schooling period.”</w:t>
      </w:r>
      <w:r w:rsidR="0066466B">
        <w:t xml:space="preserve"> </w:t>
      </w:r>
      <w:r w:rsidR="0066466B">
        <w:fldChar w:fldCharType="begin"/>
      </w:r>
      <w:r w:rsidR="00BE375B">
        <w:instrText xml:space="preserve"> ADDIN ZOTERO_ITEM CSL_CITATION {"citationID":"QnXaMnfF","properties":{"formattedCitation":"(South Australia, 2023)","plainCitation":"(South Australia, 2023)","noteIndex":0},"citationItems":[{"id":8114,"uris":["http://zotero.org/users/4230019/items/EXMNPG6I"],"itemData":{"id":8114,"type":"report","publisher":"Government of South Australia","title":"Royal Commission into Early Childhood Education and Care: Report","URL":"https://www.royalcommissionecec.sa.gov.au/publications/final-report","author":[{"family":"South Australia","given":""}],"issued":{"date-parts":[["2023"]]}}}],"schema":"https://github.com/citation-style-language/schema/raw/master/csl-citation.json"} </w:instrText>
      </w:r>
      <w:r w:rsidR="0066466B">
        <w:fldChar w:fldCharType="separate"/>
      </w:r>
      <w:r w:rsidR="00BE375B">
        <w:rPr>
          <w:noProof/>
        </w:rPr>
        <w:t>(South Australia, 2023)</w:t>
      </w:r>
      <w:r w:rsidR="0066466B">
        <w:fldChar w:fldCharType="end"/>
      </w:r>
    </w:p>
    <w:p w14:paraId="23FF1795" w14:textId="77777777" w:rsidR="00D27928" w:rsidRPr="00D27928" w:rsidRDefault="00D27928" w:rsidP="00D27928">
      <w:pPr>
        <w:rPr>
          <w:rStyle w:val="Emphasis"/>
          <w:lang w:val="en-CA"/>
        </w:rPr>
      </w:pPr>
    </w:p>
    <w:p w14:paraId="7534A1DA" w14:textId="458FAF70" w:rsidR="00176216" w:rsidRPr="00963AF7" w:rsidRDefault="00340B16" w:rsidP="00963AF7">
      <w:pPr>
        <w:pStyle w:val="ListParagraph"/>
        <w:numPr>
          <w:ilvl w:val="0"/>
          <w:numId w:val="8"/>
        </w:numPr>
        <w:rPr>
          <w:rStyle w:val="Emphasis"/>
          <w:lang w:val="en-CA"/>
        </w:rPr>
      </w:pPr>
      <w:r w:rsidRPr="00963AF7">
        <w:rPr>
          <w:rStyle w:val="Emphasis"/>
          <w:lang w:val="en-CA"/>
        </w:rPr>
        <w:t>A growing literature examines the mechanisms through</w:t>
      </w:r>
      <w:r w:rsidR="00963AF7" w:rsidRPr="00963AF7">
        <w:rPr>
          <w:rStyle w:val="Emphasis"/>
        </w:rPr>
        <w:t xml:space="preserve"> </w:t>
      </w:r>
      <w:r w:rsidRPr="00963AF7">
        <w:rPr>
          <w:rStyle w:val="Emphasis"/>
          <w:lang w:val="en-CA"/>
        </w:rPr>
        <w:t>which these long-term benefits are realised, and suggests they relate to non-cognitive skills more than the</w:t>
      </w:r>
      <w:r w:rsidR="00963AF7" w:rsidRPr="00963AF7">
        <w:rPr>
          <w:rStyle w:val="Emphasis"/>
        </w:rPr>
        <w:t xml:space="preserve"> </w:t>
      </w:r>
      <w:r w:rsidRPr="00963AF7">
        <w:rPr>
          <w:rStyle w:val="Emphasis"/>
          <w:lang w:val="en-CA"/>
        </w:rPr>
        <w:t>cognitive skill measures that are most commonly examined in ECEC research</w:t>
      </w:r>
      <w:r w:rsidRPr="00963AF7">
        <w:rPr>
          <w:rStyle w:val="Emphasis"/>
        </w:rPr>
        <w:t xml:space="preserve"> </w:t>
      </w:r>
      <w:r w:rsidRPr="00963AF7">
        <w:rPr>
          <w:rStyle w:val="Emphasis"/>
          <w:highlight w:val="green"/>
        </w:rPr>
        <w:fldChar w:fldCharType="begin"/>
      </w:r>
      <w:r w:rsidR="00963AF7" w:rsidRPr="00963AF7">
        <w:rPr>
          <w:rStyle w:val="Emphasis"/>
          <w:highlight w:val="green"/>
        </w:rPr>
        <w:instrText xml:space="preserve"> ADDIN ZOTERO_ITEM CSL_CITATION {"citationID":"aU20s1x4","properties":{"formattedCitation":"(Heckman &amp; Kautz, 2012)","plainCitation":"(Heckman &amp; Kautz, 2012)","noteIndex":0},"citationItems":[{"id":655,"uris":["http://zotero.org/users/4230019/items/LXAMCJ9V"],"itemData":{"id":655,"type":"article-journal","container-title":"Labour economics","issue":"4","page":"451-464","title":"Hard evidence on soft skills","volume":"19","author":[{"family":"Heckman","given":"James J."},{"family":"Kautz","given":"Tim"}],"issued":{"date-parts":[["2012"]]}}}],"schema":"https://github.com/citation-style-language/schema/raw/master/csl-citation.json"} </w:instrText>
      </w:r>
      <w:r w:rsidRPr="00963AF7">
        <w:rPr>
          <w:rStyle w:val="Emphasis"/>
          <w:highlight w:val="green"/>
        </w:rPr>
        <w:fldChar w:fldCharType="separate"/>
      </w:r>
      <w:r w:rsidR="00963AF7" w:rsidRPr="00963AF7">
        <w:rPr>
          <w:rStyle w:val="Emphasis"/>
          <w:highlight w:val="green"/>
        </w:rPr>
        <w:t>(Heckman &amp; Kautz, 2012)</w:t>
      </w:r>
      <w:r w:rsidRPr="00963AF7">
        <w:rPr>
          <w:rStyle w:val="Emphasis"/>
          <w:highlight w:val="green"/>
        </w:rPr>
        <w:fldChar w:fldCharType="end"/>
      </w:r>
      <w:r w:rsidRPr="00963AF7">
        <w:rPr>
          <w:rStyle w:val="Emphasis"/>
          <w:highlight w:val="green"/>
          <w:lang w:val="en-CA"/>
        </w:rPr>
        <w:t>.</w:t>
      </w:r>
    </w:p>
    <w:p w14:paraId="39F2FDA9" w14:textId="77777777" w:rsidR="00963AF7" w:rsidRDefault="00963AF7" w:rsidP="00340B16">
      <w:pPr>
        <w:rPr>
          <w:rStyle w:val="Emphasis"/>
          <w:lang w:val="en-CA"/>
        </w:rPr>
      </w:pPr>
    </w:p>
    <w:p w14:paraId="4B2B0259" w14:textId="7C7F3021" w:rsidR="00963AF7" w:rsidRDefault="004F4143" w:rsidP="004F4143">
      <w:pPr>
        <w:pStyle w:val="ListParagraph"/>
        <w:numPr>
          <w:ilvl w:val="0"/>
          <w:numId w:val="8"/>
        </w:numPr>
        <w:rPr>
          <w:rStyle w:val="Emphasis"/>
        </w:rPr>
      </w:pPr>
      <w:r w:rsidRPr="004F4143">
        <w:rPr>
          <w:rStyle w:val="Emphasis"/>
        </w:rPr>
        <w:t>Box 1.2 – Where may some ECEC programs have failed, and why?</w:t>
      </w:r>
    </w:p>
    <w:p w14:paraId="219B3630" w14:textId="00B31185" w:rsidR="004F4143" w:rsidRDefault="00A04235" w:rsidP="004F4143">
      <w:r>
        <w:t xml:space="preserve">This is </w:t>
      </w:r>
      <w:r w:rsidR="00015404">
        <w:t>a bit</w:t>
      </w:r>
      <w:r>
        <w:t xml:space="preserve"> inflammatory title (especially to the sector!) – consider changing it to reflect that this section talks about </w:t>
      </w:r>
      <w:r w:rsidR="009660EF">
        <w:t xml:space="preserve">why </w:t>
      </w:r>
      <w:r>
        <w:t>some programs have not delivered positive effects (rather than have “failed” which implies that ECEC programs have no other success or purpose than measured outcomes. How about, “</w:t>
      </w:r>
      <w:r w:rsidRPr="00A04235">
        <w:t xml:space="preserve">Box 1.2 – </w:t>
      </w:r>
      <w:r w:rsidR="00015404">
        <w:t xml:space="preserve">Do all evaluations of </w:t>
      </w:r>
      <w:r w:rsidRPr="00A04235">
        <w:t xml:space="preserve">ECEC programs </w:t>
      </w:r>
      <w:r w:rsidR="00015404">
        <w:t>show positive outcomes and if not,</w:t>
      </w:r>
      <w:r w:rsidRPr="00A04235">
        <w:t xml:space="preserve"> why?</w:t>
      </w:r>
      <w:r>
        <w:t>”</w:t>
      </w:r>
    </w:p>
    <w:p w14:paraId="750C8D86" w14:textId="77777777" w:rsidR="00015404" w:rsidRDefault="00015404" w:rsidP="004F4143"/>
    <w:p w14:paraId="3E4F5B24" w14:textId="01696503" w:rsidR="00015404" w:rsidRPr="004F526E" w:rsidRDefault="001F73F5" w:rsidP="00D46568">
      <w:pPr>
        <w:pStyle w:val="ListParagraph"/>
        <w:numPr>
          <w:ilvl w:val="0"/>
          <w:numId w:val="8"/>
        </w:numPr>
        <w:rPr>
          <w:rStyle w:val="Emphasis"/>
        </w:rPr>
      </w:pPr>
      <w:r w:rsidRPr="004F526E">
        <w:rPr>
          <w:rStyle w:val="Emphasis"/>
        </w:rPr>
        <w:t>Physical and mental health</w:t>
      </w:r>
    </w:p>
    <w:p w14:paraId="67336D86" w14:textId="568A14C6" w:rsidR="00D46568" w:rsidRDefault="00D46568" w:rsidP="0097054E">
      <w:r>
        <w:t xml:space="preserve">Australian evidence shows that </w:t>
      </w:r>
      <w:r w:rsidR="00032F63">
        <w:t>better mental health outcomes before school (measured at school entry) are associated with better academic achievement at grade 3</w:t>
      </w:r>
      <w:r w:rsidR="00D3276B">
        <w:t xml:space="preserve"> </w:t>
      </w:r>
      <w:r w:rsidR="004F526E">
        <w:fldChar w:fldCharType="begin"/>
      </w:r>
      <w:r w:rsidR="004F526E">
        <w:instrText xml:space="preserve"> ADDIN ZOTERO_ITEM CSL_CITATION {"citationID":"BuD2fBJf","properties":{"formattedCitation":"(O\\uc0\\u8217{}Connor et al., 2019)","plainCitation":"(O’Connor et al., 2019)","noteIndex":0},"citationItems":[{"id":19,"uris":["http://zotero.org/users/4230019/items/5Z7EWC5H"],"itemData":{"id":19,"type":"article-journal","abstract":"Previous research suggests that gains in positive mental health (often termed flourishing, wellbeing, or competence) is associated with stronger academic achievement. This study examines the relationship between positive mental health at school entry and academic achievement at Grade 3, drawing on a representative sample of Australian children with linkage to results of standardized academic testing. Propensity score analysis was used and small positive associations were found between positive mental health and most academic outcomes. Associations were modest in size but sustained over the 3-year period and were similar across a range of academic skills. Future intervention research should assess the potentially wider ranging impact of targeting positive mental health outcomes in the early years of schooling.","container-title":"Educational Researcher","DOI":"10.3102/0013189X19848724","ISSN":"0013-189X","issue":"4","journalAbbreviation":"Educational Researcher","page":"205-216","title":"Positive Mental Health and Academic Achievement in Elementary School: New Evidence From a Matching Analysis","volume":"48","author":[{"family":"O’Connor","given":"Meredith"},{"family":"Cloney","given":"Dan"},{"family":"Kvalsvig","given":"Amanda"},{"family":"Goldfeld","given":"Sharon"}],"issued":{"date-parts":[["2019",5,1]]}}}],"schema":"https://github.com/citation-style-language/schema/raw/master/csl-citation.json"} </w:instrText>
      </w:r>
      <w:r w:rsidR="004F526E">
        <w:fldChar w:fldCharType="separate"/>
      </w:r>
      <w:r w:rsidR="004F526E" w:rsidRPr="00D3276B">
        <w:rPr>
          <w:rFonts w:ascii="Calibri" w:cs="Calibri"/>
          <w:lang w:val="en-GB"/>
        </w:rPr>
        <w:t>(O</w:t>
      </w:r>
      <w:r w:rsidR="004F526E" w:rsidRPr="00D3276B">
        <w:rPr>
          <w:rFonts w:ascii="Calibri" w:cs="Calibri"/>
          <w:lang w:val="en-GB"/>
        </w:rPr>
        <w:t>’</w:t>
      </w:r>
      <w:r w:rsidR="004F526E" w:rsidRPr="00D3276B">
        <w:rPr>
          <w:rFonts w:ascii="Calibri" w:cs="Calibri"/>
          <w:lang w:val="en-GB"/>
        </w:rPr>
        <w:t>Connor et al., 2019)</w:t>
      </w:r>
      <w:r w:rsidR="004F526E">
        <w:fldChar w:fldCharType="end"/>
      </w:r>
      <w:r w:rsidR="004F526E">
        <w:t xml:space="preserve">. </w:t>
      </w:r>
      <w:r w:rsidR="00D3276B">
        <w:t xml:space="preserve">Maybe this doesn’t belong here, but rather in the section </w:t>
      </w:r>
      <w:r w:rsidR="00DF7621">
        <w:t>“</w:t>
      </w:r>
      <w:r w:rsidR="0097054E">
        <w:t>Other ECEC programs did not appear to reliably</w:t>
      </w:r>
      <w:r w:rsidR="00F7371A">
        <w:t xml:space="preserve"> </w:t>
      </w:r>
      <w:r w:rsidR="0097054E">
        <w:t>improve cognitive ability or test scores, but nonetheless improved educational attainment and earnings</w:t>
      </w:r>
      <w:r w:rsidR="00DF7621">
        <w:t>”</w:t>
      </w:r>
      <w:r w:rsidR="004F526E">
        <w:t>.</w:t>
      </w:r>
    </w:p>
    <w:p w14:paraId="7EC84D49" w14:textId="77777777" w:rsidR="00D46568" w:rsidRDefault="00D46568" w:rsidP="004F4143"/>
    <w:p w14:paraId="616F9ABE" w14:textId="4A58BEEB" w:rsidR="00D46568" w:rsidRPr="00F93AB5" w:rsidRDefault="00D46568" w:rsidP="00F93AB5">
      <w:pPr>
        <w:pStyle w:val="ListParagraph"/>
        <w:numPr>
          <w:ilvl w:val="0"/>
          <w:numId w:val="8"/>
        </w:numPr>
        <w:rPr>
          <w:rStyle w:val="Emphasis"/>
        </w:rPr>
      </w:pPr>
      <w:r w:rsidRPr="00F93AB5">
        <w:rPr>
          <w:rStyle w:val="Emphasis"/>
        </w:rPr>
        <w:t>The children who attended ECEC due to</w:t>
      </w:r>
      <w:r w:rsidR="004F526E" w:rsidRPr="00F93AB5">
        <w:rPr>
          <w:rStyle w:val="Emphasis"/>
        </w:rPr>
        <w:t xml:space="preserve"> </w:t>
      </w:r>
      <w:r w:rsidRPr="00F93AB5">
        <w:rPr>
          <w:rStyle w:val="Emphasis"/>
        </w:rPr>
        <w:t>an expansion of access in Norway, after reaching middle age, used more preventive healthcare services if</w:t>
      </w:r>
      <w:r w:rsidR="004F526E" w:rsidRPr="00F93AB5">
        <w:rPr>
          <w:rStyle w:val="Emphasis"/>
        </w:rPr>
        <w:t xml:space="preserve"> </w:t>
      </w:r>
      <w:r w:rsidRPr="00F93AB5">
        <w:rPr>
          <w:rStyle w:val="Emphasis"/>
        </w:rPr>
        <w:t>pregnant,</w:t>
      </w:r>
    </w:p>
    <w:p w14:paraId="3BC40291" w14:textId="6FE97CF9" w:rsidR="004F526E" w:rsidRDefault="004F526E" w:rsidP="00D46568">
      <w:r>
        <w:t xml:space="preserve">Reword – </w:t>
      </w:r>
      <w:r w:rsidR="00F93AB5">
        <w:t>seems</w:t>
      </w:r>
      <w:r>
        <w:t xml:space="preserve"> to imply people </w:t>
      </w:r>
      <w:r w:rsidR="00F93AB5">
        <w:t xml:space="preserve">are getting pregnant after turning middle-aged. </w:t>
      </w:r>
    </w:p>
    <w:p w14:paraId="4FD4185F" w14:textId="77777777" w:rsidR="000A36A0" w:rsidRDefault="000A36A0" w:rsidP="00D46568"/>
    <w:p w14:paraId="255FD9C4" w14:textId="57489FF1" w:rsidR="000A36A0" w:rsidRPr="003A7F09" w:rsidRDefault="000A36A0" w:rsidP="000A36A0">
      <w:pPr>
        <w:pStyle w:val="ListParagraph"/>
        <w:numPr>
          <w:ilvl w:val="0"/>
          <w:numId w:val="8"/>
        </w:numPr>
        <w:rPr>
          <w:rStyle w:val="Emphasis"/>
        </w:rPr>
      </w:pPr>
      <w:r w:rsidRPr="003A7F09">
        <w:rPr>
          <w:rStyle w:val="Emphasis"/>
        </w:rPr>
        <w:t>Social connection</w:t>
      </w:r>
    </w:p>
    <w:p w14:paraId="2A85FD3A" w14:textId="24627226" w:rsidR="000A36A0" w:rsidRDefault="004131C9" w:rsidP="000A36A0">
      <w:r>
        <w:t>How to reconcile this section with wider area of social and emotional skills?</w:t>
      </w:r>
      <w:r w:rsidR="003A7F09">
        <w:t xml:space="preserve"> Either rename this section and include a little more here (see comments above</w:t>
      </w:r>
      <w:r w:rsidR="00A50069">
        <w:t xml:space="preserve"> and also the section “</w:t>
      </w:r>
      <w:r w:rsidR="00FB0B41">
        <w:t xml:space="preserve">What are social skills” in </w:t>
      </w:r>
      <w:r w:rsidR="00FB0B41">
        <w:fldChar w:fldCharType="begin"/>
      </w:r>
      <w:r w:rsidR="00FB0B41">
        <w:instrText xml:space="preserve"> ADDIN ZOTERO_ITEM CSL_CITATION {"citationID":"vxpYc7wE","properties":{"formattedCitation":"(Cloney et al., 2019)","plainCitation":"(Cloney et al., 2019)","noteIndex":0},"citationItems":[{"id":43,"uris":["http://zotero.org/users/4230019/items/89VVNNXI"],"itemData":{"id":43,"type":"report","event-place":"Melbourne, Australia","publisher":"Victorian Curriculum and Assessment Authority","publisher-place":"Melbourne, Australia","title":"Assessment of Children as Confident and Involved Learners in Early Childhood Education and Care","title-short":"ISBN: 978-1-925867-29-9","URL":"https://www.vcaa.vic.edu.au/Documents/earlyyears/EYLitReviewLearning.pdf","author":[{"family":"Cloney","given":"Dan"},{"family":"Jackson","given":"Jen"},{"family":"Mitchell","given":"Pru"}],"issued":{"date-parts":[["2019"]]}}}],"schema":"https://github.com/citation-style-language/schema/raw/master/csl-citation.json"} </w:instrText>
      </w:r>
      <w:r w:rsidR="00FB0B41">
        <w:fldChar w:fldCharType="separate"/>
      </w:r>
      <w:r w:rsidR="00FB0B41">
        <w:rPr>
          <w:noProof/>
        </w:rPr>
        <w:t>(Cloney et al., 2019)</w:t>
      </w:r>
      <w:r w:rsidR="00FB0B41">
        <w:fldChar w:fldCharType="end"/>
      </w:r>
      <w:r w:rsidR="00FB0B41">
        <w:t xml:space="preserve"> where we try and define where we can see social skills in the EYLF and VEYLDF</w:t>
      </w:r>
      <w:r w:rsidR="003A7F09">
        <w:t>)</w:t>
      </w:r>
      <w:r w:rsidR="00FB0B41">
        <w:t>.</w:t>
      </w:r>
    </w:p>
    <w:p w14:paraId="4E54E1F6" w14:textId="77777777" w:rsidR="000A36A0" w:rsidRDefault="000A36A0" w:rsidP="00D46568"/>
    <w:p w14:paraId="5A45DD9D" w14:textId="3A629539" w:rsidR="000A36A0" w:rsidRPr="009F0D32" w:rsidRDefault="000A36A0" w:rsidP="000A36A0">
      <w:pPr>
        <w:pStyle w:val="ListParagraph"/>
        <w:numPr>
          <w:ilvl w:val="0"/>
          <w:numId w:val="8"/>
        </w:numPr>
        <w:rPr>
          <w:rStyle w:val="Emphasis"/>
        </w:rPr>
      </w:pPr>
      <w:r w:rsidRPr="009F0D32">
        <w:rPr>
          <w:rStyle w:val="Emphasis"/>
        </w:rPr>
        <w:t>Most credible studies have</w:t>
      </w:r>
    </w:p>
    <w:p w14:paraId="68B0B42C" w14:textId="0467A440" w:rsidR="000A36A0" w:rsidRPr="004F4143" w:rsidRDefault="000A36A0" w:rsidP="000A36A0">
      <w:r>
        <w:t>found that the benefits of ECEC are greater for children whose have lower education or incom</w:t>
      </w:r>
      <w:r w:rsidR="00FB0B41">
        <w:t xml:space="preserve">e </w:t>
      </w:r>
      <w:r>
        <w:t>levels</w:t>
      </w:r>
      <w:r w:rsidR="003327AE">
        <w:t xml:space="preserve"> – </w:t>
      </w:r>
      <w:r w:rsidR="003327AE" w:rsidRPr="00DC5F24">
        <w:rPr>
          <w:highlight w:val="green"/>
        </w:rPr>
        <w:t xml:space="preserve">a </w:t>
      </w:r>
      <w:r w:rsidR="00DC5F24" w:rsidRPr="00DC5F24">
        <w:rPr>
          <w:highlight w:val="green"/>
        </w:rPr>
        <w:t>common indicator of lower relative</w:t>
      </w:r>
      <w:r w:rsidR="003327AE" w:rsidRPr="00DC5F24">
        <w:rPr>
          <w:highlight w:val="green"/>
        </w:rPr>
        <w:t xml:space="preserve"> </w:t>
      </w:r>
      <w:proofErr w:type="gramStart"/>
      <w:r w:rsidR="00DC5F24" w:rsidRPr="00DC5F24">
        <w:rPr>
          <w:highlight w:val="green"/>
        </w:rPr>
        <w:t>socio economic</w:t>
      </w:r>
      <w:proofErr w:type="gramEnd"/>
      <w:r w:rsidR="00DC5F24" w:rsidRPr="00DC5F24">
        <w:rPr>
          <w:highlight w:val="green"/>
        </w:rPr>
        <w:t xml:space="preserve"> status</w:t>
      </w:r>
      <w:r w:rsidR="00DC5F24">
        <w:t xml:space="preserve"> </w:t>
      </w:r>
      <w:r>
        <w:t>(section 1.3).</w:t>
      </w:r>
    </w:p>
    <w:p w14:paraId="198205EA" w14:textId="77777777" w:rsidR="00FE25CA" w:rsidRDefault="00FE25CA" w:rsidP="00FE25CA">
      <w:pPr>
        <w:rPr>
          <w:lang w:val="en-CA"/>
        </w:rPr>
      </w:pPr>
    </w:p>
    <w:p w14:paraId="198EAF9C" w14:textId="6886E332" w:rsidR="00307A17" w:rsidRDefault="00307071" w:rsidP="00D85613">
      <w:pPr>
        <w:pStyle w:val="ListParagraph"/>
        <w:numPr>
          <w:ilvl w:val="0"/>
          <w:numId w:val="8"/>
        </w:numPr>
        <w:rPr>
          <w:rStyle w:val="Emphasis"/>
          <w:lang w:val="en-CA"/>
        </w:rPr>
      </w:pPr>
      <w:r w:rsidRPr="00307071">
        <w:rPr>
          <w:rStyle w:val="Emphasis"/>
          <w:lang w:val="en-CA"/>
        </w:rPr>
        <w:t>The Australian evidence</w:t>
      </w:r>
    </w:p>
    <w:p w14:paraId="7CB51760" w14:textId="1AD1D07C" w:rsidR="00307071" w:rsidRDefault="00307071" w:rsidP="00307071">
      <w:pPr>
        <w:rPr>
          <w:lang w:val="en-CA"/>
        </w:rPr>
      </w:pPr>
      <w:r>
        <w:rPr>
          <w:lang w:val="en-CA"/>
        </w:rPr>
        <w:t xml:space="preserve">This may belong here, or perhaps in the following section about “active ingredients”. It also relates to the issue of going to scale. There is strong evidence that the Australian ECEC system is not </w:t>
      </w:r>
      <w:r w:rsidR="00CE001B">
        <w:rPr>
          <w:lang w:val="en-CA"/>
        </w:rPr>
        <w:t>organised</w:t>
      </w:r>
      <w:r>
        <w:rPr>
          <w:lang w:val="en-CA"/>
        </w:rPr>
        <w:t xml:space="preserve"> in way support children form the most </w:t>
      </w:r>
      <w:r w:rsidR="00CE001B">
        <w:rPr>
          <w:lang w:val="en-CA"/>
        </w:rPr>
        <w:t>vulnerable</w:t>
      </w:r>
      <w:r>
        <w:rPr>
          <w:lang w:val="en-CA"/>
        </w:rPr>
        <w:t xml:space="preserve"> backgrounds to catch up to their </w:t>
      </w:r>
      <w:r>
        <w:rPr>
          <w:lang w:val="en-CA"/>
        </w:rPr>
        <w:lastRenderedPageBreak/>
        <w:t xml:space="preserve">more advantaged peers. </w:t>
      </w:r>
      <w:r w:rsidR="00CE001B">
        <w:rPr>
          <w:lang w:val="en-CA"/>
        </w:rPr>
        <w:t xml:space="preserve">ECEC </w:t>
      </w:r>
      <w:r w:rsidR="007C4F70">
        <w:rPr>
          <w:lang w:val="en-CA"/>
        </w:rPr>
        <w:t>preprograms</w:t>
      </w:r>
      <w:r w:rsidR="00CE001B">
        <w:rPr>
          <w:lang w:val="en-CA"/>
        </w:rPr>
        <w:t xml:space="preserve"> in low SES neighbourhoods tend </w:t>
      </w:r>
      <w:r w:rsidR="007C4F70">
        <w:rPr>
          <w:lang w:val="en-CA"/>
        </w:rPr>
        <w:t>to</w:t>
      </w:r>
      <w:r w:rsidR="00CE001B">
        <w:rPr>
          <w:lang w:val="en-CA"/>
        </w:rPr>
        <w:t xml:space="preserve"> be lower quality when rated on the NQS</w:t>
      </w:r>
      <w:r w:rsidR="007C4F70">
        <w:rPr>
          <w:lang w:val="en-CA"/>
        </w:rPr>
        <w:t xml:space="preserve"> </w:t>
      </w:r>
      <w:r w:rsidR="007C4F70">
        <w:rPr>
          <w:lang w:val="en-CA"/>
        </w:rPr>
        <w:fldChar w:fldCharType="begin"/>
      </w:r>
      <w:r w:rsidR="007C4F70">
        <w:rPr>
          <w:lang w:val="en-CA"/>
        </w:rPr>
        <w:instrText xml:space="preserve"> ADDIN ZOTERO_ITEM CSL_CITATION {"citationID":"MENapgHr","properties":{"formattedCitation":"(ACECQA, 2020)","plainCitation":"(ACECQA, 2020)","noteIndex":0},"citationItems":[{"id":691,"uris":["http://zotero.org/users/4230019/items/K8YI9HHY"],"itemData":{"id":691,"type":"report","collection-title":"Occasional Paper 7","event-place":"Sydney","publisher":"Australian Children’s Education and Care Quality Authority","publisher-place":"Sydney","title":"Quality ratings by socio-economic status of areas","URL":"https://www.acecqa.gov.au/sites/default/files/2020-06/OccasionalPaper7.pdf","author":[{"family":"ACECQA","given":""}],"issued":{"date-parts":[["2020"]]}}}],"schema":"https://github.com/citation-style-language/schema/raw/master/csl-citation.json"} </w:instrText>
      </w:r>
      <w:r w:rsidR="007C4F70">
        <w:rPr>
          <w:lang w:val="en-CA"/>
        </w:rPr>
        <w:fldChar w:fldCharType="separate"/>
      </w:r>
      <w:r w:rsidR="007C4F70">
        <w:rPr>
          <w:noProof/>
          <w:lang w:val="en-CA"/>
        </w:rPr>
        <w:t>(ACECQA, 2020)</w:t>
      </w:r>
      <w:r w:rsidR="007C4F70">
        <w:rPr>
          <w:lang w:val="en-CA"/>
        </w:rPr>
        <w:fldChar w:fldCharType="end"/>
      </w:r>
      <w:r w:rsidR="00CE001B">
        <w:rPr>
          <w:lang w:val="en-CA"/>
        </w:rPr>
        <w:t xml:space="preserve"> and on CLASS</w:t>
      </w:r>
      <w:r w:rsidR="007C4F70">
        <w:rPr>
          <w:lang w:val="en-CA"/>
        </w:rPr>
        <w:t xml:space="preserve"> </w:t>
      </w:r>
      <w:r w:rsidR="007C4F70">
        <w:rPr>
          <w:lang w:val="en-CA"/>
        </w:rPr>
        <w:fldChar w:fldCharType="begin"/>
      </w:r>
      <w:r w:rsidR="00CC1CDD">
        <w:rPr>
          <w:lang w:val="en-CA"/>
        </w:rPr>
        <w:instrText xml:space="preserve"> ADDIN ZOTERO_ITEM CSL_CITATION {"citationID":"uTSyLBrC","properties":{"formattedCitation":"(Cloney, Cleveland, Hattie, et al., 2016)","plainCitation":"(Cloney, Cleveland, Hattie, et al., 2016)","noteIndex":0},"citationItems":[{"id":178,"uris":["http://zotero.org/users/4230019/items/REUZRVLY"],"itemData":{"id":178,"type":"article-journal","container-title":"Early Education and Development","DOI":"10.1080/10409289.2015.1076674","issue":"3","page":"384-401","title":"Variations in the availability and quality of early childhood education and care by socioeconomic status of neighbourhoods","title-short":"Variations in the availability and quality of early childhood education and care by socioeconomic status of neighbourhoods","volume":"27","author":[{"family":"Cloney","given":"Dan"},{"family":"Cleveland","given":"G."},{"family":"Hattie","given":"John"},{"family":"Tayler","given":"C."}],"issued":{"date-parts":[["2016"]]}}}],"schema":"https://github.com/citation-style-language/schema/raw/master/csl-citation.json"} </w:instrText>
      </w:r>
      <w:r w:rsidR="007C4F70">
        <w:rPr>
          <w:lang w:val="en-CA"/>
        </w:rPr>
        <w:fldChar w:fldCharType="separate"/>
      </w:r>
      <w:r w:rsidR="00CC1CDD">
        <w:rPr>
          <w:noProof/>
          <w:lang w:val="en-CA"/>
        </w:rPr>
        <w:t>(Cloney, Cleveland, Hattie, et al., 2016)</w:t>
      </w:r>
      <w:r w:rsidR="007C4F70">
        <w:rPr>
          <w:lang w:val="en-CA"/>
        </w:rPr>
        <w:fldChar w:fldCharType="end"/>
      </w:r>
      <w:r w:rsidR="00CE001B">
        <w:rPr>
          <w:lang w:val="en-CA"/>
        </w:rPr>
        <w:t xml:space="preserve">. Families form low SES households tend to attend </w:t>
      </w:r>
      <w:r w:rsidR="007C4F70">
        <w:rPr>
          <w:lang w:val="en-CA"/>
        </w:rPr>
        <w:t xml:space="preserve">lower quality </w:t>
      </w:r>
      <w:r w:rsidR="004714D1">
        <w:rPr>
          <w:lang w:val="en-CA"/>
        </w:rPr>
        <w:t xml:space="preserve">programs </w:t>
      </w:r>
      <w:r w:rsidR="004714D1">
        <w:rPr>
          <w:lang w:val="en-CA"/>
        </w:rPr>
        <w:fldChar w:fldCharType="begin"/>
      </w:r>
      <w:r w:rsidR="00CC1CDD">
        <w:rPr>
          <w:lang w:val="en-CA"/>
        </w:rPr>
        <w:instrText xml:space="preserve"> ADDIN ZOTERO_ITEM CSL_CITATION {"citationID":"CREhdTa5","properties":{"formattedCitation":"(Cloney, Cleveland, Tayler, et al., 2016)","plainCitation":"(Cloney, Cleveland, Tayler, et al., 2016)","noteIndex":0},"citationItems":[{"id":131,"uris":["http://zotero.org/users/4230019/items/MWUMEQ7M"],"itemData":{"id":131,"type":"article-journal","container-title":"Australasian Journal of Early Childhood","issue":"4","title":"The selection of ECEC programs by Australian families: Quality, availability, usage and family demographics","title-short":"The selection of ECEC programs by Australian families: Quality, availability, usage and family demographics","volume":"41","author":[{"family":"Cloney","given":"Dan"},{"family":"Cleveland","given":"G."},{"family":"Tayler","given":"C."},{"family":"Hattie","given":"J."},{"family":"Adams","given":"Raymond"}],"issued":{"date-parts":[["2016"]]}}}],"schema":"https://github.com/citation-style-language/schema/raw/master/csl-citation.json"} </w:instrText>
      </w:r>
      <w:r w:rsidR="004714D1">
        <w:rPr>
          <w:lang w:val="en-CA"/>
        </w:rPr>
        <w:fldChar w:fldCharType="separate"/>
      </w:r>
      <w:r w:rsidR="00CC1CDD">
        <w:rPr>
          <w:noProof/>
          <w:lang w:val="en-CA"/>
        </w:rPr>
        <w:t>(Cloney, Cleveland, Tayler, et al., 2016)</w:t>
      </w:r>
      <w:r w:rsidR="004714D1">
        <w:rPr>
          <w:lang w:val="en-CA"/>
        </w:rPr>
        <w:fldChar w:fldCharType="end"/>
      </w:r>
      <w:r w:rsidR="007C4F70">
        <w:rPr>
          <w:lang w:val="en-CA"/>
        </w:rPr>
        <w:t xml:space="preserve">. </w:t>
      </w:r>
      <w:r w:rsidR="00CC1CDD">
        <w:rPr>
          <w:lang w:val="en-CA"/>
        </w:rPr>
        <w:t xml:space="preserve">There is also evidence that children from more vulnerable backgrounds are less likely to get 15 hours per week of preschool, even when they are eligible or even enrolled in programs (note this is a non-representative sample from the mid-north-coast of NSW) </w:t>
      </w:r>
      <w:r w:rsidR="00712A8A">
        <w:rPr>
          <w:lang w:val="en-CA"/>
        </w:rPr>
        <w:fldChar w:fldCharType="begin"/>
      </w:r>
      <w:r w:rsidR="008753DA">
        <w:rPr>
          <w:lang w:val="en-CA"/>
        </w:rPr>
        <w:instrText xml:space="preserve"> ADDIN ZOTERO_ITEM CSL_CITATION {"citationID":"PkacaP6c","properties":{"formattedCitation":"(Cloney et al., 2022)","plainCitation":"(Cloney et al., 2022)","noteIndex":0},"citationItems":[{"id":8115,"uris":["http://zotero.org/users/4230019/items/6R98XIJU"],"itemData":{"id":8115,"type":"report","publisher":"Australian Council for Educational Research","title":"The Overcoming Disadvantage in Early Childhood Study: Evaluation of the Australian Literacy and Numeracy Foundation’s Early Language and Literacy Program. Final Report.","URL":"https://doi.org/10.37517/978-1-74286-710-6","author":[{"family":"Cloney","given":"D"},{"family":"Picker","given":"K"},{"family":"Jeffries","given":"D"},{"family":"Anderson","given":"P"}],"issued":{"date-parts":[["2022"]]}}}],"schema":"https://github.com/citation-style-language/schema/raw/master/csl-citation.json"} </w:instrText>
      </w:r>
      <w:r w:rsidR="00712A8A">
        <w:rPr>
          <w:lang w:val="en-CA"/>
        </w:rPr>
        <w:fldChar w:fldCharType="separate"/>
      </w:r>
      <w:r w:rsidR="0089646D">
        <w:rPr>
          <w:noProof/>
          <w:lang w:val="en-CA"/>
        </w:rPr>
        <w:t>(Cloney et al., 2022)</w:t>
      </w:r>
      <w:r w:rsidR="00712A8A">
        <w:rPr>
          <w:lang w:val="en-CA"/>
        </w:rPr>
        <w:fldChar w:fldCharType="end"/>
      </w:r>
      <w:r w:rsidR="0089646D">
        <w:rPr>
          <w:lang w:val="en-CA"/>
        </w:rPr>
        <w:t xml:space="preserve">: </w:t>
      </w:r>
      <w:r w:rsidR="00591722">
        <w:rPr>
          <w:lang w:val="en-CA"/>
        </w:rPr>
        <w:t>“…</w:t>
      </w:r>
      <w:r w:rsidR="00591722" w:rsidRPr="00591722">
        <w:rPr>
          <w:lang w:val="en-CA"/>
        </w:rPr>
        <w:t>many children in the region do not receive the universal entitlement to 15 hours of preschool education in the year before school. The reason for this is unknown, however, in this study, more than 30% of children entitled to universal access to preschool did not receive 15 hours of formal ECEC programming per week.</w:t>
      </w:r>
      <w:r w:rsidR="00591722">
        <w:rPr>
          <w:lang w:val="en-CA"/>
        </w:rPr>
        <w:t>”</w:t>
      </w:r>
      <w:r w:rsidR="00DD3F6A">
        <w:rPr>
          <w:lang w:val="en-CA"/>
        </w:rPr>
        <w:t xml:space="preserve"> See also</w:t>
      </w:r>
      <w:r w:rsidR="00FB6761">
        <w:rPr>
          <w:lang w:val="en-CA"/>
        </w:rPr>
        <w:t xml:space="preserve"> evidence that </w:t>
      </w:r>
      <w:r w:rsidR="00FB6761" w:rsidRPr="00FB6761">
        <w:rPr>
          <w:lang w:val="en-CA"/>
        </w:rPr>
        <w:t xml:space="preserve">40 per cent of children in low SES communities attended </w:t>
      </w:r>
      <w:r w:rsidR="00FB6761">
        <w:rPr>
          <w:lang w:val="en-CA"/>
        </w:rPr>
        <w:t xml:space="preserve">a year before school preschool </w:t>
      </w:r>
      <w:r w:rsidR="00A06569">
        <w:rPr>
          <w:lang w:val="en-CA"/>
        </w:rPr>
        <w:t>program</w:t>
      </w:r>
      <w:r w:rsidR="00FB6761">
        <w:rPr>
          <w:lang w:val="en-CA"/>
        </w:rPr>
        <w:t xml:space="preserve"> for </w:t>
      </w:r>
      <w:r w:rsidR="00FB6761" w:rsidRPr="00FB6761">
        <w:rPr>
          <w:lang w:val="en-CA"/>
        </w:rPr>
        <w:t>less than four terms</w:t>
      </w:r>
      <w:r w:rsidR="00FB6761">
        <w:rPr>
          <w:lang w:val="en-CA"/>
        </w:rPr>
        <w:t xml:space="preserve">, and </w:t>
      </w:r>
      <w:r w:rsidR="00593E10">
        <w:rPr>
          <w:lang w:val="en-CA"/>
        </w:rPr>
        <w:t xml:space="preserve">that </w:t>
      </w:r>
      <w:r w:rsidR="00C87CFB">
        <w:rPr>
          <w:lang w:val="en-CA"/>
        </w:rPr>
        <w:t>on average children attend much less</w:t>
      </w:r>
      <w:r w:rsidR="004D2100">
        <w:rPr>
          <w:lang w:val="en-CA"/>
        </w:rPr>
        <w:t xml:space="preserve"> (approx. 480m hours)</w:t>
      </w:r>
      <w:r w:rsidR="00C87CFB">
        <w:rPr>
          <w:lang w:val="en-CA"/>
        </w:rPr>
        <w:t xml:space="preserve"> than the 600 hours</w:t>
      </w:r>
      <w:r w:rsidR="004D2100">
        <w:rPr>
          <w:lang w:val="en-CA"/>
        </w:rPr>
        <w:t xml:space="preserve"> </w:t>
      </w:r>
      <w:r w:rsidR="008E4FEE">
        <w:rPr>
          <w:lang w:val="en-CA"/>
        </w:rPr>
        <w:t>entitlement</w:t>
      </w:r>
      <w:r w:rsidR="00FB6761" w:rsidRPr="00FB6761">
        <w:rPr>
          <w:lang w:val="en-CA"/>
        </w:rPr>
        <w:t xml:space="preserve"> in the year before school.</w:t>
      </w:r>
      <w:r w:rsidR="00DD3F6A">
        <w:rPr>
          <w:lang w:val="en-CA"/>
        </w:rPr>
        <w:t xml:space="preserve"> </w:t>
      </w:r>
      <w:r w:rsidR="00DD3F6A">
        <w:rPr>
          <w:lang w:val="en-CA"/>
        </w:rPr>
        <w:fldChar w:fldCharType="begin"/>
      </w:r>
      <w:r w:rsidR="001010A3">
        <w:rPr>
          <w:lang w:val="en-CA"/>
        </w:rPr>
        <w:instrText xml:space="preserve"> ADDIN ZOTERO_ITEM CSL_CITATION {"citationID":"1EgSWUfT","properties":{"formattedCitation":"(Harrison et al., 2024)","plainCitation":"(Harrison et al., 2024)","noteIndex":0},"citationItems":[{"id":9651,"uris":["http://zotero.org/users/4230019/items/HGLKKY9F"],"itemData":{"id":9651,"type":"article-journal","abstract":"The Australian Government?s (2022) Preschool Reform Funding Agreement and initiatives by state governments aim to lift enrolment and maximise the benefits of early childhood education (ECE) in the year before school. The Agreement is particularly relevant for children and families from vulnerable and disadvantaged backgrounds, many of whom do not utilise the annual attendance target of 600 hours available to every child. Children?s enrolment and daily attendance records are key to understanding participation in ECE, but few studies or government reports have examined this information in detail. Drawing on administrative records provided by 19 long day care and preschool centres/schools in areas of socio-economic disadvantage, we analysed weekly attendance for 971 preschool-aged children over four 10-week terms. Results for the ?percentage of enrolled days? attended (M = 88%) and ?total hours? attended (M = 576 h) approached the target but differed for children enrolled in preschool versus long day care.","container-title":"Australasian Journal of Early Childhood","DOI":"10.1177/18369391231219829","ISSN":"1836-9391","issue":"1","note":"publisher: SAGE Publications Ltd","page":"32-48","title":"Unpacking and unpicking the challenge of 600 hours of preschool attendance","volume":"49","author":[{"family":"Harrison","given":"Linda J"},{"family":"Redman","given":"Tracy"},{"family":"Brown","given":"Judith E"},{"family":"Lavina","given":"Leanne"},{"family":"Davis","given":"Belinda"},{"family":"Degotardi","given":"Sheila"},{"family":"Fordham","given":"Loraine"},{"family":"Hadley","given":"Fay"},{"family":"Jones","given":"Catherine"},{"family":"Waniganayake","given":"Manjula"},{"family":"Wong","given":"Sandie"}],"issued":{"date-parts":[["2024",3,1]]}}}],"schema":"https://github.com/citation-style-language/schema/raw/master/csl-citation.json"} </w:instrText>
      </w:r>
      <w:r w:rsidR="00DD3F6A">
        <w:rPr>
          <w:lang w:val="en-CA"/>
        </w:rPr>
        <w:fldChar w:fldCharType="separate"/>
      </w:r>
      <w:r w:rsidR="001010A3">
        <w:rPr>
          <w:noProof/>
          <w:lang w:val="en-CA"/>
        </w:rPr>
        <w:t>(Harrison et al., 2024)</w:t>
      </w:r>
      <w:r w:rsidR="00DD3F6A">
        <w:rPr>
          <w:lang w:val="en-CA"/>
        </w:rPr>
        <w:fldChar w:fldCharType="end"/>
      </w:r>
    </w:p>
    <w:p w14:paraId="47613BB8" w14:textId="77777777" w:rsidR="00307071" w:rsidRPr="00307071" w:rsidRDefault="00307071" w:rsidP="00307071">
      <w:pPr>
        <w:rPr>
          <w:lang w:val="en-CA"/>
        </w:rPr>
      </w:pPr>
    </w:p>
    <w:p w14:paraId="58B0C1F8" w14:textId="246D8B88" w:rsidR="00C90992" w:rsidRPr="00D85613" w:rsidRDefault="00C90992" w:rsidP="00D85613">
      <w:pPr>
        <w:pStyle w:val="ListParagraph"/>
        <w:numPr>
          <w:ilvl w:val="0"/>
          <w:numId w:val="8"/>
        </w:numPr>
        <w:rPr>
          <w:rStyle w:val="Emphasis"/>
          <w:lang w:val="en-CA"/>
        </w:rPr>
      </w:pPr>
      <w:r w:rsidRPr="00D85613">
        <w:rPr>
          <w:rStyle w:val="Emphasis"/>
          <w:lang w:val="en-CA"/>
        </w:rPr>
        <w:t>But most use observational designs and must assume that all relevant factors influencing families’ choices about ECEC or ability to participate in it are perfectly captured in their data – an assumption that is difficult to justify</w:t>
      </w:r>
    </w:p>
    <w:p w14:paraId="3BC731CF" w14:textId="51418180" w:rsidR="00C90992" w:rsidRDefault="00C90992" w:rsidP="00C90992">
      <w:pPr>
        <w:rPr>
          <w:lang w:val="en-CA"/>
        </w:rPr>
      </w:pPr>
      <w:r>
        <w:rPr>
          <w:lang w:val="en-CA"/>
        </w:rPr>
        <w:t xml:space="preserve">See previous comments – I think this is an overly negative opinion (or </w:t>
      </w:r>
      <w:r w:rsidR="00D85613">
        <w:rPr>
          <w:lang w:val="en-CA"/>
        </w:rPr>
        <w:t>overly optimistic about the potential benefit of RCTs)</w:t>
      </w:r>
      <w:r w:rsidR="00BF3DC5">
        <w:rPr>
          <w:lang w:val="en-CA"/>
        </w:rPr>
        <w:t xml:space="preserve">. </w:t>
      </w:r>
      <w:proofErr w:type="gramStart"/>
      <w:r w:rsidR="00BF3DC5">
        <w:rPr>
          <w:lang w:val="en-CA"/>
        </w:rPr>
        <w:t>Certainly</w:t>
      </w:r>
      <w:proofErr w:type="gramEnd"/>
      <w:r w:rsidR="00BF3DC5">
        <w:rPr>
          <w:lang w:val="en-CA"/>
        </w:rPr>
        <w:t xml:space="preserve"> these studies need to make a case for measuring factors that are both related to </w:t>
      </w:r>
      <w:r w:rsidR="00887ED7">
        <w:rPr>
          <w:lang w:val="en-CA"/>
        </w:rPr>
        <w:t xml:space="preserve">choices about ECEC and related to children’s learning outcomes. </w:t>
      </w:r>
    </w:p>
    <w:p w14:paraId="520DFC96" w14:textId="77777777" w:rsidR="009876B9" w:rsidRDefault="009876B9" w:rsidP="00C90992">
      <w:pPr>
        <w:rPr>
          <w:lang w:val="en-CA"/>
        </w:rPr>
      </w:pPr>
    </w:p>
    <w:p w14:paraId="77FB1F3B" w14:textId="48221F02" w:rsidR="009876B9" w:rsidRPr="003E0872" w:rsidRDefault="009876B9" w:rsidP="008F77F1">
      <w:pPr>
        <w:pStyle w:val="ListParagraph"/>
        <w:numPr>
          <w:ilvl w:val="0"/>
          <w:numId w:val="8"/>
        </w:numPr>
        <w:rPr>
          <w:rStyle w:val="Emphasis"/>
        </w:rPr>
      </w:pPr>
      <w:r>
        <w:rPr>
          <w:lang w:val="en-CA"/>
        </w:rPr>
        <w:t xml:space="preserve"> </w:t>
      </w:r>
      <w:r w:rsidR="008F77F1" w:rsidRPr="003E0872">
        <w:rPr>
          <w:rStyle w:val="Emphasis"/>
          <w:lang w:val="en-CA"/>
        </w:rPr>
        <w:t>Searching for the ‘active ingredients’ of successful</w:t>
      </w:r>
      <w:r w:rsidR="008F77F1" w:rsidRPr="003E0872">
        <w:rPr>
          <w:rStyle w:val="Emphasis"/>
        </w:rPr>
        <w:t xml:space="preserve"> </w:t>
      </w:r>
      <w:r w:rsidR="00340DED" w:rsidRPr="003E0872">
        <w:rPr>
          <w:rStyle w:val="Emphasis"/>
          <w:highlight w:val="green"/>
        </w:rPr>
        <w:t>effective</w:t>
      </w:r>
      <w:r w:rsidR="00340DED" w:rsidRPr="003E0872">
        <w:rPr>
          <w:rStyle w:val="Emphasis"/>
        </w:rPr>
        <w:t xml:space="preserve"> </w:t>
      </w:r>
      <w:r w:rsidR="008F77F1" w:rsidRPr="003E0872">
        <w:rPr>
          <w:rStyle w:val="Emphasis"/>
          <w:lang w:val="en-CA"/>
        </w:rPr>
        <w:t>ECEC programs</w:t>
      </w:r>
    </w:p>
    <w:p w14:paraId="37FBE686" w14:textId="58F6BF40" w:rsidR="008F77F1" w:rsidRDefault="008F77F1" w:rsidP="008F77F1">
      <w:pPr>
        <w:rPr>
          <w:lang w:val="en-CA"/>
        </w:rPr>
      </w:pPr>
      <w:r>
        <w:rPr>
          <w:lang w:val="en-CA"/>
        </w:rPr>
        <w:t xml:space="preserve">In this section I suggest making the headings more obvious. I think you distill the key things that make up the current debates, but they weren’t overly obvious to me – to the extent I was skimming the document saying, “there needs to be a section of hours of </w:t>
      </w:r>
      <w:proofErr w:type="gramStart"/>
      <w:r>
        <w:rPr>
          <w:lang w:val="en-CA"/>
        </w:rPr>
        <w:t>attendance”…</w:t>
      </w:r>
      <w:proofErr w:type="gramEnd"/>
      <w:r w:rsidR="00B7425B">
        <w:rPr>
          <w:lang w:val="en-CA"/>
        </w:rPr>
        <w:t xml:space="preserve"> Consider restructuring a little bit too and collecting the sub-heads under two section: “program</w:t>
      </w:r>
      <w:r w:rsidR="009B0EC8">
        <w:rPr>
          <w:lang w:val="en-CA"/>
        </w:rPr>
        <w:t xml:space="preserve">, </w:t>
      </w:r>
      <w:r w:rsidR="00B7425B">
        <w:rPr>
          <w:lang w:val="en-CA"/>
        </w:rPr>
        <w:t>service</w:t>
      </w:r>
      <w:r w:rsidR="00C00413">
        <w:rPr>
          <w:lang w:val="en-CA"/>
        </w:rPr>
        <w:t xml:space="preserve"> </w:t>
      </w:r>
      <w:r w:rsidR="009B0EC8">
        <w:rPr>
          <w:lang w:val="en-CA"/>
        </w:rPr>
        <w:t xml:space="preserve">and </w:t>
      </w:r>
      <w:r w:rsidR="00B7425B">
        <w:rPr>
          <w:lang w:val="en-CA"/>
        </w:rPr>
        <w:t>policy characteristics”</w:t>
      </w:r>
      <w:r w:rsidR="00C00413">
        <w:rPr>
          <w:lang w:val="en-CA"/>
        </w:rPr>
        <w:t>, and “child and family characteristics”</w:t>
      </w:r>
    </w:p>
    <w:p w14:paraId="35F5598E" w14:textId="19EABA87" w:rsidR="00076B9B" w:rsidRDefault="00076B9B" w:rsidP="00843F34">
      <w:pPr>
        <w:pStyle w:val="ListParagraph"/>
        <w:numPr>
          <w:ilvl w:val="0"/>
          <w:numId w:val="6"/>
        </w:numPr>
        <w:rPr>
          <w:lang w:val="en-CA"/>
        </w:rPr>
      </w:pPr>
      <w:r>
        <w:rPr>
          <w:lang w:val="en-CA"/>
        </w:rPr>
        <w:t>Program, service and policy characteristics</w:t>
      </w:r>
    </w:p>
    <w:p w14:paraId="2EB52E34" w14:textId="08E435EC" w:rsidR="00843F34" w:rsidRPr="00076B9B" w:rsidRDefault="00843F34" w:rsidP="00076B9B">
      <w:pPr>
        <w:pStyle w:val="ListParagraph"/>
        <w:numPr>
          <w:ilvl w:val="1"/>
          <w:numId w:val="6"/>
        </w:numPr>
        <w:rPr>
          <w:lang w:val="en-CA"/>
        </w:rPr>
      </w:pPr>
      <w:r w:rsidRPr="00843F34">
        <w:rPr>
          <w:lang w:val="en-CA"/>
        </w:rPr>
        <w:t xml:space="preserve">Quality </w:t>
      </w:r>
      <w:r w:rsidRPr="00076B9B">
        <w:rPr>
          <w:strike/>
          <w:lang w:val="en-CA"/>
        </w:rPr>
        <w:t>matters, but what is quality?</w:t>
      </w:r>
    </w:p>
    <w:p w14:paraId="47B255D4" w14:textId="21E5DB9E" w:rsidR="00076B9B" w:rsidRPr="00076B9B" w:rsidRDefault="00076B9B" w:rsidP="00076B9B">
      <w:pPr>
        <w:pStyle w:val="ListParagraph"/>
        <w:numPr>
          <w:ilvl w:val="2"/>
          <w:numId w:val="6"/>
        </w:numPr>
        <w:rPr>
          <w:lang w:val="en-CA"/>
        </w:rPr>
      </w:pPr>
      <w:r w:rsidRPr="00076B9B">
        <w:rPr>
          <w:lang w:val="en-CA"/>
        </w:rPr>
        <w:t>Process</w:t>
      </w:r>
    </w:p>
    <w:p w14:paraId="16D46FAC" w14:textId="313DC370" w:rsidR="00076B9B" w:rsidRDefault="00076B9B" w:rsidP="00076B9B">
      <w:pPr>
        <w:pStyle w:val="ListParagraph"/>
        <w:numPr>
          <w:ilvl w:val="2"/>
          <w:numId w:val="6"/>
        </w:numPr>
        <w:rPr>
          <w:lang w:val="en-CA"/>
        </w:rPr>
      </w:pPr>
      <w:r w:rsidRPr="00076B9B">
        <w:rPr>
          <w:lang w:val="en-CA"/>
        </w:rPr>
        <w:t>Structural</w:t>
      </w:r>
    </w:p>
    <w:p w14:paraId="3A8C9DF3" w14:textId="27865DE2" w:rsidR="003104FF" w:rsidRDefault="003104FF" w:rsidP="003104FF">
      <w:pPr>
        <w:pStyle w:val="ListParagraph"/>
        <w:numPr>
          <w:ilvl w:val="3"/>
          <w:numId w:val="6"/>
        </w:numPr>
        <w:rPr>
          <w:lang w:val="en-CA"/>
        </w:rPr>
      </w:pPr>
      <w:r>
        <w:rPr>
          <w:lang w:val="en-CA"/>
        </w:rPr>
        <w:t>…</w:t>
      </w:r>
    </w:p>
    <w:p w14:paraId="24029F9D" w14:textId="608851BE" w:rsidR="00D27DA0" w:rsidRDefault="00647021" w:rsidP="00D27DA0">
      <w:pPr>
        <w:pStyle w:val="ListParagraph"/>
        <w:numPr>
          <w:ilvl w:val="1"/>
          <w:numId w:val="6"/>
        </w:numPr>
        <w:rPr>
          <w:highlight w:val="green"/>
          <w:lang w:val="en-CA"/>
        </w:rPr>
      </w:pPr>
      <w:r w:rsidRPr="00647021">
        <w:rPr>
          <w:strike/>
          <w:lang w:val="en-CA"/>
        </w:rPr>
        <w:t>Children do not generally seem to be at risk of ‘too much’ ECEC</w:t>
      </w:r>
      <w:r w:rsidRPr="00647021">
        <w:rPr>
          <w:lang w:val="en-CA"/>
        </w:rPr>
        <w:t xml:space="preserve"> </w:t>
      </w:r>
      <w:r w:rsidR="00D27DA0" w:rsidRPr="00647021">
        <w:rPr>
          <w:highlight w:val="green"/>
          <w:lang w:val="en-CA"/>
        </w:rPr>
        <w:t xml:space="preserve">Hours of </w:t>
      </w:r>
      <w:r w:rsidR="00BB323C">
        <w:rPr>
          <w:highlight w:val="green"/>
          <w:lang w:val="en-CA"/>
        </w:rPr>
        <w:t xml:space="preserve">program and </w:t>
      </w:r>
      <w:r w:rsidR="00D27DA0" w:rsidRPr="00647021">
        <w:rPr>
          <w:highlight w:val="green"/>
          <w:lang w:val="en-CA"/>
        </w:rPr>
        <w:t>attendance</w:t>
      </w:r>
    </w:p>
    <w:p w14:paraId="696F6BA8" w14:textId="4F1BA082" w:rsidR="00647021" w:rsidRPr="00D633BE" w:rsidRDefault="00647021" w:rsidP="00D27DA0">
      <w:pPr>
        <w:pStyle w:val="ListParagraph"/>
        <w:numPr>
          <w:ilvl w:val="1"/>
          <w:numId w:val="6"/>
        </w:numPr>
        <w:rPr>
          <w:strike/>
          <w:highlight w:val="green"/>
          <w:lang w:val="en-CA"/>
        </w:rPr>
      </w:pPr>
      <w:r w:rsidRPr="00647021">
        <w:rPr>
          <w:strike/>
          <w:lang w:val="en-CA"/>
        </w:rPr>
        <w:t>Differences between service types may affect children’s outcomes</w:t>
      </w:r>
      <w:r w:rsidRPr="00647021">
        <w:rPr>
          <w:lang w:val="en-CA"/>
        </w:rPr>
        <w:t xml:space="preserve"> </w:t>
      </w:r>
      <w:r w:rsidRPr="00D633BE">
        <w:rPr>
          <w:highlight w:val="green"/>
          <w:lang w:val="en-CA"/>
        </w:rPr>
        <w:t>Service type</w:t>
      </w:r>
    </w:p>
    <w:p w14:paraId="4F30E554" w14:textId="036B606A" w:rsidR="00D633BE" w:rsidRPr="00D633BE" w:rsidRDefault="00D633BE" w:rsidP="00D27DA0">
      <w:pPr>
        <w:pStyle w:val="ListParagraph"/>
        <w:numPr>
          <w:ilvl w:val="1"/>
          <w:numId w:val="6"/>
        </w:numPr>
        <w:rPr>
          <w:strike/>
          <w:highlight w:val="green"/>
          <w:lang w:val="en-CA"/>
        </w:rPr>
      </w:pPr>
      <w:r w:rsidRPr="00D633BE">
        <w:rPr>
          <w:strike/>
          <w:lang w:val="en-CA"/>
        </w:rPr>
        <w:t>(When) should programs be targeted or universal?</w:t>
      </w:r>
      <w:r w:rsidRPr="00D633BE">
        <w:rPr>
          <w:lang w:val="en-CA"/>
        </w:rPr>
        <w:t xml:space="preserve"> </w:t>
      </w:r>
      <w:r w:rsidRPr="00D633BE">
        <w:rPr>
          <w:highlight w:val="green"/>
          <w:lang w:val="en-CA"/>
        </w:rPr>
        <w:t>Targeted or universal?</w:t>
      </w:r>
    </w:p>
    <w:p w14:paraId="4A6D98DD" w14:textId="76A86547" w:rsidR="00D633BE" w:rsidRPr="00647021" w:rsidRDefault="00805A78" w:rsidP="00D27DA0">
      <w:pPr>
        <w:pStyle w:val="ListParagraph"/>
        <w:numPr>
          <w:ilvl w:val="1"/>
          <w:numId w:val="6"/>
        </w:numPr>
        <w:rPr>
          <w:strike/>
          <w:highlight w:val="green"/>
          <w:lang w:val="en-CA"/>
        </w:rPr>
      </w:pPr>
      <w:r w:rsidRPr="00805A78">
        <w:rPr>
          <w:strike/>
          <w:lang w:val="en-CA"/>
        </w:rPr>
        <w:t>ECEC market structures can affect service quality</w:t>
      </w:r>
      <w:r w:rsidRPr="00805A78">
        <w:rPr>
          <w:lang w:val="en-CA"/>
        </w:rPr>
        <w:t xml:space="preserve"> </w:t>
      </w:r>
      <w:proofErr w:type="gramStart"/>
      <w:r w:rsidRPr="00CD4C0E">
        <w:rPr>
          <w:highlight w:val="green"/>
          <w:lang w:val="en-CA"/>
        </w:rPr>
        <w:t>For</w:t>
      </w:r>
      <w:proofErr w:type="gramEnd"/>
      <w:r w:rsidRPr="00CD4C0E">
        <w:rPr>
          <w:highlight w:val="green"/>
          <w:lang w:val="en-CA"/>
        </w:rPr>
        <w:t xml:space="preserve"> profit status</w:t>
      </w:r>
      <w:r>
        <w:rPr>
          <w:lang w:val="en-CA"/>
        </w:rPr>
        <w:t xml:space="preserve"> </w:t>
      </w:r>
    </w:p>
    <w:p w14:paraId="1AFE5ADD" w14:textId="6BFE4E99" w:rsidR="00076B9B" w:rsidRDefault="002B06E0" w:rsidP="002B06E0">
      <w:pPr>
        <w:pStyle w:val="ListParagraph"/>
        <w:numPr>
          <w:ilvl w:val="0"/>
          <w:numId w:val="6"/>
        </w:numPr>
        <w:rPr>
          <w:lang w:val="en-CA"/>
        </w:rPr>
      </w:pPr>
      <w:r>
        <w:rPr>
          <w:lang w:val="en-CA"/>
        </w:rPr>
        <w:t>Child and family characteristics</w:t>
      </w:r>
    </w:p>
    <w:p w14:paraId="0700BAB5" w14:textId="13F30235" w:rsidR="002B06E0" w:rsidRDefault="007C506E" w:rsidP="002B06E0">
      <w:pPr>
        <w:pStyle w:val="ListParagraph"/>
        <w:numPr>
          <w:ilvl w:val="1"/>
          <w:numId w:val="6"/>
        </w:numPr>
        <w:rPr>
          <w:lang w:val="en-CA"/>
        </w:rPr>
      </w:pPr>
      <w:r w:rsidRPr="007C506E">
        <w:rPr>
          <w:strike/>
          <w:lang w:val="en-CA"/>
        </w:rPr>
        <w:t xml:space="preserve">Benefits are strongest for children experiencing disadvantage, but can be broader </w:t>
      </w:r>
      <w:r w:rsidR="002B06E0" w:rsidRPr="00D27DA0">
        <w:rPr>
          <w:highlight w:val="green"/>
          <w:lang w:val="en-CA"/>
        </w:rPr>
        <w:t>Family SES and disadvantage</w:t>
      </w:r>
      <w:r w:rsidR="002B06E0">
        <w:rPr>
          <w:lang w:val="en-CA"/>
        </w:rPr>
        <w:t xml:space="preserve"> </w:t>
      </w:r>
    </w:p>
    <w:p w14:paraId="2AFAA867" w14:textId="668BF8A5" w:rsidR="002B06E0" w:rsidRPr="00076B9B" w:rsidRDefault="007C506E" w:rsidP="002B06E0">
      <w:pPr>
        <w:pStyle w:val="ListParagraph"/>
        <w:numPr>
          <w:ilvl w:val="1"/>
          <w:numId w:val="6"/>
        </w:numPr>
        <w:rPr>
          <w:lang w:val="en-CA"/>
        </w:rPr>
      </w:pPr>
      <w:r w:rsidRPr="007C506E">
        <w:rPr>
          <w:strike/>
          <w:lang w:val="en-CA"/>
        </w:rPr>
        <w:t xml:space="preserve">ECEC can produce benefits at all ages, but evidence is stronger for older children </w:t>
      </w:r>
      <w:r w:rsidRPr="00D27DA0">
        <w:rPr>
          <w:lang w:val="en-CA"/>
        </w:rPr>
        <w:t>(</w:t>
      </w:r>
      <w:r w:rsidRPr="00DC0F2A">
        <w:rPr>
          <w:lang w:val="en-CA"/>
        </w:rPr>
        <w:t xml:space="preserve">NOTE: I had a </w:t>
      </w:r>
      <w:r w:rsidR="00DC0F2A" w:rsidRPr="00DC0F2A">
        <w:rPr>
          <w:lang w:val="en-CA"/>
        </w:rPr>
        <w:t>particularly</w:t>
      </w:r>
      <w:r w:rsidRPr="00DC0F2A">
        <w:rPr>
          <w:lang w:val="en-CA"/>
        </w:rPr>
        <w:t xml:space="preserve"> </w:t>
      </w:r>
      <w:r w:rsidR="00DC0F2A" w:rsidRPr="00DC0F2A">
        <w:rPr>
          <w:lang w:val="en-CA"/>
        </w:rPr>
        <w:t>strong</w:t>
      </w:r>
      <w:r w:rsidRPr="00DC0F2A">
        <w:rPr>
          <w:lang w:val="en-CA"/>
        </w:rPr>
        <w:t xml:space="preserve"> reaction to this heading as I read it </w:t>
      </w:r>
      <w:r w:rsidR="00DC0F2A" w:rsidRPr="00DC0F2A">
        <w:rPr>
          <w:lang w:val="en-CA"/>
        </w:rPr>
        <w:t xml:space="preserve">as saying that the evidence was stronger…that children starting at an older </w:t>
      </w:r>
      <w:r w:rsidR="00B76370">
        <w:rPr>
          <w:lang w:val="en-CA"/>
        </w:rPr>
        <w:t>age</w:t>
      </w:r>
      <w:r w:rsidR="00DC0F2A" w:rsidRPr="00DC0F2A">
        <w:rPr>
          <w:lang w:val="en-CA"/>
        </w:rPr>
        <w:t xml:space="preserve"> benefited more which is not tru</w:t>
      </w:r>
      <w:r w:rsidR="00DC0F2A">
        <w:rPr>
          <w:lang w:val="en-CA"/>
        </w:rPr>
        <w:t>e</w:t>
      </w:r>
      <w:r w:rsidR="00DC0F2A" w:rsidRPr="00DC0F2A">
        <w:rPr>
          <w:lang w:val="en-CA"/>
        </w:rPr>
        <w:t xml:space="preserve"> and not what you go on to say in the text</w:t>
      </w:r>
      <w:r w:rsidRPr="00D27DA0">
        <w:rPr>
          <w:lang w:val="en-CA"/>
        </w:rPr>
        <w:t>)</w:t>
      </w:r>
      <w:r w:rsidR="00D27DA0" w:rsidRPr="00D27DA0">
        <w:rPr>
          <w:lang w:val="en-CA"/>
        </w:rPr>
        <w:t xml:space="preserve"> </w:t>
      </w:r>
      <w:r w:rsidR="002B06E0" w:rsidRPr="00D27DA0">
        <w:rPr>
          <w:highlight w:val="green"/>
          <w:lang w:val="en-CA"/>
        </w:rPr>
        <w:t>Child age at entry</w:t>
      </w:r>
    </w:p>
    <w:p w14:paraId="092461D6" w14:textId="77777777" w:rsidR="008F77F1" w:rsidRDefault="008F77F1" w:rsidP="008F77F1">
      <w:pPr>
        <w:rPr>
          <w:lang w:val="en-CA"/>
        </w:rPr>
      </w:pPr>
    </w:p>
    <w:p w14:paraId="439BD2E2" w14:textId="30DF3093" w:rsidR="003E0872" w:rsidRPr="003E0872" w:rsidRDefault="003E0872" w:rsidP="008912BF">
      <w:pPr>
        <w:pStyle w:val="ListParagraph"/>
        <w:numPr>
          <w:ilvl w:val="0"/>
          <w:numId w:val="8"/>
        </w:numPr>
        <w:rPr>
          <w:rStyle w:val="Emphasis"/>
          <w:lang w:val="en-CA"/>
        </w:rPr>
      </w:pPr>
      <w:r w:rsidRPr="003E0872">
        <w:rPr>
          <w:rStyle w:val="Emphasis"/>
          <w:lang w:val="en-CA"/>
        </w:rPr>
        <w:lastRenderedPageBreak/>
        <w:t>centre-based day care, which is provided in dedicated facilities that offer education and care for children</w:t>
      </w:r>
      <w:r w:rsidRPr="003E0872">
        <w:rPr>
          <w:rStyle w:val="Emphasis"/>
        </w:rPr>
        <w:t xml:space="preserve"> </w:t>
      </w:r>
      <w:r w:rsidRPr="003E0872">
        <w:rPr>
          <w:rStyle w:val="Emphasis"/>
          <w:lang w:val="en-CA"/>
        </w:rPr>
        <w:t>below school age (usually aged 0–5), and usually operate five days a week, for at least several hours a day</w:t>
      </w:r>
    </w:p>
    <w:p w14:paraId="0C793B50" w14:textId="480C7BE7" w:rsidR="00C90992" w:rsidRDefault="003E0872" w:rsidP="00FE25CA">
      <w:pPr>
        <w:rPr>
          <w:lang w:val="en-CA"/>
        </w:rPr>
      </w:pPr>
      <w:r>
        <w:rPr>
          <w:lang w:val="en-CA"/>
        </w:rPr>
        <w:t>Most LDC is open</w:t>
      </w:r>
      <w:r w:rsidR="0063235A">
        <w:rPr>
          <w:lang w:val="en-CA"/>
        </w:rPr>
        <w:t xml:space="preserve"> </w:t>
      </w:r>
      <w:r w:rsidR="009701F9" w:rsidRPr="009701F9">
        <w:rPr>
          <w:lang w:val="en-CA"/>
        </w:rPr>
        <w:t>at least 8 hours a day on normal working days for a minimum of 48 weeks per year</w:t>
      </w:r>
      <w:r w:rsidR="0063235A">
        <w:rPr>
          <w:lang w:val="en-CA"/>
        </w:rPr>
        <w:t xml:space="preserve"> as a regulatory requirement. Also make it clear that although programs are open 5 days a week, it is typical that children only attend on a few days per week (</w:t>
      </w:r>
      <w:r w:rsidR="00E513C8">
        <w:rPr>
          <w:lang w:val="en-CA"/>
        </w:rPr>
        <w:t>varies by age, but many children attend one or two days a week).</w:t>
      </w:r>
    </w:p>
    <w:p w14:paraId="145A55E7" w14:textId="77777777" w:rsidR="00E513C8" w:rsidRDefault="00E513C8" w:rsidP="00FE25CA">
      <w:pPr>
        <w:rPr>
          <w:lang w:val="en-CA"/>
        </w:rPr>
      </w:pPr>
    </w:p>
    <w:p w14:paraId="18987783" w14:textId="7A2AD004" w:rsidR="00E513C8" w:rsidRPr="00A2014F" w:rsidRDefault="00A2014F" w:rsidP="00A2014F">
      <w:pPr>
        <w:pStyle w:val="ListParagraph"/>
        <w:numPr>
          <w:ilvl w:val="0"/>
          <w:numId w:val="8"/>
        </w:numPr>
        <w:rPr>
          <w:rStyle w:val="Emphasis"/>
          <w:lang w:val="en-CA"/>
        </w:rPr>
      </w:pPr>
      <w:r w:rsidRPr="00A2014F">
        <w:rPr>
          <w:rStyle w:val="Emphasis"/>
        </w:rPr>
        <w:t>can also be offered in CBDC</w:t>
      </w:r>
    </w:p>
    <w:p w14:paraId="7B36BBAD" w14:textId="56E1EA36" w:rsidR="00BB323C" w:rsidRDefault="00A2014F" w:rsidP="00FE25CA">
      <w:pPr>
        <w:rPr>
          <w:lang w:val="en-CA"/>
        </w:rPr>
      </w:pPr>
      <w:proofErr w:type="gramStart"/>
      <w:r>
        <w:rPr>
          <w:lang w:val="en-CA"/>
        </w:rPr>
        <w:t>The majority of</w:t>
      </w:r>
      <w:proofErr w:type="gramEnd"/>
      <w:r>
        <w:rPr>
          <w:lang w:val="en-CA"/>
        </w:rPr>
        <w:t xml:space="preserve"> preschool provision is provided in LDC/CBDC. </w:t>
      </w:r>
      <w:r w:rsidR="00A87726">
        <w:rPr>
          <w:lang w:val="en-CA"/>
        </w:rPr>
        <w:t>Stand-alone</w:t>
      </w:r>
      <w:r>
        <w:rPr>
          <w:lang w:val="en-CA"/>
        </w:rPr>
        <w:t xml:space="preserve">/sessional preschool is a minority provider. </w:t>
      </w:r>
      <w:r w:rsidR="00177E9B">
        <w:rPr>
          <w:lang w:val="en-CA"/>
        </w:rPr>
        <w:t>Clarify here or above.</w:t>
      </w:r>
    </w:p>
    <w:p w14:paraId="441D98C1" w14:textId="77777777" w:rsidR="00177E9B" w:rsidRDefault="00177E9B" w:rsidP="00FE25CA">
      <w:pPr>
        <w:rPr>
          <w:lang w:val="en-CA"/>
        </w:rPr>
      </w:pPr>
    </w:p>
    <w:p w14:paraId="6BBF4C67" w14:textId="17E0696E" w:rsidR="00177E9B" w:rsidRDefault="00986CED" w:rsidP="002E72E1">
      <w:pPr>
        <w:pStyle w:val="ListParagraph"/>
        <w:numPr>
          <w:ilvl w:val="0"/>
          <w:numId w:val="8"/>
        </w:numPr>
        <w:rPr>
          <w:lang w:val="en-CA"/>
        </w:rPr>
      </w:pPr>
      <w:r w:rsidRPr="00986CED">
        <w:rPr>
          <w:lang w:val="en-CA"/>
        </w:rPr>
        <w:t>It is plausible that CBDC and preschool could have different effects on children’s outcomes, given potential</w:t>
      </w:r>
      <w:r>
        <w:rPr>
          <w:lang w:val="en-CA"/>
        </w:rPr>
        <w:t xml:space="preserve"> </w:t>
      </w:r>
      <w:r w:rsidRPr="00986CED">
        <w:rPr>
          <w:lang w:val="en-CA"/>
        </w:rPr>
        <w:t>differences in pedagogy, group sizes, educator-to-child ratios and access to an early childhood teacher.</w:t>
      </w:r>
    </w:p>
    <w:p w14:paraId="0FB663DA" w14:textId="3E29E4A3" w:rsidR="00986CED" w:rsidRDefault="00986CED" w:rsidP="00986CED">
      <w:pPr>
        <w:rPr>
          <w:lang w:val="en-CA"/>
        </w:rPr>
      </w:pPr>
      <w:r>
        <w:rPr>
          <w:lang w:val="en-CA"/>
        </w:rPr>
        <w:t xml:space="preserve">Australian research has found differences in the quality of service type, after controlling for auspice, and </w:t>
      </w:r>
      <w:r w:rsidR="0012091D">
        <w:rPr>
          <w:lang w:val="en-CA"/>
        </w:rPr>
        <w:t>characteristics of community, family</w:t>
      </w:r>
      <w:r>
        <w:rPr>
          <w:lang w:val="en-CA"/>
        </w:rPr>
        <w:t xml:space="preserve"> and children</w:t>
      </w:r>
      <w:r w:rsidR="0012091D">
        <w:rPr>
          <w:lang w:val="en-CA"/>
        </w:rPr>
        <w:t xml:space="preserve"> </w:t>
      </w:r>
      <w:r w:rsidR="0012091D">
        <w:rPr>
          <w:lang w:val="en-CA"/>
        </w:rPr>
        <w:fldChar w:fldCharType="begin"/>
      </w:r>
      <w:r w:rsidR="00604707">
        <w:rPr>
          <w:lang w:val="en-CA"/>
        </w:rPr>
        <w:instrText xml:space="preserve"> ADDIN ZOTERO_ITEM CSL_CITATION {"citationID":"E1yU8zP2","properties":{"formattedCitation":"(Cloney, Cleveland, Hattie, et al., 2016; Tayler et al., 2013)","plainCitation":"(Cloney, Cleveland, Hattie, et al., 2016; Tayler et al., 2013)","noteIndex":0},"citationItems":[{"id":178,"uris":["http://zotero.org/users/4230019/items/REUZRVLY"],"itemData":{"id":178,"type":"article-journal","container-title":"Early Education and Development","DOI":"10.1080/10409289.2015.1076674","issue":"3","page":"384-401","title":"Variations in the availability and quality of early childhood education and care by socioeconomic status of neighbourhoods","title-short":"Variations in the availability and quality of early childhood education and care by socioeconomic status of neighbourhoods","volume":"27","author":[{"family":"Cloney","given":"Dan"},{"family":"Cleveland","given":"G."},{"family":"Hattie","given":"John"},{"family":"Tayler","given":"C."}],"issued":{"date-parts":[["2016"]]}}},{"id":850,"uris":["http://zotero.org/users/4230019/items/CSAM5ZHM"],"itemData":{"id":850,"type":"article-journal","abstract":"THIS PAPER REPORTS COLCLUSIONS about the quality of early childhood education and care (ECEC) services from E4Kids, a large-scale longitudinal study of three types of ECEC services in two Australian states. A little more than 250 preschool classrooms had complete data in 2010; two measures of ECEC quality were applied-the CLASS and selected subscales of the ECERS-R. Overall, Australian ECEC averaged in the medium range on most measured components of quality, with the exception of personal care routines and instructional support. We found evidence that average quality in ECEC in the E4Kids study varies systematically across the type of service, with kindergartens having significantly higher quality than long day care centres. Australian ECEC quality was found to be broadly similar to that in the United States and United Kingdom: slightly weaker in terms of the developmental appropriateness of classroom practices assessed through ECERS-R, slightly stronger than the United States in the areas of classroom organisation and instructional support. [ABSTRACT FROM AUTHOR]\nCopyright of Australasian Journal of Early Childhood is the property of Early Childhood Australia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Abstracts.)","archive_location":"89461009","container-title":"Australasian Journal of Early Childhood","DOI":"https://doi.org/10.1177%2F183693911303800203","issue":"2","page":"13-21","source":"EBSCOhost","title":"The quality of early childhood education and care services in Australia","title-short":"The quality of early childhood education and care services in Australia","volume":"38","author":[{"family":"Tayler","given":"C."},{"family":"Ishimine","given":"Karin"},{"family":"Cloney","given":"Dan"},{"family":"Cleveland","given":"Gordon"},{"family":"Thorpe","given":"Karen"}],"issued":{"date-parts":[["2013"]]}}}],"schema":"https://github.com/citation-style-language/schema/raw/master/csl-citation.json"} </w:instrText>
      </w:r>
      <w:r w:rsidR="0012091D">
        <w:rPr>
          <w:lang w:val="en-CA"/>
        </w:rPr>
        <w:fldChar w:fldCharType="separate"/>
      </w:r>
      <w:r w:rsidR="00604707">
        <w:rPr>
          <w:noProof/>
          <w:lang w:val="en-CA"/>
        </w:rPr>
        <w:t>(Cloney, Cleveland, Hattie, et al., 2016; Tayler et al., 2013)</w:t>
      </w:r>
      <w:r w:rsidR="0012091D">
        <w:rPr>
          <w:lang w:val="en-CA"/>
        </w:rPr>
        <w:fldChar w:fldCharType="end"/>
      </w:r>
      <w:r w:rsidR="00604707">
        <w:rPr>
          <w:lang w:val="en-CA"/>
        </w:rPr>
        <w:t>. There is also significant variation in average NQS ratings by service type (with FDC tending to be the lowest). Taken together it is very likely that there are differences in the relative effectiveness of program type – but more work is needed to disentangle it from other effects.</w:t>
      </w:r>
    </w:p>
    <w:p w14:paraId="56EEAA2E" w14:textId="77777777" w:rsidR="00604707" w:rsidRDefault="00604707" w:rsidP="00986CED">
      <w:pPr>
        <w:rPr>
          <w:lang w:val="en-CA"/>
        </w:rPr>
      </w:pPr>
    </w:p>
    <w:p w14:paraId="2E07E920" w14:textId="395796A3" w:rsidR="00604707" w:rsidRPr="003C2765" w:rsidRDefault="003C2765" w:rsidP="003C2765">
      <w:pPr>
        <w:pStyle w:val="ListParagraph"/>
        <w:numPr>
          <w:ilvl w:val="0"/>
          <w:numId w:val="8"/>
        </w:numPr>
        <w:rPr>
          <w:rStyle w:val="Emphasis"/>
          <w:lang w:val="en-CA"/>
        </w:rPr>
      </w:pPr>
      <w:r w:rsidRPr="003C2765">
        <w:rPr>
          <w:rStyle w:val="Emphasis"/>
          <w:lang w:val="en-CA"/>
        </w:rPr>
        <w:t>While family day care has a quite different model to both CBDC and preschool</w:t>
      </w:r>
    </w:p>
    <w:p w14:paraId="6DDEE751" w14:textId="3B7C09B2" w:rsidR="00A2014F" w:rsidRDefault="003C2765" w:rsidP="00FE25CA">
      <w:pPr>
        <w:rPr>
          <w:lang w:val="en-CA"/>
        </w:rPr>
      </w:pPr>
      <w:r>
        <w:rPr>
          <w:lang w:val="en-CA"/>
        </w:rPr>
        <w:t>See above.</w:t>
      </w:r>
    </w:p>
    <w:p w14:paraId="5567BA06" w14:textId="77777777" w:rsidR="003C2765" w:rsidRDefault="003C2765" w:rsidP="00FE25CA">
      <w:pPr>
        <w:rPr>
          <w:lang w:val="en-CA"/>
        </w:rPr>
      </w:pPr>
    </w:p>
    <w:p w14:paraId="64C4DF2A" w14:textId="139D651D" w:rsidR="003C2765" w:rsidRPr="008D7001" w:rsidRDefault="00F73E2D" w:rsidP="00F73E2D">
      <w:pPr>
        <w:pStyle w:val="ListParagraph"/>
        <w:numPr>
          <w:ilvl w:val="0"/>
          <w:numId w:val="8"/>
        </w:numPr>
        <w:rPr>
          <w:rStyle w:val="Emphasis"/>
        </w:rPr>
      </w:pPr>
      <w:r w:rsidRPr="008D7001">
        <w:rPr>
          <w:rStyle w:val="Emphasis"/>
          <w:lang w:val="en-CA"/>
        </w:rPr>
        <w:t>and for-profit ECEC providers often have a clear commercial incentive to underinvest</w:t>
      </w:r>
      <w:r w:rsidRPr="008D7001">
        <w:rPr>
          <w:rStyle w:val="Emphasis"/>
        </w:rPr>
        <w:t xml:space="preserve"> </w:t>
      </w:r>
      <w:r w:rsidRPr="008D7001">
        <w:rPr>
          <w:rStyle w:val="Emphasis"/>
          <w:lang w:val="en-CA"/>
        </w:rPr>
        <w:t>in quality</w:t>
      </w:r>
    </w:p>
    <w:p w14:paraId="6F53D4EE" w14:textId="691881A6" w:rsidR="00F73E2D" w:rsidRDefault="00F73E2D" w:rsidP="00F73E2D">
      <w:pPr>
        <w:rPr>
          <w:lang w:val="en-CA"/>
        </w:rPr>
      </w:pPr>
      <w:r>
        <w:rPr>
          <w:lang w:val="en-CA"/>
        </w:rPr>
        <w:t xml:space="preserve">This is particularly true </w:t>
      </w:r>
      <w:r w:rsidR="00B803F4">
        <w:rPr>
          <w:lang w:val="en-CA"/>
        </w:rPr>
        <w:t>in t</w:t>
      </w:r>
      <w:r>
        <w:rPr>
          <w:lang w:val="en-CA"/>
        </w:rPr>
        <w:t xml:space="preserve">hin markets – something likely to be observed in Australia </w:t>
      </w:r>
      <w:r>
        <w:rPr>
          <w:lang w:val="en-CA"/>
        </w:rPr>
        <w:fldChar w:fldCharType="begin"/>
      </w:r>
      <w:r w:rsidR="00B803F4">
        <w:rPr>
          <w:lang w:val="en-CA"/>
        </w:rPr>
        <w:instrText xml:space="preserve"> ADDIN ZOTERO_ITEM CSL_CITATION {"citationID":"U9YJsnST","properties":{"formattedCitation":"(Cleveland &amp; Krashinsky, 2009)","plainCitation":"(Cleveland &amp; Krashinsky, 2009)","noteIndex":0},"citationItems":[{"id":203,"uris":["http://zotero.org/users/4230019/items/SYYSSXS2"],"itemData":{"id":203,"type":"article-journal","abstract":"Nonprofit child care centers are frequently observed to produce child care which is, on average, of higher quality than care provided in commercial child care centers. In part, this nonprofit advantage is due to different input choices made by nonprofit centers-lower child-staff ratios, better-educated staff and directors, higher rates of professional development for staff Nonprofit centers may have an additional productivity advantage, due to unmeasured staff motivation and abilities or to better management of the production of good-quality child care. However, where nonprofit and for-profit child care firms compete in the same local markets, we speculate that this extra advantage should only appear where demand is sufficiently \"thick\" to permit a quality differentiation strategy to be financially viable for nonprofits. We estimate the effect of nonprofit status on quality, controlling for differences in financial resources available to the center, differences in the clientele served, and differences in staff and center inputs. In this conventional examination, nonprofit status has a moderately positive impact on quality However, when we account for the unobserved heterogeneity and separate markets into \"thick\" and \"thin,\" a particularly strong nonprofit advantage is found in thick markets, but no productivity advantage for nonprofits is found in thin markets. This finding suggests a clear role for nonprofit organizations in improving the cost-quality trade-off faced by parents, but also identifies the market conditions that affect the ability of nonprofit managers to employ this advantage. (C) 2009 by the Association for Public Policy Analysis and Management.","archive":"eric","archive_location":"ISI:000267393400007","container-title":"Journal of Policy Analysis and Management","DOI":"10.1002/Pam.20440","ISSN":"0276-8739","issue":"3","journalAbbreviation":"J Policy Anal Manag","language":"English","page":"440-462","source":"EBSCOhost","title":"The Nonprofit Advantage: Producing Quality in Thick and Thin Child Care Markets","title-short":"The Nonprofit Advantage: Producing Quality in Thick and Thin Child Care Markets","volume":"28","author":[{"family":"Cleveland","given":"G."},{"family":"Krashinsky","given":"M."}],"issued":{"date-parts":[["2009"]],"season":"Sum"}}}],"schema":"https://github.com/citation-style-language/schema/raw/master/csl-citation.json"} </w:instrText>
      </w:r>
      <w:r>
        <w:rPr>
          <w:lang w:val="en-CA"/>
        </w:rPr>
        <w:fldChar w:fldCharType="separate"/>
      </w:r>
      <w:r w:rsidR="00B803F4">
        <w:rPr>
          <w:noProof/>
          <w:lang w:val="en-CA"/>
        </w:rPr>
        <w:t>(Cleveland &amp; Krashinsky, 2009)</w:t>
      </w:r>
      <w:r>
        <w:rPr>
          <w:lang w:val="en-CA"/>
        </w:rPr>
        <w:fldChar w:fldCharType="end"/>
      </w:r>
      <w:r>
        <w:rPr>
          <w:lang w:val="en-CA"/>
        </w:rPr>
        <w:t>.</w:t>
      </w:r>
      <w:r w:rsidR="00B803F4">
        <w:rPr>
          <w:lang w:val="en-CA"/>
        </w:rPr>
        <w:t xml:space="preserve"> </w:t>
      </w:r>
      <w:r w:rsidR="00AB4809">
        <w:rPr>
          <w:lang w:val="en-CA"/>
        </w:rPr>
        <w:t>Not for profits are rated higher on CLASS that for-</w:t>
      </w:r>
      <w:r w:rsidR="008D7001">
        <w:rPr>
          <w:lang w:val="en-CA"/>
        </w:rPr>
        <w:t>profits</w:t>
      </w:r>
      <w:r w:rsidR="00AB4809">
        <w:rPr>
          <w:lang w:val="en-CA"/>
        </w:rPr>
        <w:t xml:space="preserve"> in </w:t>
      </w:r>
      <w:r w:rsidR="008D7001">
        <w:rPr>
          <w:lang w:val="en-CA"/>
        </w:rPr>
        <w:t>Australia</w:t>
      </w:r>
      <w:r w:rsidR="00AB4809">
        <w:rPr>
          <w:lang w:val="en-CA"/>
        </w:rPr>
        <w:t xml:space="preserve"> (holding a number of factors constant) </w:t>
      </w:r>
      <w:r w:rsidR="00AB4809">
        <w:rPr>
          <w:lang w:val="en-CA"/>
        </w:rPr>
        <w:fldChar w:fldCharType="begin"/>
      </w:r>
      <w:r w:rsidR="008D7001">
        <w:rPr>
          <w:lang w:val="en-CA"/>
        </w:rPr>
        <w:instrText xml:space="preserve"> ADDIN ZOTERO_ITEM CSL_CITATION {"citationID":"fFepP5W7","properties":{"formattedCitation":"(Cloney, Cleveland, Hattie, et al., 2016)","plainCitation":"(Cloney, Cleveland, Hattie, et al., 2016)","noteIndex":0},"citationItems":[{"id":178,"uris":["http://zotero.org/users/4230019/items/REUZRVLY"],"itemData":{"id":178,"type":"article-journal","container-title":"Early Education and Development","DOI":"10.1080/10409289.2015.1076674","issue":"3","page":"384-401","title":"Variations in the availability and quality of early childhood education and care by socioeconomic status of neighbourhoods","title-short":"Variations in the availability and quality of early childhood education and care by socioeconomic status of neighbourhoods","volume":"27","author":[{"family":"Cloney","given":"Dan"},{"family":"Cleveland","given":"G."},{"family":"Hattie","given":"John"},{"family":"Tayler","given":"C."}],"issued":{"date-parts":[["2016"]]}}}],"schema":"https://github.com/citation-style-language/schema/raw/master/csl-citation.json"} </w:instrText>
      </w:r>
      <w:r w:rsidR="00AB4809">
        <w:rPr>
          <w:lang w:val="en-CA"/>
        </w:rPr>
        <w:fldChar w:fldCharType="separate"/>
      </w:r>
      <w:r w:rsidR="008D7001">
        <w:rPr>
          <w:noProof/>
          <w:lang w:val="en-CA"/>
        </w:rPr>
        <w:t>(Cloney, Cleveland, Hattie, et al., 2016)</w:t>
      </w:r>
      <w:r w:rsidR="00AB4809">
        <w:rPr>
          <w:lang w:val="en-CA"/>
        </w:rPr>
        <w:fldChar w:fldCharType="end"/>
      </w:r>
      <w:r w:rsidR="008D7001">
        <w:rPr>
          <w:lang w:val="en-CA"/>
        </w:rPr>
        <w:t>.</w:t>
      </w:r>
    </w:p>
    <w:p w14:paraId="707D82D4" w14:textId="77777777" w:rsidR="008D7001" w:rsidRDefault="008D7001" w:rsidP="00F73E2D">
      <w:pPr>
        <w:rPr>
          <w:lang w:val="en-CA"/>
        </w:rPr>
      </w:pPr>
    </w:p>
    <w:p w14:paraId="178F2AF1" w14:textId="6AB677BB" w:rsidR="008D7001" w:rsidRPr="00757A1A" w:rsidRDefault="00757A1A" w:rsidP="008D7001">
      <w:pPr>
        <w:pStyle w:val="ListParagraph"/>
        <w:numPr>
          <w:ilvl w:val="0"/>
          <w:numId w:val="8"/>
        </w:numPr>
        <w:rPr>
          <w:rStyle w:val="Emphasis"/>
        </w:rPr>
      </w:pPr>
      <w:r w:rsidRPr="00757A1A">
        <w:rPr>
          <w:rStyle w:val="Emphasis"/>
          <w:lang w:val="en-CA"/>
        </w:rPr>
        <w:t>A research agenda for ECEC</w:t>
      </w:r>
    </w:p>
    <w:p w14:paraId="323C7FD4" w14:textId="76E5092D" w:rsidR="00757A1A" w:rsidRDefault="00757A1A" w:rsidP="00757A1A">
      <w:pPr>
        <w:rPr>
          <w:lang w:val="en-CA"/>
        </w:rPr>
      </w:pPr>
      <w:r>
        <w:rPr>
          <w:lang w:val="en-CA"/>
        </w:rPr>
        <w:t xml:space="preserve">This section could be strengthened to reference the current PRA more explicitly. </w:t>
      </w:r>
      <w:r w:rsidR="0001332C">
        <w:rPr>
          <w:lang w:val="en-CA"/>
        </w:rPr>
        <w:t xml:space="preserve">The PRA is driving both the preschool outcome measure and a measure of attendance – see comments in section above </w:t>
      </w:r>
      <w:r w:rsidR="0001332C" w:rsidRPr="002105D4">
        <w:t>(</w:t>
      </w:r>
      <w:r w:rsidR="000008E2" w:rsidRPr="002105D4">
        <w:rPr>
          <w:rStyle w:val="Emphasis"/>
        </w:rPr>
        <w:fldChar w:fldCharType="begin"/>
      </w:r>
      <w:r w:rsidR="000008E2" w:rsidRPr="002105D4">
        <w:rPr>
          <w:rStyle w:val="Emphasis"/>
        </w:rPr>
        <w:instrText xml:space="preserve"> REF _Ref156907186 \h </w:instrText>
      </w:r>
      <w:r w:rsidR="002105D4">
        <w:rPr>
          <w:rStyle w:val="Emphasis"/>
        </w:rPr>
        <w:instrText xml:space="preserve"> \* MERGEFORMAT </w:instrText>
      </w:r>
      <w:r w:rsidR="000008E2" w:rsidRPr="002105D4">
        <w:rPr>
          <w:rStyle w:val="Emphasis"/>
        </w:rPr>
      </w:r>
      <w:r w:rsidR="000008E2" w:rsidRPr="002105D4">
        <w:rPr>
          <w:rStyle w:val="Emphasis"/>
        </w:rPr>
        <w:fldChar w:fldCharType="separate"/>
      </w:r>
      <w:r w:rsidR="009E526F" w:rsidRPr="009E526F">
        <w:rPr>
          <w:rStyle w:val="Emphasis"/>
        </w:rPr>
        <w:t>Overall theme and tone</w:t>
      </w:r>
      <w:r w:rsidR="000008E2" w:rsidRPr="002105D4">
        <w:rPr>
          <w:rStyle w:val="Emphasis"/>
        </w:rPr>
        <w:fldChar w:fldCharType="end"/>
      </w:r>
      <w:r w:rsidR="0001332C">
        <w:rPr>
          <w:lang w:val="en-CA"/>
        </w:rPr>
        <w:t xml:space="preserve">) </w:t>
      </w:r>
      <w:r w:rsidR="009E190B">
        <w:rPr>
          <w:lang w:val="en-CA"/>
        </w:rPr>
        <w:t>and this provides an opportunity for a system-level research agenda that aligns quality (NQS ratings) along with individual record of attendance and outcomes. If this can be linked with contextual and background information (or suitable data collection can be undertaken) this will provide population level insights into the effectiveness of the system along with evidence about gaps/selection effects.</w:t>
      </w:r>
    </w:p>
    <w:p w14:paraId="1F263DAA" w14:textId="7173D95B" w:rsidR="007268E1" w:rsidRPr="00757A1A" w:rsidRDefault="007268E1" w:rsidP="00757A1A">
      <w:pPr>
        <w:rPr>
          <w:lang w:val="en-CA"/>
        </w:rPr>
      </w:pPr>
      <w:r>
        <w:rPr>
          <w:lang w:val="en-CA"/>
        </w:rPr>
        <w:t xml:space="preserve">To do this, strong trends would need to be produced </w:t>
      </w:r>
      <w:r w:rsidR="00524975">
        <w:rPr>
          <w:lang w:val="en-CA"/>
        </w:rPr>
        <w:t>and maintained – this would require the preschool outcome measure and attendance measure (and the NQS ratings) to take account of this in the</w:t>
      </w:r>
      <w:r w:rsidR="00473CFD">
        <w:rPr>
          <w:lang w:val="en-CA"/>
        </w:rPr>
        <w:t xml:space="preserve"> cycle of data collection</w:t>
      </w:r>
      <w:r w:rsidR="00412A22">
        <w:rPr>
          <w:lang w:val="en-CA"/>
        </w:rPr>
        <w:t xml:space="preserve"> – this is not the case for the NQS, where the 2018 </w:t>
      </w:r>
      <w:r w:rsidR="00232BD0">
        <w:rPr>
          <w:lang w:val="en-CA"/>
        </w:rPr>
        <w:t xml:space="preserve">revision led to declines in the proportion of services rated </w:t>
      </w:r>
      <w:r w:rsidR="007D5D5A">
        <w:rPr>
          <w:lang w:val="en-CA"/>
        </w:rPr>
        <w:t>Exceeding (see “</w:t>
      </w:r>
      <w:r w:rsidR="007D5D5A" w:rsidRPr="007D5D5A">
        <w:rPr>
          <w:lang w:val="en-CA"/>
        </w:rPr>
        <w:t>Figure 3: Proportion of services rated Exceeding NQS or above by overall rating and quality area</w:t>
      </w:r>
      <w:r w:rsidR="007D5D5A">
        <w:rPr>
          <w:lang w:val="en-CA"/>
        </w:rPr>
        <w:t xml:space="preserve">” </w:t>
      </w:r>
      <w:r w:rsidR="00A2180E">
        <w:rPr>
          <w:lang w:val="en-CA"/>
        </w:rPr>
        <w:fldChar w:fldCharType="begin"/>
      </w:r>
      <w:r w:rsidR="00E84236">
        <w:rPr>
          <w:lang w:val="en-CA"/>
        </w:rPr>
        <w:instrText xml:space="preserve"> ADDIN ZOTERO_ITEM CSL_CITATION {"citationID":"a4wSMRbD","properties":{"formattedCitation":"(Australian Children\\uc0\\u8217{}s Education and Care Quality Authority (ACECQA), 2023)","plainCitation":"(Australian Children’s Education and Care Quality Authority (ACECQA), 2023)","noteIndex":0},"citationItems":[{"id":8116,"uris":["http://zotero.org/users/4230019/items/KNJTEWDA"],"itemData":{"id":8116,"type":"report","event-place":"Sydney","publisher":"ACECQA","publisher-place":"Sydney","title":"National Quality Framework Annual Performance Report","author":[{"family":"Australian Children’s Education and Care Quality Authority (ACECQA)","given":""}],"issued":{"date-parts":[["2023"]]}}}],"schema":"https://github.com/citation-style-language/schema/raw/master/csl-citation.json"} </w:instrText>
      </w:r>
      <w:r w:rsidR="00A2180E">
        <w:rPr>
          <w:lang w:val="en-CA"/>
        </w:rPr>
        <w:fldChar w:fldCharType="separate"/>
      </w:r>
      <w:r w:rsidR="00E84236" w:rsidRPr="00E84236">
        <w:rPr>
          <w:rFonts w:ascii="Calibri" w:cs="Calibri"/>
          <w:lang w:val="en-GB"/>
        </w:rPr>
        <w:t>(Australian Children</w:t>
      </w:r>
      <w:r w:rsidR="00E84236" w:rsidRPr="00E84236">
        <w:rPr>
          <w:rFonts w:ascii="Calibri" w:cs="Calibri"/>
          <w:lang w:val="en-GB"/>
        </w:rPr>
        <w:t>’</w:t>
      </w:r>
      <w:r w:rsidR="00E84236" w:rsidRPr="00E84236">
        <w:rPr>
          <w:rFonts w:ascii="Calibri" w:cs="Calibri"/>
          <w:lang w:val="en-GB"/>
        </w:rPr>
        <w:t>s Education and Care Quality Authority (ACECQA), 2023)</w:t>
      </w:r>
      <w:r w:rsidR="00A2180E">
        <w:rPr>
          <w:lang w:val="en-CA"/>
        </w:rPr>
        <w:fldChar w:fldCharType="end"/>
      </w:r>
      <w:r w:rsidR="007D5D5A">
        <w:rPr>
          <w:lang w:val="en-CA"/>
        </w:rPr>
        <w:t>)</w:t>
      </w:r>
      <w:r w:rsidR="00473CFD">
        <w:rPr>
          <w:lang w:val="en-CA"/>
        </w:rPr>
        <w:t xml:space="preserve">. </w:t>
      </w:r>
      <w:proofErr w:type="gramStart"/>
      <w:r w:rsidR="00E84236">
        <w:rPr>
          <w:lang w:val="en-CA"/>
        </w:rPr>
        <w:t>Therefore</w:t>
      </w:r>
      <w:proofErr w:type="gramEnd"/>
      <w:r w:rsidR="00E84236">
        <w:rPr>
          <w:lang w:val="en-CA"/>
        </w:rPr>
        <w:t xml:space="preserve"> part of any research agenda </w:t>
      </w:r>
      <w:r w:rsidR="00E84236">
        <w:rPr>
          <w:lang w:val="en-CA"/>
        </w:rPr>
        <w:lastRenderedPageBreak/>
        <w:t>must be a shift to thinking longitudinally about monitoring trends – see examples in the trend in school outcomes maintained by ACARA in NAPLAN, or trends in studies like PISA.</w:t>
      </w:r>
    </w:p>
    <w:p w14:paraId="4178B3C2" w14:textId="77777777" w:rsidR="003C2765" w:rsidRPr="00F74DB8" w:rsidRDefault="003C2765" w:rsidP="00FE25CA">
      <w:pPr>
        <w:rPr>
          <w:lang w:val="en-CA"/>
        </w:rPr>
      </w:pPr>
    </w:p>
    <w:p w14:paraId="1D7C789E" w14:textId="11CE8A7C" w:rsidR="00F74DB8" w:rsidRDefault="00F74DB8" w:rsidP="00F74DB8">
      <w:pPr>
        <w:pStyle w:val="Heading2"/>
        <w:rPr>
          <w:lang w:val="en-CA"/>
        </w:rPr>
      </w:pPr>
      <w:bookmarkStart w:id="10" w:name="_Toc169346730"/>
      <w:r>
        <w:rPr>
          <w:lang w:val="en-CA"/>
        </w:rPr>
        <w:t>Recommendations</w:t>
      </w:r>
      <w:bookmarkEnd w:id="10"/>
    </w:p>
    <w:p w14:paraId="5F647E63" w14:textId="6AB51052" w:rsidR="00595432" w:rsidRDefault="00D718AB" w:rsidP="00D718AB">
      <w:pPr>
        <w:rPr>
          <w:lang w:val="en-CA"/>
        </w:rPr>
      </w:pPr>
      <w:proofErr w:type="gramStart"/>
      <w:r>
        <w:rPr>
          <w:lang w:val="en-CA"/>
        </w:rPr>
        <w:t>Overall</w:t>
      </w:r>
      <w:proofErr w:type="gramEnd"/>
      <w:r>
        <w:rPr>
          <w:lang w:val="en-CA"/>
        </w:rPr>
        <w:t xml:space="preserve"> I offer </w:t>
      </w:r>
      <w:r w:rsidR="00EC7ED3">
        <w:rPr>
          <w:lang w:val="en-CA"/>
        </w:rPr>
        <w:t>two</w:t>
      </w:r>
      <w:r>
        <w:rPr>
          <w:lang w:val="en-CA"/>
        </w:rPr>
        <w:t xml:space="preserve"> recommendations for the final version of the paper:</w:t>
      </w:r>
    </w:p>
    <w:p w14:paraId="5DC22D09" w14:textId="2A9B46DE" w:rsidR="00D718AB" w:rsidRDefault="00D718AB" w:rsidP="00D718AB">
      <w:pPr>
        <w:pStyle w:val="ListParagraph"/>
        <w:numPr>
          <w:ilvl w:val="0"/>
          <w:numId w:val="10"/>
        </w:numPr>
        <w:rPr>
          <w:lang w:val="en-CA"/>
        </w:rPr>
      </w:pPr>
      <w:r>
        <w:rPr>
          <w:lang w:val="en-CA"/>
        </w:rPr>
        <w:t>Highlight in the front matter</w:t>
      </w:r>
      <w:r w:rsidR="00771B2A">
        <w:rPr>
          <w:lang w:val="en-CA"/>
        </w:rPr>
        <w:t xml:space="preserve"> the key messages of:</w:t>
      </w:r>
    </w:p>
    <w:p w14:paraId="1F9F7A9E" w14:textId="771EFA50" w:rsidR="00771B2A" w:rsidRDefault="00771B2A" w:rsidP="00771B2A">
      <w:pPr>
        <w:pStyle w:val="ListParagraph"/>
        <w:numPr>
          <w:ilvl w:val="1"/>
          <w:numId w:val="10"/>
        </w:numPr>
        <w:rPr>
          <w:lang w:val="en-CA"/>
        </w:rPr>
      </w:pPr>
      <w:r>
        <w:rPr>
          <w:lang w:val="en-CA"/>
        </w:rPr>
        <w:t xml:space="preserve">The need for Australian-specific evidence given the unique model of provision in Australia (including </w:t>
      </w:r>
      <w:r w:rsidR="002B060C">
        <w:rPr>
          <w:lang w:val="en-CA"/>
        </w:rPr>
        <w:t xml:space="preserve">a unique </w:t>
      </w:r>
      <w:r w:rsidR="00EB60A1">
        <w:rPr>
          <w:lang w:val="en-CA"/>
        </w:rPr>
        <w:t>NQF</w:t>
      </w:r>
      <w:r w:rsidR="00D921AB">
        <w:rPr>
          <w:lang w:val="en-CA"/>
        </w:rPr>
        <w:t xml:space="preserve">, </w:t>
      </w:r>
      <w:r w:rsidR="004572CA">
        <w:rPr>
          <w:lang w:val="en-CA"/>
        </w:rPr>
        <w:t xml:space="preserve">strong focus on play-based and child-led models of practice, as well as policies that promote very specific exposure to program (e.g., 600 hours </w:t>
      </w:r>
      <w:r w:rsidR="00A13B04">
        <w:rPr>
          <w:lang w:val="en-CA"/>
        </w:rPr>
        <w:t xml:space="preserve">of preschool </w:t>
      </w:r>
      <w:r w:rsidR="004572CA">
        <w:rPr>
          <w:lang w:val="en-CA"/>
        </w:rPr>
        <w:t>in YBS</w:t>
      </w:r>
      <w:r w:rsidR="00A13B04">
        <w:rPr>
          <w:lang w:val="en-CA"/>
        </w:rPr>
        <w:t>, demand-s</w:t>
      </w:r>
      <w:r w:rsidR="00132556">
        <w:rPr>
          <w:lang w:val="en-CA"/>
        </w:rPr>
        <w:t>ide subsidy that has resulted in part-week use of LDC programs</w:t>
      </w:r>
      <w:r w:rsidR="004572CA">
        <w:rPr>
          <w:lang w:val="en-CA"/>
        </w:rPr>
        <w:t>)</w:t>
      </w:r>
      <w:r w:rsidR="00132556">
        <w:rPr>
          <w:lang w:val="en-CA"/>
        </w:rPr>
        <w:t xml:space="preserve">. This is unique when compared </w:t>
      </w:r>
      <w:proofErr w:type="gramStart"/>
      <w:r w:rsidR="00132556">
        <w:rPr>
          <w:lang w:val="en-CA"/>
        </w:rPr>
        <w:t>the what</w:t>
      </w:r>
      <w:proofErr w:type="gramEnd"/>
      <w:r w:rsidR="00132556">
        <w:rPr>
          <w:lang w:val="en-CA"/>
        </w:rPr>
        <w:t xml:space="preserve"> are </w:t>
      </w:r>
      <w:r w:rsidR="00783117">
        <w:rPr>
          <w:lang w:val="en-CA"/>
        </w:rPr>
        <w:t>typically</w:t>
      </w:r>
      <w:r w:rsidR="00132556">
        <w:rPr>
          <w:lang w:val="en-CA"/>
        </w:rPr>
        <w:t xml:space="preserve"> </w:t>
      </w:r>
      <w:r w:rsidR="00783117">
        <w:rPr>
          <w:lang w:val="en-CA"/>
        </w:rPr>
        <w:t>considered</w:t>
      </w:r>
      <w:r w:rsidR="00132556">
        <w:rPr>
          <w:lang w:val="en-CA"/>
        </w:rPr>
        <w:t xml:space="preserve"> “similar” systems in the US, UK, and Canada. There is a specific need for evidence, for example about the efficacy of earlier exposure to preschool (</w:t>
      </w:r>
      <w:r w:rsidR="00783117">
        <w:rPr>
          <w:lang w:val="en-CA"/>
        </w:rPr>
        <w:t>e.g., 3yo models), longer exposure to preschool (e.g., 1200 hours in YBS)</w:t>
      </w:r>
      <w:r w:rsidR="00A40695">
        <w:rPr>
          <w:lang w:val="en-CA"/>
        </w:rPr>
        <w:t>, full-</w:t>
      </w:r>
      <w:r w:rsidR="00EB60A1">
        <w:rPr>
          <w:lang w:val="en-CA"/>
        </w:rPr>
        <w:t>day and dull-</w:t>
      </w:r>
      <w:r w:rsidR="00A40695">
        <w:rPr>
          <w:lang w:val="en-CA"/>
        </w:rPr>
        <w:t>week models of LDC etc. in addition to the model global agendas of the effect of improving quality, qualifications, etc.</w:t>
      </w:r>
    </w:p>
    <w:p w14:paraId="2DD57B78" w14:textId="1325A85B" w:rsidR="00A40695" w:rsidRDefault="00A40695" w:rsidP="00771B2A">
      <w:pPr>
        <w:pStyle w:val="ListParagraph"/>
        <w:numPr>
          <w:ilvl w:val="1"/>
          <w:numId w:val="10"/>
        </w:numPr>
        <w:rPr>
          <w:lang w:val="en-CA"/>
        </w:rPr>
      </w:pPr>
      <w:r>
        <w:rPr>
          <w:lang w:val="en-CA"/>
        </w:rPr>
        <w:t>The significant opportunity for the current</w:t>
      </w:r>
      <w:r w:rsidR="000D121C">
        <w:rPr>
          <w:lang w:val="en-CA"/>
        </w:rPr>
        <w:t xml:space="preserve"> and future</w:t>
      </w:r>
      <w:r>
        <w:rPr>
          <w:lang w:val="en-CA"/>
        </w:rPr>
        <w:t xml:space="preserve"> PRA to drive a new generation of evidence about the efficacy of the Preschool systems as well as the equity gaps or levers. The collection of population-level administrative data about attendance and outcomes in preschools, along with existing NQS data, and potential data linkage or new data collection of contextual and background data allows for very powerful analysis of success and gaps in the current system.</w:t>
      </w:r>
    </w:p>
    <w:p w14:paraId="7E9796A2" w14:textId="7CA8B8B9" w:rsidR="00A40695" w:rsidRDefault="0018772E" w:rsidP="00771B2A">
      <w:pPr>
        <w:pStyle w:val="ListParagraph"/>
        <w:numPr>
          <w:ilvl w:val="1"/>
          <w:numId w:val="10"/>
        </w:numPr>
        <w:rPr>
          <w:lang w:val="en-CA"/>
        </w:rPr>
      </w:pPr>
      <w:r>
        <w:rPr>
          <w:lang w:val="en-CA"/>
        </w:rPr>
        <w:t>Taking programs to scale</w:t>
      </w:r>
      <w:r w:rsidR="00245EBF">
        <w:rPr>
          <w:lang w:val="en-CA"/>
        </w:rPr>
        <w:t xml:space="preserve"> remains a persistent challenge. I don’t think it should be undersold that many of the largest positive effects </w:t>
      </w:r>
      <w:r w:rsidR="00682987">
        <w:rPr>
          <w:lang w:val="en-CA"/>
        </w:rPr>
        <w:t>of</w:t>
      </w:r>
      <w:r w:rsidR="00245EBF">
        <w:rPr>
          <w:lang w:val="en-CA"/>
        </w:rPr>
        <w:t xml:space="preserve"> EC</w:t>
      </w:r>
      <w:r w:rsidR="00682987">
        <w:rPr>
          <w:lang w:val="en-CA"/>
        </w:rPr>
        <w:t>E</w:t>
      </w:r>
      <w:r w:rsidR="00245EBF">
        <w:rPr>
          <w:lang w:val="en-CA"/>
        </w:rPr>
        <w:t xml:space="preserve">C are found in model programs that are easier to control and </w:t>
      </w:r>
      <w:r w:rsidR="00682987">
        <w:rPr>
          <w:lang w:val="en-CA"/>
        </w:rPr>
        <w:t>maintain</w:t>
      </w:r>
      <w:r w:rsidR="00245EBF">
        <w:rPr>
          <w:lang w:val="en-CA"/>
        </w:rPr>
        <w:t xml:space="preserve"> and much easier to </w:t>
      </w:r>
      <w:r w:rsidR="00682987">
        <w:rPr>
          <w:lang w:val="en-CA"/>
        </w:rPr>
        <w:t>overcome</w:t>
      </w:r>
      <w:r w:rsidR="00245EBF">
        <w:rPr>
          <w:lang w:val="en-CA"/>
        </w:rPr>
        <w:t xml:space="preserve"> equity issues or barriers to access.</w:t>
      </w:r>
      <w:r w:rsidR="00682987">
        <w:rPr>
          <w:lang w:val="en-CA"/>
        </w:rPr>
        <w:t xml:space="preserve"> The challenge is to think about how we can build evidence of the barriers to access and progress towards more equal access to programs and program quality. Part of this may also involve being </w:t>
      </w:r>
      <w:proofErr w:type="gramStart"/>
      <w:r w:rsidR="00682987">
        <w:rPr>
          <w:lang w:val="en-CA"/>
        </w:rPr>
        <w:t>more savvy</w:t>
      </w:r>
      <w:proofErr w:type="gramEnd"/>
      <w:r w:rsidR="00682987">
        <w:rPr>
          <w:lang w:val="en-CA"/>
        </w:rPr>
        <w:t xml:space="preserve"> about the causal process between practice and outcomes: there is no one single practice that will increase all </w:t>
      </w:r>
      <w:r w:rsidR="00D516EE">
        <w:rPr>
          <w:lang w:val="en-CA"/>
        </w:rPr>
        <w:t>outcomes</w:t>
      </w:r>
      <w:r w:rsidR="00682987">
        <w:rPr>
          <w:lang w:val="en-CA"/>
        </w:rPr>
        <w:t xml:space="preserve">. For children to flourish is </w:t>
      </w:r>
      <w:r w:rsidR="00D516EE">
        <w:rPr>
          <w:lang w:val="en-CA"/>
        </w:rPr>
        <w:t>many domains, many separate (but related) and deliberate approaches will be required.</w:t>
      </w:r>
    </w:p>
    <w:p w14:paraId="79AF7123" w14:textId="414F2309" w:rsidR="00EC7ED3" w:rsidRPr="00EC7ED3" w:rsidRDefault="00446130" w:rsidP="00EC7ED3">
      <w:pPr>
        <w:pStyle w:val="ListParagraph"/>
        <w:numPr>
          <w:ilvl w:val="0"/>
          <w:numId w:val="10"/>
        </w:numPr>
        <w:rPr>
          <w:lang w:val="en-CA"/>
        </w:rPr>
      </w:pPr>
      <w:r>
        <w:rPr>
          <w:lang w:val="en-CA"/>
        </w:rPr>
        <w:t xml:space="preserve">Work through the suggested edits in the section above </w:t>
      </w:r>
      <w:r w:rsidRPr="00446130">
        <w:rPr>
          <w:rStyle w:val="Emphasis"/>
        </w:rPr>
        <w:t>(</w:t>
      </w:r>
      <w:r w:rsidRPr="00446130">
        <w:rPr>
          <w:rStyle w:val="Emphasis"/>
        </w:rPr>
        <w:fldChar w:fldCharType="begin"/>
      </w:r>
      <w:r w:rsidRPr="00446130">
        <w:rPr>
          <w:rStyle w:val="Emphasis"/>
        </w:rPr>
        <w:instrText xml:space="preserve"> REF _Ref156895807 \h </w:instrText>
      </w:r>
      <w:r>
        <w:rPr>
          <w:rStyle w:val="Emphasis"/>
        </w:rPr>
        <w:instrText xml:space="preserve"> \* MERGEFORMAT </w:instrText>
      </w:r>
      <w:r w:rsidRPr="00446130">
        <w:rPr>
          <w:rStyle w:val="Emphasis"/>
        </w:rPr>
      </w:r>
      <w:r w:rsidRPr="00446130">
        <w:rPr>
          <w:rStyle w:val="Emphasis"/>
        </w:rPr>
        <w:fldChar w:fldCharType="separate"/>
      </w:r>
      <w:r w:rsidR="009E526F" w:rsidRPr="009E526F">
        <w:rPr>
          <w:rStyle w:val="Emphasis"/>
        </w:rPr>
        <w:t>Specific feedback on text</w:t>
      </w:r>
      <w:r w:rsidRPr="00446130">
        <w:rPr>
          <w:rStyle w:val="Emphasis"/>
        </w:rPr>
        <w:fldChar w:fldCharType="end"/>
      </w:r>
      <w:r>
        <w:rPr>
          <w:lang w:val="en-CA"/>
        </w:rPr>
        <w:t>)</w:t>
      </w:r>
      <w:r w:rsidR="00EC7ED3">
        <w:rPr>
          <w:lang w:val="en-CA"/>
        </w:rPr>
        <w:t xml:space="preserve"> and consider adding additional citations offered and clarifying or amending text as suggested.</w:t>
      </w:r>
    </w:p>
    <w:p w14:paraId="209D58EF" w14:textId="77777777" w:rsidR="00D718AB" w:rsidRDefault="00D718AB" w:rsidP="00D718AB">
      <w:pPr>
        <w:rPr>
          <w:lang w:val="en-CA"/>
        </w:rPr>
      </w:pPr>
    </w:p>
    <w:p w14:paraId="5CD61841" w14:textId="13CC2DCA" w:rsidR="00D718AB" w:rsidRDefault="00D718AB">
      <w:pPr>
        <w:rPr>
          <w:lang w:val="en-CA"/>
        </w:rPr>
      </w:pPr>
      <w:r>
        <w:rPr>
          <w:lang w:val="en-CA"/>
        </w:rPr>
        <w:br w:type="page"/>
      </w:r>
    </w:p>
    <w:p w14:paraId="2C03F046" w14:textId="597011AC" w:rsidR="00595432" w:rsidRPr="00595432" w:rsidRDefault="00595432" w:rsidP="00595432">
      <w:pPr>
        <w:pStyle w:val="Heading1"/>
        <w:rPr>
          <w:lang w:val="en-CA"/>
        </w:rPr>
      </w:pPr>
      <w:bookmarkStart w:id="11" w:name="_Toc169346731"/>
      <w:r>
        <w:rPr>
          <w:lang w:val="en-CA"/>
        </w:rPr>
        <w:lastRenderedPageBreak/>
        <w:t>References</w:t>
      </w:r>
      <w:bookmarkEnd w:id="11"/>
      <w:r>
        <w:rPr>
          <w:lang w:val="en-CA"/>
        </w:rPr>
        <w:t xml:space="preserve"> </w:t>
      </w:r>
    </w:p>
    <w:p w14:paraId="1396110C" w14:textId="77777777" w:rsidR="00F97CA8" w:rsidRDefault="00F97CA8" w:rsidP="00F97CA8">
      <w:pPr>
        <w:rPr>
          <w:lang w:val="en-CA"/>
        </w:rPr>
      </w:pPr>
    </w:p>
    <w:p w14:paraId="65633B5E" w14:textId="77777777" w:rsidR="001010A3" w:rsidRPr="001010A3" w:rsidRDefault="000B2E90" w:rsidP="001010A3">
      <w:pPr>
        <w:pStyle w:val="Bibliography"/>
        <w:rPr>
          <w:lang w:val="en-GB"/>
        </w:rPr>
      </w:pPr>
      <w:r>
        <w:rPr>
          <w:lang w:val="en-CA"/>
        </w:rPr>
        <w:fldChar w:fldCharType="begin"/>
      </w:r>
      <w:r w:rsidR="008753DA">
        <w:rPr>
          <w:lang w:val="en-CA"/>
        </w:rPr>
        <w:instrText xml:space="preserve"> ADDIN ZOTERO_BIBL {"uncited":[],"omitted":[],"custom":[]} CSL_BIBLIOGRAPHY </w:instrText>
      </w:r>
      <w:r>
        <w:rPr>
          <w:lang w:val="en-CA"/>
        </w:rPr>
        <w:fldChar w:fldCharType="separate"/>
      </w:r>
      <w:r w:rsidR="001010A3" w:rsidRPr="001010A3">
        <w:rPr>
          <w:lang w:val="en-GB"/>
        </w:rPr>
        <w:t xml:space="preserve">ACECQA. (2020). </w:t>
      </w:r>
      <w:r w:rsidR="001010A3" w:rsidRPr="001010A3">
        <w:rPr>
          <w:i/>
          <w:iCs/>
          <w:lang w:val="en-GB"/>
        </w:rPr>
        <w:t>Quality ratings by socio-economic status of areas</w:t>
      </w:r>
      <w:r w:rsidR="001010A3" w:rsidRPr="001010A3">
        <w:rPr>
          <w:lang w:val="en-GB"/>
        </w:rPr>
        <w:t xml:space="preserve"> (Occasional Paper 7). Australian Children’s Education and Care Quality Authority. https://www.acecqa.gov.au/sites/default/files/2020-06/OccasionalPaper7.pdf</w:t>
      </w:r>
    </w:p>
    <w:p w14:paraId="2AE97D43" w14:textId="77777777" w:rsidR="001010A3" w:rsidRPr="001010A3" w:rsidRDefault="001010A3" w:rsidP="001010A3">
      <w:pPr>
        <w:pStyle w:val="Bibliography"/>
        <w:rPr>
          <w:lang w:val="en-GB"/>
        </w:rPr>
      </w:pPr>
      <w:r w:rsidRPr="001010A3">
        <w:rPr>
          <w:lang w:val="en-GB"/>
        </w:rPr>
        <w:t xml:space="preserve">Australian Children’s Education and Care Quality Authority (ACECQA). (2023). </w:t>
      </w:r>
      <w:r w:rsidRPr="001010A3">
        <w:rPr>
          <w:i/>
          <w:iCs/>
          <w:lang w:val="en-GB"/>
        </w:rPr>
        <w:t>National Quality Framework Annual Performance Report</w:t>
      </w:r>
      <w:r w:rsidRPr="001010A3">
        <w:rPr>
          <w:lang w:val="en-GB"/>
        </w:rPr>
        <w:t>. ACECQA.</w:t>
      </w:r>
    </w:p>
    <w:p w14:paraId="5A772D55" w14:textId="77777777" w:rsidR="001010A3" w:rsidRPr="001010A3" w:rsidRDefault="001010A3" w:rsidP="001010A3">
      <w:pPr>
        <w:pStyle w:val="Bibliography"/>
        <w:rPr>
          <w:lang w:val="en-GB"/>
        </w:rPr>
      </w:pPr>
      <w:r w:rsidRPr="001010A3">
        <w:rPr>
          <w:lang w:val="en-GB"/>
        </w:rPr>
        <w:t xml:space="preserve">Burchinal, M., Vandergrift, N., Pianta, R. C., &amp; Mashburn, A. (2010). Threshold analysis of association between child care quality and child outcomes for low-income children in pre-kindergarten programs. </w:t>
      </w:r>
      <w:r w:rsidRPr="001010A3">
        <w:rPr>
          <w:i/>
          <w:iCs/>
          <w:lang w:val="en-GB"/>
        </w:rPr>
        <w:t>Early Childhood Research Quarterly</w:t>
      </w:r>
      <w:r w:rsidRPr="001010A3">
        <w:rPr>
          <w:lang w:val="en-GB"/>
        </w:rPr>
        <w:t xml:space="preserve">, </w:t>
      </w:r>
      <w:r w:rsidRPr="001010A3">
        <w:rPr>
          <w:i/>
          <w:iCs/>
          <w:lang w:val="en-GB"/>
        </w:rPr>
        <w:t>25</w:t>
      </w:r>
      <w:r w:rsidRPr="001010A3">
        <w:rPr>
          <w:lang w:val="en-GB"/>
        </w:rPr>
        <w:t>(2), 166–176. edselp. https://doi.org/10.1016/j.ecresq.2009.10.004</w:t>
      </w:r>
    </w:p>
    <w:p w14:paraId="29130659" w14:textId="77777777" w:rsidR="001010A3" w:rsidRPr="001010A3" w:rsidRDefault="001010A3" w:rsidP="001010A3">
      <w:pPr>
        <w:pStyle w:val="Bibliography"/>
        <w:rPr>
          <w:lang w:val="en-GB"/>
        </w:rPr>
      </w:pPr>
      <w:r w:rsidRPr="001010A3">
        <w:rPr>
          <w:lang w:val="en-GB"/>
        </w:rPr>
        <w:t xml:space="preserve">Campbell, F. A., Pungello, E. P., Burchinal, M., Kainz, K., Pan, Y., Wasik, B. H., Barbarin, O. A., Sparling, J. J., &amp; Ramey, C. T. (2012). Adult Outcomes as a Function of an Early Childhood Educational Program: An Abecedarian Project Follow-Up. </w:t>
      </w:r>
      <w:r w:rsidRPr="001010A3">
        <w:rPr>
          <w:i/>
          <w:iCs/>
          <w:lang w:val="en-GB"/>
        </w:rPr>
        <w:t>Developmental Psychology</w:t>
      </w:r>
      <w:r w:rsidRPr="001010A3">
        <w:rPr>
          <w:lang w:val="en-GB"/>
        </w:rPr>
        <w:t xml:space="preserve">, </w:t>
      </w:r>
      <w:r w:rsidRPr="001010A3">
        <w:rPr>
          <w:i/>
          <w:iCs/>
          <w:lang w:val="en-GB"/>
        </w:rPr>
        <w:t>48</w:t>
      </w:r>
      <w:r w:rsidRPr="001010A3">
        <w:rPr>
          <w:lang w:val="en-GB"/>
        </w:rPr>
        <w:t>(4), 1033–1043. eric. https://doi.org/10.1037/a0026644</w:t>
      </w:r>
    </w:p>
    <w:p w14:paraId="59E75075" w14:textId="77777777" w:rsidR="001010A3" w:rsidRPr="001010A3" w:rsidRDefault="001010A3" w:rsidP="001010A3">
      <w:pPr>
        <w:pStyle w:val="Bibliography"/>
        <w:rPr>
          <w:lang w:val="en-GB"/>
        </w:rPr>
      </w:pPr>
      <w:r w:rsidRPr="001010A3">
        <w:rPr>
          <w:lang w:val="en-GB"/>
        </w:rPr>
        <w:t xml:space="preserve">Cleveland, G., &amp; Krashinsky, M. (2009). The Nonprofit Advantage: Producing Quality in Thick and Thin Child Care Markets. </w:t>
      </w:r>
      <w:r w:rsidRPr="001010A3">
        <w:rPr>
          <w:i/>
          <w:iCs/>
          <w:lang w:val="en-GB"/>
        </w:rPr>
        <w:t>Journal of Policy Analysis and Management</w:t>
      </w:r>
      <w:r w:rsidRPr="001010A3">
        <w:rPr>
          <w:lang w:val="en-GB"/>
        </w:rPr>
        <w:t xml:space="preserve">, </w:t>
      </w:r>
      <w:r w:rsidRPr="001010A3">
        <w:rPr>
          <w:i/>
          <w:iCs/>
          <w:lang w:val="en-GB"/>
        </w:rPr>
        <w:t>28</w:t>
      </w:r>
      <w:r w:rsidRPr="001010A3">
        <w:rPr>
          <w:lang w:val="en-GB"/>
        </w:rPr>
        <w:t>(3), 440–462. eric. https://doi.org/10.1002/Pam.20440</w:t>
      </w:r>
    </w:p>
    <w:p w14:paraId="1A068753" w14:textId="77777777" w:rsidR="001010A3" w:rsidRPr="001010A3" w:rsidRDefault="001010A3" w:rsidP="001010A3">
      <w:pPr>
        <w:pStyle w:val="Bibliography"/>
        <w:rPr>
          <w:lang w:val="en-GB"/>
        </w:rPr>
      </w:pPr>
      <w:r w:rsidRPr="001010A3">
        <w:rPr>
          <w:lang w:val="en-GB"/>
        </w:rPr>
        <w:t xml:space="preserve">Cloney, D. (2016). </w:t>
      </w:r>
      <w:r w:rsidRPr="001010A3">
        <w:rPr>
          <w:i/>
          <w:iCs/>
          <w:lang w:val="en-GB"/>
        </w:rPr>
        <w:t>Accessibility and Effectiveness of Early Childhood Education and Care for Families from low Socioeconomic Status Backgrounds in Australia.</w:t>
      </w:r>
      <w:r w:rsidRPr="001010A3">
        <w:rPr>
          <w:lang w:val="en-GB"/>
        </w:rPr>
        <w:t xml:space="preserve"> [The University of Melbourne]. http://hdl.handle.net/11343/112371</w:t>
      </w:r>
    </w:p>
    <w:p w14:paraId="0782476F" w14:textId="77777777" w:rsidR="001010A3" w:rsidRPr="001010A3" w:rsidRDefault="001010A3" w:rsidP="001010A3">
      <w:pPr>
        <w:pStyle w:val="Bibliography"/>
        <w:rPr>
          <w:lang w:val="en-GB"/>
        </w:rPr>
      </w:pPr>
      <w:r w:rsidRPr="001010A3">
        <w:rPr>
          <w:lang w:val="en-GB"/>
        </w:rPr>
        <w:t xml:space="preserve">Cloney, D., Cleveland, G., Hattie, J., &amp; Tayler, C. (2016). Variations in the availability and quality of early childhood education and care by socioeconomic status of </w:t>
      </w:r>
      <w:r w:rsidRPr="001010A3">
        <w:rPr>
          <w:lang w:val="en-GB"/>
        </w:rPr>
        <w:lastRenderedPageBreak/>
        <w:t xml:space="preserve">neighbourhoods. </w:t>
      </w:r>
      <w:r w:rsidRPr="001010A3">
        <w:rPr>
          <w:i/>
          <w:iCs/>
          <w:lang w:val="en-GB"/>
        </w:rPr>
        <w:t>Early Education and Development</w:t>
      </w:r>
      <w:r w:rsidRPr="001010A3">
        <w:rPr>
          <w:lang w:val="en-GB"/>
        </w:rPr>
        <w:t xml:space="preserve">, </w:t>
      </w:r>
      <w:r w:rsidRPr="001010A3">
        <w:rPr>
          <w:i/>
          <w:iCs/>
          <w:lang w:val="en-GB"/>
        </w:rPr>
        <w:t>27</w:t>
      </w:r>
      <w:r w:rsidRPr="001010A3">
        <w:rPr>
          <w:lang w:val="en-GB"/>
        </w:rPr>
        <w:t>(3), 384–401. https://doi.org/10.1080/10409289.2015.1076674</w:t>
      </w:r>
    </w:p>
    <w:p w14:paraId="2BFB1D5B" w14:textId="77777777" w:rsidR="001010A3" w:rsidRPr="001010A3" w:rsidRDefault="001010A3" w:rsidP="001010A3">
      <w:pPr>
        <w:pStyle w:val="Bibliography"/>
        <w:rPr>
          <w:lang w:val="en-GB"/>
        </w:rPr>
      </w:pPr>
      <w:r w:rsidRPr="001010A3">
        <w:rPr>
          <w:lang w:val="en-GB"/>
        </w:rPr>
        <w:t xml:space="preserve">Cloney, D., Cleveland, G., Tayler, C., Hattie, J., &amp; Adams, R. (2016). The selection of ECEC programs by Australian families: Quality, availability, usage and family demographics. </w:t>
      </w:r>
      <w:r w:rsidRPr="001010A3">
        <w:rPr>
          <w:i/>
          <w:iCs/>
          <w:lang w:val="en-GB"/>
        </w:rPr>
        <w:t>Australasian Journal of Early Childhood</w:t>
      </w:r>
      <w:r w:rsidRPr="001010A3">
        <w:rPr>
          <w:lang w:val="en-GB"/>
        </w:rPr>
        <w:t xml:space="preserve">, </w:t>
      </w:r>
      <w:r w:rsidRPr="001010A3">
        <w:rPr>
          <w:i/>
          <w:iCs/>
          <w:lang w:val="en-GB"/>
        </w:rPr>
        <w:t>41</w:t>
      </w:r>
      <w:r w:rsidRPr="001010A3">
        <w:rPr>
          <w:lang w:val="en-GB"/>
        </w:rPr>
        <w:t>(4).</w:t>
      </w:r>
    </w:p>
    <w:p w14:paraId="5BA1F018" w14:textId="77777777" w:rsidR="001010A3" w:rsidRPr="001010A3" w:rsidRDefault="001010A3" w:rsidP="001010A3">
      <w:pPr>
        <w:pStyle w:val="Bibliography"/>
        <w:rPr>
          <w:lang w:val="en-GB"/>
        </w:rPr>
      </w:pPr>
      <w:r w:rsidRPr="001010A3">
        <w:rPr>
          <w:lang w:val="en-GB"/>
        </w:rPr>
        <w:t xml:space="preserve">Cloney, D., Jackson, J., &amp; Mitchell, P. (2019). </w:t>
      </w:r>
      <w:r w:rsidRPr="001010A3">
        <w:rPr>
          <w:i/>
          <w:iCs/>
          <w:lang w:val="en-GB"/>
        </w:rPr>
        <w:t>Assessment of Children as Confident and Involved Learners in Early Childhood Education and Care</w:t>
      </w:r>
      <w:r w:rsidRPr="001010A3">
        <w:rPr>
          <w:lang w:val="en-GB"/>
        </w:rPr>
        <w:t>. Victorian Curriculum and Assessment Authority. https://www.vcaa.vic.edu.au/Documents/earlyyears/EYLitReviewLearning.pdf</w:t>
      </w:r>
    </w:p>
    <w:p w14:paraId="6E849FDC" w14:textId="77777777" w:rsidR="001010A3" w:rsidRPr="001010A3" w:rsidRDefault="001010A3" w:rsidP="001010A3">
      <w:pPr>
        <w:pStyle w:val="Bibliography"/>
        <w:rPr>
          <w:lang w:val="en-GB"/>
        </w:rPr>
      </w:pPr>
      <w:r w:rsidRPr="001010A3">
        <w:rPr>
          <w:lang w:val="en-GB"/>
        </w:rPr>
        <w:t xml:space="preserve">Cloney, D., Picker, K., Jeffries, D., &amp; Anderson, P. (2022). </w:t>
      </w:r>
      <w:r w:rsidRPr="001010A3">
        <w:rPr>
          <w:i/>
          <w:iCs/>
          <w:lang w:val="en-GB"/>
        </w:rPr>
        <w:t>The Overcoming Disadvantage in Early Childhood Study: Evaluation of the Australian Literacy and Numeracy Foundation’s Early Language and Literacy Program. Final Report.</w:t>
      </w:r>
      <w:r w:rsidRPr="001010A3">
        <w:rPr>
          <w:lang w:val="en-GB"/>
        </w:rPr>
        <w:t xml:space="preserve"> Australian Council for Educational Research. https://doi.org/10.37517/978-1-74286-710-6</w:t>
      </w:r>
    </w:p>
    <w:p w14:paraId="70F59E46" w14:textId="77777777" w:rsidR="001010A3" w:rsidRPr="001010A3" w:rsidRDefault="001010A3" w:rsidP="001010A3">
      <w:pPr>
        <w:pStyle w:val="Bibliography"/>
        <w:rPr>
          <w:lang w:val="en-GB"/>
        </w:rPr>
      </w:pPr>
      <w:r w:rsidRPr="001010A3">
        <w:rPr>
          <w:lang w:val="en-GB"/>
        </w:rPr>
        <w:t xml:space="preserve">Deaton, A., &amp; Cartwright, N. (2018). Understanding and misunderstanding randomized controlled trials. </w:t>
      </w:r>
      <w:r w:rsidRPr="001010A3">
        <w:rPr>
          <w:i/>
          <w:iCs/>
          <w:lang w:val="en-GB"/>
        </w:rPr>
        <w:t>Randomized Controlled Trials and Evidence-Based Policy: A Multidisciplinary Dialogue</w:t>
      </w:r>
      <w:r w:rsidRPr="001010A3">
        <w:rPr>
          <w:lang w:val="en-GB"/>
        </w:rPr>
        <w:t xml:space="preserve">, </w:t>
      </w:r>
      <w:r w:rsidRPr="001010A3">
        <w:rPr>
          <w:i/>
          <w:iCs/>
          <w:lang w:val="en-GB"/>
        </w:rPr>
        <w:t>210</w:t>
      </w:r>
      <w:r w:rsidRPr="001010A3">
        <w:rPr>
          <w:lang w:val="en-GB"/>
        </w:rPr>
        <w:t>, 2–21. https://doi.org/10.1016/j.socscimed.2017.12.005</w:t>
      </w:r>
    </w:p>
    <w:p w14:paraId="19C5DE17" w14:textId="77777777" w:rsidR="001010A3" w:rsidRPr="001010A3" w:rsidRDefault="001010A3" w:rsidP="001010A3">
      <w:pPr>
        <w:pStyle w:val="Bibliography"/>
        <w:rPr>
          <w:lang w:val="en-GB"/>
        </w:rPr>
      </w:pPr>
      <w:r w:rsidRPr="001010A3">
        <w:rPr>
          <w:lang w:val="en-GB"/>
        </w:rPr>
        <w:t xml:space="preserve">Duncan, G. J., &amp; Gibson-Davis, C. M. (2006). Connecting child care quality to child outcomes: Drawing policy lessons from nonexperimental data. </w:t>
      </w:r>
      <w:r w:rsidRPr="001010A3">
        <w:rPr>
          <w:i/>
          <w:iCs/>
          <w:lang w:val="en-GB"/>
        </w:rPr>
        <w:t>Eval Rev</w:t>
      </w:r>
      <w:r w:rsidRPr="001010A3">
        <w:rPr>
          <w:lang w:val="en-GB"/>
        </w:rPr>
        <w:t xml:space="preserve">, </w:t>
      </w:r>
      <w:r w:rsidRPr="001010A3">
        <w:rPr>
          <w:i/>
          <w:iCs/>
          <w:lang w:val="en-GB"/>
        </w:rPr>
        <w:t>30</w:t>
      </w:r>
      <w:r w:rsidRPr="001010A3">
        <w:rPr>
          <w:lang w:val="en-GB"/>
        </w:rPr>
        <w:t>(5), 611–630. https://doi.org/10.1177/0193841X06291530</w:t>
      </w:r>
    </w:p>
    <w:p w14:paraId="56E5D92B" w14:textId="77777777" w:rsidR="001010A3" w:rsidRPr="001010A3" w:rsidRDefault="001010A3" w:rsidP="001010A3">
      <w:pPr>
        <w:pStyle w:val="Bibliography"/>
        <w:rPr>
          <w:lang w:val="en-GB"/>
        </w:rPr>
      </w:pPr>
      <w:r w:rsidRPr="001010A3">
        <w:rPr>
          <w:lang w:val="en-GB"/>
        </w:rPr>
        <w:t xml:space="preserve">Harrison, L. J., Redman, T., Brown, J. E., Lavina, L., Davis, B., Degotardi, S., Fordham, L., Hadley, F., Jones, C., Waniganayake, M., &amp; Wong, S. (2024). Unpacking and unpicking the challenge of 600 hours of preschool attendance. </w:t>
      </w:r>
      <w:r w:rsidRPr="001010A3">
        <w:rPr>
          <w:i/>
          <w:iCs/>
          <w:lang w:val="en-GB"/>
        </w:rPr>
        <w:t>Australasian Journal of Early Childhood</w:t>
      </w:r>
      <w:r w:rsidRPr="001010A3">
        <w:rPr>
          <w:lang w:val="en-GB"/>
        </w:rPr>
        <w:t xml:space="preserve">, </w:t>
      </w:r>
      <w:r w:rsidRPr="001010A3">
        <w:rPr>
          <w:i/>
          <w:iCs/>
          <w:lang w:val="en-GB"/>
        </w:rPr>
        <w:t>49</w:t>
      </w:r>
      <w:r w:rsidRPr="001010A3">
        <w:rPr>
          <w:lang w:val="en-GB"/>
        </w:rPr>
        <w:t>(1), 32–48. https://doi.org/10.1177/18369391231219829</w:t>
      </w:r>
    </w:p>
    <w:p w14:paraId="4AC92508" w14:textId="77777777" w:rsidR="001010A3" w:rsidRPr="001010A3" w:rsidRDefault="001010A3" w:rsidP="001010A3">
      <w:pPr>
        <w:pStyle w:val="Bibliography"/>
        <w:rPr>
          <w:lang w:val="en-GB"/>
        </w:rPr>
      </w:pPr>
      <w:r w:rsidRPr="001010A3">
        <w:rPr>
          <w:lang w:val="en-GB"/>
        </w:rPr>
        <w:lastRenderedPageBreak/>
        <w:t xml:space="preserve">Hatfield, B. E., Burchinal, M. R., Pianta, R. C., &amp; Sideris, J. (2016). Thresholds in the association between quality of teacher–child interactions and preschool children’s school readiness skills. </w:t>
      </w:r>
      <w:r w:rsidRPr="001010A3">
        <w:rPr>
          <w:i/>
          <w:iCs/>
          <w:lang w:val="en-GB"/>
        </w:rPr>
        <w:t>Early Childhood Research Quarterly</w:t>
      </w:r>
      <w:r w:rsidRPr="001010A3">
        <w:rPr>
          <w:lang w:val="en-GB"/>
        </w:rPr>
        <w:t xml:space="preserve">, </w:t>
      </w:r>
      <w:r w:rsidRPr="001010A3">
        <w:rPr>
          <w:i/>
          <w:iCs/>
          <w:lang w:val="en-GB"/>
        </w:rPr>
        <w:t>36</w:t>
      </w:r>
      <w:r w:rsidRPr="001010A3">
        <w:rPr>
          <w:lang w:val="en-GB"/>
        </w:rPr>
        <w:t>, 561–571. https://doi.org/10.1016/j.ecresq.2015.09.005</w:t>
      </w:r>
    </w:p>
    <w:p w14:paraId="219E78A7" w14:textId="77777777" w:rsidR="001010A3" w:rsidRPr="001010A3" w:rsidRDefault="001010A3" w:rsidP="001010A3">
      <w:pPr>
        <w:pStyle w:val="Bibliography"/>
        <w:rPr>
          <w:lang w:val="en-GB"/>
        </w:rPr>
      </w:pPr>
      <w:r w:rsidRPr="001010A3">
        <w:rPr>
          <w:lang w:val="en-GB"/>
        </w:rPr>
        <w:t xml:space="preserve">Heckman, J. J., &amp; Kautz, T. (2012). Hard evidence on soft skills. </w:t>
      </w:r>
      <w:r w:rsidRPr="001010A3">
        <w:rPr>
          <w:i/>
          <w:iCs/>
          <w:lang w:val="en-GB"/>
        </w:rPr>
        <w:t>Labour Economics</w:t>
      </w:r>
      <w:r w:rsidRPr="001010A3">
        <w:rPr>
          <w:lang w:val="en-GB"/>
        </w:rPr>
        <w:t xml:space="preserve">, </w:t>
      </w:r>
      <w:r w:rsidRPr="001010A3">
        <w:rPr>
          <w:i/>
          <w:iCs/>
          <w:lang w:val="en-GB"/>
        </w:rPr>
        <w:t>19</w:t>
      </w:r>
      <w:r w:rsidRPr="001010A3">
        <w:rPr>
          <w:lang w:val="en-GB"/>
        </w:rPr>
        <w:t>(4), 451–464.</w:t>
      </w:r>
    </w:p>
    <w:p w14:paraId="578762DA" w14:textId="77777777" w:rsidR="001010A3" w:rsidRPr="001010A3" w:rsidRDefault="001010A3" w:rsidP="001010A3">
      <w:pPr>
        <w:pStyle w:val="Bibliography"/>
        <w:rPr>
          <w:lang w:val="en-GB"/>
        </w:rPr>
      </w:pPr>
      <w:r w:rsidRPr="001010A3">
        <w:rPr>
          <w:lang w:val="en-GB"/>
        </w:rPr>
        <w:t xml:space="preserve">Levickis, P., Cloney, D., Roy-Vallières, M., &amp; Eadie, P. (2023). Associations of specific indicators of adult-child interaction quality and child language outcomes: What teaching practices influence language? </w:t>
      </w:r>
      <w:r w:rsidRPr="001010A3">
        <w:rPr>
          <w:i/>
          <w:iCs/>
          <w:lang w:val="en-GB"/>
        </w:rPr>
        <w:t>Early Education and Development</w:t>
      </w:r>
      <w:r w:rsidRPr="001010A3">
        <w:rPr>
          <w:lang w:val="en-GB"/>
        </w:rPr>
        <w:t>. https://doi.org/10.1080/10409289.2023.2193857</w:t>
      </w:r>
    </w:p>
    <w:p w14:paraId="7FE82A45" w14:textId="77777777" w:rsidR="001010A3" w:rsidRPr="001010A3" w:rsidRDefault="001010A3" w:rsidP="001010A3">
      <w:pPr>
        <w:pStyle w:val="Bibliography"/>
        <w:rPr>
          <w:lang w:val="en-GB"/>
        </w:rPr>
      </w:pPr>
      <w:r w:rsidRPr="001010A3">
        <w:rPr>
          <w:lang w:val="en-GB"/>
        </w:rPr>
        <w:t xml:space="preserve">National Institute of Child Health and Human Development Early Child Care Research Network. (2003). Does quality of child care affect child outcomes at age 4(1/2)? </w:t>
      </w:r>
      <w:r w:rsidRPr="001010A3">
        <w:rPr>
          <w:i/>
          <w:iCs/>
          <w:lang w:val="en-GB"/>
        </w:rPr>
        <w:t>Developmental Psychology</w:t>
      </w:r>
      <w:r w:rsidRPr="001010A3">
        <w:rPr>
          <w:lang w:val="en-GB"/>
        </w:rPr>
        <w:t xml:space="preserve">, </w:t>
      </w:r>
      <w:r w:rsidRPr="001010A3">
        <w:rPr>
          <w:i/>
          <w:iCs/>
          <w:lang w:val="en-GB"/>
        </w:rPr>
        <w:t>39</w:t>
      </w:r>
      <w:r w:rsidRPr="001010A3">
        <w:rPr>
          <w:lang w:val="en-GB"/>
        </w:rPr>
        <w:t>(3), 451–469.</w:t>
      </w:r>
    </w:p>
    <w:p w14:paraId="08AA9A8C" w14:textId="77777777" w:rsidR="001010A3" w:rsidRPr="001010A3" w:rsidRDefault="001010A3" w:rsidP="001010A3">
      <w:pPr>
        <w:pStyle w:val="Bibliography"/>
        <w:rPr>
          <w:lang w:val="en-GB"/>
        </w:rPr>
      </w:pPr>
      <w:r w:rsidRPr="001010A3">
        <w:rPr>
          <w:lang w:val="en-GB"/>
        </w:rPr>
        <w:t xml:space="preserve">National Institute of Child Health and Human Development Early Child Care Research Network, &amp; Duncan, G. J. (2003). Modeling the impacts of child care quality on children’s preschool cognitive development. </w:t>
      </w:r>
      <w:r w:rsidRPr="001010A3">
        <w:rPr>
          <w:i/>
          <w:iCs/>
          <w:lang w:val="en-GB"/>
        </w:rPr>
        <w:t>Child Development</w:t>
      </w:r>
      <w:r w:rsidRPr="001010A3">
        <w:rPr>
          <w:lang w:val="en-GB"/>
        </w:rPr>
        <w:t xml:space="preserve">, </w:t>
      </w:r>
      <w:r w:rsidRPr="001010A3">
        <w:rPr>
          <w:i/>
          <w:iCs/>
          <w:lang w:val="en-GB"/>
        </w:rPr>
        <w:t>74</w:t>
      </w:r>
      <w:r w:rsidRPr="001010A3">
        <w:rPr>
          <w:lang w:val="en-GB"/>
        </w:rPr>
        <w:t>(5), 1454–1475. https://doi.org/10.1111/1467-8624.00617</w:t>
      </w:r>
    </w:p>
    <w:p w14:paraId="13F79B8B" w14:textId="77777777" w:rsidR="001010A3" w:rsidRPr="001010A3" w:rsidRDefault="001010A3" w:rsidP="001010A3">
      <w:pPr>
        <w:pStyle w:val="Bibliography"/>
        <w:rPr>
          <w:lang w:val="en-GB"/>
        </w:rPr>
      </w:pPr>
      <w:r w:rsidRPr="001010A3">
        <w:rPr>
          <w:lang w:val="en-GB"/>
        </w:rPr>
        <w:t xml:space="preserve">O’Connor, M., Cloney, D., Kvalsvig, A., &amp; Goldfeld, S. (2019). Positive Mental Health and Academic Achievement in Elementary School: New Evidence From a Matching Analysis. </w:t>
      </w:r>
      <w:r w:rsidRPr="001010A3">
        <w:rPr>
          <w:i/>
          <w:iCs/>
          <w:lang w:val="en-GB"/>
        </w:rPr>
        <w:t>Educational Researcher</w:t>
      </w:r>
      <w:r w:rsidRPr="001010A3">
        <w:rPr>
          <w:lang w:val="en-GB"/>
        </w:rPr>
        <w:t xml:space="preserve">, </w:t>
      </w:r>
      <w:r w:rsidRPr="001010A3">
        <w:rPr>
          <w:i/>
          <w:iCs/>
          <w:lang w:val="en-GB"/>
        </w:rPr>
        <w:t>48</w:t>
      </w:r>
      <w:r w:rsidRPr="001010A3">
        <w:rPr>
          <w:lang w:val="en-GB"/>
        </w:rPr>
        <w:t>(4), 205–216. https://doi.org/10.3102/0013189X19848724</w:t>
      </w:r>
    </w:p>
    <w:p w14:paraId="1D16DD31" w14:textId="77777777" w:rsidR="001010A3" w:rsidRPr="001010A3" w:rsidRDefault="001010A3" w:rsidP="001010A3">
      <w:pPr>
        <w:pStyle w:val="Bibliography"/>
        <w:rPr>
          <w:lang w:val="en-GB"/>
        </w:rPr>
      </w:pPr>
      <w:r w:rsidRPr="001010A3">
        <w:rPr>
          <w:lang w:val="en-GB"/>
        </w:rPr>
        <w:t xml:space="preserve">Reynolds, A. J. (1994). Effects of a Preschool Plus Follow-on Intervention for Children at Risk. </w:t>
      </w:r>
      <w:r w:rsidRPr="001010A3">
        <w:rPr>
          <w:i/>
          <w:iCs/>
          <w:lang w:val="en-GB"/>
        </w:rPr>
        <w:t>Developmental Psychology</w:t>
      </w:r>
      <w:r w:rsidRPr="001010A3">
        <w:rPr>
          <w:lang w:val="en-GB"/>
        </w:rPr>
        <w:t xml:space="preserve">, </w:t>
      </w:r>
      <w:r w:rsidRPr="001010A3">
        <w:rPr>
          <w:i/>
          <w:iCs/>
          <w:lang w:val="en-GB"/>
        </w:rPr>
        <w:t>30</w:t>
      </w:r>
      <w:r w:rsidRPr="001010A3">
        <w:rPr>
          <w:lang w:val="en-GB"/>
        </w:rPr>
        <w:t>(6), 787–804. https://doi.org/10.1037/0012-1649.30.6.787</w:t>
      </w:r>
    </w:p>
    <w:p w14:paraId="11307566" w14:textId="77777777" w:rsidR="001010A3" w:rsidRPr="001010A3" w:rsidRDefault="001010A3" w:rsidP="001010A3">
      <w:pPr>
        <w:pStyle w:val="Bibliography"/>
        <w:rPr>
          <w:lang w:val="en-GB"/>
        </w:rPr>
      </w:pPr>
      <w:r w:rsidRPr="001010A3">
        <w:rPr>
          <w:lang w:val="en-GB"/>
        </w:rPr>
        <w:lastRenderedPageBreak/>
        <w:t xml:space="preserve">Reynolds, A. J. (2000). </w:t>
      </w:r>
      <w:r w:rsidRPr="001010A3">
        <w:rPr>
          <w:i/>
          <w:iCs/>
          <w:lang w:val="en-GB"/>
        </w:rPr>
        <w:t>Success in early intervention: The Chicago child parent centers</w:t>
      </w:r>
      <w:r w:rsidRPr="001010A3">
        <w:rPr>
          <w:lang w:val="en-GB"/>
        </w:rPr>
        <w:t>. University of Nebraska Press.</w:t>
      </w:r>
    </w:p>
    <w:p w14:paraId="0B14804E" w14:textId="77777777" w:rsidR="001010A3" w:rsidRPr="001010A3" w:rsidRDefault="001010A3" w:rsidP="001010A3">
      <w:pPr>
        <w:pStyle w:val="Bibliography"/>
        <w:rPr>
          <w:lang w:val="en-GB"/>
        </w:rPr>
      </w:pPr>
      <w:r w:rsidRPr="001010A3">
        <w:rPr>
          <w:lang w:val="en-GB"/>
        </w:rPr>
        <w:t xml:space="preserve">Reynolds, A. J., Temple, J. A., Ou, S.-R., Arteaga, I. A., &amp; White, B. A. B. (2011). School-based early childhood education and age-28 well-being: Effects by timing, dosage, and subgroups. </w:t>
      </w:r>
      <w:r w:rsidRPr="001010A3">
        <w:rPr>
          <w:i/>
          <w:iCs/>
          <w:lang w:val="en-GB"/>
        </w:rPr>
        <w:t>Science</w:t>
      </w:r>
      <w:r w:rsidRPr="001010A3">
        <w:rPr>
          <w:lang w:val="en-GB"/>
        </w:rPr>
        <w:t xml:space="preserve">, </w:t>
      </w:r>
      <w:r w:rsidRPr="001010A3">
        <w:rPr>
          <w:i/>
          <w:iCs/>
          <w:lang w:val="en-GB"/>
        </w:rPr>
        <w:t>6040</w:t>
      </w:r>
      <w:r w:rsidRPr="001010A3">
        <w:rPr>
          <w:lang w:val="en-GB"/>
        </w:rPr>
        <w:t>, 360–364. https://doi.org/10.1126/science.1203618</w:t>
      </w:r>
    </w:p>
    <w:p w14:paraId="2C8AF74B" w14:textId="77777777" w:rsidR="001010A3" w:rsidRPr="001010A3" w:rsidRDefault="001010A3" w:rsidP="001010A3">
      <w:pPr>
        <w:pStyle w:val="Bibliography"/>
        <w:rPr>
          <w:lang w:val="en-GB"/>
        </w:rPr>
      </w:pPr>
      <w:r w:rsidRPr="001010A3">
        <w:rPr>
          <w:lang w:val="en-GB"/>
        </w:rPr>
        <w:t xml:space="preserve">Shonkoff, J. P., Phillips, D. A., National Research Council, &amp; Institute of Medicine (US) Committee on Integrating the Science of Early Childhood Development (Eds.). (2000). </w:t>
      </w:r>
      <w:r w:rsidRPr="001010A3">
        <w:rPr>
          <w:i/>
          <w:iCs/>
          <w:lang w:val="en-GB"/>
        </w:rPr>
        <w:t>From Neurons to Neighborhoods: The Science of Early Childhood Development</w:t>
      </w:r>
      <w:r w:rsidRPr="001010A3">
        <w:rPr>
          <w:lang w:val="en-GB"/>
        </w:rPr>
        <w:t>. National Academy Press.</w:t>
      </w:r>
    </w:p>
    <w:p w14:paraId="6A3DD29B" w14:textId="77777777" w:rsidR="001010A3" w:rsidRPr="001010A3" w:rsidRDefault="001010A3" w:rsidP="001010A3">
      <w:pPr>
        <w:pStyle w:val="Bibliography"/>
        <w:rPr>
          <w:lang w:val="en-GB"/>
        </w:rPr>
      </w:pPr>
      <w:r w:rsidRPr="001010A3">
        <w:rPr>
          <w:lang w:val="en-GB"/>
        </w:rPr>
        <w:t xml:space="preserve">Shuey, E. A., &amp; Kankaraš, M. (2018). </w:t>
      </w:r>
      <w:r w:rsidRPr="001010A3">
        <w:rPr>
          <w:i/>
          <w:iCs/>
          <w:lang w:val="en-GB"/>
        </w:rPr>
        <w:t>The Power and Promise of Early Learning</w:t>
      </w:r>
      <w:r w:rsidRPr="001010A3">
        <w:rPr>
          <w:lang w:val="en-GB"/>
        </w:rPr>
        <w:t>. https://www.oecd-ilibrary.org/content/paper/f9b2e53f-en</w:t>
      </w:r>
    </w:p>
    <w:p w14:paraId="60C586C2" w14:textId="77777777" w:rsidR="001010A3" w:rsidRPr="001010A3" w:rsidRDefault="001010A3" w:rsidP="001010A3">
      <w:pPr>
        <w:pStyle w:val="Bibliography"/>
        <w:rPr>
          <w:lang w:val="en-GB"/>
        </w:rPr>
      </w:pPr>
      <w:r w:rsidRPr="001010A3">
        <w:rPr>
          <w:lang w:val="en-GB"/>
        </w:rPr>
        <w:t xml:space="preserve">Small, M. L., &amp; Stark, L. (2005). Are Poor Neighborhoods Resource Deprived? A Case Study of Childcare Centers in New York. </w:t>
      </w:r>
      <w:r w:rsidRPr="001010A3">
        <w:rPr>
          <w:i/>
          <w:iCs/>
          <w:lang w:val="en-GB"/>
        </w:rPr>
        <w:t>Social Science Quarterly</w:t>
      </w:r>
      <w:r w:rsidRPr="001010A3">
        <w:rPr>
          <w:lang w:val="en-GB"/>
        </w:rPr>
        <w:t xml:space="preserve">, </w:t>
      </w:r>
      <w:r w:rsidRPr="001010A3">
        <w:rPr>
          <w:i/>
          <w:iCs/>
          <w:lang w:val="en-GB"/>
        </w:rPr>
        <w:t>86</w:t>
      </w:r>
      <w:r w:rsidRPr="001010A3">
        <w:rPr>
          <w:lang w:val="en-GB"/>
        </w:rPr>
        <w:t>, 1013–1036. edsjsr.</w:t>
      </w:r>
    </w:p>
    <w:p w14:paraId="14CFA363" w14:textId="77777777" w:rsidR="001010A3" w:rsidRPr="001010A3" w:rsidRDefault="001010A3" w:rsidP="001010A3">
      <w:pPr>
        <w:pStyle w:val="Bibliography"/>
        <w:rPr>
          <w:lang w:val="en-GB"/>
        </w:rPr>
      </w:pPr>
      <w:r w:rsidRPr="001010A3">
        <w:rPr>
          <w:lang w:val="en-GB"/>
        </w:rPr>
        <w:t xml:space="preserve">South Australia. (2023). </w:t>
      </w:r>
      <w:r w:rsidRPr="001010A3">
        <w:rPr>
          <w:i/>
          <w:iCs/>
          <w:lang w:val="en-GB"/>
        </w:rPr>
        <w:t>Royal Commission into Early Childhood Education and Care: Report</w:t>
      </w:r>
      <w:r w:rsidRPr="001010A3">
        <w:rPr>
          <w:lang w:val="en-GB"/>
        </w:rPr>
        <w:t>. Government of South Australia. https://www.royalcommissionecec.sa.gov.au/publications/final-report</w:t>
      </w:r>
    </w:p>
    <w:p w14:paraId="7CBBB772" w14:textId="77777777" w:rsidR="001010A3" w:rsidRPr="001010A3" w:rsidRDefault="001010A3" w:rsidP="001010A3">
      <w:pPr>
        <w:pStyle w:val="Bibliography"/>
        <w:rPr>
          <w:lang w:val="en-GB"/>
        </w:rPr>
      </w:pPr>
      <w:r w:rsidRPr="001010A3">
        <w:rPr>
          <w:lang w:val="en-GB"/>
        </w:rPr>
        <w:t xml:space="preserve">Tayler, C., Cloney, D., Niklas, F., Cohrssen, C., Thorpe, K., Page, J., &amp; D’Aprano, A. (2016). </w:t>
      </w:r>
      <w:r w:rsidRPr="001010A3">
        <w:rPr>
          <w:i/>
          <w:iCs/>
          <w:lang w:val="en-GB"/>
        </w:rPr>
        <w:t>Final report to the Partner Organisations for the Effective Early Education Experiences (E4Kids) Study</w:t>
      </w:r>
      <w:r w:rsidRPr="001010A3">
        <w:rPr>
          <w:lang w:val="en-GB"/>
        </w:rPr>
        <w:t>. Melbourne Graduate School of Education. https://doi.org/10.4225/49/58f99f47a2ab4</w:t>
      </w:r>
    </w:p>
    <w:p w14:paraId="4879903E" w14:textId="77777777" w:rsidR="001010A3" w:rsidRPr="001010A3" w:rsidRDefault="001010A3" w:rsidP="001010A3">
      <w:pPr>
        <w:pStyle w:val="Bibliography"/>
        <w:rPr>
          <w:lang w:val="en-GB"/>
        </w:rPr>
      </w:pPr>
      <w:r w:rsidRPr="001010A3">
        <w:rPr>
          <w:lang w:val="en-GB"/>
        </w:rPr>
        <w:t xml:space="preserve">Tayler, C., Ishimine, K., Cloney, D., Cleveland, G., &amp; Thorpe, K. (2013). The quality of early childhood education and care services in Australia. </w:t>
      </w:r>
      <w:r w:rsidRPr="001010A3">
        <w:rPr>
          <w:i/>
          <w:iCs/>
          <w:lang w:val="en-GB"/>
        </w:rPr>
        <w:t>Australasian Journal of Early Childhood</w:t>
      </w:r>
      <w:r w:rsidRPr="001010A3">
        <w:rPr>
          <w:lang w:val="en-GB"/>
        </w:rPr>
        <w:t xml:space="preserve">, </w:t>
      </w:r>
      <w:r w:rsidRPr="001010A3">
        <w:rPr>
          <w:i/>
          <w:iCs/>
          <w:lang w:val="en-GB"/>
        </w:rPr>
        <w:t>38</w:t>
      </w:r>
      <w:r w:rsidRPr="001010A3">
        <w:rPr>
          <w:lang w:val="en-GB"/>
        </w:rPr>
        <w:t>(2), 13–21. https://doi.org/10.1177%2F183693911303800203</w:t>
      </w:r>
    </w:p>
    <w:p w14:paraId="7A9F6FB7" w14:textId="77777777" w:rsidR="001010A3" w:rsidRPr="001010A3" w:rsidRDefault="001010A3" w:rsidP="001010A3">
      <w:pPr>
        <w:pStyle w:val="Bibliography"/>
        <w:rPr>
          <w:lang w:val="en-GB"/>
        </w:rPr>
      </w:pPr>
      <w:r w:rsidRPr="001010A3">
        <w:rPr>
          <w:lang w:val="en-GB"/>
        </w:rPr>
        <w:lastRenderedPageBreak/>
        <w:t xml:space="preserve">Whitaker, A. A., Burchinal, M., Jenkins, J. M., Bailey, D. H., Watts, T. W., Duncan, G. J., &amp; Hart, E. R. (2023). Why are Preschool Programs Becoming Less Effective? </w:t>
      </w:r>
      <w:r w:rsidRPr="001010A3">
        <w:rPr>
          <w:i/>
          <w:iCs/>
          <w:lang w:val="en-GB"/>
        </w:rPr>
        <w:t>EdWorkingPaper: 23-885</w:t>
      </w:r>
      <w:r w:rsidRPr="001010A3">
        <w:rPr>
          <w:lang w:val="en-GB"/>
        </w:rPr>
        <w:t>. https://doi.org/10.26300/smqa-n695</w:t>
      </w:r>
    </w:p>
    <w:p w14:paraId="156EA838" w14:textId="0E345EE3" w:rsidR="000B2E90" w:rsidRPr="00F97CA8" w:rsidRDefault="000B2E90" w:rsidP="00F97CA8">
      <w:pPr>
        <w:rPr>
          <w:lang w:val="en-CA"/>
        </w:rPr>
      </w:pPr>
      <w:r>
        <w:rPr>
          <w:lang w:val="en-CA"/>
        </w:rPr>
        <w:fldChar w:fldCharType="end"/>
      </w:r>
    </w:p>
    <w:p w14:paraId="5BE15A84" w14:textId="77777777" w:rsidR="00241BB3" w:rsidRPr="00B061E1" w:rsidRDefault="00241BB3" w:rsidP="00C64995">
      <w:pPr>
        <w:pStyle w:val="ListParagraph"/>
        <w:ind w:left="-284"/>
        <w:rPr>
          <w:lang w:val="en-CA"/>
        </w:rPr>
      </w:pPr>
    </w:p>
    <w:sectPr w:rsidR="00241BB3" w:rsidRPr="00B061E1" w:rsidSect="009A231A">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AA0C3" w14:textId="77777777" w:rsidR="00E45665" w:rsidRDefault="00E45665" w:rsidP="004C1249">
      <w:r>
        <w:separator/>
      </w:r>
    </w:p>
  </w:endnote>
  <w:endnote w:type="continuationSeparator" w:id="0">
    <w:p w14:paraId="6C58B3AA" w14:textId="77777777" w:rsidR="00E45665" w:rsidRDefault="00E45665" w:rsidP="004C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1012918"/>
      <w:docPartObj>
        <w:docPartGallery w:val="Page Numbers (Bottom of Page)"/>
        <w:docPartUnique/>
      </w:docPartObj>
    </w:sdtPr>
    <w:sdtContent>
      <w:p w14:paraId="40A57413" w14:textId="372B9BD6" w:rsidR="00E51D5D" w:rsidRDefault="00E51D5D" w:rsidP="004A3B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89B303" w14:textId="77777777" w:rsidR="00E51D5D" w:rsidRDefault="00E51D5D" w:rsidP="00E51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796981"/>
      <w:docPartObj>
        <w:docPartGallery w:val="Page Numbers (Bottom of Page)"/>
        <w:docPartUnique/>
      </w:docPartObj>
    </w:sdtPr>
    <w:sdtContent>
      <w:p w14:paraId="0AAB4A18" w14:textId="5FCEF6C6" w:rsidR="00E51D5D" w:rsidRDefault="00E51D5D" w:rsidP="004A3B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959CC0" w14:textId="77777777" w:rsidR="00E51D5D" w:rsidRDefault="00E51D5D" w:rsidP="00E51D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7BA89" w14:textId="77777777" w:rsidR="00E45665" w:rsidRDefault="00E45665" w:rsidP="004C1249">
      <w:r>
        <w:separator/>
      </w:r>
    </w:p>
  </w:footnote>
  <w:footnote w:type="continuationSeparator" w:id="0">
    <w:p w14:paraId="7305DECA" w14:textId="77777777" w:rsidR="00E45665" w:rsidRDefault="00E45665" w:rsidP="004C1249">
      <w:r>
        <w:continuationSeparator/>
      </w:r>
    </w:p>
  </w:footnote>
  <w:footnote w:id="1">
    <w:p w14:paraId="79E84B3D" w14:textId="22A969E4" w:rsidR="005A4600" w:rsidRDefault="005A4600">
      <w:pPr>
        <w:pStyle w:val="FootnoteText"/>
      </w:pPr>
      <w:r>
        <w:rPr>
          <w:rStyle w:val="FootnoteReference"/>
        </w:rPr>
        <w:footnoteRef/>
      </w:r>
      <w:r>
        <w:t xml:space="preserve"> </w:t>
      </w:r>
      <w:hyperlink r:id="rId1" w:anchor="draft" w:history="1">
        <w:r w:rsidR="00F85641" w:rsidRPr="00335C9B">
          <w:rPr>
            <w:rStyle w:val="Hyperlink"/>
          </w:rPr>
          <w:t>https://www.pc.gov.au/inquiries/current/childhood#draft</w:t>
        </w:r>
      </w:hyperlink>
      <w:r w:rsidR="00F85641">
        <w:t xml:space="preserve"> </w:t>
      </w:r>
    </w:p>
  </w:footnote>
  <w:footnote w:id="2">
    <w:p w14:paraId="15B6DC52" w14:textId="43009F3C" w:rsidR="00ED09A7" w:rsidRDefault="00ED09A7">
      <w:pPr>
        <w:pStyle w:val="FootnoteText"/>
      </w:pPr>
      <w:r>
        <w:rPr>
          <w:rStyle w:val="FootnoteReference"/>
        </w:rPr>
        <w:footnoteRef/>
      </w:r>
      <w:r>
        <w:t xml:space="preserve"> </w:t>
      </w:r>
      <w:r w:rsidR="00D12B62">
        <w:t xml:space="preserve">Indeed </w:t>
      </w:r>
      <w:r w:rsidR="00BD19DC">
        <w:t xml:space="preserve">a research agenda is promoted within the PRA: </w:t>
      </w:r>
      <w:hyperlink r:id="rId2" w:history="1">
        <w:r w:rsidR="00BD19DC" w:rsidRPr="00D95374">
          <w:rPr>
            <w:rStyle w:val="Hyperlink"/>
          </w:rPr>
          <w:t>https://federalfinancialrelations.gov.au/sites/federalfinancialrelations.gov.au/files/2024-02/Appendix%20A.2%20-%20Preschool%20Outcomes%20Measure%20Trial.pdf</w:t>
        </w:r>
      </w:hyperlink>
      <w:r w:rsidR="00BD19DC">
        <w:t xml:space="preserve"> </w:t>
      </w:r>
    </w:p>
  </w:footnote>
  <w:footnote w:id="3">
    <w:p w14:paraId="4B52FB59" w14:textId="78E01E2E" w:rsidR="00F1351E" w:rsidRDefault="00F1351E">
      <w:pPr>
        <w:pStyle w:val="FootnoteText"/>
      </w:pPr>
      <w:r>
        <w:rPr>
          <w:rStyle w:val="FootnoteReference"/>
        </w:rPr>
        <w:footnoteRef/>
      </w:r>
      <w:r>
        <w:t xml:space="preserve"> </w:t>
      </w:r>
      <w:r w:rsidRPr="00F1351E">
        <w:t>This PC draft report recognises that for-profit LDC is driving almost all growth in provision and speculates that it may be an explanation for thin/underserved markets. Quoting the ACCC final report: “</w:t>
      </w:r>
      <w:r w:rsidRPr="00F1351E">
        <w:rPr>
          <w:i/>
          <w:iCs/>
        </w:rPr>
        <w:t>for-profit providers continue to be responsible for almost all the growth in childcare services, while the number of not-for-profit providers has remained largely unchanged. The significant growth of for-profit providers and their presence in Major Cities and more profitable areas may go some way to explaining the existence of under-served and unserved markets in other areas.</w:t>
      </w:r>
      <w:r w:rsidRPr="00F1351E">
        <w:t>”</w:t>
      </w:r>
      <w:r w:rsidR="00A2747C">
        <w:t xml:space="preserve">. </w:t>
      </w:r>
      <w:r w:rsidR="00A2747C" w:rsidRPr="00A2747C">
        <w:t>This is a good reason to think that more of the same is unlikely to move us towards true universal access to good quality ECEC</w:t>
      </w:r>
      <w:r w:rsidR="00A2747C">
        <w:t>:</w:t>
      </w:r>
    </w:p>
    <w:p w14:paraId="53447C4D" w14:textId="77777777" w:rsidR="00C3657E" w:rsidRDefault="00C3657E" w:rsidP="00C3657E">
      <w:pPr>
        <w:pStyle w:val="FootnoteText"/>
        <w:numPr>
          <w:ilvl w:val="0"/>
          <w:numId w:val="12"/>
        </w:numPr>
      </w:pPr>
      <w:r>
        <w:t>There is Australian and international evidence that for-profit providers tend to produce lower quality programs, controlling for other factors (like geographical location, program type, size, etc)</w:t>
      </w:r>
    </w:p>
    <w:p w14:paraId="5418A760" w14:textId="55B599E9" w:rsidR="00C3657E" w:rsidRDefault="00C3657E" w:rsidP="00C3657E">
      <w:pPr>
        <w:pStyle w:val="FootnoteText"/>
        <w:numPr>
          <w:ilvl w:val="1"/>
          <w:numId w:val="12"/>
        </w:numPr>
      </w:pPr>
      <w:r>
        <w:t xml:space="preserve">On NQS ratings: </w:t>
      </w:r>
      <w:hyperlink r:id="rId3" w:history="1">
        <w:r w:rsidRPr="00D95374">
          <w:rPr>
            <w:rStyle w:val="Hyperlink"/>
          </w:rPr>
          <w:t>https://www.acecqa.gov.au/sites/default/files/2020-06/OccasionalPaper7.pdf</w:t>
        </w:r>
      </w:hyperlink>
    </w:p>
    <w:p w14:paraId="2E52E40E" w14:textId="0AFFFFB0" w:rsidR="00C3657E" w:rsidRDefault="00C3657E" w:rsidP="00C3657E">
      <w:pPr>
        <w:pStyle w:val="FootnoteText"/>
        <w:numPr>
          <w:ilvl w:val="1"/>
          <w:numId w:val="12"/>
        </w:numPr>
      </w:pPr>
      <w:r>
        <w:t xml:space="preserve">On CLASS ratings: </w:t>
      </w:r>
      <w:hyperlink r:id="rId4" w:history="1">
        <w:r w:rsidRPr="00D95374">
          <w:rPr>
            <w:rStyle w:val="Hyperlink"/>
          </w:rPr>
          <w:t>https://doi.org/10.1080/10409289.2015.1076674</w:t>
        </w:r>
      </w:hyperlink>
      <w:r>
        <w:t xml:space="preserve">  and </w:t>
      </w:r>
      <w:hyperlink r:id="rId5" w:history="1">
        <w:r w:rsidRPr="00D95374">
          <w:rPr>
            <w:rStyle w:val="Hyperlink"/>
          </w:rPr>
          <w:t>https://doi.org/10.1177/183693911604100403</w:t>
        </w:r>
      </w:hyperlink>
    </w:p>
    <w:p w14:paraId="0F899D9A" w14:textId="77777777" w:rsidR="00C3657E" w:rsidRDefault="00C3657E" w:rsidP="00C3657E">
      <w:pPr>
        <w:pStyle w:val="FootnoteText"/>
        <w:numPr>
          <w:ilvl w:val="1"/>
          <w:numId w:val="12"/>
        </w:numPr>
      </w:pPr>
      <w:r>
        <w:t xml:space="preserve">International </w:t>
      </w:r>
      <w:hyperlink r:id="rId6" w:history="1">
        <w:r w:rsidRPr="00D95374">
          <w:rPr>
            <w:rStyle w:val="Hyperlink"/>
          </w:rPr>
          <w:t>https://doi.org/10.1002/Pam.20440</w:t>
        </w:r>
      </w:hyperlink>
      <w:r>
        <w:t xml:space="preserve"> </w:t>
      </w:r>
    </w:p>
    <w:p w14:paraId="15DC9D0E" w14:textId="77777777" w:rsidR="006C7F94" w:rsidRDefault="00C3657E" w:rsidP="00C3657E">
      <w:pPr>
        <w:pStyle w:val="FootnoteText"/>
        <w:numPr>
          <w:ilvl w:val="1"/>
          <w:numId w:val="12"/>
        </w:numPr>
      </w:pPr>
      <w:r>
        <w:t>Consider also structural indicators of quality: “The use of waivers from educator qualification and early childhood teacher requirements has increased …(and) For-profit services are more likely to hold waivers than not-for-profit services” (ACCC final report)</w:t>
      </w:r>
    </w:p>
    <w:p w14:paraId="653E8231" w14:textId="77777777" w:rsidR="006C7F94" w:rsidRDefault="00C3657E" w:rsidP="00C3657E">
      <w:pPr>
        <w:pStyle w:val="FootnoteText"/>
        <w:numPr>
          <w:ilvl w:val="0"/>
          <w:numId w:val="12"/>
        </w:numPr>
      </w:pPr>
      <w:r>
        <w:t>There is an unanswered question about how Aus Gov can secure universal ECEC through current demand side markets and patterns of expansion through mostly for-profit LDC. The PC draft report shows that expansion is likely in the most profitable and already served regions (e.g., Figure 3, 7…). Even if providers can be convinced to expand into under</w:t>
      </w:r>
      <w:r w:rsidR="006C7F94">
        <w:t>-</w:t>
      </w:r>
      <w:r>
        <w:t xml:space="preserve"> and unserved</w:t>
      </w:r>
      <w:r w:rsidR="006C7F94">
        <w:t>-</w:t>
      </w:r>
      <w:r>
        <w:t>markets, what is</w:t>
      </w:r>
      <w:r w:rsidR="006C7F94">
        <w:t xml:space="preserve"> </w:t>
      </w:r>
      <w:r>
        <w:t>to compel then not to engage in cream-skimming and prioritise families who can afford to pay higher prices (effectively excluding children who we are targeting).</w:t>
      </w:r>
    </w:p>
    <w:p w14:paraId="243CF1BE" w14:textId="282B7C15" w:rsidR="00A2747C" w:rsidRDefault="00C67983" w:rsidP="00C67983">
      <w:pPr>
        <w:pStyle w:val="FootnoteText"/>
      </w:pPr>
      <w:r>
        <w:t>Consider, h</w:t>
      </w:r>
      <w:r w:rsidR="00C3657E">
        <w:t>ow you increase quality and access – can it be done within current structures?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BFD"/>
    <w:multiLevelType w:val="hybridMultilevel"/>
    <w:tmpl w:val="58182928"/>
    <w:lvl w:ilvl="0" w:tplc="0E22711A">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2F7"/>
    <w:multiLevelType w:val="hybridMultilevel"/>
    <w:tmpl w:val="77B26B44"/>
    <w:lvl w:ilvl="0" w:tplc="24F4EE96">
      <w:start w:val="1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D6A00"/>
    <w:multiLevelType w:val="hybridMultilevel"/>
    <w:tmpl w:val="4894A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745A4"/>
    <w:multiLevelType w:val="hybridMultilevel"/>
    <w:tmpl w:val="7DACC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746EE"/>
    <w:multiLevelType w:val="hybridMultilevel"/>
    <w:tmpl w:val="BE6269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02C4C"/>
    <w:multiLevelType w:val="hybridMultilevel"/>
    <w:tmpl w:val="7C7C0ADA"/>
    <w:lvl w:ilvl="0" w:tplc="6E0EA0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E2CBF"/>
    <w:multiLevelType w:val="hybridMultilevel"/>
    <w:tmpl w:val="4E905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02B66"/>
    <w:multiLevelType w:val="multilevel"/>
    <w:tmpl w:val="395E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A1F1E"/>
    <w:multiLevelType w:val="hybridMultilevel"/>
    <w:tmpl w:val="6262E44E"/>
    <w:lvl w:ilvl="0" w:tplc="BA8E708E">
      <w:start w:val="2"/>
      <w:numFmt w:val="bullet"/>
      <w:lvlText w:val="-"/>
      <w:lvlJc w:val="left"/>
      <w:pPr>
        <w:ind w:left="76" w:hanging="360"/>
      </w:pPr>
      <w:rPr>
        <w:rFonts w:ascii="Calibri" w:eastAsiaTheme="minorHAnsi" w:hAnsi="Calibri" w:cs="Calibri"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9" w15:restartNumberingAfterBreak="0">
    <w:nsid w:val="58C847D3"/>
    <w:multiLevelType w:val="multilevel"/>
    <w:tmpl w:val="724E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4926F4"/>
    <w:multiLevelType w:val="hybridMultilevel"/>
    <w:tmpl w:val="1FE4C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E55FC"/>
    <w:multiLevelType w:val="multilevel"/>
    <w:tmpl w:val="FA26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501C3"/>
    <w:multiLevelType w:val="multilevel"/>
    <w:tmpl w:val="717C0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8569553">
    <w:abstractNumId w:val="2"/>
  </w:num>
  <w:num w:numId="2" w16cid:durableId="1099527520">
    <w:abstractNumId w:val="7"/>
  </w:num>
  <w:num w:numId="3" w16cid:durableId="515198524">
    <w:abstractNumId w:val="11"/>
  </w:num>
  <w:num w:numId="4" w16cid:durableId="1529875831">
    <w:abstractNumId w:val="9"/>
  </w:num>
  <w:num w:numId="5" w16cid:durableId="890075673">
    <w:abstractNumId w:val="8"/>
  </w:num>
  <w:num w:numId="6" w16cid:durableId="766314192">
    <w:abstractNumId w:val="1"/>
  </w:num>
  <w:num w:numId="7" w16cid:durableId="338629199">
    <w:abstractNumId w:val="0"/>
  </w:num>
  <w:num w:numId="8" w16cid:durableId="1104959998">
    <w:abstractNumId w:val="6"/>
  </w:num>
  <w:num w:numId="9" w16cid:durableId="225144877">
    <w:abstractNumId w:val="3"/>
  </w:num>
  <w:num w:numId="10" w16cid:durableId="1289314933">
    <w:abstractNumId w:val="4"/>
  </w:num>
  <w:num w:numId="11" w16cid:durableId="882137011">
    <w:abstractNumId w:val="12"/>
  </w:num>
  <w:num w:numId="12" w16cid:durableId="1754738887">
    <w:abstractNumId w:val="10"/>
  </w:num>
  <w:num w:numId="13" w16cid:durableId="788546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2C"/>
    <w:rsid w:val="0000044C"/>
    <w:rsid w:val="000008E2"/>
    <w:rsid w:val="00007896"/>
    <w:rsid w:val="00007B7F"/>
    <w:rsid w:val="0001332C"/>
    <w:rsid w:val="00015404"/>
    <w:rsid w:val="00017405"/>
    <w:rsid w:val="0002345D"/>
    <w:rsid w:val="00032F63"/>
    <w:rsid w:val="00050D3B"/>
    <w:rsid w:val="00057A6F"/>
    <w:rsid w:val="000662A4"/>
    <w:rsid w:val="00067532"/>
    <w:rsid w:val="00072A6C"/>
    <w:rsid w:val="00075ADB"/>
    <w:rsid w:val="00076B9B"/>
    <w:rsid w:val="00082B51"/>
    <w:rsid w:val="00087695"/>
    <w:rsid w:val="00094181"/>
    <w:rsid w:val="000A36A0"/>
    <w:rsid w:val="000B2405"/>
    <w:rsid w:val="000B2E90"/>
    <w:rsid w:val="000B75F4"/>
    <w:rsid w:val="000C0D86"/>
    <w:rsid w:val="000D121C"/>
    <w:rsid w:val="000E288A"/>
    <w:rsid w:val="000F192B"/>
    <w:rsid w:val="000F43FD"/>
    <w:rsid w:val="000F70B0"/>
    <w:rsid w:val="001010A3"/>
    <w:rsid w:val="00104AD8"/>
    <w:rsid w:val="00111B45"/>
    <w:rsid w:val="00114CA8"/>
    <w:rsid w:val="0012091D"/>
    <w:rsid w:val="00122EAD"/>
    <w:rsid w:val="00132556"/>
    <w:rsid w:val="001329D2"/>
    <w:rsid w:val="00134854"/>
    <w:rsid w:val="00135390"/>
    <w:rsid w:val="00151638"/>
    <w:rsid w:val="00172B5F"/>
    <w:rsid w:val="0017538E"/>
    <w:rsid w:val="00176216"/>
    <w:rsid w:val="00177E9B"/>
    <w:rsid w:val="00181FD8"/>
    <w:rsid w:val="0018772E"/>
    <w:rsid w:val="001A166E"/>
    <w:rsid w:val="001B0F67"/>
    <w:rsid w:val="001C38D8"/>
    <w:rsid w:val="001E0818"/>
    <w:rsid w:val="001E23B5"/>
    <w:rsid w:val="001F6BE4"/>
    <w:rsid w:val="001F73F5"/>
    <w:rsid w:val="002105D4"/>
    <w:rsid w:val="00230074"/>
    <w:rsid w:val="00232BD0"/>
    <w:rsid w:val="002336C3"/>
    <w:rsid w:val="00241BB3"/>
    <w:rsid w:val="00242956"/>
    <w:rsid w:val="00244113"/>
    <w:rsid w:val="00245EBF"/>
    <w:rsid w:val="00247528"/>
    <w:rsid w:val="00254456"/>
    <w:rsid w:val="00260760"/>
    <w:rsid w:val="00260E1C"/>
    <w:rsid w:val="00263857"/>
    <w:rsid w:val="00266C8B"/>
    <w:rsid w:val="00282164"/>
    <w:rsid w:val="00294AFA"/>
    <w:rsid w:val="00295692"/>
    <w:rsid w:val="002B060C"/>
    <w:rsid w:val="002B06E0"/>
    <w:rsid w:val="002B5796"/>
    <w:rsid w:val="002E04FE"/>
    <w:rsid w:val="002E5749"/>
    <w:rsid w:val="002F48C1"/>
    <w:rsid w:val="00307071"/>
    <w:rsid w:val="00307A17"/>
    <w:rsid w:val="003104FF"/>
    <w:rsid w:val="0032325E"/>
    <w:rsid w:val="0032505D"/>
    <w:rsid w:val="003327AE"/>
    <w:rsid w:val="00340B16"/>
    <w:rsid w:val="00340D65"/>
    <w:rsid w:val="00340DED"/>
    <w:rsid w:val="00341508"/>
    <w:rsid w:val="00346AE6"/>
    <w:rsid w:val="003563D6"/>
    <w:rsid w:val="00357E2B"/>
    <w:rsid w:val="00371A67"/>
    <w:rsid w:val="00396E87"/>
    <w:rsid w:val="003A1B2B"/>
    <w:rsid w:val="003A7F09"/>
    <w:rsid w:val="003B79C4"/>
    <w:rsid w:val="003C2765"/>
    <w:rsid w:val="003C598F"/>
    <w:rsid w:val="003C5E2A"/>
    <w:rsid w:val="003E0872"/>
    <w:rsid w:val="003E6AD6"/>
    <w:rsid w:val="003F2C92"/>
    <w:rsid w:val="00412A22"/>
    <w:rsid w:val="00412A2D"/>
    <w:rsid w:val="004131C9"/>
    <w:rsid w:val="00417C70"/>
    <w:rsid w:val="00427A97"/>
    <w:rsid w:val="00430BB4"/>
    <w:rsid w:val="0043602D"/>
    <w:rsid w:val="00446130"/>
    <w:rsid w:val="00447E46"/>
    <w:rsid w:val="004572CA"/>
    <w:rsid w:val="00457EEF"/>
    <w:rsid w:val="00463E78"/>
    <w:rsid w:val="00466DA5"/>
    <w:rsid w:val="004714D1"/>
    <w:rsid w:val="00473CFD"/>
    <w:rsid w:val="00473E45"/>
    <w:rsid w:val="004806E1"/>
    <w:rsid w:val="00481281"/>
    <w:rsid w:val="004813F8"/>
    <w:rsid w:val="0049011C"/>
    <w:rsid w:val="00491FC2"/>
    <w:rsid w:val="00495640"/>
    <w:rsid w:val="004A3581"/>
    <w:rsid w:val="004A55C1"/>
    <w:rsid w:val="004A6F42"/>
    <w:rsid w:val="004C1249"/>
    <w:rsid w:val="004C2BCB"/>
    <w:rsid w:val="004C3C1E"/>
    <w:rsid w:val="004D2100"/>
    <w:rsid w:val="004E3570"/>
    <w:rsid w:val="004F3EEF"/>
    <w:rsid w:val="004F4143"/>
    <w:rsid w:val="004F526E"/>
    <w:rsid w:val="004F6CA3"/>
    <w:rsid w:val="0051339D"/>
    <w:rsid w:val="0051526F"/>
    <w:rsid w:val="00524975"/>
    <w:rsid w:val="0053243C"/>
    <w:rsid w:val="0053678D"/>
    <w:rsid w:val="005403A1"/>
    <w:rsid w:val="00546B2E"/>
    <w:rsid w:val="00554D97"/>
    <w:rsid w:val="00573A78"/>
    <w:rsid w:val="00575BBC"/>
    <w:rsid w:val="00582CD5"/>
    <w:rsid w:val="00586BC0"/>
    <w:rsid w:val="00591722"/>
    <w:rsid w:val="00593E10"/>
    <w:rsid w:val="00595432"/>
    <w:rsid w:val="005A3DB7"/>
    <w:rsid w:val="005A4600"/>
    <w:rsid w:val="005A6547"/>
    <w:rsid w:val="005B1813"/>
    <w:rsid w:val="005B67D1"/>
    <w:rsid w:val="005C416F"/>
    <w:rsid w:val="005D7E1B"/>
    <w:rsid w:val="005E1BFF"/>
    <w:rsid w:val="00604707"/>
    <w:rsid w:val="00612986"/>
    <w:rsid w:val="0063235A"/>
    <w:rsid w:val="00636833"/>
    <w:rsid w:val="00647021"/>
    <w:rsid w:val="00656891"/>
    <w:rsid w:val="00663DE4"/>
    <w:rsid w:val="0066466B"/>
    <w:rsid w:val="00673BBD"/>
    <w:rsid w:val="00681120"/>
    <w:rsid w:val="00682987"/>
    <w:rsid w:val="006A1044"/>
    <w:rsid w:val="006C43C6"/>
    <w:rsid w:val="006C7F94"/>
    <w:rsid w:val="006D3AAE"/>
    <w:rsid w:val="006F20AF"/>
    <w:rsid w:val="006F2A49"/>
    <w:rsid w:val="006F33E2"/>
    <w:rsid w:val="0070321D"/>
    <w:rsid w:val="0070712E"/>
    <w:rsid w:val="00712A8A"/>
    <w:rsid w:val="00725A21"/>
    <w:rsid w:val="007268E1"/>
    <w:rsid w:val="0073711B"/>
    <w:rsid w:val="00753A7F"/>
    <w:rsid w:val="0075423F"/>
    <w:rsid w:val="00756554"/>
    <w:rsid w:val="00757A1A"/>
    <w:rsid w:val="00761F4D"/>
    <w:rsid w:val="00767E33"/>
    <w:rsid w:val="007711BE"/>
    <w:rsid w:val="00771B2A"/>
    <w:rsid w:val="00773AD1"/>
    <w:rsid w:val="00783117"/>
    <w:rsid w:val="007902B3"/>
    <w:rsid w:val="00797236"/>
    <w:rsid w:val="007A05EE"/>
    <w:rsid w:val="007A0B11"/>
    <w:rsid w:val="007A4434"/>
    <w:rsid w:val="007A49CA"/>
    <w:rsid w:val="007A67BA"/>
    <w:rsid w:val="007B2790"/>
    <w:rsid w:val="007B394F"/>
    <w:rsid w:val="007B47D2"/>
    <w:rsid w:val="007B6422"/>
    <w:rsid w:val="007C45D2"/>
    <w:rsid w:val="007C4F70"/>
    <w:rsid w:val="007C506E"/>
    <w:rsid w:val="007D5D5A"/>
    <w:rsid w:val="007F7A8B"/>
    <w:rsid w:val="00805A78"/>
    <w:rsid w:val="00830E50"/>
    <w:rsid w:val="00843F34"/>
    <w:rsid w:val="00860A66"/>
    <w:rsid w:val="00867DFA"/>
    <w:rsid w:val="008753DA"/>
    <w:rsid w:val="00877CEF"/>
    <w:rsid w:val="00880117"/>
    <w:rsid w:val="008862D8"/>
    <w:rsid w:val="00887ED7"/>
    <w:rsid w:val="0089162C"/>
    <w:rsid w:val="008946DC"/>
    <w:rsid w:val="0089646D"/>
    <w:rsid w:val="008A4377"/>
    <w:rsid w:val="008B410A"/>
    <w:rsid w:val="008B623F"/>
    <w:rsid w:val="008D627D"/>
    <w:rsid w:val="008D7001"/>
    <w:rsid w:val="008E4FEE"/>
    <w:rsid w:val="008E70CD"/>
    <w:rsid w:val="008F0EA8"/>
    <w:rsid w:val="008F77F1"/>
    <w:rsid w:val="00903157"/>
    <w:rsid w:val="00903988"/>
    <w:rsid w:val="009124BD"/>
    <w:rsid w:val="00917F17"/>
    <w:rsid w:val="00925E36"/>
    <w:rsid w:val="009352DA"/>
    <w:rsid w:val="00941A11"/>
    <w:rsid w:val="00945C9D"/>
    <w:rsid w:val="0094655E"/>
    <w:rsid w:val="009512BC"/>
    <w:rsid w:val="00953F59"/>
    <w:rsid w:val="009565DF"/>
    <w:rsid w:val="009566A3"/>
    <w:rsid w:val="00963AF7"/>
    <w:rsid w:val="00964507"/>
    <w:rsid w:val="009660EF"/>
    <w:rsid w:val="0096623A"/>
    <w:rsid w:val="00966E82"/>
    <w:rsid w:val="009701F9"/>
    <w:rsid w:val="0097054E"/>
    <w:rsid w:val="00972DDD"/>
    <w:rsid w:val="009750A9"/>
    <w:rsid w:val="00986CED"/>
    <w:rsid w:val="009876B9"/>
    <w:rsid w:val="009A067F"/>
    <w:rsid w:val="009A231A"/>
    <w:rsid w:val="009B0EC8"/>
    <w:rsid w:val="009C066B"/>
    <w:rsid w:val="009C4DF0"/>
    <w:rsid w:val="009C56C2"/>
    <w:rsid w:val="009D3473"/>
    <w:rsid w:val="009E190B"/>
    <w:rsid w:val="009E526F"/>
    <w:rsid w:val="009E7FAC"/>
    <w:rsid w:val="009F0D32"/>
    <w:rsid w:val="00A04235"/>
    <w:rsid w:val="00A06569"/>
    <w:rsid w:val="00A13B04"/>
    <w:rsid w:val="00A2014F"/>
    <w:rsid w:val="00A210E0"/>
    <w:rsid w:val="00A2180E"/>
    <w:rsid w:val="00A2747C"/>
    <w:rsid w:val="00A27F68"/>
    <w:rsid w:val="00A40695"/>
    <w:rsid w:val="00A50069"/>
    <w:rsid w:val="00A50CEE"/>
    <w:rsid w:val="00A6180E"/>
    <w:rsid w:val="00A77D8E"/>
    <w:rsid w:val="00A80F62"/>
    <w:rsid w:val="00A87726"/>
    <w:rsid w:val="00AB4809"/>
    <w:rsid w:val="00AB67F7"/>
    <w:rsid w:val="00AC60D9"/>
    <w:rsid w:val="00AD099B"/>
    <w:rsid w:val="00AD0F5A"/>
    <w:rsid w:val="00AE434D"/>
    <w:rsid w:val="00AF24C5"/>
    <w:rsid w:val="00B0166E"/>
    <w:rsid w:val="00B061E1"/>
    <w:rsid w:val="00B179D8"/>
    <w:rsid w:val="00B20456"/>
    <w:rsid w:val="00B21BE3"/>
    <w:rsid w:val="00B30ED7"/>
    <w:rsid w:val="00B3243D"/>
    <w:rsid w:val="00B3653E"/>
    <w:rsid w:val="00B40456"/>
    <w:rsid w:val="00B42323"/>
    <w:rsid w:val="00B529BE"/>
    <w:rsid w:val="00B5697E"/>
    <w:rsid w:val="00B64593"/>
    <w:rsid w:val="00B7425B"/>
    <w:rsid w:val="00B76370"/>
    <w:rsid w:val="00B801D0"/>
    <w:rsid w:val="00B803F4"/>
    <w:rsid w:val="00B80A97"/>
    <w:rsid w:val="00B848BB"/>
    <w:rsid w:val="00BA5833"/>
    <w:rsid w:val="00BB20CC"/>
    <w:rsid w:val="00BB323C"/>
    <w:rsid w:val="00BB7E9B"/>
    <w:rsid w:val="00BC4799"/>
    <w:rsid w:val="00BD033E"/>
    <w:rsid w:val="00BD19DC"/>
    <w:rsid w:val="00BE0115"/>
    <w:rsid w:val="00BE375B"/>
    <w:rsid w:val="00BF3DC5"/>
    <w:rsid w:val="00C00413"/>
    <w:rsid w:val="00C07762"/>
    <w:rsid w:val="00C22720"/>
    <w:rsid w:val="00C2456F"/>
    <w:rsid w:val="00C33770"/>
    <w:rsid w:val="00C33E7D"/>
    <w:rsid w:val="00C34C13"/>
    <w:rsid w:val="00C34C70"/>
    <w:rsid w:val="00C3609B"/>
    <w:rsid w:val="00C3657E"/>
    <w:rsid w:val="00C3687E"/>
    <w:rsid w:val="00C4465F"/>
    <w:rsid w:val="00C4694B"/>
    <w:rsid w:val="00C4762F"/>
    <w:rsid w:val="00C5549A"/>
    <w:rsid w:val="00C64995"/>
    <w:rsid w:val="00C67551"/>
    <w:rsid w:val="00C67983"/>
    <w:rsid w:val="00C75561"/>
    <w:rsid w:val="00C770B9"/>
    <w:rsid w:val="00C8274B"/>
    <w:rsid w:val="00C84570"/>
    <w:rsid w:val="00C86EBE"/>
    <w:rsid w:val="00C87CFB"/>
    <w:rsid w:val="00C90992"/>
    <w:rsid w:val="00C91D8F"/>
    <w:rsid w:val="00C96CDB"/>
    <w:rsid w:val="00CA10C7"/>
    <w:rsid w:val="00CA2137"/>
    <w:rsid w:val="00CA7EB2"/>
    <w:rsid w:val="00CB4197"/>
    <w:rsid w:val="00CB7582"/>
    <w:rsid w:val="00CC1CDD"/>
    <w:rsid w:val="00CD2544"/>
    <w:rsid w:val="00CD4C0E"/>
    <w:rsid w:val="00CD5A20"/>
    <w:rsid w:val="00CE001B"/>
    <w:rsid w:val="00CE3DF1"/>
    <w:rsid w:val="00CF230D"/>
    <w:rsid w:val="00D0252F"/>
    <w:rsid w:val="00D066F8"/>
    <w:rsid w:val="00D07640"/>
    <w:rsid w:val="00D1181D"/>
    <w:rsid w:val="00D11FAE"/>
    <w:rsid w:val="00D12B62"/>
    <w:rsid w:val="00D21437"/>
    <w:rsid w:val="00D25089"/>
    <w:rsid w:val="00D27928"/>
    <w:rsid w:val="00D27DA0"/>
    <w:rsid w:val="00D3276B"/>
    <w:rsid w:val="00D32C0B"/>
    <w:rsid w:val="00D422B9"/>
    <w:rsid w:val="00D44D0C"/>
    <w:rsid w:val="00D46568"/>
    <w:rsid w:val="00D516EE"/>
    <w:rsid w:val="00D528B2"/>
    <w:rsid w:val="00D52BBF"/>
    <w:rsid w:val="00D633BE"/>
    <w:rsid w:val="00D718AB"/>
    <w:rsid w:val="00D85613"/>
    <w:rsid w:val="00D921AB"/>
    <w:rsid w:val="00DA0547"/>
    <w:rsid w:val="00DA0CC8"/>
    <w:rsid w:val="00DA23E0"/>
    <w:rsid w:val="00DC0F2A"/>
    <w:rsid w:val="00DC5F24"/>
    <w:rsid w:val="00DD3F6A"/>
    <w:rsid w:val="00DF0D09"/>
    <w:rsid w:val="00DF7621"/>
    <w:rsid w:val="00E12527"/>
    <w:rsid w:val="00E23B8C"/>
    <w:rsid w:val="00E3426E"/>
    <w:rsid w:val="00E37756"/>
    <w:rsid w:val="00E45665"/>
    <w:rsid w:val="00E47C96"/>
    <w:rsid w:val="00E513C8"/>
    <w:rsid w:val="00E51D5D"/>
    <w:rsid w:val="00E561A3"/>
    <w:rsid w:val="00E624E2"/>
    <w:rsid w:val="00E7456C"/>
    <w:rsid w:val="00E84236"/>
    <w:rsid w:val="00E91418"/>
    <w:rsid w:val="00E95570"/>
    <w:rsid w:val="00EB60A1"/>
    <w:rsid w:val="00EC7ED3"/>
    <w:rsid w:val="00ED09A7"/>
    <w:rsid w:val="00ED4D22"/>
    <w:rsid w:val="00EE57EF"/>
    <w:rsid w:val="00EF43B9"/>
    <w:rsid w:val="00F11761"/>
    <w:rsid w:val="00F13430"/>
    <w:rsid w:val="00F1351E"/>
    <w:rsid w:val="00F1720B"/>
    <w:rsid w:val="00F23AE6"/>
    <w:rsid w:val="00F43AB5"/>
    <w:rsid w:val="00F56300"/>
    <w:rsid w:val="00F56CE0"/>
    <w:rsid w:val="00F64E06"/>
    <w:rsid w:val="00F65534"/>
    <w:rsid w:val="00F72905"/>
    <w:rsid w:val="00F7371A"/>
    <w:rsid w:val="00F73E2D"/>
    <w:rsid w:val="00F74DB8"/>
    <w:rsid w:val="00F75BF8"/>
    <w:rsid w:val="00F77DD0"/>
    <w:rsid w:val="00F84DCF"/>
    <w:rsid w:val="00F85641"/>
    <w:rsid w:val="00F9073A"/>
    <w:rsid w:val="00F917B0"/>
    <w:rsid w:val="00F93AB5"/>
    <w:rsid w:val="00F975F3"/>
    <w:rsid w:val="00F97CA8"/>
    <w:rsid w:val="00FA415C"/>
    <w:rsid w:val="00FB0B41"/>
    <w:rsid w:val="00FB5B39"/>
    <w:rsid w:val="00FB6761"/>
    <w:rsid w:val="00FB7F2A"/>
    <w:rsid w:val="00FC0CE4"/>
    <w:rsid w:val="00FD0F25"/>
    <w:rsid w:val="00FD1D1A"/>
    <w:rsid w:val="00FD644D"/>
    <w:rsid w:val="00FE25CA"/>
    <w:rsid w:val="00FE525C"/>
    <w:rsid w:val="00FE55AD"/>
    <w:rsid w:val="00FE77BD"/>
    <w:rsid w:val="00FF30E4"/>
    <w:rsid w:val="00FF4FA4"/>
    <w:rsid w:val="00FF6F13"/>
    <w:rsid w:val="7398E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E5BE"/>
  <w15:chartTrackingRefBased/>
  <w15:docId w15:val="{22228724-46B1-3840-B6F4-90E7776D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EBE"/>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342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9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75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AD"/>
    <w:pPr>
      <w:ind w:left="720"/>
      <w:contextualSpacing/>
    </w:pPr>
  </w:style>
  <w:style w:type="paragraph" w:styleId="FootnoteText">
    <w:name w:val="footnote text"/>
    <w:basedOn w:val="Normal"/>
    <w:link w:val="FootnoteTextChar"/>
    <w:uiPriority w:val="99"/>
    <w:semiHidden/>
    <w:unhideWhenUsed/>
    <w:rsid w:val="004C1249"/>
    <w:rPr>
      <w:sz w:val="20"/>
      <w:szCs w:val="20"/>
    </w:rPr>
  </w:style>
  <w:style w:type="character" w:customStyle="1" w:styleId="FootnoteTextChar">
    <w:name w:val="Footnote Text Char"/>
    <w:basedOn w:val="DefaultParagraphFont"/>
    <w:link w:val="FootnoteText"/>
    <w:uiPriority w:val="99"/>
    <w:semiHidden/>
    <w:rsid w:val="004C1249"/>
    <w:rPr>
      <w:sz w:val="20"/>
      <w:szCs w:val="20"/>
    </w:rPr>
  </w:style>
  <w:style w:type="character" w:styleId="FootnoteReference">
    <w:name w:val="footnote reference"/>
    <w:basedOn w:val="DefaultParagraphFont"/>
    <w:uiPriority w:val="99"/>
    <w:semiHidden/>
    <w:unhideWhenUsed/>
    <w:rsid w:val="004C1249"/>
    <w:rPr>
      <w:vertAlign w:val="superscript"/>
    </w:rPr>
  </w:style>
  <w:style w:type="character" w:styleId="Hyperlink">
    <w:name w:val="Hyperlink"/>
    <w:basedOn w:val="DefaultParagraphFont"/>
    <w:uiPriority w:val="99"/>
    <w:unhideWhenUsed/>
    <w:rsid w:val="00FF6F13"/>
    <w:rPr>
      <w:color w:val="0563C1" w:themeColor="hyperlink"/>
      <w:u w:val="single"/>
    </w:rPr>
  </w:style>
  <w:style w:type="character" w:styleId="UnresolvedMention">
    <w:name w:val="Unresolved Mention"/>
    <w:basedOn w:val="DefaultParagraphFont"/>
    <w:uiPriority w:val="99"/>
    <w:semiHidden/>
    <w:unhideWhenUsed/>
    <w:rsid w:val="00FF6F13"/>
    <w:rPr>
      <w:color w:val="605E5C"/>
      <w:shd w:val="clear" w:color="auto" w:fill="E1DFDD"/>
    </w:rPr>
  </w:style>
  <w:style w:type="character" w:styleId="FollowedHyperlink">
    <w:name w:val="FollowedHyperlink"/>
    <w:basedOn w:val="DefaultParagraphFont"/>
    <w:uiPriority w:val="99"/>
    <w:semiHidden/>
    <w:unhideWhenUsed/>
    <w:rsid w:val="00FF6F13"/>
    <w:rPr>
      <w:color w:val="954F72" w:themeColor="followedHyperlink"/>
      <w:u w:val="single"/>
    </w:rPr>
  </w:style>
  <w:style w:type="character" w:customStyle="1" w:styleId="media-delimiter">
    <w:name w:val="media-delimiter"/>
    <w:basedOn w:val="DefaultParagraphFont"/>
    <w:rsid w:val="007F7A8B"/>
  </w:style>
  <w:style w:type="paragraph" w:styleId="Footer">
    <w:name w:val="footer"/>
    <w:basedOn w:val="Normal"/>
    <w:link w:val="FooterChar"/>
    <w:uiPriority w:val="99"/>
    <w:unhideWhenUsed/>
    <w:rsid w:val="00E51D5D"/>
    <w:pPr>
      <w:tabs>
        <w:tab w:val="center" w:pos="4513"/>
        <w:tab w:val="right" w:pos="9026"/>
      </w:tabs>
    </w:pPr>
  </w:style>
  <w:style w:type="character" w:customStyle="1" w:styleId="FooterChar">
    <w:name w:val="Footer Char"/>
    <w:basedOn w:val="DefaultParagraphFont"/>
    <w:link w:val="Footer"/>
    <w:uiPriority w:val="99"/>
    <w:rsid w:val="00E51D5D"/>
  </w:style>
  <w:style w:type="character" w:styleId="PageNumber">
    <w:name w:val="page number"/>
    <w:basedOn w:val="DefaultParagraphFont"/>
    <w:uiPriority w:val="99"/>
    <w:semiHidden/>
    <w:unhideWhenUsed/>
    <w:rsid w:val="00E51D5D"/>
  </w:style>
  <w:style w:type="character" w:customStyle="1" w:styleId="Heading2Char">
    <w:name w:val="Heading 2 Char"/>
    <w:basedOn w:val="DefaultParagraphFont"/>
    <w:link w:val="Heading2"/>
    <w:uiPriority w:val="9"/>
    <w:rsid w:val="00B529B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56554"/>
    <w:rPr>
      <w:i/>
      <w:iCs/>
    </w:rPr>
  </w:style>
  <w:style w:type="character" w:customStyle="1" w:styleId="Heading1Char">
    <w:name w:val="Heading 1 Char"/>
    <w:basedOn w:val="DefaultParagraphFont"/>
    <w:link w:val="Heading1"/>
    <w:uiPriority w:val="9"/>
    <w:rsid w:val="00E3426E"/>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E3426E"/>
    <w:pPr>
      <w:spacing w:after="100"/>
    </w:pPr>
  </w:style>
  <w:style w:type="paragraph" w:styleId="Title">
    <w:name w:val="Title"/>
    <w:basedOn w:val="Normal"/>
    <w:next w:val="Normal"/>
    <w:link w:val="TitleChar"/>
    <w:uiPriority w:val="10"/>
    <w:qFormat/>
    <w:rsid w:val="00E34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26E"/>
    <w:rPr>
      <w:rFonts w:asciiTheme="majorHAnsi" w:eastAsiaTheme="majorEastAsia" w:hAnsiTheme="majorHAnsi" w:cstheme="majorBidi"/>
      <w:spacing w:val="-10"/>
      <w:kern w:val="28"/>
      <w:sz w:val="56"/>
      <w:szCs w:val="56"/>
    </w:rPr>
  </w:style>
  <w:style w:type="paragraph" w:styleId="NoSpacing">
    <w:name w:val="No Spacing"/>
    <w:uiPriority w:val="1"/>
    <w:qFormat/>
    <w:rsid w:val="00595432"/>
  </w:style>
  <w:style w:type="paragraph" w:styleId="TOC2">
    <w:name w:val="toc 2"/>
    <w:basedOn w:val="Normal"/>
    <w:next w:val="Normal"/>
    <w:autoRedefine/>
    <w:uiPriority w:val="39"/>
    <w:unhideWhenUsed/>
    <w:rsid w:val="00595432"/>
    <w:pPr>
      <w:spacing w:after="100"/>
      <w:ind w:left="240"/>
    </w:pPr>
  </w:style>
  <w:style w:type="paragraph" w:styleId="Bibliography">
    <w:name w:val="Bibliography"/>
    <w:basedOn w:val="Normal"/>
    <w:next w:val="Normal"/>
    <w:uiPriority w:val="37"/>
    <w:unhideWhenUsed/>
    <w:rsid w:val="000B2E90"/>
    <w:pPr>
      <w:spacing w:line="480" w:lineRule="auto"/>
      <w:ind w:left="720" w:hanging="720"/>
    </w:pPr>
  </w:style>
  <w:style w:type="character" w:customStyle="1" w:styleId="Heading3Char">
    <w:name w:val="Heading 3 Char"/>
    <w:basedOn w:val="DefaultParagraphFont"/>
    <w:link w:val="Heading3"/>
    <w:uiPriority w:val="9"/>
    <w:rsid w:val="00C67551"/>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8B410A"/>
    <w:pPr>
      <w:spacing w:after="100"/>
      <w:ind w:left="480"/>
    </w:pPr>
  </w:style>
  <w:style w:type="character" w:customStyle="1" w:styleId="apple-converted-space">
    <w:name w:val="apple-converted-space"/>
    <w:basedOn w:val="DefaultParagraphFont"/>
    <w:rsid w:val="00C8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0727">
      <w:bodyDiv w:val="1"/>
      <w:marLeft w:val="0"/>
      <w:marRight w:val="0"/>
      <w:marTop w:val="0"/>
      <w:marBottom w:val="0"/>
      <w:divBdr>
        <w:top w:val="none" w:sz="0" w:space="0" w:color="auto"/>
        <w:left w:val="none" w:sz="0" w:space="0" w:color="auto"/>
        <w:bottom w:val="none" w:sz="0" w:space="0" w:color="auto"/>
        <w:right w:val="none" w:sz="0" w:space="0" w:color="auto"/>
      </w:divBdr>
    </w:div>
    <w:div w:id="245961576">
      <w:bodyDiv w:val="1"/>
      <w:marLeft w:val="0"/>
      <w:marRight w:val="0"/>
      <w:marTop w:val="0"/>
      <w:marBottom w:val="0"/>
      <w:divBdr>
        <w:top w:val="none" w:sz="0" w:space="0" w:color="auto"/>
        <w:left w:val="none" w:sz="0" w:space="0" w:color="auto"/>
        <w:bottom w:val="none" w:sz="0" w:space="0" w:color="auto"/>
        <w:right w:val="none" w:sz="0" w:space="0" w:color="auto"/>
      </w:divBdr>
      <w:divsChild>
        <w:div w:id="1818913204">
          <w:marLeft w:val="0"/>
          <w:marRight w:val="0"/>
          <w:marTop w:val="0"/>
          <w:marBottom w:val="0"/>
          <w:divBdr>
            <w:top w:val="none" w:sz="0" w:space="0" w:color="auto"/>
            <w:left w:val="none" w:sz="0" w:space="0" w:color="auto"/>
            <w:bottom w:val="none" w:sz="0" w:space="0" w:color="auto"/>
            <w:right w:val="none" w:sz="0" w:space="0" w:color="auto"/>
          </w:divBdr>
        </w:div>
        <w:div w:id="1048142937">
          <w:marLeft w:val="0"/>
          <w:marRight w:val="0"/>
          <w:marTop w:val="0"/>
          <w:marBottom w:val="0"/>
          <w:divBdr>
            <w:top w:val="none" w:sz="0" w:space="0" w:color="auto"/>
            <w:left w:val="none" w:sz="0" w:space="0" w:color="auto"/>
            <w:bottom w:val="none" w:sz="0" w:space="0" w:color="auto"/>
            <w:right w:val="none" w:sz="0" w:space="0" w:color="auto"/>
          </w:divBdr>
        </w:div>
        <w:div w:id="1505632452">
          <w:marLeft w:val="0"/>
          <w:marRight w:val="0"/>
          <w:marTop w:val="0"/>
          <w:marBottom w:val="0"/>
          <w:divBdr>
            <w:top w:val="none" w:sz="0" w:space="0" w:color="auto"/>
            <w:left w:val="none" w:sz="0" w:space="0" w:color="auto"/>
            <w:bottom w:val="none" w:sz="0" w:space="0" w:color="auto"/>
            <w:right w:val="none" w:sz="0" w:space="0" w:color="auto"/>
          </w:divBdr>
        </w:div>
        <w:div w:id="99186881">
          <w:marLeft w:val="0"/>
          <w:marRight w:val="0"/>
          <w:marTop w:val="0"/>
          <w:marBottom w:val="0"/>
          <w:divBdr>
            <w:top w:val="none" w:sz="0" w:space="0" w:color="auto"/>
            <w:left w:val="none" w:sz="0" w:space="0" w:color="auto"/>
            <w:bottom w:val="none" w:sz="0" w:space="0" w:color="auto"/>
            <w:right w:val="none" w:sz="0" w:space="0" w:color="auto"/>
          </w:divBdr>
        </w:div>
        <w:div w:id="564074714">
          <w:marLeft w:val="0"/>
          <w:marRight w:val="0"/>
          <w:marTop w:val="0"/>
          <w:marBottom w:val="0"/>
          <w:divBdr>
            <w:top w:val="none" w:sz="0" w:space="0" w:color="auto"/>
            <w:left w:val="none" w:sz="0" w:space="0" w:color="auto"/>
            <w:bottom w:val="none" w:sz="0" w:space="0" w:color="auto"/>
            <w:right w:val="none" w:sz="0" w:space="0" w:color="auto"/>
          </w:divBdr>
        </w:div>
        <w:div w:id="1915778791">
          <w:marLeft w:val="0"/>
          <w:marRight w:val="0"/>
          <w:marTop w:val="0"/>
          <w:marBottom w:val="0"/>
          <w:divBdr>
            <w:top w:val="none" w:sz="0" w:space="0" w:color="auto"/>
            <w:left w:val="none" w:sz="0" w:space="0" w:color="auto"/>
            <w:bottom w:val="none" w:sz="0" w:space="0" w:color="auto"/>
            <w:right w:val="none" w:sz="0" w:space="0" w:color="auto"/>
          </w:divBdr>
        </w:div>
        <w:div w:id="859853647">
          <w:marLeft w:val="0"/>
          <w:marRight w:val="0"/>
          <w:marTop w:val="0"/>
          <w:marBottom w:val="0"/>
          <w:divBdr>
            <w:top w:val="none" w:sz="0" w:space="0" w:color="auto"/>
            <w:left w:val="none" w:sz="0" w:space="0" w:color="auto"/>
            <w:bottom w:val="none" w:sz="0" w:space="0" w:color="auto"/>
            <w:right w:val="none" w:sz="0" w:space="0" w:color="auto"/>
          </w:divBdr>
        </w:div>
      </w:divsChild>
    </w:div>
    <w:div w:id="365448717">
      <w:bodyDiv w:val="1"/>
      <w:marLeft w:val="0"/>
      <w:marRight w:val="0"/>
      <w:marTop w:val="0"/>
      <w:marBottom w:val="0"/>
      <w:divBdr>
        <w:top w:val="none" w:sz="0" w:space="0" w:color="auto"/>
        <w:left w:val="none" w:sz="0" w:space="0" w:color="auto"/>
        <w:bottom w:val="none" w:sz="0" w:space="0" w:color="auto"/>
        <w:right w:val="none" w:sz="0" w:space="0" w:color="auto"/>
      </w:divBdr>
    </w:div>
    <w:div w:id="602229831">
      <w:bodyDiv w:val="1"/>
      <w:marLeft w:val="0"/>
      <w:marRight w:val="0"/>
      <w:marTop w:val="0"/>
      <w:marBottom w:val="0"/>
      <w:divBdr>
        <w:top w:val="none" w:sz="0" w:space="0" w:color="auto"/>
        <w:left w:val="none" w:sz="0" w:space="0" w:color="auto"/>
        <w:bottom w:val="none" w:sz="0" w:space="0" w:color="auto"/>
        <w:right w:val="none" w:sz="0" w:space="0" w:color="auto"/>
      </w:divBdr>
    </w:div>
    <w:div w:id="721513930">
      <w:bodyDiv w:val="1"/>
      <w:marLeft w:val="0"/>
      <w:marRight w:val="0"/>
      <w:marTop w:val="0"/>
      <w:marBottom w:val="0"/>
      <w:divBdr>
        <w:top w:val="none" w:sz="0" w:space="0" w:color="auto"/>
        <w:left w:val="none" w:sz="0" w:space="0" w:color="auto"/>
        <w:bottom w:val="none" w:sz="0" w:space="0" w:color="auto"/>
        <w:right w:val="none" w:sz="0" w:space="0" w:color="auto"/>
      </w:divBdr>
      <w:divsChild>
        <w:div w:id="505829356">
          <w:marLeft w:val="0"/>
          <w:marRight w:val="0"/>
          <w:marTop w:val="0"/>
          <w:marBottom w:val="0"/>
          <w:divBdr>
            <w:top w:val="none" w:sz="0" w:space="0" w:color="auto"/>
            <w:left w:val="none" w:sz="0" w:space="0" w:color="auto"/>
            <w:bottom w:val="none" w:sz="0" w:space="0" w:color="auto"/>
            <w:right w:val="none" w:sz="0" w:space="0" w:color="auto"/>
          </w:divBdr>
          <w:divsChild>
            <w:div w:id="1291472879">
              <w:marLeft w:val="0"/>
              <w:marRight w:val="0"/>
              <w:marTop w:val="0"/>
              <w:marBottom w:val="0"/>
              <w:divBdr>
                <w:top w:val="none" w:sz="0" w:space="0" w:color="auto"/>
                <w:left w:val="none" w:sz="0" w:space="0" w:color="auto"/>
                <w:bottom w:val="none" w:sz="0" w:space="0" w:color="auto"/>
                <w:right w:val="none" w:sz="0" w:space="0" w:color="auto"/>
              </w:divBdr>
              <w:divsChild>
                <w:div w:id="388114770">
                  <w:marLeft w:val="0"/>
                  <w:marRight w:val="0"/>
                  <w:marTop w:val="0"/>
                  <w:marBottom w:val="0"/>
                  <w:divBdr>
                    <w:top w:val="none" w:sz="0" w:space="0" w:color="auto"/>
                    <w:left w:val="none" w:sz="0" w:space="0" w:color="auto"/>
                    <w:bottom w:val="none" w:sz="0" w:space="0" w:color="auto"/>
                    <w:right w:val="none" w:sz="0" w:space="0" w:color="auto"/>
                  </w:divBdr>
                  <w:divsChild>
                    <w:div w:id="4433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27984">
      <w:bodyDiv w:val="1"/>
      <w:marLeft w:val="0"/>
      <w:marRight w:val="0"/>
      <w:marTop w:val="0"/>
      <w:marBottom w:val="0"/>
      <w:divBdr>
        <w:top w:val="none" w:sz="0" w:space="0" w:color="auto"/>
        <w:left w:val="none" w:sz="0" w:space="0" w:color="auto"/>
        <w:bottom w:val="none" w:sz="0" w:space="0" w:color="auto"/>
        <w:right w:val="none" w:sz="0" w:space="0" w:color="auto"/>
      </w:divBdr>
    </w:div>
    <w:div w:id="848102762">
      <w:bodyDiv w:val="1"/>
      <w:marLeft w:val="0"/>
      <w:marRight w:val="0"/>
      <w:marTop w:val="0"/>
      <w:marBottom w:val="0"/>
      <w:divBdr>
        <w:top w:val="none" w:sz="0" w:space="0" w:color="auto"/>
        <w:left w:val="none" w:sz="0" w:space="0" w:color="auto"/>
        <w:bottom w:val="none" w:sz="0" w:space="0" w:color="auto"/>
        <w:right w:val="none" w:sz="0" w:space="0" w:color="auto"/>
      </w:divBdr>
    </w:div>
    <w:div w:id="1086417135">
      <w:bodyDiv w:val="1"/>
      <w:marLeft w:val="0"/>
      <w:marRight w:val="0"/>
      <w:marTop w:val="0"/>
      <w:marBottom w:val="0"/>
      <w:divBdr>
        <w:top w:val="none" w:sz="0" w:space="0" w:color="auto"/>
        <w:left w:val="none" w:sz="0" w:space="0" w:color="auto"/>
        <w:bottom w:val="none" w:sz="0" w:space="0" w:color="auto"/>
        <w:right w:val="none" w:sz="0" w:space="0" w:color="auto"/>
      </w:divBdr>
    </w:div>
    <w:div w:id="1353383949">
      <w:bodyDiv w:val="1"/>
      <w:marLeft w:val="0"/>
      <w:marRight w:val="0"/>
      <w:marTop w:val="0"/>
      <w:marBottom w:val="0"/>
      <w:divBdr>
        <w:top w:val="none" w:sz="0" w:space="0" w:color="auto"/>
        <w:left w:val="none" w:sz="0" w:space="0" w:color="auto"/>
        <w:bottom w:val="none" w:sz="0" w:space="0" w:color="auto"/>
        <w:right w:val="none" w:sz="0" w:space="0" w:color="auto"/>
      </w:divBdr>
      <w:divsChild>
        <w:div w:id="1976177474">
          <w:marLeft w:val="0"/>
          <w:marRight w:val="0"/>
          <w:marTop w:val="0"/>
          <w:marBottom w:val="0"/>
          <w:divBdr>
            <w:top w:val="none" w:sz="0" w:space="0" w:color="auto"/>
            <w:left w:val="none" w:sz="0" w:space="0" w:color="auto"/>
            <w:bottom w:val="none" w:sz="0" w:space="0" w:color="auto"/>
            <w:right w:val="none" w:sz="0" w:space="0" w:color="auto"/>
          </w:divBdr>
          <w:divsChild>
            <w:div w:id="1798328255">
              <w:marLeft w:val="0"/>
              <w:marRight w:val="0"/>
              <w:marTop w:val="0"/>
              <w:marBottom w:val="0"/>
              <w:divBdr>
                <w:top w:val="none" w:sz="0" w:space="0" w:color="auto"/>
                <w:left w:val="none" w:sz="0" w:space="0" w:color="auto"/>
                <w:bottom w:val="none" w:sz="0" w:space="0" w:color="auto"/>
                <w:right w:val="none" w:sz="0" w:space="0" w:color="auto"/>
              </w:divBdr>
              <w:divsChild>
                <w:div w:id="399525702">
                  <w:marLeft w:val="0"/>
                  <w:marRight w:val="0"/>
                  <w:marTop w:val="0"/>
                  <w:marBottom w:val="0"/>
                  <w:divBdr>
                    <w:top w:val="none" w:sz="0" w:space="0" w:color="auto"/>
                    <w:left w:val="none" w:sz="0" w:space="0" w:color="auto"/>
                    <w:bottom w:val="none" w:sz="0" w:space="0" w:color="auto"/>
                    <w:right w:val="none" w:sz="0" w:space="0" w:color="auto"/>
                  </w:divBdr>
                  <w:divsChild>
                    <w:div w:id="1580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99050">
      <w:bodyDiv w:val="1"/>
      <w:marLeft w:val="0"/>
      <w:marRight w:val="0"/>
      <w:marTop w:val="0"/>
      <w:marBottom w:val="0"/>
      <w:divBdr>
        <w:top w:val="none" w:sz="0" w:space="0" w:color="auto"/>
        <w:left w:val="none" w:sz="0" w:space="0" w:color="auto"/>
        <w:bottom w:val="none" w:sz="0" w:space="0" w:color="auto"/>
        <w:right w:val="none" w:sz="0" w:space="0" w:color="auto"/>
      </w:divBdr>
      <w:divsChild>
        <w:div w:id="2127776765">
          <w:marLeft w:val="0"/>
          <w:marRight w:val="0"/>
          <w:marTop w:val="0"/>
          <w:marBottom w:val="0"/>
          <w:divBdr>
            <w:top w:val="none" w:sz="0" w:space="0" w:color="auto"/>
            <w:left w:val="none" w:sz="0" w:space="0" w:color="auto"/>
            <w:bottom w:val="none" w:sz="0" w:space="0" w:color="auto"/>
            <w:right w:val="none" w:sz="0" w:space="0" w:color="auto"/>
          </w:divBdr>
        </w:div>
        <w:div w:id="1371954037">
          <w:marLeft w:val="0"/>
          <w:marRight w:val="0"/>
          <w:marTop w:val="0"/>
          <w:marBottom w:val="0"/>
          <w:divBdr>
            <w:top w:val="none" w:sz="0" w:space="0" w:color="auto"/>
            <w:left w:val="none" w:sz="0" w:space="0" w:color="auto"/>
            <w:bottom w:val="none" w:sz="0" w:space="0" w:color="auto"/>
            <w:right w:val="none" w:sz="0" w:space="0" w:color="auto"/>
          </w:divBdr>
        </w:div>
        <w:div w:id="987982156">
          <w:marLeft w:val="0"/>
          <w:marRight w:val="0"/>
          <w:marTop w:val="0"/>
          <w:marBottom w:val="0"/>
          <w:divBdr>
            <w:top w:val="none" w:sz="0" w:space="0" w:color="auto"/>
            <w:left w:val="none" w:sz="0" w:space="0" w:color="auto"/>
            <w:bottom w:val="none" w:sz="0" w:space="0" w:color="auto"/>
            <w:right w:val="none" w:sz="0" w:space="0" w:color="auto"/>
          </w:divBdr>
        </w:div>
        <w:div w:id="1116408706">
          <w:marLeft w:val="0"/>
          <w:marRight w:val="0"/>
          <w:marTop w:val="0"/>
          <w:marBottom w:val="0"/>
          <w:divBdr>
            <w:top w:val="none" w:sz="0" w:space="0" w:color="auto"/>
            <w:left w:val="none" w:sz="0" w:space="0" w:color="auto"/>
            <w:bottom w:val="none" w:sz="0" w:space="0" w:color="auto"/>
            <w:right w:val="none" w:sz="0" w:space="0" w:color="auto"/>
          </w:divBdr>
        </w:div>
        <w:div w:id="2096394838">
          <w:marLeft w:val="0"/>
          <w:marRight w:val="0"/>
          <w:marTop w:val="0"/>
          <w:marBottom w:val="0"/>
          <w:divBdr>
            <w:top w:val="none" w:sz="0" w:space="0" w:color="auto"/>
            <w:left w:val="none" w:sz="0" w:space="0" w:color="auto"/>
            <w:bottom w:val="none" w:sz="0" w:space="0" w:color="auto"/>
            <w:right w:val="none" w:sz="0" w:space="0" w:color="auto"/>
          </w:divBdr>
        </w:div>
        <w:div w:id="2069649170">
          <w:marLeft w:val="0"/>
          <w:marRight w:val="0"/>
          <w:marTop w:val="0"/>
          <w:marBottom w:val="0"/>
          <w:divBdr>
            <w:top w:val="none" w:sz="0" w:space="0" w:color="auto"/>
            <w:left w:val="none" w:sz="0" w:space="0" w:color="auto"/>
            <w:bottom w:val="none" w:sz="0" w:space="0" w:color="auto"/>
            <w:right w:val="none" w:sz="0" w:space="0" w:color="auto"/>
          </w:divBdr>
        </w:div>
        <w:div w:id="206918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177/1836939123121982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cecqa.gov.au/sites/default/files/2020-06/OccasionalPaper7.pdf" TargetMode="External"/><Relationship Id="rId2" Type="http://schemas.openxmlformats.org/officeDocument/2006/relationships/hyperlink" Target="https://federalfinancialrelations.gov.au/sites/federalfinancialrelations.gov.au/files/2024-02/Appendix%20A.2%20-%20Preschool%20Outcomes%20Measure%20Trial.pdf" TargetMode="External"/><Relationship Id="rId1" Type="http://schemas.openxmlformats.org/officeDocument/2006/relationships/hyperlink" Target="https://www.pc.gov.au/inquiries/current/childhood" TargetMode="External"/><Relationship Id="rId6" Type="http://schemas.openxmlformats.org/officeDocument/2006/relationships/hyperlink" Target="https://doi.org/10.1002/Pam.20440" TargetMode="External"/><Relationship Id="rId5" Type="http://schemas.openxmlformats.org/officeDocument/2006/relationships/hyperlink" Target="https://doi.org/10.1177/183693911604100403" TargetMode="External"/><Relationship Id="rId4" Type="http://schemas.openxmlformats.org/officeDocument/2006/relationships/hyperlink" Target="https://doi.org/10.1080/10409289.2015.1076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f7ca9ce8b5506903c4a5b13cd87ab7b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72bb63a277f05d48633ea7658a5746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MPWT-2140667901-67352</_dlc_DocId>
    <_dlc_DocIdUrl xmlns="20393cdf-440a-4521-8f19-00ba43423d00">
      <Url>https://pcgov.sharepoint.com/sites/sceteam/_layouts/15/DocIdRedir.aspx?ID=MPWT-2140667901-67352</Url>
      <Description>MPWT-2140667901-67352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8158-EDDC-460D-9F6A-F5248BD03621}">
  <ds:schemaRefs>
    <ds:schemaRef ds:uri="http://schemas.microsoft.com/sharepoint/v3/contenttype/forms"/>
  </ds:schemaRefs>
</ds:datastoreItem>
</file>

<file path=customXml/itemProps2.xml><?xml version="1.0" encoding="utf-8"?>
<ds:datastoreItem xmlns:ds="http://schemas.openxmlformats.org/officeDocument/2006/customXml" ds:itemID="{99973014-1B33-450F-92DD-353868513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DE991-0122-4377-B8D2-A7A8DFCA546D}">
  <ds:schemaRefs>
    <ds:schemaRef ds:uri="http://schemas.microsoft.com/sharepoint/events"/>
  </ds:schemaRefs>
</ds:datastoreItem>
</file>

<file path=customXml/itemProps4.xml><?xml version="1.0" encoding="utf-8"?>
<ds:datastoreItem xmlns:ds="http://schemas.openxmlformats.org/officeDocument/2006/customXml" ds:itemID="{FB8D5168-C222-4C49-890A-630D24904A29}">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5.xml><?xml version="1.0" encoding="utf-8"?>
<ds:datastoreItem xmlns:ds="http://schemas.openxmlformats.org/officeDocument/2006/customXml" ds:itemID="{B67D9DD1-A67D-3D4B-88BD-2655A8C5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12722</Words>
  <Characters>72522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Commentary on the draft supplementary paper - Children’s Outcomes </vt:lpstr>
    </vt:vector>
  </TitlesOfParts>
  <Company>Productivity Commission</Company>
  <LinksUpToDate>false</LinksUpToDate>
  <CharactersWithSpaces>85074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on the draft supplementary paper - Children’s Outcomes </dc:title>
  <dc:subject/>
  <dc:creator>Dan Cloney - for Productivity Commission</dc:creator>
  <cp:keywords/>
  <dc:description/>
  <cp:lastModifiedBy>Chris Alston</cp:lastModifiedBy>
  <cp:revision>373</cp:revision>
  <cp:lastPrinted>2024-09-17T00:40:00Z</cp:lastPrinted>
  <dcterms:created xsi:type="dcterms:W3CDTF">2024-01-16T02:17:00Z</dcterms:created>
  <dcterms:modified xsi:type="dcterms:W3CDTF">2024-09-17T00:41:00Z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id="qPT3k2wO"/&gt;&lt;style id="http://www.zotero.org/styles/apa" locale="en-AU"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SIP_Label_0a6036d1-780c-485c-90b0-c2dfd4c9c4ce_Enabled">
    <vt:lpwstr>true</vt:lpwstr>
  </property>
  <property fmtid="{D5CDD505-2E9C-101B-9397-08002B2CF9AE}" pid="5" name="MSIP_Label_0a6036d1-780c-485c-90b0-c2dfd4c9c4ce_SetDate">
    <vt:lpwstr>2024-05-16T13:13:16Z</vt:lpwstr>
  </property>
  <property fmtid="{D5CDD505-2E9C-101B-9397-08002B2CF9AE}" pid="6" name="MSIP_Label_0a6036d1-780c-485c-90b0-c2dfd4c9c4ce_Method">
    <vt:lpwstr>Standard</vt:lpwstr>
  </property>
  <property fmtid="{D5CDD505-2E9C-101B-9397-08002B2CF9AE}" pid="7" name="MSIP_Label_0a6036d1-780c-485c-90b0-c2dfd4c9c4ce_Name">
    <vt:lpwstr>INTERNAL</vt:lpwstr>
  </property>
  <property fmtid="{D5CDD505-2E9C-101B-9397-08002B2CF9AE}" pid="8" name="MSIP_Label_0a6036d1-780c-485c-90b0-c2dfd4c9c4ce_SiteId">
    <vt:lpwstr>ac0e071d-1445-4a5f-98fa-dfffee2d451a</vt:lpwstr>
  </property>
  <property fmtid="{D5CDD505-2E9C-101B-9397-08002B2CF9AE}" pid="9" name="MSIP_Label_0a6036d1-780c-485c-90b0-c2dfd4c9c4ce_ActionId">
    <vt:lpwstr>7efb1740-0221-45da-864f-85d8852d73f8</vt:lpwstr>
  </property>
  <property fmtid="{D5CDD505-2E9C-101B-9397-08002B2CF9AE}" pid="10" name="MSIP_Label_0a6036d1-780c-485c-90b0-c2dfd4c9c4ce_ContentBits">
    <vt:lpwstr>0</vt:lpwstr>
  </property>
  <property fmtid="{D5CDD505-2E9C-101B-9397-08002B2CF9AE}" pid="11" name="ContentTypeId">
    <vt:lpwstr>0x0101006C0B5E815648EF46B6FA6D42F17E5E9F000C963E276195B04F83BC027CFDC94A8D</vt:lpwstr>
  </property>
  <property fmtid="{D5CDD505-2E9C-101B-9397-08002B2CF9AE}" pid="12" name="RevIMBCS">
    <vt:lpwstr>1;#Unclassified|3955eeb1-2d18-4582-aeb2-00144ec3aaf5</vt:lpwstr>
  </property>
  <property fmtid="{D5CDD505-2E9C-101B-9397-08002B2CF9AE}" pid="13" name="MediaServiceImageTags">
    <vt:lpwstr/>
  </property>
  <property fmtid="{D5CDD505-2E9C-101B-9397-08002B2CF9AE}" pid="14" name="_dlc_DocIdItemGuid">
    <vt:lpwstr>2b4edb73-2c19-4830-a071-a8f029cba077</vt:lpwstr>
  </property>
  <property fmtid="{D5CDD505-2E9C-101B-9397-08002B2CF9AE}" pid="15" name="MSIP_Label_c1f2b1ce-4212-46db-a901-dd8453f57141_Enabled">
    <vt:lpwstr>true</vt:lpwstr>
  </property>
  <property fmtid="{D5CDD505-2E9C-101B-9397-08002B2CF9AE}" pid="16" name="MSIP_Label_c1f2b1ce-4212-46db-a901-dd8453f57141_SetDate">
    <vt:lpwstr>2024-09-17T00:38:13Z</vt:lpwstr>
  </property>
  <property fmtid="{D5CDD505-2E9C-101B-9397-08002B2CF9AE}" pid="17" name="MSIP_Label_c1f2b1ce-4212-46db-a901-dd8453f57141_Method">
    <vt:lpwstr>Privileged</vt:lpwstr>
  </property>
  <property fmtid="{D5CDD505-2E9C-101B-9397-08002B2CF9AE}" pid="18" name="MSIP_Label_c1f2b1ce-4212-46db-a901-dd8453f57141_Name">
    <vt:lpwstr>Publish</vt:lpwstr>
  </property>
  <property fmtid="{D5CDD505-2E9C-101B-9397-08002B2CF9AE}" pid="19" name="MSIP_Label_c1f2b1ce-4212-46db-a901-dd8453f57141_SiteId">
    <vt:lpwstr>29f9330b-c0fe-4244-830e-ba9f275d6c34</vt:lpwstr>
  </property>
  <property fmtid="{D5CDD505-2E9C-101B-9397-08002B2CF9AE}" pid="20" name="MSIP_Label_c1f2b1ce-4212-46db-a901-dd8453f57141_ActionId">
    <vt:lpwstr>68ff3c50-e219-44b8-b540-a8beb134e15d</vt:lpwstr>
  </property>
  <property fmtid="{D5CDD505-2E9C-101B-9397-08002B2CF9AE}" pid="21" name="MSIP_Label_c1f2b1ce-4212-46db-a901-dd8453f57141_ContentBits">
    <vt:lpwstr>0</vt:lpwstr>
  </property>
</Properties>
</file>