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F5F7" w14:textId="59920576" w:rsidR="00596550" w:rsidRPr="00DC5DFF" w:rsidRDefault="0046602E" w:rsidP="00596550">
      <w:pPr>
        <w:pStyle w:val="Coverdate"/>
        <w:framePr w:wrap="around"/>
      </w:pPr>
      <w:r>
        <w:t>February 2025</w:t>
      </w:r>
      <w:r w:rsidR="00596550">
        <w:t xml:space="preserve">   </w:t>
      </w:r>
    </w:p>
    <w:p w14:paraId="1F2CEAC9" w14:textId="77777777" w:rsidR="00596550" w:rsidRDefault="00596550" w:rsidP="00596550">
      <w:pPr>
        <w:pStyle w:val="CoverImage"/>
        <w:framePr w:h="10036" w:hRule="exact" w:wrap="around" w:y="6805" w:anchorLock="0"/>
      </w:pPr>
      <w:r>
        <w:rPr>
          <w:noProof/>
        </w:rPr>
        <w:drawing>
          <wp:inline distT="0" distB="0" distL="0" distR="0" wp14:anchorId="367B3EF9" wp14:editId="7599C45A">
            <wp:extent cx="7704000" cy="6509880"/>
            <wp:effectExtent l="0" t="0" r="0" b="571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704000" cy="6509880"/>
                    </a:xfrm>
                    <a:prstGeom prst="rect">
                      <a:avLst/>
                    </a:prstGeom>
                  </pic:spPr>
                </pic:pic>
              </a:graphicData>
            </a:graphic>
          </wp:inline>
        </w:drawing>
      </w:r>
    </w:p>
    <w:p w14:paraId="1937E3A2" w14:textId="6A2D3118" w:rsidR="00596550" w:rsidRPr="00B549B1" w:rsidRDefault="00E46765" w:rsidP="00D17732">
      <w:pPr>
        <w:pStyle w:val="Title"/>
        <w:spacing w:before="120"/>
        <w:ind w:right="1416"/>
        <w:rPr>
          <w:sz w:val="48"/>
          <w:szCs w:val="48"/>
        </w:rPr>
      </w:pPr>
      <w:r>
        <w:rPr>
          <w:rStyle w:val="TitleChar"/>
          <w:color w:val="auto"/>
          <w:sz w:val="48"/>
          <w:szCs w:val="48"/>
        </w:rPr>
        <w:t>Final Review of the Mental Health and Suicide Prevention Agreement</w:t>
      </w:r>
    </w:p>
    <w:p w14:paraId="252BE30B" w14:textId="2B7C3971" w:rsidR="00596550" w:rsidRDefault="0046602E" w:rsidP="00B549B1">
      <w:pPr>
        <w:pStyle w:val="Subtitle"/>
        <w:sectPr w:rsidR="00596550" w:rsidSect="00596550">
          <w:headerReference w:type="even" r:id="rId15"/>
          <w:headerReference w:type="default" r:id="rId16"/>
          <w:footerReference w:type="even" r:id="rId17"/>
          <w:footerReference w:type="default" r:id="rId18"/>
          <w:headerReference w:type="first" r:id="rId19"/>
          <w:pgSz w:w="11906" w:h="16838" w:code="9"/>
          <w:pgMar w:top="2835" w:right="1134" w:bottom="1134" w:left="1134" w:header="794" w:footer="510" w:gutter="0"/>
          <w:cols w:space="708"/>
          <w:titlePg/>
          <w:docGrid w:linePitch="360"/>
        </w:sectPr>
      </w:pPr>
      <w:r>
        <w:rPr>
          <w:color w:val="auto"/>
        </w:rPr>
        <w:t>Call for submissions</w:t>
      </w:r>
      <w:r w:rsidR="00596550">
        <w:rPr>
          <w:noProof/>
        </w:rPr>
        <mc:AlternateContent>
          <mc:Choice Requires="wps">
            <w:drawing>
              <wp:anchor distT="0" distB="0" distL="114300" distR="114300" simplePos="0" relativeHeight="251658240" behindDoc="0" locked="0" layoutInCell="1" allowOverlap="1" wp14:anchorId="72FA9215" wp14:editId="11C32160">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2F19C591" w14:textId="1DDBDE73" w:rsidR="00596550" w:rsidRDefault="00596550" w:rsidP="00596550">
                            <w:pPr>
                              <w:pStyle w:val="CoverdisclaimerwhiteCover"/>
                              <w:tabs>
                                <w:tab w:val="clear" w:pos="170"/>
                              </w:tabs>
                            </w:pPr>
                            <w:r>
                              <w:t xml:space="preserve">The Commission has released this </w:t>
                            </w:r>
                            <w:r w:rsidR="00595763">
                              <w:br/>
                            </w:r>
                            <w:r w:rsidR="00EB1840">
                              <w:t xml:space="preserve">paper </w:t>
                            </w:r>
                            <w:r>
                              <w:t>to assist individuals and organisations to prepare submissions. It contains and outlines:</w:t>
                            </w:r>
                          </w:p>
                          <w:p w14:paraId="0ABD10C3" w14:textId="477140A7" w:rsidR="00596550" w:rsidRDefault="00596550" w:rsidP="00596550">
                            <w:pPr>
                              <w:pStyle w:val="CoverdisclaimerwhiteCover"/>
                            </w:pPr>
                            <w:r>
                              <w:t>•</w:t>
                            </w:r>
                            <w:r>
                              <w:tab/>
                              <w:t xml:space="preserve">the scope of the </w:t>
                            </w:r>
                            <w:r w:rsidR="005A5381">
                              <w:t>review</w:t>
                            </w:r>
                            <w:r>
                              <w:t xml:space="preserve"> </w:t>
                            </w:r>
                          </w:p>
                          <w:p w14:paraId="1238CE74" w14:textId="77777777" w:rsidR="00596550" w:rsidRDefault="00596550" w:rsidP="00596550">
                            <w:pPr>
                              <w:pStyle w:val="CoverdisclaimerwhiteCover"/>
                            </w:pPr>
                            <w:r>
                              <w:t>•</w:t>
                            </w:r>
                            <w:r>
                              <w:tab/>
                              <w:t>the Commission’s procedures</w:t>
                            </w:r>
                          </w:p>
                          <w:p w14:paraId="2854E1CD" w14:textId="77777777" w:rsidR="00596550" w:rsidRDefault="00596550" w:rsidP="00596550">
                            <w:pPr>
                              <w:pStyle w:val="CoverdisclaimerwhiteCover"/>
                              <w:ind w:left="170" w:hanging="170"/>
                            </w:pPr>
                            <w:r>
                              <w:t>•</w:t>
                            </w:r>
                            <w:r>
                              <w:tab/>
                              <w:t>matters about which the Commission is seeking comment and information</w:t>
                            </w:r>
                          </w:p>
                          <w:p w14:paraId="5B674F03"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A9215"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2F19C591" w14:textId="1DDBDE73" w:rsidR="00596550" w:rsidRDefault="00596550" w:rsidP="00596550">
                      <w:pPr>
                        <w:pStyle w:val="CoverdisclaimerwhiteCover"/>
                        <w:tabs>
                          <w:tab w:val="clear" w:pos="170"/>
                        </w:tabs>
                      </w:pPr>
                      <w:r>
                        <w:t xml:space="preserve">The Commission has released this </w:t>
                      </w:r>
                      <w:r w:rsidR="00595763">
                        <w:br/>
                      </w:r>
                      <w:r w:rsidR="00EB1840">
                        <w:t xml:space="preserve">paper </w:t>
                      </w:r>
                      <w:r>
                        <w:t>to assist individuals and organisations to prepare submissions. It contains and outlines:</w:t>
                      </w:r>
                    </w:p>
                    <w:p w14:paraId="0ABD10C3" w14:textId="477140A7" w:rsidR="00596550" w:rsidRDefault="00596550" w:rsidP="00596550">
                      <w:pPr>
                        <w:pStyle w:val="CoverdisclaimerwhiteCover"/>
                      </w:pPr>
                      <w:r>
                        <w:t>•</w:t>
                      </w:r>
                      <w:r>
                        <w:tab/>
                        <w:t xml:space="preserve">the scope of the </w:t>
                      </w:r>
                      <w:r w:rsidR="005A5381">
                        <w:t>review</w:t>
                      </w:r>
                      <w:r>
                        <w:t xml:space="preserve"> </w:t>
                      </w:r>
                    </w:p>
                    <w:p w14:paraId="1238CE74" w14:textId="77777777" w:rsidR="00596550" w:rsidRDefault="00596550" w:rsidP="00596550">
                      <w:pPr>
                        <w:pStyle w:val="CoverdisclaimerwhiteCover"/>
                      </w:pPr>
                      <w:r>
                        <w:t>•</w:t>
                      </w:r>
                      <w:r>
                        <w:tab/>
                        <w:t>the Commission’s procedures</w:t>
                      </w:r>
                    </w:p>
                    <w:p w14:paraId="2854E1CD" w14:textId="77777777" w:rsidR="00596550" w:rsidRDefault="00596550" w:rsidP="00596550">
                      <w:pPr>
                        <w:pStyle w:val="CoverdisclaimerwhiteCover"/>
                        <w:ind w:left="170" w:hanging="170"/>
                      </w:pPr>
                      <w:r>
                        <w:t>•</w:t>
                      </w:r>
                      <w:r>
                        <w:tab/>
                        <w:t>matters about which the Commission is seeking comment and information</w:t>
                      </w:r>
                    </w:p>
                    <w:p w14:paraId="5B674F03"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tbl>
      <w:tblPr>
        <w:tblStyle w:val="CopyrightPage"/>
        <w:tblW w:w="0" w:type="auto"/>
        <w:tblLook w:val="04A0" w:firstRow="1" w:lastRow="0" w:firstColumn="1" w:lastColumn="0" w:noHBand="0" w:noVBand="1"/>
      </w:tblPr>
      <w:tblGrid>
        <w:gridCol w:w="9638"/>
      </w:tblGrid>
      <w:tr w:rsidR="00525F6E" w14:paraId="3EF509B0" w14:textId="77777777">
        <w:trPr>
          <w:trHeight w:hRule="exact" w:val="12643"/>
        </w:trPr>
        <w:tc>
          <w:tcPr>
            <w:tcW w:w="9638" w:type="dxa"/>
            <w:tcMar>
              <w:top w:w="113" w:type="dxa"/>
            </w:tcMar>
          </w:tcPr>
          <w:p w14:paraId="1FB1D3EC"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41BBDAF" w14:textId="77777777" w:rsidR="00525F6E" w:rsidRPr="00F37CB6" w:rsidRDefault="00525F6E">
            <w:pPr>
              <w:pStyle w:val="Copyrightpage-Keylinenotext"/>
              <w:ind w:right="-284"/>
            </w:pPr>
          </w:p>
          <w:p w14:paraId="374897D9" w14:textId="77777777" w:rsidR="00525F6E" w:rsidRPr="00D96F65" w:rsidRDefault="00525F6E">
            <w:pPr>
              <w:pStyle w:val="Copyrightpage-Heading"/>
              <w:ind w:right="-284"/>
            </w:pPr>
            <w:r w:rsidRPr="00D96F65">
              <w:t>The Productivity Commission</w:t>
            </w:r>
          </w:p>
          <w:p w14:paraId="5353DFAE" w14:textId="77777777" w:rsidR="00FC5B04" w:rsidRPr="00EB755B" w:rsidRDefault="00FC5B04" w:rsidP="00FC5B04">
            <w:pPr>
              <w:pStyle w:val="Copyrightpage-BodyBold"/>
              <w:rPr>
                <w:spacing w:val="2"/>
              </w:rPr>
            </w:pPr>
            <w:r w:rsidRPr="00EB755B">
              <w:rPr>
                <w:spacing w:val="2"/>
              </w:rPr>
              <w:t>The Productivity Commission (PC) is the Australian Government’s independent research and advisory body on a range of economic, social and environmental issues affecting the welfare of Australians. Its role, expressed most simply, is to help governments make better policies, in the long-term interest of the Australian community.</w:t>
            </w:r>
          </w:p>
          <w:p w14:paraId="53B90AF3" w14:textId="77777777" w:rsidR="00FC5B04" w:rsidRPr="00EB755B" w:rsidRDefault="00FC5B04" w:rsidP="00FC5B04">
            <w:pPr>
              <w:pStyle w:val="Copyrightpage-BodyBold"/>
              <w:rPr>
                <w:spacing w:val="-4"/>
              </w:rPr>
            </w:pPr>
            <w:r w:rsidRPr="00EB755B">
              <w:rPr>
                <w:spacing w:val="-4"/>
              </w:rPr>
              <w:t>The PC’s independence is underpinned by an Act of Parliament. Its processes and outputs are open to public scrutiny and are driven by concern for the wellbeing of the community as a whole.</w:t>
            </w:r>
          </w:p>
          <w:p w14:paraId="7CE5E5F7" w14:textId="095F0A0F" w:rsidR="00FC5B04" w:rsidRPr="00EB755B" w:rsidRDefault="00FC5B04" w:rsidP="00FC5B04">
            <w:pPr>
              <w:pStyle w:val="Copyrightpage-BodyBold"/>
              <w:rPr>
                <w:spacing w:val="-4"/>
              </w:rPr>
            </w:pPr>
            <w:r w:rsidRPr="00EB755B">
              <w:rPr>
                <w:spacing w:val="-4"/>
              </w:rPr>
              <w:t xml:space="preserve">For more information, visit the PC’s website: </w:t>
            </w:r>
            <w:hyperlink r:id="rId20" w:history="1">
              <w:r w:rsidRPr="00EB755B">
                <w:rPr>
                  <w:rStyle w:val="Hyperlink"/>
                  <w:color w:val="FFFFFF" w:themeColor="background1"/>
                  <w:spacing w:val="-4"/>
                </w:rPr>
                <w:t>pc.gov.au</w:t>
              </w:r>
            </w:hyperlink>
          </w:p>
          <w:p w14:paraId="1AB41ED5" w14:textId="77777777" w:rsidR="00FC5B04" w:rsidRPr="000F4488" w:rsidRDefault="00FC5B04" w:rsidP="00FC5B04">
            <w:pPr>
              <w:pStyle w:val="Copyrightpage-Keylinenotext"/>
              <w:ind w:right="-284"/>
              <w:rPr>
                <w:b/>
                <w:bCs/>
              </w:rPr>
            </w:pPr>
          </w:p>
          <w:p w14:paraId="5B731AAF" w14:textId="2D060CD9" w:rsidR="005F66CF" w:rsidRDefault="007F244B" w:rsidP="005F66CF">
            <w:pPr>
              <w:pStyle w:val="Copyrightpage-Heading"/>
              <w:ind w:right="-284"/>
            </w:pPr>
            <w:r>
              <w:t>Call for submissions</w:t>
            </w:r>
          </w:p>
          <w:p w14:paraId="69D3936C" w14:textId="0B9BD70B" w:rsidR="005F66CF" w:rsidRDefault="005F66CF" w:rsidP="005F66CF">
            <w:pPr>
              <w:pStyle w:val="Copyrightpage-BodyText"/>
            </w:pPr>
            <w:r>
              <w:t xml:space="preserve">The </w:t>
            </w:r>
            <w:r w:rsidR="00BA4ACB">
              <w:t>PC</w:t>
            </w:r>
            <w:r>
              <w:t xml:space="preserve"> has released this </w:t>
            </w:r>
            <w:r w:rsidR="00A53554">
              <w:t xml:space="preserve">call for submissions </w:t>
            </w:r>
            <w:r>
              <w:t xml:space="preserve">to assist individuals and organisations to prepare submissions to the </w:t>
            </w:r>
            <w:r w:rsidR="0012270B">
              <w:t>review</w:t>
            </w:r>
            <w:r>
              <w:t>. It contains and outlines:</w:t>
            </w:r>
          </w:p>
          <w:p w14:paraId="74CB8CFE" w14:textId="2DABC17A" w:rsidR="005F66CF" w:rsidRDefault="005F66CF" w:rsidP="005F66CF">
            <w:pPr>
              <w:pStyle w:val="Copyrightpage-BodyText"/>
              <w:numPr>
                <w:ilvl w:val="0"/>
                <w:numId w:val="27"/>
              </w:numPr>
              <w:ind w:left="357" w:hanging="357"/>
              <w:contextualSpacing/>
            </w:pPr>
            <w:r>
              <w:t xml:space="preserve">the scope of the </w:t>
            </w:r>
            <w:r w:rsidR="0017502E">
              <w:t>review</w:t>
            </w:r>
          </w:p>
          <w:p w14:paraId="3FECE8A8" w14:textId="26656354" w:rsidR="005F66CF" w:rsidRDefault="005F66CF" w:rsidP="005F66CF">
            <w:pPr>
              <w:pStyle w:val="Copyrightpage-BodyText"/>
              <w:numPr>
                <w:ilvl w:val="0"/>
                <w:numId w:val="27"/>
              </w:numPr>
              <w:ind w:left="357" w:hanging="357"/>
              <w:contextualSpacing/>
            </w:pPr>
            <w:r>
              <w:t xml:space="preserve">the </w:t>
            </w:r>
            <w:r w:rsidR="00BA4ACB">
              <w:t>PC</w:t>
            </w:r>
            <w:r>
              <w:t>’s procedures</w:t>
            </w:r>
          </w:p>
          <w:p w14:paraId="7EA63C96" w14:textId="11A219AC" w:rsidR="005F66CF" w:rsidRDefault="005F66CF" w:rsidP="005F66CF">
            <w:pPr>
              <w:pStyle w:val="Copyrightpage-BodyText"/>
              <w:numPr>
                <w:ilvl w:val="0"/>
                <w:numId w:val="27"/>
              </w:numPr>
              <w:ind w:left="357" w:hanging="357"/>
              <w:contextualSpacing/>
            </w:pPr>
            <w:r>
              <w:t xml:space="preserve">matters about which the </w:t>
            </w:r>
            <w:r w:rsidR="00BA4ACB">
              <w:t>PC</w:t>
            </w:r>
            <w:r>
              <w:t xml:space="preserve"> is seeking comment and information</w:t>
            </w:r>
          </w:p>
          <w:p w14:paraId="4A6F323D" w14:textId="77777777" w:rsidR="005F66CF" w:rsidRDefault="005F66CF" w:rsidP="005F66CF">
            <w:pPr>
              <w:pStyle w:val="Copyrightpage-BodyText"/>
              <w:numPr>
                <w:ilvl w:val="0"/>
                <w:numId w:val="27"/>
              </w:numPr>
              <w:ind w:left="360"/>
            </w:pPr>
            <w:r>
              <w:t>how to make a submission (see attachment B).</w:t>
            </w:r>
          </w:p>
          <w:p w14:paraId="26E72FCB" w14:textId="5A82FD89" w:rsidR="005F66CF" w:rsidRPr="000F4488" w:rsidRDefault="005F66CF" w:rsidP="005F66CF">
            <w:pPr>
              <w:pStyle w:val="Copyrightpage-BodyText"/>
            </w:pPr>
            <w:r>
              <w:t>Participants should not feel that they are restricted to comment only on matters raised in th</w:t>
            </w:r>
            <w:r w:rsidR="00451853">
              <w:t xml:space="preserve">is </w:t>
            </w:r>
            <w:r>
              <w:t xml:space="preserve">paper. The </w:t>
            </w:r>
            <w:r w:rsidR="00BA4ACB">
              <w:t>PC</w:t>
            </w:r>
            <w:r>
              <w:t xml:space="preserve"> wishes to receive information and comment on issues which participants consider relevant to the </w:t>
            </w:r>
            <w:r w:rsidR="007024AC">
              <w:t>review</w:t>
            </w:r>
            <w:r>
              <w:t>’s terms of reference.</w:t>
            </w:r>
          </w:p>
          <w:p w14:paraId="0E214C3A" w14:textId="77777777" w:rsidR="005F66CF" w:rsidRPr="000F4488" w:rsidRDefault="005F66CF" w:rsidP="005F66CF">
            <w:pPr>
              <w:pStyle w:val="Copyrightpage-Keylinenotext"/>
              <w:ind w:right="-284"/>
              <w:rPr>
                <w:b/>
                <w:bCs/>
              </w:rPr>
            </w:pPr>
          </w:p>
          <w:p w14:paraId="2E75F981" w14:textId="117C1833" w:rsidR="005F66CF" w:rsidRDefault="005F66CF" w:rsidP="005F66CF">
            <w:pPr>
              <w:pStyle w:val="Copyrightpage-Heading"/>
              <w:spacing w:after="40"/>
              <w:ind w:right="-284"/>
            </w:pPr>
            <w:r>
              <w:t>Key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0A6D76" w:rsidRPr="000A6D76" w14:paraId="3C472B5A" w14:textId="77777777">
              <w:trPr>
                <w:tblHeader/>
              </w:trPr>
              <w:tc>
                <w:tcPr>
                  <w:tcW w:w="2414" w:type="dxa"/>
                  <w:shd w:val="clear" w:color="auto" w:fill="auto"/>
                  <w:tcMar>
                    <w:left w:w="0" w:type="dxa"/>
                  </w:tcMar>
                </w:tcPr>
                <w:p w14:paraId="7EF198AF" w14:textId="77777777" w:rsidR="005F66CF" w:rsidRPr="000A6D76" w:rsidRDefault="005F66CF" w:rsidP="005F66CF">
                  <w:pPr>
                    <w:pStyle w:val="Copyrightpage-BodyText"/>
                    <w:spacing w:before="0" w:after="40"/>
                  </w:pPr>
                  <w:r w:rsidRPr="000A6D76">
                    <w:t>Receipt of terms of reference</w:t>
                  </w:r>
                </w:p>
              </w:tc>
              <w:tc>
                <w:tcPr>
                  <w:tcW w:w="3969" w:type="dxa"/>
                  <w:shd w:val="clear" w:color="auto" w:fill="auto"/>
                </w:tcPr>
                <w:p w14:paraId="157B7514" w14:textId="45BD4B70" w:rsidR="005F66CF" w:rsidRPr="000A6D76" w:rsidRDefault="00B452C9" w:rsidP="005F66CF">
                  <w:pPr>
                    <w:pStyle w:val="Copyrightpage-BodyText"/>
                    <w:spacing w:before="0" w:after="40"/>
                  </w:pPr>
                  <w:r w:rsidRPr="000A6D76">
                    <w:t>30</w:t>
                  </w:r>
                  <w:r w:rsidR="005F66CF" w:rsidRPr="000A6D76">
                    <w:t xml:space="preserve"> </w:t>
                  </w:r>
                  <w:r w:rsidR="00AE4B13" w:rsidRPr="000A6D76">
                    <w:t>January</w:t>
                  </w:r>
                  <w:r w:rsidR="005F66CF" w:rsidRPr="000A6D76">
                    <w:t xml:space="preserve"> </w:t>
                  </w:r>
                  <w:r w:rsidRPr="000A6D76">
                    <w:t>2025</w:t>
                  </w:r>
                </w:p>
              </w:tc>
            </w:tr>
            <w:tr w:rsidR="000A6D76" w:rsidRPr="000A6D76" w14:paraId="4034979A" w14:textId="77777777">
              <w:tc>
                <w:tcPr>
                  <w:tcW w:w="2414" w:type="dxa"/>
                  <w:shd w:val="clear" w:color="auto" w:fill="auto"/>
                  <w:tcMar>
                    <w:left w:w="0" w:type="dxa"/>
                  </w:tcMar>
                </w:tcPr>
                <w:p w14:paraId="1156E02F" w14:textId="77777777" w:rsidR="005F66CF" w:rsidRPr="000A6D76" w:rsidRDefault="005F66CF" w:rsidP="005F66CF">
                  <w:pPr>
                    <w:pStyle w:val="Copyrightpage-BodyText"/>
                    <w:spacing w:before="0" w:after="40"/>
                  </w:pPr>
                  <w:r w:rsidRPr="000A6D76">
                    <w:t>Due date for submissions</w:t>
                  </w:r>
                </w:p>
              </w:tc>
              <w:tc>
                <w:tcPr>
                  <w:tcW w:w="3969" w:type="dxa"/>
                  <w:shd w:val="clear" w:color="auto" w:fill="auto"/>
                </w:tcPr>
                <w:p w14:paraId="4CE31F4C" w14:textId="783567A1" w:rsidR="005F66CF" w:rsidRPr="000A6D76" w:rsidRDefault="00662BFF" w:rsidP="005F66CF">
                  <w:pPr>
                    <w:pStyle w:val="Copyrightpage-BodyText"/>
                    <w:spacing w:before="0" w:after="40"/>
                  </w:pPr>
                  <w:r>
                    <w:t>12 March</w:t>
                  </w:r>
                  <w:r w:rsidR="005F66CF" w:rsidRPr="000A6D76">
                    <w:t xml:space="preserve"> </w:t>
                  </w:r>
                  <w:r w:rsidR="00E45880" w:rsidRPr="000A6D76">
                    <w:t>2025</w:t>
                  </w:r>
                </w:p>
              </w:tc>
            </w:tr>
            <w:tr w:rsidR="000A6D76" w:rsidRPr="000A6D76" w14:paraId="59736480" w14:textId="77777777">
              <w:tc>
                <w:tcPr>
                  <w:tcW w:w="2414" w:type="dxa"/>
                  <w:shd w:val="clear" w:color="auto" w:fill="auto"/>
                  <w:tcMar>
                    <w:left w:w="0" w:type="dxa"/>
                  </w:tcMar>
                </w:tcPr>
                <w:p w14:paraId="3CA8C57D" w14:textId="77777777" w:rsidR="005F66CF" w:rsidRPr="000A6D76" w:rsidRDefault="005F66CF" w:rsidP="005F66CF">
                  <w:pPr>
                    <w:pStyle w:val="Copyrightpage-BodyText"/>
                    <w:spacing w:before="0" w:after="40"/>
                  </w:pPr>
                  <w:r w:rsidRPr="000A6D76">
                    <w:t>Release of draft report</w:t>
                  </w:r>
                </w:p>
              </w:tc>
              <w:tc>
                <w:tcPr>
                  <w:tcW w:w="3969" w:type="dxa"/>
                  <w:shd w:val="clear" w:color="auto" w:fill="auto"/>
                </w:tcPr>
                <w:p w14:paraId="31AD1E62" w14:textId="07110CA4" w:rsidR="005F66CF" w:rsidRPr="000A6D76" w:rsidRDefault="00F70ECC" w:rsidP="005F66CF">
                  <w:pPr>
                    <w:pStyle w:val="Copyrightpage-BodyText"/>
                    <w:spacing w:before="0" w:after="40"/>
                  </w:pPr>
                  <w:r w:rsidRPr="000A6D76">
                    <w:t xml:space="preserve">June </w:t>
                  </w:r>
                  <w:r w:rsidR="00EF2276" w:rsidRPr="000A6D76">
                    <w:t>2025</w:t>
                  </w:r>
                </w:p>
              </w:tc>
            </w:tr>
            <w:tr w:rsidR="000A6D76" w:rsidRPr="000A6D76" w14:paraId="64BA4E83" w14:textId="77777777">
              <w:tc>
                <w:tcPr>
                  <w:tcW w:w="2414" w:type="dxa"/>
                  <w:shd w:val="clear" w:color="auto" w:fill="auto"/>
                  <w:tcMar>
                    <w:left w:w="0" w:type="dxa"/>
                  </w:tcMar>
                </w:tcPr>
                <w:p w14:paraId="21EF4793" w14:textId="3EC6690F" w:rsidR="00787381" w:rsidRPr="000A6D76" w:rsidRDefault="00787381" w:rsidP="005F66CF">
                  <w:pPr>
                    <w:pStyle w:val="Copyrightpage-BodyText"/>
                    <w:spacing w:before="0" w:after="40"/>
                  </w:pPr>
                  <w:r w:rsidRPr="000A6D76">
                    <w:t>Public hearings</w:t>
                  </w:r>
                </w:p>
              </w:tc>
              <w:tc>
                <w:tcPr>
                  <w:tcW w:w="3969" w:type="dxa"/>
                  <w:shd w:val="clear" w:color="auto" w:fill="auto"/>
                </w:tcPr>
                <w:p w14:paraId="73998CC5" w14:textId="427A3A48" w:rsidR="00787381" w:rsidRPr="000A6D76" w:rsidRDefault="00787381" w:rsidP="005F66CF">
                  <w:pPr>
                    <w:pStyle w:val="Copyrightpage-BodyText"/>
                    <w:spacing w:before="0" w:after="40"/>
                  </w:pPr>
                  <w:r w:rsidRPr="000A6D76">
                    <w:t>July</w:t>
                  </w:r>
                  <w:r w:rsidR="00D96F7D">
                    <w:t xml:space="preserve"> – August</w:t>
                  </w:r>
                  <w:r w:rsidRPr="000A6D76">
                    <w:t xml:space="preserve"> 2025</w:t>
                  </w:r>
                </w:p>
              </w:tc>
            </w:tr>
            <w:tr w:rsidR="000A6D76" w:rsidRPr="000A6D76" w14:paraId="091BF335" w14:textId="77777777">
              <w:tc>
                <w:tcPr>
                  <w:tcW w:w="2414" w:type="dxa"/>
                  <w:shd w:val="clear" w:color="auto" w:fill="auto"/>
                  <w:tcMar>
                    <w:left w:w="0" w:type="dxa"/>
                  </w:tcMar>
                </w:tcPr>
                <w:p w14:paraId="3AE3669B" w14:textId="77777777" w:rsidR="005F66CF" w:rsidRPr="000A6D76" w:rsidRDefault="005F66CF" w:rsidP="005F66CF">
                  <w:pPr>
                    <w:pStyle w:val="Copyrightpage-BodyText"/>
                    <w:spacing w:before="0" w:after="40"/>
                  </w:pPr>
                  <w:r w:rsidRPr="000A6D76">
                    <w:t>Final report to Government</w:t>
                  </w:r>
                </w:p>
              </w:tc>
              <w:tc>
                <w:tcPr>
                  <w:tcW w:w="3969" w:type="dxa"/>
                  <w:shd w:val="clear" w:color="auto" w:fill="auto"/>
                </w:tcPr>
                <w:p w14:paraId="40E4158F" w14:textId="00E20F0C" w:rsidR="005F66CF" w:rsidRPr="000A6D76" w:rsidRDefault="008862E9" w:rsidP="005F66CF">
                  <w:pPr>
                    <w:pStyle w:val="Copyrightpage-BodyText"/>
                    <w:spacing w:before="0" w:after="40"/>
                  </w:pPr>
                  <w:r w:rsidRPr="000A6D76">
                    <w:t xml:space="preserve">17 </w:t>
                  </w:r>
                  <w:r w:rsidR="00F70ECC" w:rsidRPr="000A6D76">
                    <w:t>October</w:t>
                  </w:r>
                  <w:r w:rsidR="005F66CF" w:rsidRPr="000A6D76">
                    <w:t xml:space="preserve"> </w:t>
                  </w:r>
                  <w:r w:rsidR="00EF2276" w:rsidRPr="000A6D76">
                    <w:t>2025</w:t>
                  </w:r>
                </w:p>
              </w:tc>
            </w:tr>
          </w:tbl>
          <w:p w14:paraId="104DED15"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0A6D76" w:rsidRPr="000A6D76" w14:paraId="525B91E7" w14:textId="77777777">
              <w:trPr>
                <w:tblHeader/>
              </w:trPr>
              <w:tc>
                <w:tcPr>
                  <w:tcW w:w="2414" w:type="dxa"/>
                  <w:shd w:val="clear" w:color="auto" w:fill="auto"/>
                  <w:tcMar>
                    <w:left w:w="0" w:type="dxa"/>
                  </w:tcMar>
                </w:tcPr>
                <w:p w14:paraId="188CF448" w14:textId="77777777" w:rsidR="005F66CF" w:rsidRPr="000A6D76" w:rsidRDefault="005F66CF" w:rsidP="005F66CF">
                  <w:pPr>
                    <w:pStyle w:val="Copyrightpage-BodyText"/>
                    <w:spacing w:before="0" w:after="40"/>
                  </w:pPr>
                  <w:r w:rsidRPr="000A6D76">
                    <w:t>Phone</w:t>
                  </w:r>
                </w:p>
              </w:tc>
              <w:tc>
                <w:tcPr>
                  <w:tcW w:w="3969" w:type="dxa"/>
                  <w:shd w:val="clear" w:color="auto" w:fill="auto"/>
                </w:tcPr>
                <w:p w14:paraId="728423BA" w14:textId="69A1F865" w:rsidR="005F66CF" w:rsidRPr="000A6D76" w:rsidRDefault="00EF2276" w:rsidP="005F66CF">
                  <w:pPr>
                    <w:pStyle w:val="Copyrightpage-BodyText"/>
                    <w:spacing w:before="0" w:after="40"/>
                  </w:pPr>
                  <w:r w:rsidRPr="000A6D76">
                    <w:t>02</w:t>
                  </w:r>
                  <w:r w:rsidR="008B0A6C" w:rsidRPr="000A6D76">
                    <w:t xml:space="preserve"> </w:t>
                  </w:r>
                  <w:r w:rsidR="001E0657" w:rsidRPr="000A6D76">
                    <w:t>6240</w:t>
                  </w:r>
                  <w:r w:rsidR="005F66CF" w:rsidRPr="000A6D76">
                    <w:t xml:space="preserve"> </w:t>
                  </w:r>
                  <w:r w:rsidR="0072360B" w:rsidRPr="000A6D76">
                    <w:t>3261</w:t>
                  </w:r>
                </w:p>
              </w:tc>
            </w:tr>
            <w:tr w:rsidR="000A6D76" w:rsidRPr="000A6D76" w14:paraId="13205412" w14:textId="77777777">
              <w:tc>
                <w:tcPr>
                  <w:tcW w:w="2414" w:type="dxa"/>
                  <w:shd w:val="clear" w:color="auto" w:fill="auto"/>
                  <w:tcMar>
                    <w:left w:w="0" w:type="dxa"/>
                  </w:tcMar>
                </w:tcPr>
                <w:p w14:paraId="1DF92429" w14:textId="77777777" w:rsidR="005F66CF" w:rsidRPr="000A6D76" w:rsidRDefault="005F66CF" w:rsidP="005F66CF">
                  <w:pPr>
                    <w:pStyle w:val="Copyrightpage-BodyText"/>
                    <w:spacing w:before="0" w:after="40"/>
                  </w:pPr>
                  <w:proofErr w:type="spellStart"/>
                  <w:r w:rsidRPr="000A6D76">
                    <w:t>Freecall</w:t>
                  </w:r>
                  <w:proofErr w:type="spellEnd"/>
                </w:p>
              </w:tc>
              <w:tc>
                <w:tcPr>
                  <w:tcW w:w="3969" w:type="dxa"/>
                  <w:shd w:val="clear" w:color="auto" w:fill="auto"/>
                </w:tcPr>
                <w:p w14:paraId="79ECF92E" w14:textId="77777777" w:rsidR="005F66CF" w:rsidRPr="000A6D76" w:rsidRDefault="005F66CF" w:rsidP="005F66CF">
                  <w:pPr>
                    <w:pStyle w:val="Copyrightpage-BodyText"/>
                    <w:spacing w:before="0" w:after="40"/>
                  </w:pPr>
                  <w:r w:rsidRPr="000A6D76">
                    <w:t>1800 020 083</w:t>
                  </w:r>
                </w:p>
              </w:tc>
            </w:tr>
            <w:tr w:rsidR="000A6D76" w:rsidRPr="000A6D76" w14:paraId="7CF1C73E" w14:textId="77777777">
              <w:tc>
                <w:tcPr>
                  <w:tcW w:w="2414" w:type="dxa"/>
                  <w:shd w:val="clear" w:color="auto" w:fill="auto"/>
                  <w:tcMar>
                    <w:left w:w="0" w:type="dxa"/>
                  </w:tcMar>
                </w:tcPr>
                <w:p w14:paraId="5A4601D7" w14:textId="77777777" w:rsidR="005F66CF" w:rsidRPr="000A6D76" w:rsidRDefault="005F66CF" w:rsidP="005F66CF">
                  <w:pPr>
                    <w:pStyle w:val="Copyrightpage-BodyText"/>
                    <w:spacing w:before="0" w:after="40"/>
                  </w:pPr>
                  <w:r w:rsidRPr="000A6D76">
                    <w:t>Email</w:t>
                  </w:r>
                </w:p>
              </w:tc>
              <w:tc>
                <w:tcPr>
                  <w:tcW w:w="3969" w:type="dxa"/>
                  <w:shd w:val="clear" w:color="auto" w:fill="auto"/>
                </w:tcPr>
                <w:p w14:paraId="4AC18400" w14:textId="3A3529A4" w:rsidR="005F66CF" w:rsidRPr="000A6D76" w:rsidRDefault="0084264B" w:rsidP="005F66CF">
                  <w:pPr>
                    <w:pStyle w:val="Copyrightpage-BodyText"/>
                    <w:spacing w:before="0" w:after="40"/>
                  </w:pPr>
                  <w:r w:rsidRPr="000A6D76">
                    <w:t>mentalhealthreview</w:t>
                  </w:r>
                  <w:r w:rsidR="005F66CF" w:rsidRPr="000A6D76">
                    <w:t>@pc.gov.au</w:t>
                  </w:r>
                </w:p>
              </w:tc>
            </w:tr>
            <w:tr w:rsidR="000A6D76" w:rsidRPr="000A6D76" w14:paraId="49B566B2" w14:textId="77777777">
              <w:tc>
                <w:tcPr>
                  <w:tcW w:w="2414" w:type="dxa"/>
                  <w:shd w:val="clear" w:color="auto" w:fill="auto"/>
                  <w:tcMar>
                    <w:left w:w="0" w:type="dxa"/>
                  </w:tcMar>
                </w:tcPr>
                <w:p w14:paraId="62758E28" w14:textId="77777777" w:rsidR="005F66CF" w:rsidRPr="000A6D76" w:rsidRDefault="005F66CF" w:rsidP="005F66CF">
                  <w:pPr>
                    <w:pStyle w:val="Copyrightpage-BodyText"/>
                    <w:spacing w:before="0" w:after="40"/>
                  </w:pPr>
                  <w:r w:rsidRPr="000A6D76">
                    <w:t>Website</w:t>
                  </w:r>
                </w:p>
              </w:tc>
              <w:tc>
                <w:tcPr>
                  <w:tcW w:w="3969" w:type="dxa"/>
                  <w:shd w:val="clear" w:color="auto" w:fill="auto"/>
                </w:tcPr>
                <w:p w14:paraId="52DB7F74" w14:textId="5C897F55" w:rsidR="005F66CF" w:rsidRPr="000A6D76" w:rsidRDefault="005F66CF" w:rsidP="005F66CF">
                  <w:pPr>
                    <w:pStyle w:val="Copyrightpage-BodyText"/>
                    <w:spacing w:before="0" w:after="40"/>
                  </w:pPr>
                  <w:hyperlink r:id="rId21" w:history="1">
                    <w:r w:rsidRPr="000A6D76">
                      <w:rPr>
                        <w:rStyle w:val="Hyperlink"/>
                        <w:color w:val="FFFFFF" w:themeColor="background1"/>
                      </w:rPr>
                      <w:t>pc.gov.au/inquiries/current/</w:t>
                    </w:r>
                    <w:r w:rsidR="002D1E36" w:rsidRPr="000A6D76">
                      <w:rPr>
                        <w:rStyle w:val="Hyperlink"/>
                        <w:color w:val="FFFFFF" w:themeColor="background1"/>
                      </w:rPr>
                      <w:t>mental-health-review</w:t>
                    </w:r>
                  </w:hyperlink>
                </w:p>
              </w:tc>
            </w:tr>
          </w:tbl>
          <w:p w14:paraId="4F31A789" w14:textId="77777777" w:rsidR="00525F6E" w:rsidRDefault="00525F6E">
            <w:pPr>
              <w:pStyle w:val="Copyrightpage-BodyBold"/>
              <w:ind w:right="-284"/>
            </w:pPr>
          </w:p>
        </w:tc>
      </w:tr>
    </w:tbl>
    <w:p w14:paraId="59817363" w14:textId="77777777" w:rsidR="00525F6E" w:rsidRDefault="00525F6E" w:rsidP="00D562BA">
      <w:pPr>
        <w:spacing w:before="0" w:after="160" w:line="259" w:lineRule="auto"/>
      </w:pPr>
      <w:r>
        <w:rPr>
          <w:rStyle w:val="White"/>
          <w:b/>
        </w:rPr>
        <w:t xml:space="preserve"> </w:t>
      </w:r>
    </w:p>
    <w:p w14:paraId="56347D9F" w14:textId="77777777" w:rsidR="00525F6E" w:rsidRDefault="00525F6E" w:rsidP="00525F6E">
      <w:pPr>
        <w:sectPr w:rsidR="00525F6E" w:rsidSect="000A6D76">
          <w:headerReference w:type="even" r:id="rId22"/>
          <w:headerReference w:type="default" r:id="rId23"/>
          <w:footerReference w:type="even" r:id="rId24"/>
          <w:footerReference w:type="default" r:id="rId25"/>
          <w:headerReference w:type="first" r:id="rId26"/>
          <w:pgSz w:w="11906" w:h="16838" w:code="9"/>
          <w:pgMar w:top="1134" w:right="1134" w:bottom="1134" w:left="1134" w:header="794" w:footer="510" w:gutter="0"/>
          <w:pgNumType w:start="2"/>
          <w:cols w:space="708"/>
          <w:docGrid w:linePitch="360"/>
        </w:sectPr>
      </w:pPr>
    </w:p>
    <w:p w14:paraId="36C422BD" w14:textId="77777777" w:rsidR="00A86051" w:rsidRDefault="00525F6E" w:rsidP="00525F6E">
      <w:pPr>
        <w:pStyle w:val="Heading1-noTOC"/>
        <w:spacing w:before="600"/>
      </w:pPr>
      <w:r>
        <w:lastRenderedPageBreak/>
        <w:t>Contents</w:t>
      </w:r>
    </w:p>
    <w:p w14:paraId="34A80C5B" w14:textId="28937D35" w:rsidR="001C632A" w:rsidRDefault="005F66CF">
      <w:pPr>
        <w:pStyle w:val="TOC1"/>
        <w:rPr>
          <w:rFonts w:asciiTheme="minorHAnsi" w:eastAsiaTheme="minorEastAsia" w:hAnsiTheme="minorHAnsi"/>
          <w:noProof/>
          <w:color w:val="auto"/>
          <w:kern w:val="2"/>
          <w:sz w:val="24"/>
          <w:szCs w:val="24"/>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1C632A">
        <w:rPr>
          <w:noProof/>
        </w:rPr>
        <w:t>Final Review of the National Mental Health and Suicide Prevention Agreement</w:t>
      </w:r>
      <w:r w:rsidR="001C632A">
        <w:rPr>
          <w:noProof/>
          <w:webHidden/>
        </w:rPr>
        <w:tab/>
      </w:r>
      <w:r w:rsidR="001C632A">
        <w:rPr>
          <w:noProof/>
          <w:webHidden/>
        </w:rPr>
        <w:fldChar w:fldCharType="begin"/>
      </w:r>
      <w:r w:rsidR="001C632A">
        <w:rPr>
          <w:noProof/>
          <w:webHidden/>
        </w:rPr>
        <w:instrText xml:space="preserve"> PAGEREF _Toc189826334 \h </w:instrText>
      </w:r>
      <w:r w:rsidR="001C632A">
        <w:rPr>
          <w:noProof/>
          <w:webHidden/>
        </w:rPr>
      </w:r>
      <w:r w:rsidR="001C632A">
        <w:rPr>
          <w:noProof/>
          <w:webHidden/>
        </w:rPr>
        <w:fldChar w:fldCharType="separate"/>
      </w:r>
      <w:r w:rsidR="00CF3FF4">
        <w:rPr>
          <w:noProof/>
          <w:webHidden/>
        </w:rPr>
        <w:t>4</w:t>
      </w:r>
      <w:r w:rsidR="001C632A">
        <w:rPr>
          <w:noProof/>
          <w:webHidden/>
        </w:rPr>
        <w:fldChar w:fldCharType="end"/>
      </w:r>
    </w:p>
    <w:p w14:paraId="2DEED2FB" w14:textId="0586800E" w:rsidR="001C632A" w:rsidRDefault="001C632A">
      <w:pPr>
        <w:pStyle w:val="TOC2"/>
        <w:rPr>
          <w:rFonts w:eastAsiaTheme="minorEastAsia"/>
          <w:kern w:val="2"/>
          <w:sz w:val="24"/>
          <w:szCs w:val="24"/>
          <w:lang w:eastAsia="en-AU"/>
          <w14:ligatures w14:val="standardContextual"/>
        </w:rPr>
      </w:pPr>
      <w:r>
        <w:t>What have we been asked to do?</w:t>
      </w:r>
      <w:r>
        <w:rPr>
          <w:webHidden/>
        </w:rPr>
        <w:tab/>
      </w:r>
      <w:r>
        <w:rPr>
          <w:webHidden/>
        </w:rPr>
        <w:fldChar w:fldCharType="begin"/>
      </w:r>
      <w:r>
        <w:rPr>
          <w:webHidden/>
        </w:rPr>
        <w:instrText xml:space="preserve"> PAGEREF _Toc189826335 \h </w:instrText>
      </w:r>
      <w:r>
        <w:rPr>
          <w:webHidden/>
        </w:rPr>
      </w:r>
      <w:r>
        <w:rPr>
          <w:webHidden/>
        </w:rPr>
        <w:fldChar w:fldCharType="separate"/>
      </w:r>
      <w:r w:rsidR="00CF3FF4">
        <w:rPr>
          <w:webHidden/>
        </w:rPr>
        <w:t>4</w:t>
      </w:r>
      <w:r>
        <w:rPr>
          <w:webHidden/>
        </w:rPr>
        <w:fldChar w:fldCharType="end"/>
      </w:r>
    </w:p>
    <w:p w14:paraId="3E20AB72" w14:textId="4643B235" w:rsidR="001C632A" w:rsidRDefault="001C632A">
      <w:pPr>
        <w:pStyle w:val="TOC2"/>
        <w:rPr>
          <w:rFonts w:eastAsiaTheme="minorEastAsia"/>
          <w:kern w:val="2"/>
          <w:sz w:val="24"/>
          <w:szCs w:val="24"/>
          <w:lang w:eastAsia="en-AU"/>
          <w14:ligatures w14:val="standardContextual"/>
        </w:rPr>
      </w:pPr>
      <w:r>
        <w:t>Making a submission</w:t>
      </w:r>
      <w:r>
        <w:rPr>
          <w:webHidden/>
        </w:rPr>
        <w:tab/>
      </w:r>
      <w:r>
        <w:rPr>
          <w:webHidden/>
        </w:rPr>
        <w:fldChar w:fldCharType="begin"/>
      </w:r>
      <w:r>
        <w:rPr>
          <w:webHidden/>
        </w:rPr>
        <w:instrText xml:space="preserve"> PAGEREF _Toc189826336 \h </w:instrText>
      </w:r>
      <w:r>
        <w:rPr>
          <w:webHidden/>
        </w:rPr>
      </w:r>
      <w:r>
        <w:rPr>
          <w:webHidden/>
        </w:rPr>
        <w:fldChar w:fldCharType="separate"/>
      </w:r>
      <w:r w:rsidR="00CF3FF4">
        <w:rPr>
          <w:webHidden/>
        </w:rPr>
        <w:t>5</w:t>
      </w:r>
      <w:r>
        <w:rPr>
          <w:webHidden/>
        </w:rPr>
        <w:fldChar w:fldCharType="end"/>
      </w:r>
    </w:p>
    <w:p w14:paraId="065DFA1A" w14:textId="7AA47326" w:rsidR="001C632A" w:rsidRDefault="001C632A">
      <w:pPr>
        <w:pStyle w:val="TOC1"/>
        <w:rPr>
          <w:rFonts w:asciiTheme="minorHAnsi" w:eastAsiaTheme="minorEastAsia" w:hAnsiTheme="minorHAnsi"/>
          <w:noProof/>
          <w:color w:val="auto"/>
          <w:kern w:val="2"/>
          <w:sz w:val="24"/>
          <w:szCs w:val="24"/>
          <w:lang w:eastAsia="en-AU"/>
          <w14:ligatures w14:val="standardContextual"/>
        </w:rPr>
      </w:pPr>
      <w:r>
        <w:rPr>
          <w:noProof/>
        </w:rPr>
        <w:t>A.</w:t>
      </w:r>
      <w:r>
        <w:rPr>
          <w:rFonts w:asciiTheme="minorHAnsi" w:eastAsiaTheme="minorEastAsia" w:hAnsiTheme="minorHAnsi"/>
          <w:noProof/>
          <w:color w:val="auto"/>
          <w:kern w:val="2"/>
          <w:sz w:val="24"/>
          <w:szCs w:val="24"/>
          <w:lang w:eastAsia="en-AU"/>
          <w14:ligatures w14:val="standardContextual"/>
        </w:rPr>
        <w:tab/>
      </w:r>
      <w:r>
        <w:rPr>
          <w:noProof/>
        </w:rPr>
        <w:t>Terms of reference</w:t>
      </w:r>
      <w:r>
        <w:rPr>
          <w:noProof/>
          <w:webHidden/>
        </w:rPr>
        <w:tab/>
      </w:r>
      <w:r>
        <w:rPr>
          <w:noProof/>
          <w:webHidden/>
        </w:rPr>
        <w:fldChar w:fldCharType="begin"/>
      </w:r>
      <w:r>
        <w:rPr>
          <w:noProof/>
          <w:webHidden/>
        </w:rPr>
        <w:instrText xml:space="preserve"> PAGEREF _Toc189826337 \h </w:instrText>
      </w:r>
      <w:r>
        <w:rPr>
          <w:noProof/>
          <w:webHidden/>
        </w:rPr>
      </w:r>
      <w:r>
        <w:rPr>
          <w:noProof/>
          <w:webHidden/>
        </w:rPr>
        <w:fldChar w:fldCharType="separate"/>
      </w:r>
      <w:r w:rsidR="00CF3FF4">
        <w:rPr>
          <w:noProof/>
          <w:webHidden/>
        </w:rPr>
        <w:t>6</w:t>
      </w:r>
      <w:r>
        <w:rPr>
          <w:noProof/>
          <w:webHidden/>
        </w:rPr>
        <w:fldChar w:fldCharType="end"/>
      </w:r>
    </w:p>
    <w:p w14:paraId="5E506812" w14:textId="350778FB" w:rsidR="001C632A" w:rsidRDefault="001C632A">
      <w:pPr>
        <w:pStyle w:val="TOC2"/>
        <w:rPr>
          <w:rFonts w:eastAsiaTheme="minorEastAsia"/>
          <w:kern w:val="2"/>
          <w:sz w:val="24"/>
          <w:szCs w:val="24"/>
          <w:lang w:eastAsia="en-AU"/>
          <w14:ligatures w14:val="standardContextual"/>
        </w:rPr>
      </w:pPr>
      <w:r>
        <w:t>Background</w:t>
      </w:r>
      <w:r>
        <w:rPr>
          <w:webHidden/>
        </w:rPr>
        <w:tab/>
      </w:r>
      <w:r>
        <w:rPr>
          <w:webHidden/>
        </w:rPr>
        <w:fldChar w:fldCharType="begin"/>
      </w:r>
      <w:r>
        <w:rPr>
          <w:webHidden/>
        </w:rPr>
        <w:instrText xml:space="preserve"> PAGEREF _Toc189826338 \h </w:instrText>
      </w:r>
      <w:r>
        <w:rPr>
          <w:webHidden/>
        </w:rPr>
      </w:r>
      <w:r>
        <w:rPr>
          <w:webHidden/>
        </w:rPr>
        <w:fldChar w:fldCharType="separate"/>
      </w:r>
      <w:r w:rsidR="00CF3FF4">
        <w:rPr>
          <w:webHidden/>
        </w:rPr>
        <w:t>6</w:t>
      </w:r>
      <w:r>
        <w:rPr>
          <w:webHidden/>
        </w:rPr>
        <w:fldChar w:fldCharType="end"/>
      </w:r>
    </w:p>
    <w:p w14:paraId="4DB57652" w14:textId="249CB7BB" w:rsidR="001C632A" w:rsidRDefault="001C632A">
      <w:pPr>
        <w:pStyle w:val="TOC2"/>
        <w:rPr>
          <w:rFonts w:eastAsiaTheme="minorEastAsia"/>
          <w:kern w:val="2"/>
          <w:sz w:val="24"/>
          <w:szCs w:val="24"/>
          <w:lang w:eastAsia="en-AU"/>
          <w14:ligatures w14:val="standardContextual"/>
        </w:rPr>
      </w:pPr>
      <w:r>
        <w:t>Scope of the inquiry</w:t>
      </w:r>
      <w:r>
        <w:rPr>
          <w:webHidden/>
        </w:rPr>
        <w:tab/>
      </w:r>
      <w:r>
        <w:rPr>
          <w:webHidden/>
        </w:rPr>
        <w:fldChar w:fldCharType="begin"/>
      </w:r>
      <w:r>
        <w:rPr>
          <w:webHidden/>
        </w:rPr>
        <w:instrText xml:space="preserve"> PAGEREF _Toc189826339 \h </w:instrText>
      </w:r>
      <w:r>
        <w:rPr>
          <w:webHidden/>
        </w:rPr>
      </w:r>
      <w:r>
        <w:rPr>
          <w:webHidden/>
        </w:rPr>
        <w:fldChar w:fldCharType="separate"/>
      </w:r>
      <w:r w:rsidR="00CF3FF4">
        <w:rPr>
          <w:webHidden/>
        </w:rPr>
        <w:t>7</w:t>
      </w:r>
      <w:r>
        <w:rPr>
          <w:webHidden/>
        </w:rPr>
        <w:fldChar w:fldCharType="end"/>
      </w:r>
    </w:p>
    <w:p w14:paraId="45890453" w14:textId="010B603B" w:rsidR="001C632A" w:rsidRDefault="001C632A">
      <w:pPr>
        <w:pStyle w:val="TOC2"/>
        <w:rPr>
          <w:rFonts w:eastAsiaTheme="minorEastAsia"/>
          <w:kern w:val="2"/>
          <w:sz w:val="24"/>
          <w:szCs w:val="24"/>
          <w:lang w:eastAsia="en-AU"/>
          <w14:ligatures w14:val="standardContextual"/>
        </w:rPr>
      </w:pPr>
      <w:r>
        <w:t>Process</w:t>
      </w:r>
      <w:r>
        <w:rPr>
          <w:webHidden/>
        </w:rPr>
        <w:tab/>
      </w:r>
      <w:r>
        <w:rPr>
          <w:webHidden/>
        </w:rPr>
        <w:fldChar w:fldCharType="begin"/>
      </w:r>
      <w:r>
        <w:rPr>
          <w:webHidden/>
        </w:rPr>
        <w:instrText xml:space="preserve"> PAGEREF _Toc189826340 \h </w:instrText>
      </w:r>
      <w:r>
        <w:rPr>
          <w:webHidden/>
        </w:rPr>
      </w:r>
      <w:r>
        <w:rPr>
          <w:webHidden/>
        </w:rPr>
        <w:fldChar w:fldCharType="separate"/>
      </w:r>
      <w:r w:rsidR="00CF3FF4">
        <w:rPr>
          <w:webHidden/>
        </w:rPr>
        <w:t>7</w:t>
      </w:r>
      <w:r>
        <w:rPr>
          <w:webHidden/>
        </w:rPr>
        <w:fldChar w:fldCharType="end"/>
      </w:r>
    </w:p>
    <w:p w14:paraId="3477CA81" w14:textId="7E7AE53A" w:rsidR="001C632A" w:rsidRDefault="001C632A">
      <w:pPr>
        <w:pStyle w:val="TOC2"/>
        <w:rPr>
          <w:rFonts w:eastAsiaTheme="minorEastAsia"/>
          <w:kern w:val="2"/>
          <w:sz w:val="24"/>
          <w:szCs w:val="24"/>
          <w:lang w:eastAsia="en-AU"/>
          <w14:ligatures w14:val="standardContextual"/>
        </w:rPr>
      </w:pPr>
      <w:r>
        <w:t>Deliverables</w:t>
      </w:r>
      <w:r>
        <w:rPr>
          <w:webHidden/>
        </w:rPr>
        <w:tab/>
      </w:r>
      <w:r>
        <w:rPr>
          <w:webHidden/>
        </w:rPr>
        <w:fldChar w:fldCharType="begin"/>
      </w:r>
      <w:r>
        <w:rPr>
          <w:webHidden/>
        </w:rPr>
        <w:instrText xml:space="preserve"> PAGEREF _Toc189826341 \h </w:instrText>
      </w:r>
      <w:r>
        <w:rPr>
          <w:webHidden/>
        </w:rPr>
      </w:r>
      <w:r>
        <w:rPr>
          <w:webHidden/>
        </w:rPr>
        <w:fldChar w:fldCharType="separate"/>
      </w:r>
      <w:r w:rsidR="00CF3FF4">
        <w:rPr>
          <w:webHidden/>
        </w:rPr>
        <w:t>8</w:t>
      </w:r>
      <w:r>
        <w:rPr>
          <w:webHidden/>
        </w:rPr>
        <w:fldChar w:fldCharType="end"/>
      </w:r>
    </w:p>
    <w:p w14:paraId="72A09558" w14:textId="0BA15DC1" w:rsidR="001C632A" w:rsidRDefault="001C632A">
      <w:pPr>
        <w:pStyle w:val="TOC1"/>
        <w:rPr>
          <w:rFonts w:asciiTheme="minorHAnsi" w:eastAsiaTheme="minorEastAsia" w:hAnsiTheme="minorHAnsi"/>
          <w:noProof/>
          <w:color w:val="auto"/>
          <w:kern w:val="2"/>
          <w:sz w:val="24"/>
          <w:szCs w:val="24"/>
          <w:lang w:eastAsia="en-AU"/>
          <w14:ligatures w14:val="standardContextual"/>
        </w:rPr>
      </w:pPr>
      <w:r>
        <w:rPr>
          <w:noProof/>
        </w:rPr>
        <w:t>B.</w:t>
      </w:r>
      <w:r>
        <w:rPr>
          <w:rFonts w:asciiTheme="minorHAnsi" w:eastAsiaTheme="minorEastAsia" w:hAnsiTheme="minorHAnsi"/>
          <w:noProof/>
          <w:color w:val="auto"/>
          <w:kern w:val="2"/>
          <w:sz w:val="24"/>
          <w:szCs w:val="24"/>
          <w:lang w:eastAsia="en-AU"/>
          <w14:ligatures w14:val="standardContextual"/>
        </w:rPr>
        <w:tab/>
      </w:r>
      <w:r>
        <w:rPr>
          <w:noProof/>
        </w:rPr>
        <w:t>How to make a submission</w:t>
      </w:r>
      <w:r>
        <w:rPr>
          <w:noProof/>
          <w:webHidden/>
        </w:rPr>
        <w:tab/>
      </w:r>
      <w:r>
        <w:rPr>
          <w:noProof/>
          <w:webHidden/>
        </w:rPr>
        <w:fldChar w:fldCharType="begin"/>
      </w:r>
      <w:r>
        <w:rPr>
          <w:noProof/>
          <w:webHidden/>
        </w:rPr>
        <w:instrText xml:space="preserve"> PAGEREF _Toc189826342 \h </w:instrText>
      </w:r>
      <w:r>
        <w:rPr>
          <w:noProof/>
          <w:webHidden/>
        </w:rPr>
      </w:r>
      <w:r>
        <w:rPr>
          <w:noProof/>
          <w:webHidden/>
        </w:rPr>
        <w:fldChar w:fldCharType="separate"/>
      </w:r>
      <w:r w:rsidR="00CF3FF4">
        <w:rPr>
          <w:noProof/>
          <w:webHidden/>
        </w:rPr>
        <w:t>9</w:t>
      </w:r>
      <w:r>
        <w:rPr>
          <w:noProof/>
          <w:webHidden/>
        </w:rPr>
        <w:fldChar w:fldCharType="end"/>
      </w:r>
    </w:p>
    <w:p w14:paraId="158E530C" w14:textId="4AF57485" w:rsidR="001C632A" w:rsidRDefault="001C632A">
      <w:pPr>
        <w:pStyle w:val="TOC2"/>
        <w:rPr>
          <w:rFonts w:eastAsiaTheme="minorEastAsia"/>
          <w:kern w:val="2"/>
          <w:sz w:val="24"/>
          <w:szCs w:val="24"/>
          <w:lang w:eastAsia="en-AU"/>
          <w14:ligatures w14:val="standardContextual"/>
        </w:rPr>
      </w:pPr>
      <w:r>
        <w:t>How to prepare a submission</w:t>
      </w:r>
      <w:r>
        <w:rPr>
          <w:webHidden/>
        </w:rPr>
        <w:tab/>
      </w:r>
      <w:r>
        <w:rPr>
          <w:webHidden/>
        </w:rPr>
        <w:fldChar w:fldCharType="begin"/>
      </w:r>
      <w:r>
        <w:rPr>
          <w:webHidden/>
        </w:rPr>
        <w:instrText xml:space="preserve"> PAGEREF _Toc189826343 \h </w:instrText>
      </w:r>
      <w:r>
        <w:rPr>
          <w:webHidden/>
        </w:rPr>
      </w:r>
      <w:r>
        <w:rPr>
          <w:webHidden/>
        </w:rPr>
        <w:fldChar w:fldCharType="separate"/>
      </w:r>
      <w:r w:rsidR="00CF3FF4">
        <w:rPr>
          <w:webHidden/>
        </w:rPr>
        <w:t>9</w:t>
      </w:r>
      <w:r>
        <w:rPr>
          <w:webHidden/>
        </w:rPr>
        <w:fldChar w:fldCharType="end"/>
      </w:r>
    </w:p>
    <w:p w14:paraId="1014B36D" w14:textId="745D45CA" w:rsidR="001C632A" w:rsidRDefault="001C632A">
      <w:pPr>
        <w:pStyle w:val="TOC2"/>
        <w:rPr>
          <w:rFonts w:eastAsiaTheme="minorEastAsia"/>
          <w:kern w:val="2"/>
          <w:sz w:val="24"/>
          <w:szCs w:val="24"/>
          <w:lang w:eastAsia="en-AU"/>
          <w14:ligatures w14:val="standardContextual"/>
        </w:rPr>
      </w:pPr>
      <w:r>
        <w:t>How to lodge a submission</w:t>
      </w:r>
      <w:r>
        <w:rPr>
          <w:webHidden/>
        </w:rPr>
        <w:tab/>
      </w:r>
      <w:r>
        <w:rPr>
          <w:webHidden/>
        </w:rPr>
        <w:fldChar w:fldCharType="begin"/>
      </w:r>
      <w:r>
        <w:rPr>
          <w:webHidden/>
        </w:rPr>
        <w:instrText xml:space="preserve"> PAGEREF _Toc189826344 \h </w:instrText>
      </w:r>
      <w:r>
        <w:rPr>
          <w:webHidden/>
        </w:rPr>
      </w:r>
      <w:r>
        <w:rPr>
          <w:webHidden/>
        </w:rPr>
        <w:fldChar w:fldCharType="separate"/>
      </w:r>
      <w:r w:rsidR="00CF3FF4">
        <w:rPr>
          <w:webHidden/>
        </w:rPr>
        <w:t>10</w:t>
      </w:r>
      <w:r>
        <w:rPr>
          <w:webHidden/>
        </w:rPr>
        <w:fldChar w:fldCharType="end"/>
      </w:r>
    </w:p>
    <w:p w14:paraId="447310FF" w14:textId="05341BB1" w:rsidR="00D562BA" w:rsidRDefault="005F66CF" w:rsidP="005F66CF">
      <w:pPr>
        <w:rPr>
          <w:sz w:val="18"/>
        </w:rPr>
        <w:sectPr w:rsidR="00D562BA" w:rsidSect="00525F6E">
          <w:headerReference w:type="even" r:id="rId27"/>
          <w:headerReference w:type="default" r:id="rId28"/>
          <w:headerReference w:type="first" r:id="rId29"/>
          <w:type w:val="oddPage"/>
          <w:pgSz w:w="11906" w:h="16838" w:code="9"/>
          <w:pgMar w:top="1134" w:right="1134" w:bottom="1134" w:left="1134" w:header="794" w:footer="510" w:gutter="0"/>
          <w:cols w:space="708"/>
          <w:docGrid w:linePitch="360"/>
        </w:sectPr>
      </w:pPr>
      <w:r>
        <w:rPr>
          <w:sz w:val="18"/>
        </w:rPr>
        <w:fldChar w:fldCharType="end"/>
      </w:r>
    </w:p>
    <w:p w14:paraId="0D5FDB02" w14:textId="0B92291C" w:rsidR="00525F6E" w:rsidRDefault="00B549B1" w:rsidP="26039804">
      <w:pPr>
        <w:pStyle w:val="Heading1-nobackground"/>
      </w:pPr>
      <w:bookmarkStart w:id="0" w:name="_Toc189826334"/>
      <w:r>
        <w:lastRenderedPageBreak/>
        <w:t>Final Review of the National Mental Health and Suicide Prevention Agreement</w:t>
      </w:r>
      <w:bookmarkEnd w:id="0"/>
    </w:p>
    <w:p w14:paraId="333A339E" w14:textId="45727A5F" w:rsidR="00B549B1" w:rsidRDefault="00B549B1" w:rsidP="00B549B1">
      <w:r w:rsidRPr="000408FE">
        <w:t xml:space="preserve">The Australian Government has asked the Productivity Commission </w:t>
      </w:r>
      <w:r w:rsidR="0058649B">
        <w:t xml:space="preserve">(PC) </w:t>
      </w:r>
      <w:r w:rsidRPr="000408FE">
        <w:t xml:space="preserve">to undertake </w:t>
      </w:r>
      <w:r>
        <w:t xml:space="preserve">the final review of the </w:t>
      </w:r>
      <w:r w:rsidRPr="005C43C9">
        <w:t>National Mental Health and Suicide Prevention Agreemen</w:t>
      </w:r>
      <w:r w:rsidR="005E76C6">
        <w:t>t</w:t>
      </w:r>
      <w:r w:rsidR="00012CB6">
        <w:t xml:space="preserve">. </w:t>
      </w:r>
    </w:p>
    <w:p w14:paraId="05EB4BBF" w14:textId="67F3E89F" w:rsidR="006456B8" w:rsidRDefault="00B152CE" w:rsidP="00B30F61">
      <w:r>
        <w:t xml:space="preserve">Signed in 2022, </w:t>
      </w:r>
      <w:r w:rsidR="006456B8">
        <w:t xml:space="preserve">the Agreement articulates a national vision for </w:t>
      </w:r>
      <w:r w:rsidR="005B3874" w:rsidRPr="00F24253">
        <w:t xml:space="preserve">a </w:t>
      </w:r>
      <w:r w:rsidR="000F4059">
        <w:t xml:space="preserve">people-centred, </w:t>
      </w:r>
      <w:r w:rsidR="005B3874" w:rsidRPr="00F24253">
        <w:t xml:space="preserve">integrated </w:t>
      </w:r>
      <w:r w:rsidR="000F4059">
        <w:t xml:space="preserve">and sustainable </w:t>
      </w:r>
      <w:r w:rsidR="006456B8">
        <w:t>mental health and suicide prevention system</w:t>
      </w:r>
      <w:r w:rsidR="005B3874">
        <w:t xml:space="preserve">. The Agreement </w:t>
      </w:r>
      <w:r w:rsidR="006456B8" w:rsidRPr="00B302AB">
        <w:t xml:space="preserve">outlines how </w:t>
      </w:r>
      <w:r w:rsidR="006456B8">
        <w:t>the Australian</w:t>
      </w:r>
      <w:r w:rsidR="006456B8" w:rsidRPr="00B302AB">
        <w:t xml:space="preserve">, </w:t>
      </w:r>
      <w:r w:rsidR="006456B8">
        <w:t>s</w:t>
      </w:r>
      <w:r w:rsidR="006456B8" w:rsidRPr="00B302AB">
        <w:t xml:space="preserve">tate and </w:t>
      </w:r>
      <w:r w:rsidR="006456B8">
        <w:t>t</w:t>
      </w:r>
      <w:r w:rsidR="006456B8" w:rsidRPr="00B302AB">
        <w:t>erritory governments will work together to</w:t>
      </w:r>
      <w:r w:rsidR="006456B8">
        <w:t xml:space="preserve"> </w:t>
      </w:r>
      <w:r w:rsidR="006456B8" w:rsidRPr="00B302AB">
        <w:t xml:space="preserve">make sure the mental health and suicide prevention system </w:t>
      </w:r>
      <w:r w:rsidR="00A0383D">
        <w:t xml:space="preserve">embeds </w:t>
      </w:r>
      <w:r w:rsidR="00B30F61">
        <w:t>lived experience in the design, planning, delivery and evaluation of services</w:t>
      </w:r>
      <w:r w:rsidR="000F4059">
        <w:t xml:space="preserve"> </w:t>
      </w:r>
      <w:r w:rsidR="006456B8">
        <w:t xml:space="preserve">and </w:t>
      </w:r>
      <w:r w:rsidR="000F4059">
        <w:t xml:space="preserve">is </w:t>
      </w:r>
      <w:r w:rsidR="006456B8">
        <w:t>able to</w:t>
      </w:r>
      <w:r w:rsidR="006456B8" w:rsidRPr="00B302AB">
        <w:t xml:space="preserve"> </w:t>
      </w:r>
      <w:r w:rsidR="006456B8">
        <w:t xml:space="preserve">improve the wellbeing of all Australians and </w:t>
      </w:r>
      <w:r w:rsidR="006456B8" w:rsidRPr="00B302AB">
        <w:t>reduce the rate of suicide in Australia</w:t>
      </w:r>
      <w:r w:rsidR="006456B8">
        <w:t>.</w:t>
      </w:r>
      <w:r w:rsidR="008B5995">
        <w:t xml:space="preserve"> </w:t>
      </w:r>
      <w:r w:rsidR="0066672C">
        <w:t>Download t</w:t>
      </w:r>
      <w:r w:rsidR="008B5995">
        <w:t xml:space="preserve">he full Agreement </w:t>
      </w:r>
      <w:r w:rsidR="00755419">
        <w:t xml:space="preserve">from </w:t>
      </w:r>
      <w:r w:rsidR="00655211">
        <w:t xml:space="preserve">the </w:t>
      </w:r>
      <w:hyperlink r:id="rId30" w:history="1">
        <w:r w:rsidR="00655211">
          <w:rPr>
            <w:rStyle w:val="Hyperlink"/>
          </w:rPr>
          <w:t>Federal Financial Relations website</w:t>
        </w:r>
      </w:hyperlink>
      <w:r w:rsidR="008B5995">
        <w:t>.</w:t>
      </w:r>
    </w:p>
    <w:p w14:paraId="1438E181" w14:textId="7005B983" w:rsidR="00900D98" w:rsidRDefault="00B6136B" w:rsidP="003C5DF7">
      <w:r>
        <w:t>The</w:t>
      </w:r>
      <w:r w:rsidR="00EA10BC" w:rsidRPr="00F24253">
        <w:t xml:space="preserve"> Agreement establishes a </w:t>
      </w:r>
      <w:r w:rsidR="00B53994">
        <w:t>framework</w:t>
      </w:r>
      <w:r w:rsidR="00EA10BC" w:rsidRPr="00F24253">
        <w:t xml:space="preserve"> for reform of the mental health and suicide prevention system</w:t>
      </w:r>
      <w:r w:rsidR="0019197F">
        <w:t>; this framework</w:t>
      </w:r>
      <w:r w:rsidR="001B547D">
        <w:rPr>
          <w:color w:val="FF0000"/>
        </w:rPr>
        <w:t xml:space="preserve"> </w:t>
      </w:r>
      <w:r w:rsidR="001B547D" w:rsidRPr="003C5DF7">
        <w:t>operates alongside</w:t>
      </w:r>
      <w:r w:rsidR="001356A1" w:rsidRPr="003C5DF7">
        <w:t xml:space="preserve"> commitments made under </w:t>
      </w:r>
      <w:r w:rsidR="00807A88">
        <w:t xml:space="preserve">the </w:t>
      </w:r>
      <w:r w:rsidR="0081656C" w:rsidRPr="003C5DF7">
        <w:t>National Health Reform Agreement</w:t>
      </w:r>
      <w:r w:rsidR="001356A1" w:rsidRPr="003C5DF7">
        <w:t xml:space="preserve"> and </w:t>
      </w:r>
      <w:r w:rsidR="00807A88">
        <w:t xml:space="preserve">the </w:t>
      </w:r>
      <w:r w:rsidR="00236D4D">
        <w:t xml:space="preserve">National Agreement on </w:t>
      </w:r>
      <w:r w:rsidR="001356A1" w:rsidRPr="003C5DF7">
        <w:t>C</w:t>
      </w:r>
      <w:r w:rsidR="0081656C" w:rsidRPr="003C5DF7">
        <w:t xml:space="preserve">losing </w:t>
      </w:r>
      <w:r w:rsidR="001356A1" w:rsidRPr="003C5DF7">
        <w:t>t</w:t>
      </w:r>
      <w:r w:rsidR="0081656C" w:rsidRPr="003C5DF7">
        <w:t xml:space="preserve">he </w:t>
      </w:r>
      <w:r w:rsidR="001356A1" w:rsidRPr="003C5DF7">
        <w:t>G</w:t>
      </w:r>
      <w:r w:rsidR="0081656C" w:rsidRPr="003C5DF7">
        <w:t>ap</w:t>
      </w:r>
      <w:r w:rsidR="001356A1" w:rsidRPr="003C5DF7">
        <w:t xml:space="preserve"> that affect mental health and suicide prevention</w:t>
      </w:r>
      <w:r w:rsidR="001B547D" w:rsidRPr="003C5DF7">
        <w:t xml:space="preserve"> </w:t>
      </w:r>
      <w:r w:rsidR="00AA1F54" w:rsidRPr="003C5DF7">
        <w:t>outcomes</w:t>
      </w:r>
      <w:r w:rsidR="006456B8" w:rsidRPr="000F4059">
        <w:t>.</w:t>
      </w:r>
      <w:r w:rsidR="00EE5E1A" w:rsidRPr="000F4059">
        <w:t xml:space="preserve"> </w:t>
      </w:r>
      <w:r w:rsidR="00C454AB">
        <w:t>It</w:t>
      </w:r>
      <w:r w:rsidR="00EA10BC">
        <w:t xml:space="preserve"> identifie</w:t>
      </w:r>
      <w:r w:rsidR="00C243FB">
        <w:t>s</w:t>
      </w:r>
      <w:r w:rsidR="00EA10BC">
        <w:t xml:space="preserve"> priority areas </w:t>
      </w:r>
      <w:r w:rsidR="00C243FB">
        <w:t xml:space="preserve">for </w:t>
      </w:r>
      <w:r w:rsidR="00EA10BC">
        <w:t xml:space="preserve">action </w:t>
      </w:r>
      <w:r w:rsidR="00C243FB">
        <w:t>within the mental health and suicide prevention system</w:t>
      </w:r>
      <w:r w:rsidR="005A7A98">
        <w:t xml:space="preserve">, </w:t>
      </w:r>
      <w:r w:rsidR="00BA411F">
        <w:t>including</w:t>
      </w:r>
      <w:r w:rsidR="00560859">
        <w:t xml:space="preserve"> </w:t>
      </w:r>
      <w:r w:rsidR="00B86BB5">
        <w:t>enabling</w:t>
      </w:r>
      <w:r w:rsidR="008F6D54">
        <w:t xml:space="preserve"> a </w:t>
      </w:r>
      <w:r w:rsidR="00962AD8">
        <w:t>whole-of-government approach</w:t>
      </w:r>
      <w:r w:rsidR="00B86BB5">
        <w:t xml:space="preserve"> to services</w:t>
      </w:r>
      <w:r w:rsidR="00962AD8">
        <w:t>,</w:t>
      </w:r>
      <w:r w:rsidR="00560859">
        <w:t xml:space="preserve"> </w:t>
      </w:r>
      <w:r w:rsidR="000B424E">
        <w:t xml:space="preserve">several </w:t>
      </w:r>
      <w:r w:rsidR="00962AD8">
        <w:t xml:space="preserve">data improvements and </w:t>
      </w:r>
      <w:r w:rsidR="00787F89">
        <w:t xml:space="preserve">consistent </w:t>
      </w:r>
      <w:r w:rsidR="00962AD8">
        <w:t>evaluation</w:t>
      </w:r>
      <w:r w:rsidR="00560859">
        <w:t>.</w:t>
      </w:r>
    </w:p>
    <w:p w14:paraId="4331E552" w14:textId="698B4481" w:rsidR="00B546E5" w:rsidRDefault="00900D98" w:rsidP="00905788">
      <w:r>
        <w:t xml:space="preserve">In addition to </w:t>
      </w:r>
      <w:r w:rsidR="003553DE">
        <w:t>establishing a vision and</w:t>
      </w:r>
      <w:r>
        <w:t xml:space="preserve"> identifying</w:t>
      </w:r>
      <w:r w:rsidR="003553DE">
        <w:t xml:space="preserve"> priority</w:t>
      </w:r>
      <w:r>
        <w:t xml:space="preserve"> </w:t>
      </w:r>
      <w:r w:rsidR="009A4B82">
        <w:t>areas for reform</w:t>
      </w:r>
      <w:r>
        <w:t xml:space="preserve">, the Agreement sets out the roles and responsibilities of the Australian, state and territory governments within the mental health and suicide prevention system and </w:t>
      </w:r>
      <w:r w:rsidR="000F4059">
        <w:t>includes</w:t>
      </w:r>
      <w:r>
        <w:t xml:space="preserve"> accountability and reporting mechanisms </w:t>
      </w:r>
      <w:r w:rsidR="00003FDE">
        <w:t>to</w:t>
      </w:r>
      <w:r>
        <w:t xml:space="preserve"> monitor progress</w:t>
      </w:r>
      <w:r w:rsidR="0092008B">
        <w:t xml:space="preserve">. </w:t>
      </w:r>
      <w:r w:rsidR="0007548E">
        <w:t>B</w:t>
      </w:r>
      <w:r w:rsidR="00095932">
        <w:t>ilateral agreements</w:t>
      </w:r>
      <w:r w:rsidR="0007548E">
        <w:t xml:space="preserve">, signed by the Australian </w:t>
      </w:r>
      <w:r w:rsidR="009D11AA">
        <w:t>Government</w:t>
      </w:r>
      <w:r w:rsidR="0007548E">
        <w:t xml:space="preserve"> with each </w:t>
      </w:r>
      <w:r w:rsidR="009D11AA">
        <w:t>state</w:t>
      </w:r>
      <w:r w:rsidR="0007548E">
        <w:t xml:space="preserve"> and territory</w:t>
      </w:r>
      <w:r w:rsidR="009D11AA">
        <w:t>,</w:t>
      </w:r>
      <w:r w:rsidR="00095932">
        <w:t xml:space="preserve"> complement the Agreement with</w:t>
      </w:r>
      <w:r w:rsidR="00831165">
        <w:t xml:space="preserve"> a suite of commitments for localised collaborative efforts and funding transfers.</w:t>
      </w:r>
      <w:r w:rsidR="00EE72A5">
        <w:t xml:space="preserve"> </w:t>
      </w:r>
    </w:p>
    <w:p w14:paraId="1FBD31FB" w14:textId="178DAFEF" w:rsidR="00564135" w:rsidRPr="00B302AB" w:rsidRDefault="00564135" w:rsidP="00E21C62">
      <w:pPr>
        <w:pStyle w:val="Heading2"/>
      </w:pPr>
      <w:bookmarkStart w:id="1" w:name="_Toc189826335"/>
      <w:r>
        <w:t>What have we been a</w:t>
      </w:r>
      <w:r w:rsidR="0022766C">
        <w:t>sked to do?</w:t>
      </w:r>
      <w:bookmarkEnd w:id="1"/>
    </w:p>
    <w:p w14:paraId="1F737AB5" w14:textId="5833E95E" w:rsidR="00B549B1" w:rsidRPr="000408FE" w:rsidRDefault="00B549B1" w:rsidP="00B549B1">
      <w:r w:rsidRPr="000408FE">
        <w:t xml:space="preserve">The </w:t>
      </w:r>
      <w:r w:rsidR="00BA4ACB">
        <w:t>PC</w:t>
      </w:r>
      <w:r w:rsidRPr="000408FE">
        <w:t xml:space="preserve"> has been asked to </w:t>
      </w:r>
      <w:r>
        <w:t xml:space="preserve">assess and </w:t>
      </w:r>
      <w:r w:rsidRPr="000408FE">
        <w:t xml:space="preserve">make recommendations </w:t>
      </w:r>
      <w:r>
        <w:t xml:space="preserve">on the </w:t>
      </w:r>
      <w:r w:rsidRPr="00454C77">
        <w:t xml:space="preserve">effectiveness </w:t>
      </w:r>
      <w:r>
        <w:t>of programs and services delivered under the Agreement as well as the way governments work to achieve the goals of the Agreement</w:t>
      </w:r>
      <w:r w:rsidR="002A7F6A">
        <w:t xml:space="preserve"> (attachment A)</w:t>
      </w:r>
      <w:r w:rsidRPr="000408FE">
        <w:t>.</w:t>
      </w:r>
      <w:r>
        <w:t xml:space="preserve"> Aspects of the mental health and suicide prevention system that are not covered by the Agreement</w:t>
      </w:r>
      <w:r w:rsidR="00BD47F2">
        <w:t xml:space="preserve"> (</w:t>
      </w:r>
      <w:r w:rsidR="00563934">
        <w:t>for example,</w:t>
      </w:r>
      <w:r w:rsidR="00BD47F2">
        <w:t xml:space="preserve"> </w:t>
      </w:r>
      <w:r w:rsidR="007E317A">
        <w:t>funding provided through the National Health Reform Agreement</w:t>
      </w:r>
      <w:r w:rsidR="001B2534">
        <w:t>)</w:t>
      </w:r>
      <w:r>
        <w:t xml:space="preserve">, are outside the scope of this review. </w:t>
      </w:r>
    </w:p>
    <w:p w14:paraId="2C373258" w14:textId="41577279" w:rsidR="00B549B1" w:rsidRDefault="00B549B1" w:rsidP="00B549B1">
      <w:r w:rsidRPr="000408FE">
        <w:t xml:space="preserve">To inform its recommendations, the </w:t>
      </w:r>
      <w:r w:rsidR="00BA4ACB">
        <w:t>PC</w:t>
      </w:r>
      <w:r w:rsidRPr="000408FE">
        <w:t xml:space="preserve"> is calling for submissions from</w:t>
      </w:r>
      <w:r>
        <w:t>:</w:t>
      </w:r>
    </w:p>
    <w:p w14:paraId="5C932379" w14:textId="0A75E545" w:rsidR="00B549B1" w:rsidRDefault="00B549B1" w:rsidP="00B549B1">
      <w:pPr>
        <w:pStyle w:val="ListBullet"/>
      </w:pPr>
      <w:r w:rsidRPr="00AC29FD">
        <w:t>people with lived and/or living experience of mental ill-health and suicide</w:t>
      </w:r>
      <w:r>
        <w:t xml:space="preserve"> and their families and carers</w:t>
      </w:r>
    </w:p>
    <w:p w14:paraId="13C4BA11" w14:textId="05FC16D1" w:rsidR="00B549B1" w:rsidRDefault="00B549B1" w:rsidP="00B549B1">
      <w:pPr>
        <w:pStyle w:val="ListBullet"/>
      </w:pPr>
      <w:r>
        <w:t>Aboriginal and Torres Strait Islander people and communities</w:t>
      </w:r>
    </w:p>
    <w:p w14:paraId="7D22E13C" w14:textId="6FCEE989" w:rsidR="00B549B1" w:rsidRDefault="00B549B1" w:rsidP="00B549B1">
      <w:pPr>
        <w:pStyle w:val="ListBullet"/>
      </w:pPr>
      <w:r w:rsidRPr="009F6C6A">
        <w:t>people from diverse backgrounds,</w:t>
      </w:r>
      <w:r>
        <w:t xml:space="preserve"> including </w:t>
      </w:r>
      <w:r w:rsidR="00095C12">
        <w:t xml:space="preserve">but not limited to </w:t>
      </w:r>
      <w:r>
        <w:t>c</w:t>
      </w:r>
      <w:r w:rsidRPr="009F6C6A">
        <w:t xml:space="preserve">ulturally and </w:t>
      </w:r>
      <w:r>
        <w:t>l</w:t>
      </w:r>
      <w:r w:rsidRPr="009F6C6A">
        <w:t xml:space="preserve">inguistically </w:t>
      </w:r>
      <w:r>
        <w:t>d</w:t>
      </w:r>
      <w:r w:rsidRPr="009F6C6A">
        <w:t>iverse (CALD) people</w:t>
      </w:r>
      <w:r>
        <w:t xml:space="preserve">, </w:t>
      </w:r>
      <w:r w:rsidRPr="009F6C6A">
        <w:t>LGBTIQA+</w:t>
      </w:r>
      <w:r w:rsidR="00276B32">
        <w:t>SB</w:t>
      </w:r>
      <w:r w:rsidRPr="009F6C6A">
        <w:t xml:space="preserve"> people</w:t>
      </w:r>
      <w:r>
        <w:t xml:space="preserve">, </w:t>
      </w:r>
      <w:r w:rsidRPr="009F6C6A">
        <w:t>people with disability and</w:t>
      </w:r>
      <w:r w:rsidR="00164D7F">
        <w:t xml:space="preserve"> </w:t>
      </w:r>
      <w:r w:rsidRPr="009F6C6A">
        <w:t>people who live in rural and remote regions</w:t>
      </w:r>
    </w:p>
    <w:p w14:paraId="3E27AA71" w14:textId="5195AB96" w:rsidR="00B549B1" w:rsidRDefault="002928BA" w:rsidP="00B549B1">
      <w:pPr>
        <w:pStyle w:val="ListBullet"/>
      </w:pPr>
      <w:r>
        <w:t xml:space="preserve">practitioners, </w:t>
      </w:r>
      <w:r w:rsidR="00B549B1" w:rsidRPr="00AC29FD">
        <w:t>service providers</w:t>
      </w:r>
      <w:r w:rsidR="00B549B1">
        <w:t>,</w:t>
      </w:r>
      <w:r w:rsidR="00B549B1" w:rsidRPr="00AC29FD">
        <w:t xml:space="preserve"> peak bod</w:t>
      </w:r>
      <w:r w:rsidR="00B549B1">
        <w:t xml:space="preserve">ies, advocacy </w:t>
      </w:r>
      <w:r w:rsidR="00B549B1" w:rsidRPr="00AC29FD">
        <w:t>organisations</w:t>
      </w:r>
      <w:r w:rsidR="00B549B1">
        <w:t xml:space="preserve"> and government agencies</w:t>
      </w:r>
    </w:p>
    <w:p w14:paraId="12C27D68" w14:textId="20299888" w:rsidR="00B549B1" w:rsidRDefault="00B549B1" w:rsidP="00B549B1">
      <w:pPr>
        <w:pStyle w:val="ListBullet"/>
      </w:pPr>
      <w:r>
        <w:t>and other</w:t>
      </w:r>
      <w:r w:rsidRPr="00AC29FD">
        <w:t xml:space="preserve"> </w:t>
      </w:r>
      <w:r w:rsidRPr="000408FE">
        <w:t xml:space="preserve">people and organisations that have an interest in </w:t>
      </w:r>
      <w:r>
        <w:t>mental health and suicide prevention</w:t>
      </w:r>
      <w:r w:rsidR="00D9364F">
        <w:t>.</w:t>
      </w:r>
    </w:p>
    <w:p w14:paraId="22DA18A1" w14:textId="77777777" w:rsidR="00A4405C" w:rsidRPr="00A4405C" w:rsidRDefault="00A4405C" w:rsidP="00A4405C">
      <w:pPr>
        <w:pStyle w:val="Heading2-nonumber"/>
      </w:pPr>
      <w:bookmarkStart w:id="2" w:name="_Toc189826336"/>
      <w:r w:rsidRPr="00A4405C">
        <w:lastRenderedPageBreak/>
        <w:t>Making a submission</w:t>
      </w:r>
      <w:bookmarkEnd w:id="2"/>
    </w:p>
    <w:p w14:paraId="23EFA25F" w14:textId="169D60E1" w:rsidR="00A4405C" w:rsidRDefault="00A4405C" w:rsidP="00A4405C">
      <w:r>
        <w:t xml:space="preserve">We acknowledge that many individuals and organisations </w:t>
      </w:r>
      <w:r w:rsidR="00C24AE5">
        <w:t xml:space="preserve">have </w:t>
      </w:r>
      <w:r>
        <w:t xml:space="preserve">made submissions and other contributions as part of previous inquiries into mental health </w:t>
      </w:r>
      <w:r w:rsidR="00313DA8">
        <w:t xml:space="preserve">and suicide prevention </w:t>
      </w:r>
      <w:r>
        <w:t>in Australia. Th</w:t>
      </w:r>
      <w:r w:rsidR="00806ABC">
        <w:t>is</w:t>
      </w:r>
      <w:r>
        <w:t xml:space="preserve"> review will take into consideration what we heard previously where it is relevant to the Agreement.</w:t>
      </w:r>
    </w:p>
    <w:p w14:paraId="73C57A1D" w14:textId="7ABF6D38" w:rsidR="00A4405C" w:rsidRPr="000408FE" w:rsidRDefault="00A4405C" w:rsidP="00A4405C">
      <w:r w:rsidRPr="000408FE">
        <w:t xml:space="preserve">Submission writers are encouraged to identify issues and provide suggestions for ways forward. The </w:t>
      </w:r>
      <w:r w:rsidR="00BA4ACB">
        <w:t>PC</w:t>
      </w:r>
      <w:r w:rsidRPr="000408FE">
        <w:t xml:space="preserve"> would appreciate evidence in support of any views, such as data, research reports and case studies.</w:t>
      </w:r>
    </w:p>
    <w:p w14:paraId="79EA9C0C" w14:textId="23626B5B" w:rsidR="00A4405C" w:rsidRDefault="00A4405C" w:rsidP="00A4405C">
      <w:r w:rsidRPr="000408FE">
        <w:t xml:space="preserve">Submissions are requested by </w:t>
      </w:r>
      <w:r w:rsidR="00662BFF">
        <w:rPr>
          <w:b/>
          <w:bCs/>
        </w:rPr>
        <w:t>12 March</w:t>
      </w:r>
      <w:r w:rsidRPr="00337BEB">
        <w:rPr>
          <w:b/>
          <w:bCs/>
        </w:rPr>
        <w:t xml:space="preserve"> 2025</w:t>
      </w:r>
      <w:r w:rsidRPr="000408FE">
        <w:t xml:space="preserve"> (figure</w:t>
      </w:r>
      <w:r w:rsidR="00BC4837">
        <w:t> </w:t>
      </w:r>
      <w:r w:rsidRPr="000408FE">
        <w:t xml:space="preserve">1). </w:t>
      </w:r>
    </w:p>
    <w:p w14:paraId="593C8842" w14:textId="1F079376" w:rsidR="00E07639" w:rsidRDefault="00E07639" w:rsidP="00E07639">
      <w:r w:rsidRPr="000408FE">
        <w:t xml:space="preserve">Further information </w:t>
      </w:r>
      <w:r>
        <w:t xml:space="preserve">on </w:t>
      </w:r>
      <w:r w:rsidRPr="000408FE">
        <w:t xml:space="preserve">how to </w:t>
      </w:r>
      <w:r>
        <w:t xml:space="preserve">prepare and lodge </w:t>
      </w:r>
      <w:r w:rsidRPr="000408FE">
        <w:t>submission</w:t>
      </w:r>
      <w:r>
        <w:t>s</w:t>
      </w:r>
      <w:r w:rsidRPr="000408FE">
        <w:t xml:space="preserve"> </w:t>
      </w:r>
      <w:r>
        <w:t>is provided below (attachment B).</w:t>
      </w:r>
    </w:p>
    <w:p w14:paraId="38717FC1" w14:textId="4241D2B0" w:rsidR="00A4405C" w:rsidRPr="000408FE" w:rsidRDefault="00A4405C" w:rsidP="00A4405C">
      <w:r w:rsidRPr="000408FE">
        <w:t xml:space="preserve">Alternatively, </w:t>
      </w:r>
      <w:r w:rsidR="00FB5B21">
        <w:t>individuals</w:t>
      </w:r>
      <w:r w:rsidRPr="000408FE">
        <w:t xml:space="preserve"> and organisations </w:t>
      </w:r>
      <w:r>
        <w:t xml:space="preserve">are </w:t>
      </w:r>
      <w:r w:rsidR="00A1309F">
        <w:t xml:space="preserve">invited </w:t>
      </w:r>
      <w:r>
        <w:t xml:space="preserve">to provide their views </w:t>
      </w:r>
      <w:r w:rsidRPr="000408FE">
        <w:t xml:space="preserve">through </w:t>
      </w:r>
      <w:r w:rsidR="00085E2A">
        <w:t>a sho</w:t>
      </w:r>
      <w:r w:rsidR="00316B68">
        <w:t>r</w:t>
      </w:r>
      <w:r w:rsidR="00085E2A">
        <w:t xml:space="preserve">t survey on </w:t>
      </w:r>
      <w:r w:rsidRPr="000408FE">
        <w:t xml:space="preserve">the </w:t>
      </w:r>
      <w:r w:rsidR="00BA4ACB">
        <w:t>PC</w:t>
      </w:r>
      <w:r w:rsidRPr="000408FE">
        <w:t>’s webpage</w:t>
      </w:r>
      <w:r w:rsidR="00CE0B5F">
        <w:t>:</w:t>
      </w:r>
      <w:r w:rsidRPr="000408FE">
        <w:t xml:space="preserve"> </w:t>
      </w:r>
      <w:hyperlink r:id="rId31" w:history="1">
        <w:r w:rsidR="00EE04F7" w:rsidRPr="00EE04F7">
          <w:rPr>
            <w:rStyle w:val="Hyperlink"/>
          </w:rPr>
          <w:t>engage.pc.gov.au/projects/mental-health-and-suicide-prevention</w:t>
        </w:r>
      </w:hyperlink>
      <w:r w:rsidRPr="000408FE">
        <w:t>.</w:t>
      </w:r>
      <w:r w:rsidR="00AD2C4B">
        <w:t xml:space="preserve"> </w:t>
      </w:r>
    </w:p>
    <w:p w14:paraId="0AC91B50" w14:textId="715F9F83" w:rsidR="00A4405C" w:rsidRDefault="00A4405C" w:rsidP="00A4405C">
      <w:r>
        <w:t xml:space="preserve">To find out more about the review go to </w:t>
      </w:r>
      <w:hyperlink r:id="rId32" w:history="1">
        <w:r w:rsidRPr="005A7702">
          <w:rPr>
            <w:rStyle w:val="Hyperlink"/>
          </w:rPr>
          <w:t>pc.gov.au/inquiries/current/mental-health-review</w:t>
        </w:r>
      </w:hyperlink>
      <w:r>
        <w:rPr>
          <w:color w:val="0000FF"/>
        </w:rPr>
        <w:t xml:space="preserve"> </w:t>
      </w:r>
      <w:r w:rsidRPr="000408FE">
        <w:t xml:space="preserve">or contact </w:t>
      </w:r>
      <w:r w:rsidRPr="003E5A32">
        <w:t>Tracey</w:t>
      </w:r>
      <w:r w:rsidR="004A3DC8">
        <w:t> </w:t>
      </w:r>
      <w:r w:rsidRPr="003E5A32">
        <w:t xml:space="preserve">Horsfall </w:t>
      </w:r>
      <w:r w:rsidRPr="000408FE">
        <w:t>on 0</w:t>
      </w:r>
      <w:r>
        <w:t>2</w:t>
      </w:r>
      <w:r w:rsidRPr="000408FE">
        <w:t xml:space="preserve"> </w:t>
      </w:r>
      <w:r>
        <w:t>6240 3261</w:t>
      </w:r>
      <w:r w:rsidRPr="000408FE">
        <w:t>.</w:t>
      </w:r>
    </w:p>
    <w:p w14:paraId="602993EB" w14:textId="38DAE65B" w:rsidR="00A4405C" w:rsidRDefault="00A4405C" w:rsidP="001C632A">
      <w:pPr>
        <w:pStyle w:val="FigureTableHeading"/>
        <w:rPr>
          <w:szCs w:val="20"/>
        </w:rPr>
      </w:pPr>
      <w:r w:rsidRPr="001C632A">
        <w:t>Figure 1 – Key steps in the review</w:t>
      </w:r>
    </w:p>
    <w:p w14:paraId="3DCDA925" w14:textId="720CB40F" w:rsidR="00326E07" w:rsidRDefault="0091428D" w:rsidP="00326E07">
      <w:pPr>
        <w:spacing w:line="259" w:lineRule="auto"/>
      </w:pPr>
      <w:r w:rsidRPr="00DB29CD">
        <w:rPr>
          <w:noProof/>
        </w:rPr>
        <w:drawing>
          <wp:inline distT="0" distB="0" distL="0" distR="0" wp14:anchorId="6C648F1E" wp14:editId="06EDB015">
            <wp:extent cx="6120130" cy="1703705"/>
            <wp:effectExtent l="0" t="0" r="0" b="0"/>
            <wp:docPr id="1758802580" name="Picture 2" descr="A timeline for the inquiry outlining the milestones: 30 Jan, inquiry announced; February, call for submissions; 5 March, initial submissions due; June, Interim report released; July final submissions due; July-August, public hearings; 17 October, final report due to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02580" name="Picture 2" descr="A timeline for the inquiry outlining the milestones: 30 Jan, inquiry announced; February, call for submissions; 5 March, initial submissions due; June, Interim report released; July final submissions due; July-August, public hearings; 17 October, final report due to Governm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703705"/>
                    </a:xfrm>
                    <a:prstGeom prst="rect">
                      <a:avLst/>
                    </a:prstGeom>
                    <a:noFill/>
                    <a:ln>
                      <a:noFill/>
                    </a:ln>
                  </pic:spPr>
                </pic:pic>
              </a:graphicData>
            </a:graphic>
          </wp:inline>
        </w:drawing>
      </w:r>
    </w:p>
    <w:p w14:paraId="782E98C6" w14:textId="77777777" w:rsidR="00F421CB" w:rsidRDefault="00F421CB" w:rsidP="00D562BA"/>
    <w:p w14:paraId="4C370F2E" w14:textId="77777777" w:rsidR="00F421CB" w:rsidRDefault="00F421CB" w:rsidP="00D562BA">
      <w:pPr>
        <w:sectPr w:rsidR="00F421CB" w:rsidSect="00A30A91">
          <w:headerReference w:type="even" r:id="rId34"/>
          <w:headerReference w:type="default" r:id="rId35"/>
          <w:headerReference w:type="first" r:id="rId36"/>
          <w:pgSz w:w="11906" w:h="16838" w:code="9"/>
          <w:pgMar w:top="1134" w:right="1134" w:bottom="1134" w:left="1134" w:header="794" w:footer="510" w:gutter="0"/>
          <w:cols w:space="708"/>
          <w:docGrid w:linePitch="360"/>
        </w:sectPr>
      </w:pPr>
    </w:p>
    <w:p w14:paraId="774E3E5C" w14:textId="77777777" w:rsidR="00D562BA" w:rsidRDefault="00171609" w:rsidP="00171609">
      <w:pPr>
        <w:pStyle w:val="Heading1-nobackground"/>
      </w:pPr>
      <w:bookmarkStart w:id="3" w:name="_Toc189826337"/>
      <w:r>
        <w:lastRenderedPageBreak/>
        <w:t>A.</w:t>
      </w:r>
      <w:r>
        <w:tab/>
      </w:r>
      <w:r w:rsidR="00D562BA">
        <w:t>Terms of reference</w:t>
      </w:r>
      <w:bookmarkEnd w:id="3"/>
    </w:p>
    <w:p w14:paraId="44DDA6C0" w14:textId="2B38155F" w:rsidR="00A47245" w:rsidRPr="003B7DB1" w:rsidRDefault="00A47245" w:rsidP="00171609">
      <w:pPr>
        <w:pStyle w:val="BodyText"/>
      </w:pPr>
      <w:r w:rsidRPr="00454C77">
        <w:t xml:space="preserve">I, The Hon Dr Jim Chalmers MP, pursuant to Parts 2 and 3 of the </w:t>
      </w:r>
      <w:r w:rsidRPr="00AC29FD">
        <w:rPr>
          <w:i/>
          <w:iCs/>
        </w:rPr>
        <w:t>Productivity Commission Act 1998</w:t>
      </w:r>
      <w:r w:rsidRPr="00454C77">
        <w:t>, hereby request that the Productivity Commission (the PC) undertake the Final Review into the National Mental Health and Suicide Prevention Agreement</w:t>
      </w:r>
      <w:r w:rsidR="008E06C0">
        <w:t>.</w:t>
      </w:r>
    </w:p>
    <w:p w14:paraId="1F0A48F6" w14:textId="77777777" w:rsidR="00171609" w:rsidRPr="003B7DB1" w:rsidRDefault="00171609" w:rsidP="00171609">
      <w:pPr>
        <w:pStyle w:val="Heading2-nonumber"/>
      </w:pPr>
      <w:bookmarkStart w:id="4" w:name="_Toc189826338"/>
      <w:r w:rsidRPr="003B7DB1">
        <w:t>Background</w:t>
      </w:r>
      <w:bookmarkEnd w:id="4"/>
    </w:p>
    <w:p w14:paraId="0104B2A9" w14:textId="77777777" w:rsidR="00E10623" w:rsidRPr="00454C77" w:rsidRDefault="00E10623" w:rsidP="00E10623">
      <w:r w:rsidRPr="00AC29FD">
        <w:t>Mental health is a key component of overall health and wellbeing. In any year in Australia, an estimated 1 in 5 people aged 16–85 will experience a mental disorder,</w:t>
      </w:r>
      <w:r w:rsidRPr="00454C77">
        <w:t xml:space="preserve"> and reported mental wellbeing has declined over the past decade. Poor mental health has broader impacts, as it is associated with poorer social, physical health and economic outcomes for individuals, and can impact workforce participation and productivity. Strengthening the wellbeing and capabilities of Australians is key to underpinning continued growth in Australia’s productivity and living standards.</w:t>
      </w:r>
    </w:p>
    <w:p w14:paraId="2C469CB7" w14:textId="77777777" w:rsidR="00E10623" w:rsidRPr="00AC29FD" w:rsidRDefault="00E10623" w:rsidP="00E10623">
      <w:r w:rsidRPr="00AC29FD">
        <w:t>Suicide remains one of the leading causes of death for Australians, with more than 3,000 people dying by suicide every year. Suicide prevention is complex; given the range of factors that can contribute to suicidal distress. In addition to efforts to strengthen the mental health system, effective suicide prevention requires targeted approaches to ensure a range of supports are available to individuals in need.</w:t>
      </w:r>
    </w:p>
    <w:p w14:paraId="2BF6EF7A" w14:textId="2F3CF414" w:rsidR="00E10623" w:rsidRPr="00454C77" w:rsidRDefault="00E10623" w:rsidP="00E10623">
      <w:r w:rsidRPr="00454C77">
        <w:t>Australian Governments are making significant investments to improve Australians’ mental health and prevent suicide. During 2021</w:t>
      </w:r>
      <w:r w:rsidR="00AC5F2D">
        <w:t>-</w:t>
      </w:r>
      <w:r w:rsidRPr="00454C77">
        <w:t>22, national recurrent spending on mental health-and suicide prevention related services was estimated to be almost $12.2 billion. Annual average spending has increased by 3%</w:t>
      </w:r>
      <w:r w:rsidR="00EA5EA6">
        <w:t> </w:t>
      </w:r>
      <w:r w:rsidRPr="00454C77">
        <w:t>since 2017</w:t>
      </w:r>
      <w:r w:rsidR="00AC5F2D">
        <w:t>-</w:t>
      </w:r>
      <w:r w:rsidRPr="00454C77">
        <w:t>18 in real terms, reflecting the priority placed by Australian Governments on investing in Australians’ mental wellbeing. The National Mental Health and Suicide Prevention Agreement (National Agreement) sets out the shared intention of Commonwealth, state and territory governments to work in partnership. Australian governments are collaboratively seeking to improve the mental health and reduce the incidence of suicide of all Australians.</w:t>
      </w:r>
    </w:p>
    <w:p w14:paraId="3B4DD5E1" w14:textId="77777777" w:rsidR="00E10623" w:rsidRPr="00AC29FD" w:rsidRDefault="00E10623" w:rsidP="00E10623">
      <w:r w:rsidRPr="00AC29FD">
        <w:t>A central component of the National Agreement is a shared commitment to transform and improve Australia’s mental health and suicide prevention system (Clause 20), including to provide an effective approach to the needs of people at risk of suicide (Clause 122). The Final Review of the National Agreement will assess the objectives, outcomes, and outputs of the National Agreement and its intent to strengthen the evidence base for policy development and identify opportunities for systemic reform. The Final Review will play a key role in identifying opportunities to improve the effectiveness of this significant investment in Australia’s human capital.</w:t>
      </w:r>
    </w:p>
    <w:p w14:paraId="3412DD90" w14:textId="77777777" w:rsidR="00E10623" w:rsidRPr="00AC29FD" w:rsidRDefault="00E10623" w:rsidP="00E10623">
      <w:r w:rsidRPr="00AC29FD">
        <w:t>While the National Agreement sets out the national objectives, outcomes, and outputs for mental health and suicide prevention, individual bilateral agreements (as schedules to the National Agreement) detail the jurisdiction-specific commitments, including funding, which have been adapted to local contexts (Clause 4 and 16). Therefore, the Final Review will assess existing commitments, including those outlined in Schedule A and the bilateral schedules, which support the broader goals of the National Agreement. The Final Review will also provide valuable insights to inform the design of any future arrangements beyond June 2026, ensuring continued progress in mental health and suicide prevention efforts.</w:t>
      </w:r>
    </w:p>
    <w:p w14:paraId="52CA9DC0" w14:textId="77777777" w:rsidR="00E10623" w:rsidRPr="00DD5195" w:rsidRDefault="00E10623" w:rsidP="00E10623">
      <w:pPr>
        <w:rPr>
          <w:spacing w:val="-2"/>
        </w:rPr>
      </w:pPr>
      <w:r w:rsidRPr="00DD5195">
        <w:rPr>
          <w:spacing w:val="-2"/>
        </w:rPr>
        <w:lastRenderedPageBreak/>
        <w:t>The PC is focused on improving understanding of opportunities to improve Australia’s national prosperity and economic progress more broadly. Through reporting functions such as the Report on Government Services and Closing the Gap reporting, the PC plays a central role promoting improvements in public service delivery across jurisdictions and over time. The PC’s 2023 5-Year Productivity Inquiry also identified that the productivity of Australia’s services sector, especially non-market services, will become increasingly important to Australia’s productivity going forward. Reflecting this, the Commonwealth Government identified ‘Delivering quality care more efficiently’ to be one of five pillars of its Productivity Agenda. Commissioning the PC to complete the Final Review of the National Mental Health and Suicide Prevention Agreement is an acknowledgement of the central importance of mental health and suicide prevention to Australia’s overall wellbeing and the opportunity for evidence-based policy to support quality and productivity improvements in service delivery.</w:t>
      </w:r>
    </w:p>
    <w:p w14:paraId="08F0C3CE" w14:textId="77777777" w:rsidR="00171609" w:rsidRPr="003B7DB1" w:rsidRDefault="00171609" w:rsidP="00171609">
      <w:pPr>
        <w:pStyle w:val="Heading2-nonumber"/>
      </w:pPr>
      <w:bookmarkStart w:id="5" w:name="_Toc189826339"/>
      <w:r w:rsidRPr="003B7DB1">
        <w:t>Scope of the inquiry</w:t>
      </w:r>
      <w:bookmarkEnd w:id="5"/>
    </w:p>
    <w:p w14:paraId="79DA7078" w14:textId="77777777" w:rsidR="000F39B8" w:rsidRPr="00454C77" w:rsidRDefault="000F39B8" w:rsidP="000F39B8">
      <w:r w:rsidRPr="00454C77">
        <w:t>The PC is to conduct the Final Review of the National Mental Health and Suicide Prevention Agreement.</w:t>
      </w:r>
    </w:p>
    <w:p w14:paraId="4C19958B" w14:textId="77777777" w:rsidR="000F39B8" w:rsidRPr="00454C77" w:rsidRDefault="000F39B8" w:rsidP="000F39B8">
      <w:r w:rsidRPr="00454C77">
        <w:t>In undertaking the review, the PC should holistically consider, assess and make recommendations on the effectiveness and operation of these programs and services in line with the National Agreement, including, but not limited to:</w:t>
      </w:r>
    </w:p>
    <w:p w14:paraId="0C8AC958" w14:textId="4DEA6263" w:rsidR="000F39B8" w:rsidRPr="00454C77" w:rsidRDefault="000F39B8" w:rsidP="006F36B8">
      <w:pPr>
        <w:pStyle w:val="ListParagraph"/>
        <w:numPr>
          <w:ilvl w:val="0"/>
          <w:numId w:val="32"/>
        </w:numPr>
        <w:spacing w:line="259" w:lineRule="auto"/>
        <w:ind w:left="360"/>
      </w:pPr>
      <w:r w:rsidRPr="00454C77">
        <w:t>The impact of mental health and suicide prevention programs and services delivered under the National Agreement to Australia’s wellbeing and productivity</w:t>
      </w:r>
    </w:p>
    <w:p w14:paraId="435AF243" w14:textId="55F448D6" w:rsidR="000F39B8" w:rsidRPr="00454C77" w:rsidRDefault="000F39B8" w:rsidP="006F36B8">
      <w:pPr>
        <w:pStyle w:val="ListParagraph"/>
        <w:numPr>
          <w:ilvl w:val="0"/>
          <w:numId w:val="32"/>
        </w:numPr>
        <w:spacing w:line="259" w:lineRule="auto"/>
        <w:ind w:left="360"/>
      </w:pPr>
      <w:r w:rsidRPr="00454C77">
        <w:t>the effectiveness of reforms to achieve the objectives and outcomes of the National Agreement including across different communities and populations</w:t>
      </w:r>
    </w:p>
    <w:p w14:paraId="130CBE26" w14:textId="77B9467B" w:rsidR="000F39B8" w:rsidRPr="00454C77" w:rsidRDefault="000F39B8" w:rsidP="006F36B8">
      <w:pPr>
        <w:pStyle w:val="ListParagraph"/>
        <w:numPr>
          <w:ilvl w:val="0"/>
          <w:numId w:val="32"/>
        </w:numPr>
        <w:spacing w:line="259" w:lineRule="auto"/>
        <w:ind w:left="360"/>
      </w:pPr>
      <w:r w:rsidRPr="00454C77">
        <w:t>the opportunities under the National Agreement to adopt best practice approaches across Australia, particularly where productivity improvements could be achieved</w:t>
      </w:r>
    </w:p>
    <w:p w14:paraId="6AE7680E" w14:textId="36CE80D9" w:rsidR="000F39B8" w:rsidRPr="00454C77" w:rsidRDefault="000F39B8" w:rsidP="006F36B8">
      <w:pPr>
        <w:pStyle w:val="ListParagraph"/>
        <w:numPr>
          <w:ilvl w:val="0"/>
          <w:numId w:val="32"/>
        </w:numPr>
        <w:spacing w:line="259" w:lineRule="auto"/>
        <w:ind w:left="360"/>
      </w:pPr>
      <w:r w:rsidRPr="00454C77">
        <w:t>the extent to which the National Agreement enables the preparedness and effectiveness of the mental health and suicide prevention services to respond to current and emerging priorities</w:t>
      </w:r>
    </w:p>
    <w:p w14:paraId="4A8FE064" w14:textId="52799757" w:rsidR="000F39B8" w:rsidRPr="00454C77" w:rsidRDefault="000F39B8" w:rsidP="006F36B8">
      <w:pPr>
        <w:pStyle w:val="ListParagraph"/>
        <w:numPr>
          <w:ilvl w:val="0"/>
          <w:numId w:val="32"/>
        </w:numPr>
        <w:spacing w:line="259" w:lineRule="auto"/>
        <w:ind w:left="360"/>
      </w:pPr>
      <w:r w:rsidRPr="00454C77">
        <w:t>whether any unintended consequences have occurred such as cost shifting, inefficiencies or adverse consumer outcomes</w:t>
      </w:r>
    </w:p>
    <w:p w14:paraId="0CA0272F" w14:textId="1023667D" w:rsidR="000F39B8" w:rsidRPr="00454C77" w:rsidRDefault="000F39B8" w:rsidP="006F36B8">
      <w:pPr>
        <w:pStyle w:val="ListParagraph"/>
        <w:numPr>
          <w:ilvl w:val="0"/>
          <w:numId w:val="32"/>
        </w:numPr>
        <w:spacing w:line="259" w:lineRule="auto"/>
        <w:ind w:left="360"/>
      </w:pPr>
      <w:r w:rsidRPr="00454C77">
        <w:t>effectiveness of the administration of the National Agreement, including the integration and implementation of Schedule A and the bilateral schedules that support its broader goals</w:t>
      </w:r>
    </w:p>
    <w:p w14:paraId="770BFB28" w14:textId="4EFD0BDF" w:rsidR="000F39B8" w:rsidRPr="00454C77" w:rsidRDefault="000F39B8" w:rsidP="006F36B8">
      <w:pPr>
        <w:pStyle w:val="ListParagraph"/>
        <w:numPr>
          <w:ilvl w:val="0"/>
          <w:numId w:val="32"/>
        </w:numPr>
        <w:spacing w:line="259" w:lineRule="auto"/>
        <w:ind w:left="360"/>
      </w:pPr>
      <w:r w:rsidRPr="00454C77">
        <w:t>effectiveness of reporting and governance arrangements for the National Agreement</w:t>
      </w:r>
    </w:p>
    <w:p w14:paraId="21AF1981" w14:textId="253DBA66" w:rsidR="000F39B8" w:rsidRPr="00454C77" w:rsidRDefault="000F39B8" w:rsidP="006F36B8">
      <w:pPr>
        <w:pStyle w:val="ListParagraph"/>
        <w:numPr>
          <w:ilvl w:val="0"/>
          <w:numId w:val="32"/>
        </w:numPr>
        <w:spacing w:line="259" w:lineRule="auto"/>
        <w:ind w:left="360"/>
      </w:pPr>
      <w:r w:rsidRPr="00454C77">
        <w:t>applicability of the roles and responsibilities established in the National Agreement</w:t>
      </w:r>
      <w:r w:rsidR="00AB3F06">
        <w:t>,</w:t>
      </w:r>
      <w:r w:rsidRPr="00454C77">
        <w:t xml:space="preserve"> and</w:t>
      </w:r>
    </w:p>
    <w:p w14:paraId="557239F6" w14:textId="77777777" w:rsidR="000F39B8" w:rsidRPr="00454C77" w:rsidRDefault="000F39B8" w:rsidP="006F36B8">
      <w:pPr>
        <w:pStyle w:val="ListParagraph"/>
        <w:numPr>
          <w:ilvl w:val="0"/>
          <w:numId w:val="32"/>
        </w:numPr>
        <w:spacing w:line="259" w:lineRule="auto"/>
        <w:ind w:left="360"/>
      </w:pPr>
      <w:r w:rsidRPr="00AC29FD">
        <w:t>without limiting the matters on which the PC may report, in making recommendations the PC should consider the complexity of integrating services across jurisdictions and ensuring that the voices of First Nations people and those with lived and/or living experience of mental ill-health and suicide, including families, carers and kin are heard and acted upon.</w:t>
      </w:r>
    </w:p>
    <w:p w14:paraId="1A2672E1" w14:textId="77777777" w:rsidR="000F39B8" w:rsidRPr="00454C77" w:rsidRDefault="000F39B8" w:rsidP="000F39B8">
      <w:r w:rsidRPr="00454C77">
        <w:t>In doing so, the scope should include assessment of the integration of social and emotional wellbeing principles, and cultural safety and responsiveness for First Nations people.</w:t>
      </w:r>
    </w:p>
    <w:p w14:paraId="5011D36A" w14:textId="77777777" w:rsidR="000F39B8" w:rsidRPr="00AC29FD" w:rsidRDefault="000F39B8" w:rsidP="000F39B8">
      <w:r w:rsidRPr="00AC29FD">
        <w:t>The National Agreement is intended to complement other agreements, including the National Health Reform Agreement and the National Agreement on Closing the Gap, and should be examined in this context.</w:t>
      </w:r>
    </w:p>
    <w:p w14:paraId="3276A0CC" w14:textId="77777777" w:rsidR="00171609" w:rsidRPr="003B7DB1" w:rsidRDefault="00171609" w:rsidP="00171609">
      <w:pPr>
        <w:pStyle w:val="Heading2-nonumber"/>
      </w:pPr>
      <w:bookmarkStart w:id="6" w:name="_Toc189826340"/>
      <w:r w:rsidRPr="003B7DB1">
        <w:t>Process</w:t>
      </w:r>
      <w:bookmarkEnd w:id="6"/>
    </w:p>
    <w:p w14:paraId="28E0163C" w14:textId="77777777" w:rsidR="00C41F5D" w:rsidRPr="00AC29FD" w:rsidRDefault="00C41F5D" w:rsidP="00C41F5D">
      <w:r w:rsidRPr="00AC29FD">
        <w:t>The PC is to undertake an appropriate public consultation process including holding hearings, inviting public submissions and releasing an interim report to the public.</w:t>
      </w:r>
    </w:p>
    <w:p w14:paraId="37C1B44B" w14:textId="77777777" w:rsidR="00C41F5D" w:rsidRPr="00AC29FD" w:rsidRDefault="00C41F5D" w:rsidP="00C41F5D">
      <w:r w:rsidRPr="00AC29FD">
        <w:t xml:space="preserve">The PC’s comprehensive and culturally appropriate consultation should include Commonwealth, state and territory government agencies, commissioning bodies, service providers, peak body organisations, people </w:t>
      </w:r>
      <w:r w:rsidRPr="00AC29FD">
        <w:lastRenderedPageBreak/>
        <w:t>with lived and/or living experience of mental ill-health and suicide, First Nations communities, priority cohorts and other relevant stakeholders.</w:t>
      </w:r>
    </w:p>
    <w:p w14:paraId="1AF58F83" w14:textId="77777777" w:rsidR="00C41F5D" w:rsidRPr="00877A29" w:rsidRDefault="00C41F5D" w:rsidP="00C41F5D">
      <w:pPr>
        <w:rPr>
          <w:spacing w:val="-2"/>
        </w:rPr>
      </w:pPr>
      <w:r w:rsidRPr="00877A29">
        <w:rPr>
          <w:spacing w:val="-2"/>
        </w:rPr>
        <w:t>In undertaking the review, the PC should have regard to previous inquiries where relevant, including but not limited to the PC’s inquiry into Mental Health completed in June 2020 and the final advice of the National Suicide Prevention Advisor in December 2020, as well as other work that may have explored complementary themes. The PC will also consider reports delivered through the National Agreement and Bilateral Schedules.</w:t>
      </w:r>
    </w:p>
    <w:p w14:paraId="598F558D" w14:textId="77777777" w:rsidR="00C41F5D" w:rsidRPr="00AC29FD" w:rsidRDefault="00C41F5D" w:rsidP="00C41F5D">
      <w:r w:rsidRPr="00AC29FD">
        <w:t>The PC should make recommendations for the National Agreement that aim to enhance the effectiveness, accessibility, affordability and safety of the mental health and suicide prevention system.</w:t>
      </w:r>
    </w:p>
    <w:p w14:paraId="50E5F7EE" w14:textId="77777777" w:rsidR="00F87A5D" w:rsidRPr="00F87A5D" w:rsidRDefault="00F87A5D" w:rsidP="00F87A5D">
      <w:pPr>
        <w:pStyle w:val="Heading2-nonumber"/>
      </w:pPr>
      <w:bookmarkStart w:id="7" w:name="_Toc189826341"/>
      <w:r w:rsidRPr="00F87A5D">
        <w:t>Deliverables</w:t>
      </w:r>
      <w:bookmarkEnd w:id="7"/>
    </w:p>
    <w:p w14:paraId="216547EB" w14:textId="77777777" w:rsidR="00F87A5D" w:rsidRPr="00AC29FD" w:rsidRDefault="00F87A5D" w:rsidP="00F87A5D">
      <w:r w:rsidRPr="00AC29FD">
        <w:t>An interim report followed by a final report and recommendations should be provided to the Parties of the National Agreement by 17 October 2025.</w:t>
      </w:r>
    </w:p>
    <w:p w14:paraId="4584CFC6" w14:textId="77777777" w:rsidR="00F87A5D" w:rsidRPr="00AC29FD" w:rsidRDefault="00F87A5D" w:rsidP="00F87A5D">
      <w:pPr>
        <w:spacing w:before="0" w:after="0"/>
      </w:pPr>
    </w:p>
    <w:p w14:paraId="1323AAC3" w14:textId="77777777" w:rsidR="00F87A5D" w:rsidRPr="00AC29FD" w:rsidRDefault="00F87A5D" w:rsidP="00F87A5D">
      <w:pPr>
        <w:spacing w:before="0" w:after="0"/>
        <w:rPr>
          <w:b/>
          <w:bCs/>
        </w:rPr>
      </w:pPr>
      <w:r w:rsidRPr="00AC29FD">
        <w:rPr>
          <w:b/>
          <w:bCs/>
        </w:rPr>
        <w:t>The Hon Dr Jim Chalmers MP</w:t>
      </w:r>
    </w:p>
    <w:p w14:paraId="5A5AA76C" w14:textId="77777777" w:rsidR="00F87A5D" w:rsidRDefault="00F87A5D" w:rsidP="00F87A5D">
      <w:pPr>
        <w:spacing w:before="0" w:after="0"/>
      </w:pPr>
      <w:r w:rsidRPr="00AC29FD">
        <w:t>Treasurer</w:t>
      </w:r>
    </w:p>
    <w:p w14:paraId="62D5B6FE" w14:textId="77777777" w:rsidR="00F87A5D" w:rsidRDefault="00F87A5D" w:rsidP="00F87A5D">
      <w:pPr>
        <w:spacing w:before="0" w:after="0"/>
      </w:pPr>
    </w:p>
    <w:p w14:paraId="3BDA2988" w14:textId="77777777" w:rsidR="00F87A5D" w:rsidRDefault="00F87A5D" w:rsidP="00F87A5D">
      <w:pPr>
        <w:spacing w:before="0" w:after="0"/>
      </w:pPr>
      <w:r>
        <w:t>[Received 30 January 2025]</w:t>
      </w:r>
    </w:p>
    <w:p w14:paraId="3FE1442A" w14:textId="77777777" w:rsidR="007F1B80" w:rsidRPr="00454C77" w:rsidRDefault="007F1B80" w:rsidP="00F87A5D">
      <w:pPr>
        <w:spacing w:before="0" w:after="0"/>
      </w:pPr>
    </w:p>
    <w:p w14:paraId="76484132" w14:textId="77777777" w:rsidR="00171609" w:rsidRDefault="00171609" w:rsidP="00D562BA">
      <w:pPr>
        <w:pStyle w:val="BodyText"/>
        <w:sectPr w:rsidR="00171609" w:rsidSect="00D562BA">
          <w:headerReference w:type="even" r:id="rId37"/>
          <w:headerReference w:type="default" r:id="rId38"/>
          <w:headerReference w:type="first" r:id="rId39"/>
          <w:pgSz w:w="11906" w:h="16838" w:code="9"/>
          <w:pgMar w:top="1134" w:right="1134" w:bottom="1134" w:left="1134" w:header="794" w:footer="510" w:gutter="0"/>
          <w:cols w:space="708"/>
          <w:docGrid w:linePitch="360"/>
        </w:sectPr>
      </w:pPr>
    </w:p>
    <w:p w14:paraId="4CFA1B85" w14:textId="77777777" w:rsidR="00171609" w:rsidRPr="00391500" w:rsidRDefault="00171609" w:rsidP="00171609">
      <w:pPr>
        <w:pStyle w:val="Heading1-nobackground"/>
      </w:pPr>
      <w:bookmarkStart w:id="8" w:name="_Toc189826342"/>
      <w:r>
        <w:lastRenderedPageBreak/>
        <w:t>B.</w:t>
      </w:r>
      <w:r>
        <w:tab/>
        <w:t xml:space="preserve">How to </w:t>
      </w:r>
      <w:r w:rsidRPr="00391500">
        <w:t>make a submission</w:t>
      </w:r>
      <w:bookmarkEnd w:id="8"/>
    </w:p>
    <w:p w14:paraId="31FE8D91" w14:textId="77777777" w:rsidR="00171609" w:rsidRDefault="00171609" w:rsidP="00171609">
      <w:pPr>
        <w:pStyle w:val="Heading2-nonumber"/>
      </w:pPr>
      <w:bookmarkStart w:id="9" w:name="_Toc189826343"/>
      <w:r>
        <w:t>How to prepare a submission</w:t>
      </w:r>
      <w:bookmarkEnd w:id="9"/>
    </w:p>
    <w:p w14:paraId="0D89BBC3" w14:textId="77777777" w:rsidR="00171609" w:rsidRDefault="00171609" w:rsidP="00171609">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p>
    <w:p w14:paraId="77F4D146" w14:textId="77777777" w:rsidR="00171609" w:rsidRDefault="00171609" w:rsidP="00171609">
      <w:pPr>
        <w:pStyle w:val="Heading3"/>
      </w:pPr>
      <w:r>
        <w:t>Publishing submissions</w:t>
      </w:r>
    </w:p>
    <w:p w14:paraId="060D556E" w14:textId="54B034F6" w:rsidR="00171609" w:rsidRPr="00B82865" w:rsidRDefault="00171609" w:rsidP="00171609">
      <w:pPr>
        <w:pStyle w:val="ListBullet"/>
      </w:pPr>
      <w:r w:rsidRPr="00B82865">
        <w:t xml:space="preserve">Each submission, except for any attachment supplied in confidence, will be published on the </w:t>
      </w:r>
      <w:r w:rsidR="00BA4ACB">
        <w:t>PC</w:t>
      </w:r>
      <w:r w:rsidRPr="00B82865">
        <w:t>’s website shortly after receipt, and will remain there indefinitely as a public document.</w:t>
      </w:r>
    </w:p>
    <w:p w14:paraId="48931F1F" w14:textId="40F9502C" w:rsidR="00171609" w:rsidRPr="00B82865" w:rsidRDefault="00171609" w:rsidP="00171609">
      <w:pPr>
        <w:pStyle w:val="ListBullet"/>
      </w:pPr>
      <w:r w:rsidRPr="00B82865">
        <w:t xml:space="preserve">The </w:t>
      </w:r>
      <w:r w:rsidR="00BA4ACB">
        <w:t>PC</w:t>
      </w:r>
      <w:r w:rsidRPr="00B82865">
        <w:t xml:space="preserve"> reserves the right to not publish material on its website that is offensive, potentially defamatory, or clearly out of scope for the inquiry or study in question.</w:t>
      </w:r>
    </w:p>
    <w:p w14:paraId="4F1DD103" w14:textId="77777777" w:rsidR="00171609" w:rsidRDefault="00171609" w:rsidP="00171609">
      <w:pPr>
        <w:pStyle w:val="Heading3"/>
      </w:pPr>
      <w:r>
        <w:t>Copyright</w:t>
      </w:r>
    </w:p>
    <w:p w14:paraId="45E83762" w14:textId="4BAAC7A7" w:rsidR="00171609" w:rsidRPr="00B82865" w:rsidRDefault="00171609" w:rsidP="00171609">
      <w:pPr>
        <w:pStyle w:val="ListBullet"/>
      </w:pPr>
      <w:r w:rsidRPr="00B82865">
        <w:t xml:space="preserve">Copyright in submissions sent to the </w:t>
      </w:r>
      <w:r w:rsidR="00BA4ACB">
        <w:t>PC</w:t>
      </w:r>
      <w:r w:rsidRPr="00B82865">
        <w:t xml:space="preserve"> resides with the author(s), not with the </w:t>
      </w:r>
      <w:r w:rsidR="00BA4ACB">
        <w:t>PC</w:t>
      </w:r>
      <w:r w:rsidRPr="00B82865">
        <w:t>.</w:t>
      </w:r>
    </w:p>
    <w:p w14:paraId="78A17587" w14:textId="77777777" w:rsidR="00171609" w:rsidRPr="00B82865" w:rsidRDefault="00171609" w:rsidP="00171609">
      <w:pPr>
        <w:pStyle w:val="ListBullet"/>
      </w:pPr>
      <w:r w:rsidRPr="00B82865">
        <w:t xml:space="preserve">Do not send us material for which you are not the copyright owner </w:t>
      </w:r>
      <w:r w:rsidR="00F614F2">
        <w:t>–</w:t>
      </w:r>
      <w:r w:rsidRPr="00B82865">
        <w:t xml:space="preserve"> such as pictures, photos and newspaper articles </w:t>
      </w:r>
      <w:r w:rsidR="00F614F2">
        <w:t>–</w:t>
      </w:r>
      <w:r w:rsidRPr="00B82865">
        <w:t xml:space="preserve"> you should just reference or link to this material in your submission.</w:t>
      </w:r>
    </w:p>
    <w:p w14:paraId="6526AE75" w14:textId="77777777" w:rsidR="00171609" w:rsidRDefault="00171609" w:rsidP="00171609">
      <w:pPr>
        <w:pStyle w:val="Heading3"/>
      </w:pPr>
      <w:r>
        <w:t>In confidence material</w:t>
      </w:r>
    </w:p>
    <w:p w14:paraId="17FFA66F" w14:textId="7AEEED81" w:rsidR="00171609" w:rsidRPr="00B82865" w:rsidRDefault="00171609" w:rsidP="00171609">
      <w:pPr>
        <w:pStyle w:val="ListBullet"/>
      </w:pPr>
      <w:r w:rsidRPr="00B82865">
        <w:t xml:space="preserve">This is a public review and all submissions should be provided as public documents that can be placed on the </w:t>
      </w:r>
      <w:r w:rsidR="00BA4ACB">
        <w:t>PC</w:t>
      </w:r>
      <w:r w:rsidRPr="00B82865">
        <w:t xml:space="preserve">’s website for others to read and comment on. However, information which is of a confidential nature or which is submitted in confidence can be treated as such by the </w:t>
      </w:r>
      <w:r w:rsidR="00BA4ACB">
        <w:t>PC</w:t>
      </w:r>
      <w:r w:rsidRPr="00B82865">
        <w:t>, provided the cause for such treatment is shown.</w:t>
      </w:r>
    </w:p>
    <w:p w14:paraId="45A0A154" w14:textId="7F8A5918" w:rsidR="00171609" w:rsidRPr="00B82865" w:rsidRDefault="00171609" w:rsidP="00171609">
      <w:pPr>
        <w:pStyle w:val="ListBullet"/>
      </w:pPr>
      <w:r w:rsidRPr="00B82865">
        <w:t xml:space="preserve">The </w:t>
      </w:r>
      <w:r w:rsidR="00BA4ACB">
        <w:t>PC</w:t>
      </w:r>
      <w:r w:rsidRPr="00B82865">
        <w:t xml:space="preserve"> may also request a non</w:t>
      </w:r>
      <w:r w:rsidRPr="00B82865">
        <w:noBreakHyphen/>
        <w:t>confidential summary of the confidential material it is given, or the reasons why a summary cannot be provided.</w:t>
      </w:r>
    </w:p>
    <w:p w14:paraId="3E59E56A" w14:textId="77777777" w:rsidR="00171609" w:rsidRPr="00B82865" w:rsidRDefault="00171609" w:rsidP="00171609">
      <w:pPr>
        <w:pStyle w:val="ListBullet"/>
      </w:pPr>
      <w:r w:rsidRPr="00B82865">
        <w:t>Material supplied in confidence should be clearly marked ‘IN CONFIDENCE’ and be in a separate attachment to non</w:t>
      </w:r>
      <w:r w:rsidRPr="00B82865">
        <w:noBreakHyphen/>
        <w:t>confidential material.</w:t>
      </w:r>
    </w:p>
    <w:p w14:paraId="19C2DB71" w14:textId="120B8BDD" w:rsidR="00171609" w:rsidRPr="00B82865" w:rsidRDefault="00171609" w:rsidP="00171609">
      <w:pPr>
        <w:pStyle w:val="ListBullet"/>
      </w:pPr>
      <w:r w:rsidRPr="00B82865">
        <w:t xml:space="preserve">You are encouraged to contact the </w:t>
      </w:r>
      <w:r w:rsidR="00BA4ACB">
        <w:t>PC</w:t>
      </w:r>
      <w:r w:rsidRPr="00B82865">
        <w:t xml:space="preserve"> for further information and advice before submitting such material.</w:t>
      </w:r>
    </w:p>
    <w:p w14:paraId="63693FE9" w14:textId="77777777" w:rsidR="00171609" w:rsidRDefault="00171609" w:rsidP="00171609">
      <w:pPr>
        <w:pStyle w:val="Heading3"/>
      </w:pPr>
      <w:r>
        <w:t>Privacy</w:t>
      </w:r>
    </w:p>
    <w:p w14:paraId="57C5C0E2" w14:textId="40C3F7CB" w:rsidR="00171609" w:rsidRPr="00B82865" w:rsidRDefault="00171609" w:rsidP="00171609">
      <w:pPr>
        <w:pStyle w:val="ListBullet"/>
      </w:pPr>
      <w:r w:rsidRPr="00B82865">
        <w:t xml:space="preserve">For privacy reasons, all </w:t>
      </w:r>
      <w:r w:rsidRPr="00F614F2">
        <w:rPr>
          <w:b/>
          <w:bCs/>
        </w:rPr>
        <w:t>personal</w:t>
      </w:r>
      <w:r w:rsidRPr="00B82865">
        <w:t xml:space="preserve"> details (e.g. home and email address, signatures and phone numbers) will be removed before they are published on the website.</w:t>
      </w:r>
    </w:p>
    <w:p w14:paraId="588585E0" w14:textId="5C307231" w:rsidR="00171609" w:rsidRPr="00B82865" w:rsidRDefault="00171609" w:rsidP="00171609">
      <w:pPr>
        <w:pStyle w:val="ListBullet"/>
      </w:pPr>
      <w:r w:rsidRPr="00B82865">
        <w:t xml:space="preserve">You may wish to remain anonymous or use a pseudonym. </w:t>
      </w:r>
    </w:p>
    <w:p w14:paraId="156DD22C" w14:textId="77777777" w:rsidR="00171609" w:rsidRDefault="00171609" w:rsidP="00171609">
      <w:pPr>
        <w:pStyle w:val="Heading3"/>
      </w:pPr>
      <w:r>
        <w:t>Technical tips</w:t>
      </w:r>
    </w:p>
    <w:p w14:paraId="312495C3" w14:textId="0E3CB8FC" w:rsidR="00171609" w:rsidRPr="00B82865" w:rsidRDefault="00171609" w:rsidP="00171609">
      <w:pPr>
        <w:pStyle w:val="ListBullet"/>
      </w:pPr>
      <w:r w:rsidRPr="00B82865">
        <w:t xml:space="preserve">The </w:t>
      </w:r>
      <w:r w:rsidR="00BA4ACB">
        <w:t>PC</w:t>
      </w:r>
      <w:r w:rsidRPr="00B82865">
        <w:t xml:space="preserve"> prefers to receive submissions as a Microsoft Word (.docx) files. PDF files are acceptable if produced from a Word document or similar text based software. You may wish to search the Internet on how to make your documents more accessible or for the more technical, follow advice from Web Content Accessibility Guidelines (WCAG) 2.</w:t>
      </w:r>
      <w:r w:rsidR="00D376D3">
        <w:t>1</w:t>
      </w:r>
      <w:r w:rsidRPr="00B82865">
        <w:t xml:space="preserve">: </w:t>
      </w:r>
      <w:hyperlink r:id="rId40" w:history="1">
        <w:r w:rsidR="003F07D3" w:rsidRPr="004870FF">
          <w:rPr>
            <w:rStyle w:val="Hyperlink"/>
          </w:rPr>
          <w:t>https://www.w3.org/TR/WCAG21/</w:t>
        </w:r>
      </w:hyperlink>
    </w:p>
    <w:p w14:paraId="63922105" w14:textId="77777777" w:rsidR="00171609" w:rsidRPr="00B82865" w:rsidRDefault="00171609" w:rsidP="00171609">
      <w:pPr>
        <w:pStyle w:val="ListBullet"/>
      </w:pPr>
      <w:r w:rsidRPr="00B82865">
        <w:t>Do not send password protected files.</w:t>
      </w:r>
    </w:p>
    <w:p w14:paraId="7809AC15" w14:textId="77777777" w:rsidR="00171609" w:rsidRPr="00B82865" w:rsidRDefault="00171609" w:rsidP="00171609">
      <w:pPr>
        <w:pStyle w:val="ListBullet"/>
      </w:pPr>
      <w:r w:rsidRPr="00B82865">
        <w:lastRenderedPageBreak/>
        <w:t>Track changes, editing marks, hidden text and internal links should be removed from submissions.</w:t>
      </w:r>
    </w:p>
    <w:p w14:paraId="261B97B8" w14:textId="77777777" w:rsidR="00171609" w:rsidRPr="00B82865" w:rsidRDefault="00171609" w:rsidP="00171609">
      <w:pPr>
        <w:pStyle w:val="ListBullet"/>
      </w:pPr>
      <w:r w:rsidRPr="00B82865">
        <w:t xml:space="preserve">To minimise linking problems, type the full web address (for example, </w:t>
      </w:r>
      <w:r w:rsidRPr="001C4E4D">
        <w:t>http://www.referred</w:t>
      </w:r>
      <w:r w:rsidRPr="001C4E4D">
        <w:noBreakHyphen/>
        <w:t>website.com/folder/file</w:t>
      </w:r>
      <w:r w:rsidRPr="001C4E4D">
        <w:noBreakHyphen/>
        <w:t>name.html)</w:t>
      </w:r>
      <w:r w:rsidRPr="00B82865">
        <w:t>.</w:t>
      </w:r>
    </w:p>
    <w:p w14:paraId="0B982B83" w14:textId="77777777" w:rsidR="00171609" w:rsidRDefault="00171609" w:rsidP="00171609">
      <w:pPr>
        <w:pStyle w:val="Heading2-nonumber"/>
      </w:pPr>
      <w:bookmarkStart w:id="10" w:name="_Toc189826344"/>
      <w:r>
        <w:t>How to lodge a submission</w:t>
      </w:r>
      <w:bookmarkEnd w:id="10"/>
    </w:p>
    <w:p w14:paraId="67CA06DF" w14:textId="360D7589" w:rsidR="00171609" w:rsidRDefault="00171609" w:rsidP="00C02A97">
      <w:pPr>
        <w:pStyle w:val="BodyText"/>
        <w:spacing w:after="240"/>
      </w:pPr>
      <w:r w:rsidRPr="008960C8">
        <w:t xml:space="preserve">Submissions should be lodged using the online form on the </w:t>
      </w:r>
      <w:r w:rsidR="00BA4ACB">
        <w:t>PC</w:t>
      </w:r>
      <w:r w:rsidRPr="008960C8">
        <w:t>’s website. Submissions lodged by post should be accompanied by a submission cover sheet</w:t>
      </w:r>
      <w:r>
        <w:t xml:space="preserve">, available from the </w:t>
      </w:r>
      <w:r w:rsidR="00BA4ACB">
        <w:t>PC</w:t>
      </w:r>
      <w:r>
        <w:t>’s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171609" w14:paraId="55A1EAD3" w14:textId="77777777">
        <w:trPr>
          <w:tblHeader/>
        </w:trPr>
        <w:tc>
          <w:tcPr>
            <w:tcW w:w="1384" w:type="dxa"/>
          </w:tcPr>
          <w:p w14:paraId="4C768163" w14:textId="77777777" w:rsidR="00171609" w:rsidRDefault="00171609">
            <w:pPr>
              <w:pStyle w:val="BodyText"/>
              <w:tabs>
                <w:tab w:val="left" w:pos="1701"/>
              </w:tabs>
            </w:pPr>
            <w:r>
              <w:t>Online*</w:t>
            </w:r>
          </w:p>
        </w:tc>
        <w:tc>
          <w:tcPr>
            <w:tcW w:w="7621" w:type="dxa"/>
          </w:tcPr>
          <w:p w14:paraId="794E8DC6" w14:textId="2CA24C28" w:rsidR="00171609" w:rsidRDefault="00171609">
            <w:pPr>
              <w:pStyle w:val="BodyText"/>
              <w:tabs>
                <w:tab w:val="left" w:pos="1701"/>
              </w:tabs>
            </w:pPr>
            <w:hyperlink r:id="rId41" w:history="1">
              <w:r w:rsidRPr="00F15A8C">
                <w:rPr>
                  <w:rStyle w:val="Hyperlink"/>
                </w:rPr>
                <w:t>pc.gov.au/inquiries/current/</w:t>
              </w:r>
              <w:r w:rsidR="00B549B1" w:rsidRPr="00F15A8C">
                <w:rPr>
                  <w:rStyle w:val="Hyperlink"/>
                </w:rPr>
                <w:t>mental-health-review</w:t>
              </w:r>
            </w:hyperlink>
          </w:p>
        </w:tc>
      </w:tr>
      <w:tr w:rsidR="00171609" w14:paraId="594D7E90" w14:textId="77777777">
        <w:tc>
          <w:tcPr>
            <w:tcW w:w="1384" w:type="dxa"/>
          </w:tcPr>
          <w:p w14:paraId="3FBA9145" w14:textId="77777777" w:rsidR="00171609" w:rsidRDefault="00171609">
            <w:pPr>
              <w:pStyle w:val="BodyText"/>
              <w:tabs>
                <w:tab w:val="left" w:pos="1701"/>
              </w:tabs>
            </w:pPr>
            <w:r>
              <w:t>Post*</w:t>
            </w:r>
          </w:p>
        </w:tc>
        <w:tc>
          <w:tcPr>
            <w:tcW w:w="7621" w:type="dxa"/>
          </w:tcPr>
          <w:p w14:paraId="7363DE21" w14:textId="0BDDDFC8" w:rsidR="00171609" w:rsidRDefault="00B549B1">
            <w:pPr>
              <w:pStyle w:val="BodyText"/>
              <w:tabs>
                <w:tab w:val="left" w:pos="1701"/>
              </w:tabs>
            </w:pPr>
            <w:r>
              <w:t>Review of the National Mental Health and Suicide Prevention Agreement</w:t>
            </w:r>
            <w:r w:rsidR="00171609">
              <w:br/>
              <w:t>Productivity Commission</w:t>
            </w:r>
            <w:r w:rsidR="00171609">
              <w:br/>
              <w:t xml:space="preserve">GPO Box 1428 </w:t>
            </w:r>
            <w:r w:rsidR="00171609">
              <w:br/>
            </w:r>
            <w:r w:rsidR="00B67226">
              <w:t xml:space="preserve">Barton </w:t>
            </w:r>
            <w:r w:rsidR="005767A3">
              <w:t xml:space="preserve">ACT </w:t>
            </w:r>
            <w:r w:rsidR="00FF5C98">
              <w:t>2600</w:t>
            </w:r>
          </w:p>
        </w:tc>
      </w:tr>
      <w:tr w:rsidR="00171609" w14:paraId="764DC119" w14:textId="77777777">
        <w:tc>
          <w:tcPr>
            <w:tcW w:w="1384" w:type="dxa"/>
          </w:tcPr>
          <w:p w14:paraId="0CFD4DC8" w14:textId="77777777" w:rsidR="00171609" w:rsidRDefault="00171609">
            <w:pPr>
              <w:pStyle w:val="BodyText"/>
              <w:tabs>
                <w:tab w:val="left" w:pos="1701"/>
              </w:tabs>
            </w:pPr>
            <w:r>
              <w:t>Phone</w:t>
            </w:r>
          </w:p>
        </w:tc>
        <w:tc>
          <w:tcPr>
            <w:tcW w:w="7621" w:type="dxa"/>
          </w:tcPr>
          <w:p w14:paraId="6C9DA19C" w14:textId="62EED138" w:rsidR="00171609" w:rsidRDefault="00171609">
            <w:pPr>
              <w:pStyle w:val="BodyText"/>
              <w:tabs>
                <w:tab w:val="left" w:pos="1701"/>
              </w:tabs>
            </w:pPr>
            <w:r>
              <w:t xml:space="preserve">Please contact the Administrative Officer on </w:t>
            </w:r>
            <w:r w:rsidR="00B549B1">
              <w:t>02</w:t>
            </w:r>
            <w:r>
              <w:t xml:space="preserve"> </w:t>
            </w:r>
            <w:r w:rsidR="00B549B1">
              <w:t>6240</w:t>
            </w:r>
            <w:r>
              <w:t xml:space="preserve"> </w:t>
            </w:r>
            <w:r w:rsidR="00B549B1">
              <w:t>3261</w:t>
            </w:r>
          </w:p>
        </w:tc>
      </w:tr>
    </w:tbl>
    <w:p w14:paraId="1FF5DDC9" w14:textId="779EDE4E" w:rsidR="00171609" w:rsidRPr="00BE2025" w:rsidRDefault="00171609" w:rsidP="00171609">
      <w:pPr>
        <w:pStyle w:val="BodyText"/>
        <w:rPr>
          <w:spacing w:val="2"/>
        </w:rPr>
      </w:pPr>
      <w:r w:rsidRPr="00BE2025">
        <w:rPr>
          <w:spacing w:val="2"/>
        </w:rPr>
        <w:t xml:space="preserve">* If you do not receive notification of receipt of your submission to the </w:t>
      </w:r>
      <w:r w:rsidR="00AE094A" w:rsidRPr="00BE2025">
        <w:rPr>
          <w:spacing w:val="2"/>
        </w:rPr>
        <w:t>PC</w:t>
      </w:r>
      <w:r w:rsidRPr="00BE2025">
        <w:rPr>
          <w:spacing w:val="2"/>
        </w:rPr>
        <w:t>, please contact the Administrative Officer.</w:t>
      </w:r>
    </w:p>
    <w:p w14:paraId="364A2BAE" w14:textId="77777777" w:rsidR="00171609" w:rsidRPr="00391500" w:rsidRDefault="00171609" w:rsidP="00171609">
      <w:pPr>
        <w:pStyle w:val="Heading3"/>
      </w:pPr>
      <w:r w:rsidRPr="00391500">
        <w:t>Due date for submissions</w:t>
      </w:r>
    </w:p>
    <w:p w14:paraId="567A8CE0" w14:textId="16BC2759" w:rsidR="00D562BA" w:rsidRPr="00D562BA" w:rsidRDefault="00171609" w:rsidP="00171609">
      <w:pPr>
        <w:pStyle w:val="BodyText"/>
      </w:pPr>
      <w:r>
        <w:t xml:space="preserve">Please send submissions to the </w:t>
      </w:r>
      <w:r w:rsidR="00BA4ACB">
        <w:t>PC</w:t>
      </w:r>
      <w:r>
        <w:t xml:space="preserve"> by </w:t>
      </w:r>
      <w:r w:rsidR="00A86100" w:rsidRPr="00A86100">
        <w:rPr>
          <w:b/>
          <w:bCs/>
        </w:rPr>
        <w:t>Wednesday</w:t>
      </w:r>
      <w:r w:rsidR="00A86100">
        <w:t xml:space="preserve"> </w:t>
      </w:r>
      <w:r w:rsidR="00662BFF">
        <w:rPr>
          <w:b/>
        </w:rPr>
        <w:t>12 March</w:t>
      </w:r>
      <w:r>
        <w:rPr>
          <w:b/>
        </w:rPr>
        <w:t xml:space="preserve"> </w:t>
      </w:r>
      <w:r w:rsidR="00B549B1">
        <w:rPr>
          <w:b/>
        </w:rPr>
        <w:t>2025</w:t>
      </w:r>
      <w:r w:rsidRPr="00A516A2">
        <w:t>.</w:t>
      </w:r>
    </w:p>
    <w:sectPr w:rsidR="00D562BA" w:rsidRPr="00D562BA" w:rsidSect="00D562BA">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C3B5" w14:textId="77777777" w:rsidR="00FF6C20" w:rsidRDefault="00FF6C20" w:rsidP="008017BC">
      <w:r>
        <w:separator/>
      </w:r>
    </w:p>
    <w:p w14:paraId="7B0BE532" w14:textId="77777777" w:rsidR="00FF6C20" w:rsidRDefault="00FF6C20"/>
  </w:endnote>
  <w:endnote w:type="continuationSeparator" w:id="0">
    <w:p w14:paraId="3A2D0BF8" w14:textId="77777777" w:rsidR="00FF6C20" w:rsidRDefault="00FF6C20" w:rsidP="008017BC">
      <w:r>
        <w:continuationSeparator/>
      </w:r>
    </w:p>
    <w:p w14:paraId="6D30E9FB" w14:textId="77777777" w:rsidR="00FF6C20" w:rsidRDefault="00FF6C20"/>
  </w:endnote>
  <w:endnote w:type="continuationNotice" w:id="1">
    <w:p w14:paraId="2A339003" w14:textId="77777777" w:rsidR="00FF6C20" w:rsidRDefault="00FF6C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67FE"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088A2B66"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1BAA"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1BA628D5"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561D" w14:textId="77777777" w:rsidR="00FF6C20" w:rsidRPr="00C238D1" w:rsidRDefault="00FF6C20" w:rsidP="00273E86">
      <w:pPr>
        <w:spacing w:after="0" w:line="240" w:lineRule="auto"/>
        <w:rPr>
          <w:rStyle w:val="ColourDarkBlue"/>
        </w:rPr>
      </w:pPr>
      <w:r w:rsidRPr="00C238D1">
        <w:rPr>
          <w:rStyle w:val="ColourDarkBlue"/>
        </w:rPr>
        <w:continuationSeparator/>
      </w:r>
    </w:p>
  </w:footnote>
  <w:footnote w:type="continuationSeparator" w:id="0">
    <w:p w14:paraId="5DFFE171" w14:textId="77777777" w:rsidR="00FF6C20" w:rsidRPr="001D7D9B" w:rsidRDefault="00FF6C20" w:rsidP="001D7D9B">
      <w:pPr>
        <w:spacing w:after="0" w:line="240" w:lineRule="auto"/>
        <w:rPr>
          <w:color w:val="265A9A" w:themeColor="background2"/>
        </w:rPr>
      </w:pPr>
      <w:r w:rsidRPr="00C238D1">
        <w:rPr>
          <w:rStyle w:val="ColourDarkBlue"/>
        </w:rPr>
        <w:continuationSeparator/>
      </w:r>
    </w:p>
  </w:footnote>
  <w:footnote w:type="continuationNotice" w:id="1">
    <w:p w14:paraId="7910F257" w14:textId="77777777" w:rsidR="00FF6C20" w:rsidRDefault="00FF6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DD34" w14:textId="4D61D585" w:rsidR="00596550" w:rsidRDefault="00000000" w:rsidP="00596550">
    <w:pPr>
      <w:pStyle w:val="Header-KeylineRight"/>
    </w:pPr>
    <w:sdt>
      <w:sdtPr>
        <w:rPr>
          <w:rStyle w:val="Strong"/>
        </w:rPr>
        <w:alias w:val="Title"/>
        <w:tag w:val=""/>
        <w:id w:val="-1701777645"/>
        <w:placeholder>
          <w:docPart w:val="BE1A26871AD14E5392171D9B4916031E"/>
        </w:placeholder>
        <w:dataBinding w:prefixMappings="xmlns:ns0='http://purl.org/dc/elements/1.1/' xmlns:ns1='http://schemas.openxmlformats.org/package/2006/metadata/core-properties' " w:xpath="/ns1:coreProperties[1]/ns0:title[1]" w:storeItemID="{6C3C8BC8-F283-45AE-878A-BAB7291924A1}"/>
        <w:text/>
      </w:sdtPr>
      <w:sdtContent>
        <w:r w:rsidR="004336FD">
          <w:rPr>
            <w:rStyle w:val="Strong"/>
          </w:rPr>
          <w:t>Call for submissions - Mental Health and Suicide Prevention Agreement Review</w:t>
        </w:r>
      </w:sdtContent>
    </w:sdt>
    <w:r w:rsidR="00596550">
      <w:t xml:space="preserve"> Inquiry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DCAD" w14:textId="67794262" w:rsidR="00F421CB" w:rsidRPr="00BC79EE" w:rsidRDefault="00877A29" w:rsidP="00877A29">
    <w:pPr>
      <w:pStyle w:val="Header-Keyline"/>
      <w:rPr>
        <w:b/>
        <w:bCs/>
      </w:rPr>
    </w:pPr>
    <w:r w:rsidRPr="00BC79EE">
      <w:rPr>
        <w:rStyle w:val="Strong"/>
        <w:b w:val="0"/>
        <w:bCs w:val="0"/>
      </w:rPr>
      <w:t>Call for submissions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E40F" w14:textId="79C8D768" w:rsidR="00D910BC" w:rsidRDefault="00E21C62" w:rsidP="00525F6E">
    <w:pPr>
      <w:pStyle w:val="Header-KeylineRight"/>
    </w:pPr>
    <w:r>
      <w:rPr>
        <w:noProof/>
      </w:rPr>
      <w:t>Mental Health and Suicide Prevention Agreement Review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3F3E" w14:textId="1131A8CC" w:rsidR="00F421CB" w:rsidRDefault="00F421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D1F7" w14:textId="096AFBB7" w:rsidR="00D910BC" w:rsidRDefault="00B549B1" w:rsidP="00D910BC">
    <w:pPr>
      <w:pStyle w:val="Header-Keyline"/>
    </w:pPr>
    <w:r>
      <w:t>Call for submissions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DE5F" w14:textId="28B6258A" w:rsidR="00F421CB" w:rsidRPr="00DD3B13" w:rsidRDefault="00DD3B13" w:rsidP="006F36B8">
    <w:pPr>
      <w:pStyle w:val="Header-KeylineRight"/>
    </w:pPr>
    <w:r w:rsidRPr="00DD3B13">
      <w:rPr>
        <w:noProof/>
        <w:lang w:val="en-US"/>
      </w:rPr>
      <w:t>Mental Health and Suicide Prevention Review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983D" w14:textId="178CC4E0" w:rsidR="00F421CB" w:rsidRDefault="00F4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CF63" w14:textId="4CC3584F" w:rsidR="00596550" w:rsidRPr="007215EF" w:rsidRDefault="00596550" w:rsidP="00596550">
    <w:r w:rsidRPr="007215EF">
      <w:rPr>
        <w:noProof/>
      </w:rPr>
      <w:drawing>
        <wp:anchor distT="0" distB="0" distL="114300" distR="114300" simplePos="0" relativeHeight="251658240" behindDoc="0" locked="1" layoutInCell="1" allowOverlap="1" wp14:anchorId="12D365E8" wp14:editId="2A067AD1">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9F0C" w14:textId="3E61F747" w:rsidR="00596550" w:rsidRPr="007215EF" w:rsidRDefault="00596550" w:rsidP="00596550">
    <w:r w:rsidRPr="007215EF">
      <w:rPr>
        <w:noProof/>
      </w:rPr>
      <w:drawing>
        <wp:anchor distT="0" distB="0" distL="114300" distR="114300" simplePos="0" relativeHeight="251658241" behindDoc="0" locked="1" layoutInCell="1" allowOverlap="1" wp14:anchorId="3B838D50" wp14:editId="0E6976E5">
          <wp:simplePos x="0" y="0"/>
          <wp:positionH relativeFrom="margin">
            <wp:align>left</wp:align>
          </wp:positionH>
          <wp:positionV relativeFrom="page">
            <wp:align>top</wp:align>
          </wp:positionV>
          <wp:extent cx="2235600" cy="1058400"/>
          <wp:effectExtent l="0" t="0" r="0" b="8890"/>
          <wp:wrapNone/>
          <wp:docPr id="12"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646B25"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8E12" w14:textId="10790F8D" w:rsidR="00525F6E" w:rsidRDefault="00B549B1"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95EE" w14:textId="4C626969" w:rsidR="00525F6E" w:rsidRDefault="00D910BC" w:rsidP="00D910BC">
    <w:pPr>
      <w:pStyle w:val="Header-KeylineRight"/>
    </w:pPr>
    <w:r>
      <w:fldChar w:fldCharType="begin"/>
    </w:r>
    <w:r>
      <w:instrText xml:space="preserve"> STYLEREF  "Heading 1"  \* MERGEFORMAT </w:instrText>
    </w:r>
    <w:r>
      <w:fldChar w:fldCharType="separate"/>
    </w:r>
    <w:r w:rsidR="00CF3FF4">
      <w:rPr>
        <w:b/>
        <w:bCs/>
        <w:noProof/>
        <w:lang w:val="en-US"/>
      </w:rPr>
      <w:t>Error! No text of specified style in document.</w:t>
    </w:r>
    <w:r>
      <w:rPr>
        <w:noProof/>
      </w:rPr>
      <w:fldChar w:fldCharType="end"/>
    </w:r>
  </w:p>
  <w:p w14:paraId="7A9F98C9"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AD2E" w14:textId="1BA7729D" w:rsidR="00F421CB" w:rsidRDefault="00F421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3A57" w14:textId="27BE2537" w:rsidR="00525F6E" w:rsidRDefault="00000000" w:rsidP="00596550">
    <w:pPr>
      <w:pStyle w:val="Header-KeylineRight"/>
    </w:pPr>
    <w:sdt>
      <w:sdtPr>
        <w:rPr>
          <w:rStyle w:val="Strong"/>
        </w:rPr>
        <w:alias w:val="Title"/>
        <w:tag w:val=""/>
        <w:id w:val="948275566"/>
        <w:placeholder>
          <w:docPart w:val="44302182E2424BC4A3DE1A157DD3D377"/>
        </w:placeholder>
        <w:dataBinding w:prefixMappings="xmlns:ns0='http://purl.org/dc/elements/1.1/' xmlns:ns1='http://schemas.openxmlformats.org/package/2006/metadata/core-properties' " w:xpath="/ns1:coreProperties[1]/ns0:title[1]" w:storeItemID="{6C3C8BC8-F283-45AE-878A-BAB7291924A1}"/>
        <w:text/>
      </w:sdtPr>
      <w:sdtContent>
        <w:r w:rsidR="004336FD">
          <w:rPr>
            <w:rStyle w:val="Strong"/>
          </w:rPr>
          <w:t>Call for submissions - Mental Health and Suicide Prevention Agreement Review</w:t>
        </w:r>
      </w:sdtContent>
    </w:sdt>
    <w:r w:rsidR="00525F6E">
      <w:t xml:space="preserve"> Inquiry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89C5" w14:textId="65359E2E" w:rsidR="00525F6E" w:rsidRDefault="00BC79EE" w:rsidP="00BC79EE">
    <w:pPr>
      <w:pStyle w:val="Header-KeylineRight"/>
    </w:pPr>
    <w:r>
      <w:rPr>
        <w:noProof/>
      </w:rPr>
      <w:t>Mental Health and Suicide Prevention Agreement Review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9463" w14:textId="41B207B2" w:rsidR="00F421CB" w:rsidRDefault="00F4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A82404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B516A3"/>
    <w:multiLevelType w:val="multilevel"/>
    <w:tmpl w:val="EBE686F8"/>
    <w:numStyleLink w:val="ListHeadings"/>
  </w:abstractNum>
  <w:abstractNum w:abstractNumId="10"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33934"/>
    <w:multiLevelType w:val="multilevel"/>
    <w:tmpl w:val="EBE686F8"/>
    <w:numStyleLink w:val="ListHeadings"/>
  </w:abstractNum>
  <w:abstractNum w:abstractNumId="15" w15:restartNumberingAfterBreak="0">
    <w:nsid w:val="2D665246"/>
    <w:multiLevelType w:val="multilevel"/>
    <w:tmpl w:val="55366B42"/>
    <w:numStyleLink w:val="Lettered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E23A3D"/>
    <w:multiLevelType w:val="multilevel"/>
    <w:tmpl w:val="EBE686F8"/>
    <w:numStyleLink w:val="ListHeadings"/>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5B134C"/>
    <w:multiLevelType w:val="hybridMultilevel"/>
    <w:tmpl w:val="EFF66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2" w15:restartNumberingAfterBreak="0">
    <w:nsid w:val="596A0C8C"/>
    <w:multiLevelType w:val="multilevel"/>
    <w:tmpl w:val="1FA8DC2A"/>
    <w:numStyleLink w:val="Numbering"/>
  </w:abstractNum>
  <w:abstractNum w:abstractNumId="23"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5" w15:restartNumberingAfterBreak="0">
    <w:nsid w:val="6134636A"/>
    <w:multiLevelType w:val="multilevel"/>
    <w:tmpl w:val="1FA8DC2A"/>
    <w:numStyleLink w:val="Numbering"/>
  </w:abstractNum>
  <w:abstractNum w:abstractNumId="26" w15:restartNumberingAfterBreak="0">
    <w:nsid w:val="68B94265"/>
    <w:multiLevelType w:val="multilevel"/>
    <w:tmpl w:val="4F48000A"/>
    <w:numStyleLink w:val="Alphalist"/>
  </w:abstractNum>
  <w:abstractNum w:abstractNumId="27" w15:restartNumberingAfterBreak="0">
    <w:nsid w:val="6D38401E"/>
    <w:multiLevelType w:val="hybridMultilevel"/>
    <w:tmpl w:val="E2C07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C0B109F"/>
    <w:multiLevelType w:val="hybridMultilevel"/>
    <w:tmpl w:val="91AE2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7688062">
    <w:abstractNumId w:val="0"/>
  </w:num>
  <w:num w:numId="2" w16cid:durableId="206767888">
    <w:abstractNumId w:val="24"/>
  </w:num>
  <w:num w:numId="3" w16cid:durableId="1709988248">
    <w:abstractNumId w:val="8"/>
  </w:num>
  <w:num w:numId="4" w16cid:durableId="1864202578">
    <w:abstractNumId w:val="6"/>
  </w:num>
  <w:num w:numId="5" w16cid:durableId="405956130">
    <w:abstractNumId w:val="11"/>
  </w:num>
  <w:num w:numId="6" w16cid:durableId="13083214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3001077">
    <w:abstractNumId w:val="16"/>
  </w:num>
  <w:num w:numId="8" w16cid:durableId="1229340225">
    <w:abstractNumId w:val="18"/>
  </w:num>
  <w:num w:numId="9" w16cid:durableId="753624519">
    <w:abstractNumId w:val="23"/>
  </w:num>
  <w:num w:numId="10" w16cid:durableId="1242907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8512409">
    <w:abstractNumId w:val="10"/>
  </w:num>
  <w:num w:numId="12" w16cid:durableId="1072002147">
    <w:abstractNumId w:val="25"/>
  </w:num>
  <w:num w:numId="13" w16cid:durableId="2024624553">
    <w:abstractNumId w:val="15"/>
  </w:num>
  <w:num w:numId="14" w16cid:durableId="1544712149">
    <w:abstractNumId w:val="28"/>
  </w:num>
  <w:num w:numId="15" w16cid:durableId="488600464">
    <w:abstractNumId w:val="4"/>
  </w:num>
  <w:num w:numId="16" w16cid:durableId="1054429444">
    <w:abstractNumId w:val="9"/>
  </w:num>
  <w:num w:numId="17" w16cid:durableId="491262265">
    <w:abstractNumId w:val="7"/>
  </w:num>
  <w:num w:numId="18" w16cid:durableId="1524972702">
    <w:abstractNumId w:val="13"/>
  </w:num>
  <w:num w:numId="19" w16cid:durableId="1924610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3287486">
    <w:abstractNumId w:val="19"/>
  </w:num>
  <w:num w:numId="21" w16cid:durableId="1389064492">
    <w:abstractNumId w:val="12"/>
  </w:num>
  <w:num w:numId="22" w16cid:durableId="1545554692">
    <w:abstractNumId w:val="5"/>
  </w:num>
  <w:num w:numId="23" w16cid:durableId="1906181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953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214622">
    <w:abstractNumId w:val="17"/>
  </w:num>
  <w:num w:numId="26" w16cid:durableId="1070422039">
    <w:abstractNumId w:val="26"/>
  </w:num>
  <w:num w:numId="27" w16cid:durableId="1147549784">
    <w:abstractNumId w:val="2"/>
  </w:num>
  <w:num w:numId="28" w16cid:durableId="2066485198">
    <w:abstractNumId w:val="14"/>
  </w:num>
  <w:num w:numId="29" w16cid:durableId="103693793">
    <w:abstractNumId w:val="3"/>
  </w:num>
  <w:num w:numId="30" w16cid:durableId="1614290044">
    <w:abstractNumId w:val="21"/>
  </w:num>
  <w:num w:numId="31" w16cid:durableId="401295550">
    <w:abstractNumId w:val="20"/>
  </w:num>
  <w:num w:numId="32" w16cid:durableId="1246649926">
    <w:abstractNumId w:val="29"/>
  </w:num>
  <w:num w:numId="33" w16cid:durableId="97452184">
    <w:abstractNumId w:val="27"/>
  </w:num>
  <w:num w:numId="34" w16cid:durableId="127385378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8A"/>
    <w:rsid w:val="00000075"/>
    <w:rsid w:val="00000F3C"/>
    <w:rsid w:val="0000120B"/>
    <w:rsid w:val="000025C8"/>
    <w:rsid w:val="00003785"/>
    <w:rsid w:val="000038B0"/>
    <w:rsid w:val="00003FDE"/>
    <w:rsid w:val="00004489"/>
    <w:rsid w:val="00005985"/>
    <w:rsid w:val="00005C79"/>
    <w:rsid w:val="0000623D"/>
    <w:rsid w:val="00006A4B"/>
    <w:rsid w:val="00010043"/>
    <w:rsid w:val="000107C8"/>
    <w:rsid w:val="000109FB"/>
    <w:rsid w:val="00011045"/>
    <w:rsid w:val="00011F78"/>
    <w:rsid w:val="00012CB6"/>
    <w:rsid w:val="00012D48"/>
    <w:rsid w:val="00013DBF"/>
    <w:rsid w:val="000144F6"/>
    <w:rsid w:val="00016E25"/>
    <w:rsid w:val="00024895"/>
    <w:rsid w:val="00024938"/>
    <w:rsid w:val="00026C04"/>
    <w:rsid w:val="000300AF"/>
    <w:rsid w:val="0003015E"/>
    <w:rsid w:val="000317E7"/>
    <w:rsid w:val="00031BEC"/>
    <w:rsid w:val="000320DE"/>
    <w:rsid w:val="00032537"/>
    <w:rsid w:val="000331E4"/>
    <w:rsid w:val="0003338D"/>
    <w:rsid w:val="00033619"/>
    <w:rsid w:val="00034D5F"/>
    <w:rsid w:val="0003518D"/>
    <w:rsid w:val="00035970"/>
    <w:rsid w:val="00035B11"/>
    <w:rsid w:val="000367E9"/>
    <w:rsid w:val="0003710B"/>
    <w:rsid w:val="00037F48"/>
    <w:rsid w:val="000402F9"/>
    <w:rsid w:val="00040AB4"/>
    <w:rsid w:val="00040D53"/>
    <w:rsid w:val="00040F2A"/>
    <w:rsid w:val="000414CA"/>
    <w:rsid w:val="00041531"/>
    <w:rsid w:val="00041CD4"/>
    <w:rsid w:val="00041E12"/>
    <w:rsid w:val="0004318C"/>
    <w:rsid w:val="00044040"/>
    <w:rsid w:val="00044836"/>
    <w:rsid w:val="00045153"/>
    <w:rsid w:val="00046913"/>
    <w:rsid w:val="00046E89"/>
    <w:rsid w:val="00047894"/>
    <w:rsid w:val="00047EF6"/>
    <w:rsid w:val="00051465"/>
    <w:rsid w:val="0005151B"/>
    <w:rsid w:val="000526F6"/>
    <w:rsid w:val="00052B19"/>
    <w:rsid w:val="0005331F"/>
    <w:rsid w:val="000533C3"/>
    <w:rsid w:val="00053531"/>
    <w:rsid w:val="0005402C"/>
    <w:rsid w:val="00054C95"/>
    <w:rsid w:val="00054D14"/>
    <w:rsid w:val="00055661"/>
    <w:rsid w:val="00056003"/>
    <w:rsid w:val="000561CF"/>
    <w:rsid w:val="0005748B"/>
    <w:rsid w:val="0005774F"/>
    <w:rsid w:val="0005776E"/>
    <w:rsid w:val="0005785A"/>
    <w:rsid w:val="00060045"/>
    <w:rsid w:val="000601FC"/>
    <w:rsid w:val="00060675"/>
    <w:rsid w:val="00062A44"/>
    <w:rsid w:val="00062DB8"/>
    <w:rsid w:val="00064489"/>
    <w:rsid w:val="00064493"/>
    <w:rsid w:val="00065535"/>
    <w:rsid w:val="00065658"/>
    <w:rsid w:val="00065AE4"/>
    <w:rsid w:val="00065F5E"/>
    <w:rsid w:val="0007021E"/>
    <w:rsid w:val="00071707"/>
    <w:rsid w:val="00071797"/>
    <w:rsid w:val="00071AC4"/>
    <w:rsid w:val="00071D71"/>
    <w:rsid w:val="000720D1"/>
    <w:rsid w:val="000724AE"/>
    <w:rsid w:val="00073566"/>
    <w:rsid w:val="00073934"/>
    <w:rsid w:val="00074323"/>
    <w:rsid w:val="0007548E"/>
    <w:rsid w:val="00075B95"/>
    <w:rsid w:val="000764FD"/>
    <w:rsid w:val="00076A88"/>
    <w:rsid w:val="000772D2"/>
    <w:rsid w:val="0007776A"/>
    <w:rsid w:val="00077A76"/>
    <w:rsid w:val="0008037D"/>
    <w:rsid w:val="000828E1"/>
    <w:rsid w:val="000845C8"/>
    <w:rsid w:val="00084660"/>
    <w:rsid w:val="00084935"/>
    <w:rsid w:val="00085438"/>
    <w:rsid w:val="00085E2A"/>
    <w:rsid w:val="00085FB9"/>
    <w:rsid w:val="00086092"/>
    <w:rsid w:val="00086174"/>
    <w:rsid w:val="000900E4"/>
    <w:rsid w:val="00091286"/>
    <w:rsid w:val="00092908"/>
    <w:rsid w:val="00095528"/>
    <w:rsid w:val="00095932"/>
    <w:rsid w:val="00095C12"/>
    <w:rsid w:val="000960EE"/>
    <w:rsid w:val="00097E9D"/>
    <w:rsid w:val="000A0F08"/>
    <w:rsid w:val="000A2223"/>
    <w:rsid w:val="000A38AA"/>
    <w:rsid w:val="000A3A5E"/>
    <w:rsid w:val="000A3C38"/>
    <w:rsid w:val="000A5B7D"/>
    <w:rsid w:val="000A5F8E"/>
    <w:rsid w:val="000A6D76"/>
    <w:rsid w:val="000A71A3"/>
    <w:rsid w:val="000A72B8"/>
    <w:rsid w:val="000B2605"/>
    <w:rsid w:val="000B26A0"/>
    <w:rsid w:val="000B30FE"/>
    <w:rsid w:val="000B3290"/>
    <w:rsid w:val="000B3A04"/>
    <w:rsid w:val="000B424E"/>
    <w:rsid w:val="000B475A"/>
    <w:rsid w:val="000B497F"/>
    <w:rsid w:val="000B4A72"/>
    <w:rsid w:val="000B5105"/>
    <w:rsid w:val="000C06AC"/>
    <w:rsid w:val="000C106B"/>
    <w:rsid w:val="000C2788"/>
    <w:rsid w:val="000C2BD3"/>
    <w:rsid w:val="000C2DFA"/>
    <w:rsid w:val="000C2FC6"/>
    <w:rsid w:val="000C42C2"/>
    <w:rsid w:val="000C56FF"/>
    <w:rsid w:val="000C6B77"/>
    <w:rsid w:val="000C74BF"/>
    <w:rsid w:val="000D1E8C"/>
    <w:rsid w:val="000D21FC"/>
    <w:rsid w:val="000D2CA6"/>
    <w:rsid w:val="000D37DD"/>
    <w:rsid w:val="000D396D"/>
    <w:rsid w:val="000D44F7"/>
    <w:rsid w:val="000D5FCE"/>
    <w:rsid w:val="000D628C"/>
    <w:rsid w:val="000D7A5B"/>
    <w:rsid w:val="000D7C97"/>
    <w:rsid w:val="000E0084"/>
    <w:rsid w:val="000E0D01"/>
    <w:rsid w:val="000E2117"/>
    <w:rsid w:val="000E2A09"/>
    <w:rsid w:val="000E43B0"/>
    <w:rsid w:val="000E7856"/>
    <w:rsid w:val="000F024D"/>
    <w:rsid w:val="000F3736"/>
    <w:rsid w:val="000F39B8"/>
    <w:rsid w:val="000F4059"/>
    <w:rsid w:val="000F4488"/>
    <w:rsid w:val="000F45F8"/>
    <w:rsid w:val="000F465E"/>
    <w:rsid w:val="000F7AA4"/>
    <w:rsid w:val="00100C7D"/>
    <w:rsid w:val="00100FAB"/>
    <w:rsid w:val="0010250E"/>
    <w:rsid w:val="001044EF"/>
    <w:rsid w:val="001054FF"/>
    <w:rsid w:val="00105E46"/>
    <w:rsid w:val="00106750"/>
    <w:rsid w:val="001110F0"/>
    <w:rsid w:val="00111A06"/>
    <w:rsid w:val="0011217E"/>
    <w:rsid w:val="001123EE"/>
    <w:rsid w:val="00112E8F"/>
    <w:rsid w:val="0011481E"/>
    <w:rsid w:val="00115738"/>
    <w:rsid w:val="001176F2"/>
    <w:rsid w:val="00120792"/>
    <w:rsid w:val="00122071"/>
    <w:rsid w:val="0012270B"/>
    <w:rsid w:val="00123137"/>
    <w:rsid w:val="00123AB5"/>
    <w:rsid w:val="00123D5B"/>
    <w:rsid w:val="001253DE"/>
    <w:rsid w:val="0012559F"/>
    <w:rsid w:val="001268BC"/>
    <w:rsid w:val="0013058B"/>
    <w:rsid w:val="0013091A"/>
    <w:rsid w:val="00131169"/>
    <w:rsid w:val="00131A80"/>
    <w:rsid w:val="00132310"/>
    <w:rsid w:val="001330EB"/>
    <w:rsid w:val="001333D5"/>
    <w:rsid w:val="0013398E"/>
    <w:rsid w:val="001356A1"/>
    <w:rsid w:val="00135D95"/>
    <w:rsid w:val="00135DD7"/>
    <w:rsid w:val="0013722E"/>
    <w:rsid w:val="00137CB2"/>
    <w:rsid w:val="00137FAB"/>
    <w:rsid w:val="001426EF"/>
    <w:rsid w:val="00144A51"/>
    <w:rsid w:val="001500DE"/>
    <w:rsid w:val="00150568"/>
    <w:rsid w:val="0015154F"/>
    <w:rsid w:val="00151DE2"/>
    <w:rsid w:val="00152068"/>
    <w:rsid w:val="001525AB"/>
    <w:rsid w:val="001533E0"/>
    <w:rsid w:val="00154E0D"/>
    <w:rsid w:val="00154EFD"/>
    <w:rsid w:val="0015580E"/>
    <w:rsid w:val="001578F2"/>
    <w:rsid w:val="001600E9"/>
    <w:rsid w:val="0016084D"/>
    <w:rsid w:val="00160948"/>
    <w:rsid w:val="00160FEC"/>
    <w:rsid w:val="001610E5"/>
    <w:rsid w:val="00161BC8"/>
    <w:rsid w:val="0016278E"/>
    <w:rsid w:val="001635E8"/>
    <w:rsid w:val="00164912"/>
    <w:rsid w:val="00164919"/>
    <w:rsid w:val="00164D7F"/>
    <w:rsid w:val="00170E2B"/>
    <w:rsid w:val="001714F3"/>
    <w:rsid w:val="00171531"/>
    <w:rsid w:val="00171609"/>
    <w:rsid w:val="00172425"/>
    <w:rsid w:val="00172456"/>
    <w:rsid w:val="00172D5F"/>
    <w:rsid w:val="0017370B"/>
    <w:rsid w:val="00174274"/>
    <w:rsid w:val="0017502E"/>
    <w:rsid w:val="001779BB"/>
    <w:rsid w:val="00180C7A"/>
    <w:rsid w:val="001814DE"/>
    <w:rsid w:val="001828A3"/>
    <w:rsid w:val="00184ABA"/>
    <w:rsid w:val="00184AF2"/>
    <w:rsid w:val="00184C2C"/>
    <w:rsid w:val="00185873"/>
    <w:rsid w:val="00187B0C"/>
    <w:rsid w:val="00187F05"/>
    <w:rsid w:val="0019197F"/>
    <w:rsid w:val="00191A8C"/>
    <w:rsid w:val="00195004"/>
    <w:rsid w:val="001957BF"/>
    <w:rsid w:val="00196A98"/>
    <w:rsid w:val="001977E1"/>
    <w:rsid w:val="001A0D77"/>
    <w:rsid w:val="001A196A"/>
    <w:rsid w:val="001A1D95"/>
    <w:rsid w:val="001A2565"/>
    <w:rsid w:val="001A298E"/>
    <w:rsid w:val="001A4B46"/>
    <w:rsid w:val="001A618B"/>
    <w:rsid w:val="001A6D24"/>
    <w:rsid w:val="001A6F96"/>
    <w:rsid w:val="001A7106"/>
    <w:rsid w:val="001A79F8"/>
    <w:rsid w:val="001A7CE7"/>
    <w:rsid w:val="001B01B1"/>
    <w:rsid w:val="001B034E"/>
    <w:rsid w:val="001B1762"/>
    <w:rsid w:val="001B17AC"/>
    <w:rsid w:val="001B2534"/>
    <w:rsid w:val="001B27CE"/>
    <w:rsid w:val="001B3939"/>
    <w:rsid w:val="001B3CC3"/>
    <w:rsid w:val="001B474C"/>
    <w:rsid w:val="001B547D"/>
    <w:rsid w:val="001B588D"/>
    <w:rsid w:val="001B5954"/>
    <w:rsid w:val="001B5CE4"/>
    <w:rsid w:val="001B666C"/>
    <w:rsid w:val="001B6C7A"/>
    <w:rsid w:val="001B71A8"/>
    <w:rsid w:val="001C03E4"/>
    <w:rsid w:val="001C13C7"/>
    <w:rsid w:val="001C4CF7"/>
    <w:rsid w:val="001C632A"/>
    <w:rsid w:val="001C6E07"/>
    <w:rsid w:val="001C7835"/>
    <w:rsid w:val="001D0A18"/>
    <w:rsid w:val="001D0B71"/>
    <w:rsid w:val="001D0B96"/>
    <w:rsid w:val="001D225B"/>
    <w:rsid w:val="001D2510"/>
    <w:rsid w:val="001D318A"/>
    <w:rsid w:val="001D4050"/>
    <w:rsid w:val="001D4EE4"/>
    <w:rsid w:val="001D589D"/>
    <w:rsid w:val="001D677F"/>
    <w:rsid w:val="001D7385"/>
    <w:rsid w:val="001D7D9B"/>
    <w:rsid w:val="001E0657"/>
    <w:rsid w:val="001E0B2C"/>
    <w:rsid w:val="001E1611"/>
    <w:rsid w:val="001E421A"/>
    <w:rsid w:val="001E5BAA"/>
    <w:rsid w:val="001F0355"/>
    <w:rsid w:val="001F1128"/>
    <w:rsid w:val="001F13C1"/>
    <w:rsid w:val="001F156B"/>
    <w:rsid w:val="001F1E9A"/>
    <w:rsid w:val="001F28F3"/>
    <w:rsid w:val="001F2C8C"/>
    <w:rsid w:val="001F446D"/>
    <w:rsid w:val="001F4EB2"/>
    <w:rsid w:val="001F6B0A"/>
    <w:rsid w:val="001F6FEC"/>
    <w:rsid w:val="0020080E"/>
    <w:rsid w:val="00201320"/>
    <w:rsid w:val="002014CB"/>
    <w:rsid w:val="0020204A"/>
    <w:rsid w:val="002026BC"/>
    <w:rsid w:val="0020282C"/>
    <w:rsid w:val="00202BF2"/>
    <w:rsid w:val="002034B4"/>
    <w:rsid w:val="0020544F"/>
    <w:rsid w:val="00210188"/>
    <w:rsid w:val="002101CF"/>
    <w:rsid w:val="00211010"/>
    <w:rsid w:val="002112EC"/>
    <w:rsid w:val="0021189D"/>
    <w:rsid w:val="00213369"/>
    <w:rsid w:val="002155BD"/>
    <w:rsid w:val="00215CE5"/>
    <w:rsid w:val="002169F2"/>
    <w:rsid w:val="00221800"/>
    <w:rsid w:val="00221AB7"/>
    <w:rsid w:val="00222344"/>
    <w:rsid w:val="00222746"/>
    <w:rsid w:val="00223292"/>
    <w:rsid w:val="00223A7D"/>
    <w:rsid w:val="002240A6"/>
    <w:rsid w:val="00224529"/>
    <w:rsid w:val="002268A6"/>
    <w:rsid w:val="0022766C"/>
    <w:rsid w:val="00227712"/>
    <w:rsid w:val="002308F9"/>
    <w:rsid w:val="00230A21"/>
    <w:rsid w:val="002318C3"/>
    <w:rsid w:val="00232723"/>
    <w:rsid w:val="00233B68"/>
    <w:rsid w:val="0023415E"/>
    <w:rsid w:val="00235EF7"/>
    <w:rsid w:val="00236D4D"/>
    <w:rsid w:val="00236EE3"/>
    <w:rsid w:val="00241C11"/>
    <w:rsid w:val="002428A6"/>
    <w:rsid w:val="00242B4A"/>
    <w:rsid w:val="00243090"/>
    <w:rsid w:val="002449C0"/>
    <w:rsid w:val="00244F88"/>
    <w:rsid w:val="002457DE"/>
    <w:rsid w:val="00245E77"/>
    <w:rsid w:val="00245EDF"/>
    <w:rsid w:val="00246435"/>
    <w:rsid w:val="00246BCF"/>
    <w:rsid w:val="00246DAF"/>
    <w:rsid w:val="00247A3E"/>
    <w:rsid w:val="00251245"/>
    <w:rsid w:val="00251CA2"/>
    <w:rsid w:val="002546F4"/>
    <w:rsid w:val="00254B86"/>
    <w:rsid w:val="0025560B"/>
    <w:rsid w:val="00255D90"/>
    <w:rsid w:val="00256F80"/>
    <w:rsid w:val="00257954"/>
    <w:rsid w:val="002601BB"/>
    <w:rsid w:val="00260816"/>
    <w:rsid w:val="0026098C"/>
    <w:rsid w:val="002620F6"/>
    <w:rsid w:val="00262648"/>
    <w:rsid w:val="00262DA4"/>
    <w:rsid w:val="00262F5B"/>
    <w:rsid w:val="00264B89"/>
    <w:rsid w:val="00265195"/>
    <w:rsid w:val="00265918"/>
    <w:rsid w:val="00265B1D"/>
    <w:rsid w:val="002664E4"/>
    <w:rsid w:val="00267546"/>
    <w:rsid w:val="00270834"/>
    <w:rsid w:val="00270DD3"/>
    <w:rsid w:val="00271FA1"/>
    <w:rsid w:val="00273E86"/>
    <w:rsid w:val="0027670F"/>
    <w:rsid w:val="00276B32"/>
    <w:rsid w:val="002773D1"/>
    <w:rsid w:val="00277A68"/>
    <w:rsid w:val="00280D0A"/>
    <w:rsid w:val="00280F87"/>
    <w:rsid w:val="002814E6"/>
    <w:rsid w:val="00281A54"/>
    <w:rsid w:val="00282AE5"/>
    <w:rsid w:val="00283FF8"/>
    <w:rsid w:val="00284926"/>
    <w:rsid w:val="002869A6"/>
    <w:rsid w:val="00287114"/>
    <w:rsid w:val="002877D1"/>
    <w:rsid w:val="00287E80"/>
    <w:rsid w:val="002909B6"/>
    <w:rsid w:val="0029101B"/>
    <w:rsid w:val="00292842"/>
    <w:rsid w:val="002928BA"/>
    <w:rsid w:val="002936B4"/>
    <w:rsid w:val="002936EE"/>
    <w:rsid w:val="002951E6"/>
    <w:rsid w:val="00295330"/>
    <w:rsid w:val="0029797C"/>
    <w:rsid w:val="00297C8A"/>
    <w:rsid w:val="002A25B8"/>
    <w:rsid w:val="002A5E05"/>
    <w:rsid w:val="002A7DCD"/>
    <w:rsid w:val="002A7F6A"/>
    <w:rsid w:val="002B03D0"/>
    <w:rsid w:val="002B0577"/>
    <w:rsid w:val="002B1437"/>
    <w:rsid w:val="002B1F7C"/>
    <w:rsid w:val="002B2423"/>
    <w:rsid w:val="002B3EBB"/>
    <w:rsid w:val="002B4D79"/>
    <w:rsid w:val="002B51BD"/>
    <w:rsid w:val="002B6D42"/>
    <w:rsid w:val="002B6D5D"/>
    <w:rsid w:val="002B7399"/>
    <w:rsid w:val="002B7E88"/>
    <w:rsid w:val="002C1521"/>
    <w:rsid w:val="002C27DB"/>
    <w:rsid w:val="002C420A"/>
    <w:rsid w:val="002C4C8D"/>
    <w:rsid w:val="002C621C"/>
    <w:rsid w:val="002C75F0"/>
    <w:rsid w:val="002C797E"/>
    <w:rsid w:val="002D0C78"/>
    <w:rsid w:val="002D1E36"/>
    <w:rsid w:val="002D50CB"/>
    <w:rsid w:val="002D55B1"/>
    <w:rsid w:val="002D6FA0"/>
    <w:rsid w:val="002E0F0A"/>
    <w:rsid w:val="002E139F"/>
    <w:rsid w:val="002E1460"/>
    <w:rsid w:val="002E1B43"/>
    <w:rsid w:val="002E3145"/>
    <w:rsid w:val="002E3675"/>
    <w:rsid w:val="002E3F19"/>
    <w:rsid w:val="002E410B"/>
    <w:rsid w:val="002E4F57"/>
    <w:rsid w:val="002E51D2"/>
    <w:rsid w:val="002E78DD"/>
    <w:rsid w:val="002E7A0E"/>
    <w:rsid w:val="002E7EFA"/>
    <w:rsid w:val="002F01F8"/>
    <w:rsid w:val="002F5127"/>
    <w:rsid w:val="002F6280"/>
    <w:rsid w:val="002F6386"/>
    <w:rsid w:val="002F682A"/>
    <w:rsid w:val="002F7ABC"/>
    <w:rsid w:val="002F7D59"/>
    <w:rsid w:val="00301211"/>
    <w:rsid w:val="003017DA"/>
    <w:rsid w:val="00301F01"/>
    <w:rsid w:val="003033F5"/>
    <w:rsid w:val="00303704"/>
    <w:rsid w:val="003039E8"/>
    <w:rsid w:val="00304F88"/>
    <w:rsid w:val="00304F92"/>
    <w:rsid w:val="00305171"/>
    <w:rsid w:val="00305B41"/>
    <w:rsid w:val="00306B8E"/>
    <w:rsid w:val="00307CDB"/>
    <w:rsid w:val="0031070F"/>
    <w:rsid w:val="00312178"/>
    <w:rsid w:val="00312C09"/>
    <w:rsid w:val="00313DA8"/>
    <w:rsid w:val="0031439E"/>
    <w:rsid w:val="00314433"/>
    <w:rsid w:val="003145FC"/>
    <w:rsid w:val="00314DE3"/>
    <w:rsid w:val="00316B68"/>
    <w:rsid w:val="00316D44"/>
    <w:rsid w:val="003213AE"/>
    <w:rsid w:val="0032229C"/>
    <w:rsid w:val="00322E9C"/>
    <w:rsid w:val="00323400"/>
    <w:rsid w:val="003250CD"/>
    <w:rsid w:val="00325189"/>
    <w:rsid w:val="00325323"/>
    <w:rsid w:val="00326A36"/>
    <w:rsid w:val="00326E07"/>
    <w:rsid w:val="0032733A"/>
    <w:rsid w:val="003274A4"/>
    <w:rsid w:val="00327D86"/>
    <w:rsid w:val="00330A15"/>
    <w:rsid w:val="00333379"/>
    <w:rsid w:val="00333F82"/>
    <w:rsid w:val="003347BF"/>
    <w:rsid w:val="00334E9B"/>
    <w:rsid w:val="00336ECB"/>
    <w:rsid w:val="00337BEB"/>
    <w:rsid w:val="00340695"/>
    <w:rsid w:val="00340E54"/>
    <w:rsid w:val="00340EF4"/>
    <w:rsid w:val="00342A7B"/>
    <w:rsid w:val="00343CB4"/>
    <w:rsid w:val="00343EBC"/>
    <w:rsid w:val="00344340"/>
    <w:rsid w:val="00345C7A"/>
    <w:rsid w:val="00345F32"/>
    <w:rsid w:val="003462FE"/>
    <w:rsid w:val="00346592"/>
    <w:rsid w:val="0034680A"/>
    <w:rsid w:val="00353CFC"/>
    <w:rsid w:val="00354696"/>
    <w:rsid w:val="00354816"/>
    <w:rsid w:val="0035519A"/>
    <w:rsid w:val="003553DE"/>
    <w:rsid w:val="00355C24"/>
    <w:rsid w:val="003576CB"/>
    <w:rsid w:val="00357CC5"/>
    <w:rsid w:val="0036059A"/>
    <w:rsid w:val="003605F7"/>
    <w:rsid w:val="00360789"/>
    <w:rsid w:val="0036088A"/>
    <w:rsid w:val="00360987"/>
    <w:rsid w:val="00361543"/>
    <w:rsid w:val="003630EF"/>
    <w:rsid w:val="00363FF8"/>
    <w:rsid w:val="003640E1"/>
    <w:rsid w:val="00365679"/>
    <w:rsid w:val="0036674D"/>
    <w:rsid w:val="0036744F"/>
    <w:rsid w:val="00367689"/>
    <w:rsid w:val="00367D09"/>
    <w:rsid w:val="00370404"/>
    <w:rsid w:val="00370881"/>
    <w:rsid w:val="00370D24"/>
    <w:rsid w:val="003721E7"/>
    <w:rsid w:val="003722B4"/>
    <w:rsid w:val="0037316D"/>
    <w:rsid w:val="00375C94"/>
    <w:rsid w:val="00376491"/>
    <w:rsid w:val="00376DF0"/>
    <w:rsid w:val="00376DF8"/>
    <w:rsid w:val="0037721D"/>
    <w:rsid w:val="00377A82"/>
    <w:rsid w:val="003809C5"/>
    <w:rsid w:val="0038102A"/>
    <w:rsid w:val="0038186C"/>
    <w:rsid w:val="003833B4"/>
    <w:rsid w:val="003835F1"/>
    <w:rsid w:val="00383F26"/>
    <w:rsid w:val="0038508F"/>
    <w:rsid w:val="00386D82"/>
    <w:rsid w:val="00391420"/>
    <w:rsid w:val="00392831"/>
    <w:rsid w:val="00392CDA"/>
    <w:rsid w:val="0039342C"/>
    <w:rsid w:val="0039423C"/>
    <w:rsid w:val="003970FB"/>
    <w:rsid w:val="00397116"/>
    <w:rsid w:val="00397745"/>
    <w:rsid w:val="00397CEE"/>
    <w:rsid w:val="003A0BCC"/>
    <w:rsid w:val="003A0F97"/>
    <w:rsid w:val="003A1937"/>
    <w:rsid w:val="003A1C44"/>
    <w:rsid w:val="003A3126"/>
    <w:rsid w:val="003A48D7"/>
    <w:rsid w:val="003A4C5C"/>
    <w:rsid w:val="003A7259"/>
    <w:rsid w:val="003A743E"/>
    <w:rsid w:val="003A7ADE"/>
    <w:rsid w:val="003B028A"/>
    <w:rsid w:val="003B1B3F"/>
    <w:rsid w:val="003B2731"/>
    <w:rsid w:val="003B2A34"/>
    <w:rsid w:val="003B2D02"/>
    <w:rsid w:val="003B3401"/>
    <w:rsid w:val="003B3631"/>
    <w:rsid w:val="003B3F1D"/>
    <w:rsid w:val="003B6E2C"/>
    <w:rsid w:val="003B6ED1"/>
    <w:rsid w:val="003B7DB1"/>
    <w:rsid w:val="003C01D4"/>
    <w:rsid w:val="003C09FF"/>
    <w:rsid w:val="003C2355"/>
    <w:rsid w:val="003C2CC3"/>
    <w:rsid w:val="003C5DF7"/>
    <w:rsid w:val="003C69BF"/>
    <w:rsid w:val="003C7232"/>
    <w:rsid w:val="003D09EE"/>
    <w:rsid w:val="003D23A3"/>
    <w:rsid w:val="003D4211"/>
    <w:rsid w:val="003D4691"/>
    <w:rsid w:val="003D5532"/>
    <w:rsid w:val="003D5856"/>
    <w:rsid w:val="003D615E"/>
    <w:rsid w:val="003E08C2"/>
    <w:rsid w:val="003E0995"/>
    <w:rsid w:val="003E30D5"/>
    <w:rsid w:val="003E361F"/>
    <w:rsid w:val="003E5564"/>
    <w:rsid w:val="003E6055"/>
    <w:rsid w:val="003E60E7"/>
    <w:rsid w:val="003E620E"/>
    <w:rsid w:val="003F0108"/>
    <w:rsid w:val="003F07D3"/>
    <w:rsid w:val="003F19F6"/>
    <w:rsid w:val="003F2104"/>
    <w:rsid w:val="003F32FC"/>
    <w:rsid w:val="003F394D"/>
    <w:rsid w:val="003F44A5"/>
    <w:rsid w:val="003F575A"/>
    <w:rsid w:val="003F6171"/>
    <w:rsid w:val="003F6AF8"/>
    <w:rsid w:val="003F6F1A"/>
    <w:rsid w:val="003F7D41"/>
    <w:rsid w:val="004000CF"/>
    <w:rsid w:val="0040013E"/>
    <w:rsid w:val="0040060F"/>
    <w:rsid w:val="004007D7"/>
    <w:rsid w:val="00400E9C"/>
    <w:rsid w:val="00403001"/>
    <w:rsid w:val="0040407B"/>
    <w:rsid w:val="004043F1"/>
    <w:rsid w:val="00404E4F"/>
    <w:rsid w:val="004051C7"/>
    <w:rsid w:val="004064F7"/>
    <w:rsid w:val="00406962"/>
    <w:rsid w:val="00407761"/>
    <w:rsid w:val="00410330"/>
    <w:rsid w:val="00410648"/>
    <w:rsid w:val="00410EA6"/>
    <w:rsid w:val="0041230B"/>
    <w:rsid w:val="00412399"/>
    <w:rsid w:val="0041242F"/>
    <w:rsid w:val="0041256D"/>
    <w:rsid w:val="00413407"/>
    <w:rsid w:val="0041652E"/>
    <w:rsid w:val="00416BFE"/>
    <w:rsid w:val="00416E96"/>
    <w:rsid w:val="00417201"/>
    <w:rsid w:val="00417D94"/>
    <w:rsid w:val="00420758"/>
    <w:rsid w:val="00420F0E"/>
    <w:rsid w:val="00422C82"/>
    <w:rsid w:val="0042339A"/>
    <w:rsid w:val="00423B15"/>
    <w:rsid w:val="00423F29"/>
    <w:rsid w:val="00424CB8"/>
    <w:rsid w:val="00424EDA"/>
    <w:rsid w:val="0042508F"/>
    <w:rsid w:val="004300C8"/>
    <w:rsid w:val="004300CE"/>
    <w:rsid w:val="00430AEB"/>
    <w:rsid w:val="00431238"/>
    <w:rsid w:val="00431AE6"/>
    <w:rsid w:val="00431C75"/>
    <w:rsid w:val="004323E8"/>
    <w:rsid w:val="0043326D"/>
    <w:rsid w:val="004336FD"/>
    <w:rsid w:val="00434411"/>
    <w:rsid w:val="004355E7"/>
    <w:rsid w:val="00435C5F"/>
    <w:rsid w:val="00436B51"/>
    <w:rsid w:val="004379C2"/>
    <w:rsid w:val="004400E8"/>
    <w:rsid w:val="004407D9"/>
    <w:rsid w:val="00444072"/>
    <w:rsid w:val="004448D2"/>
    <w:rsid w:val="00444B11"/>
    <w:rsid w:val="00447133"/>
    <w:rsid w:val="00450C80"/>
    <w:rsid w:val="0045138B"/>
    <w:rsid w:val="00451853"/>
    <w:rsid w:val="00452943"/>
    <w:rsid w:val="0045364D"/>
    <w:rsid w:val="0045376A"/>
    <w:rsid w:val="004544D6"/>
    <w:rsid w:val="00456110"/>
    <w:rsid w:val="00457091"/>
    <w:rsid w:val="0045777B"/>
    <w:rsid w:val="00457F7A"/>
    <w:rsid w:val="00460143"/>
    <w:rsid w:val="00461164"/>
    <w:rsid w:val="00461CE9"/>
    <w:rsid w:val="004623CF"/>
    <w:rsid w:val="00462407"/>
    <w:rsid w:val="004631DD"/>
    <w:rsid w:val="0046350F"/>
    <w:rsid w:val="004635FD"/>
    <w:rsid w:val="00463DB0"/>
    <w:rsid w:val="004640D1"/>
    <w:rsid w:val="00464FB2"/>
    <w:rsid w:val="0046602E"/>
    <w:rsid w:val="00466C40"/>
    <w:rsid w:val="00466DF9"/>
    <w:rsid w:val="00470129"/>
    <w:rsid w:val="00471339"/>
    <w:rsid w:val="004728A0"/>
    <w:rsid w:val="004728D7"/>
    <w:rsid w:val="004729D6"/>
    <w:rsid w:val="00472CE7"/>
    <w:rsid w:val="004742DD"/>
    <w:rsid w:val="00475231"/>
    <w:rsid w:val="0047544F"/>
    <w:rsid w:val="00476A2E"/>
    <w:rsid w:val="00477CFE"/>
    <w:rsid w:val="00481600"/>
    <w:rsid w:val="00481ECF"/>
    <w:rsid w:val="00484E2A"/>
    <w:rsid w:val="00484E96"/>
    <w:rsid w:val="00486439"/>
    <w:rsid w:val="00486B00"/>
    <w:rsid w:val="00493328"/>
    <w:rsid w:val="00493D8E"/>
    <w:rsid w:val="00496700"/>
    <w:rsid w:val="00496752"/>
    <w:rsid w:val="00497DDC"/>
    <w:rsid w:val="004A12E3"/>
    <w:rsid w:val="004A1CDD"/>
    <w:rsid w:val="004A2FB8"/>
    <w:rsid w:val="004A3DC8"/>
    <w:rsid w:val="004A5586"/>
    <w:rsid w:val="004A55AD"/>
    <w:rsid w:val="004A5A06"/>
    <w:rsid w:val="004B09B1"/>
    <w:rsid w:val="004B1531"/>
    <w:rsid w:val="004B4E2E"/>
    <w:rsid w:val="004B4FF0"/>
    <w:rsid w:val="004B609E"/>
    <w:rsid w:val="004B71DF"/>
    <w:rsid w:val="004B795C"/>
    <w:rsid w:val="004C34D2"/>
    <w:rsid w:val="004C43C4"/>
    <w:rsid w:val="004C46F4"/>
    <w:rsid w:val="004C4823"/>
    <w:rsid w:val="004C51E7"/>
    <w:rsid w:val="004C5304"/>
    <w:rsid w:val="004C5565"/>
    <w:rsid w:val="004D088B"/>
    <w:rsid w:val="004D1633"/>
    <w:rsid w:val="004D210E"/>
    <w:rsid w:val="004D4AEF"/>
    <w:rsid w:val="004D6D18"/>
    <w:rsid w:val="004D6FA7"/>
    <w:rsid w:val="004E1233"/>
    <w:rsid w:val="004E1B2F"/>
    <w:rsid w:val="004E28C6"/>
    <w:rsid w:val="004E2F52"/>
    <w:rsid w:val="004E3579"/>
    <w:rsid w:val="004E4B49"/>
    <w:rsid w:val="004E5276"/>
    <w:rsid w:val="004E53F7"/>
    <w:rsid w:val="004E699F"/>
    <w:rsid w:val="004E6DE1"/>
    <w:rsid w:val="004F10E0"/>
    <w:rsid w:val="004F138F"/>
    <w:rsid w:val="004F15AF"/>
    <w:rsid w:val="004F16F0"/>
    <w:rsid w:val="004F1A5A"/>
    <w:rsid w:val="004F29D7"/>
    <w:rsid w:val="004F2D0A"/>
    <w:rsid w:val="004F3049"/>
    <w:rsid w:val="004F31BE"/>
    <w:rsid w:val="004F3E17"/>
    <w:rsid w:val="004F420C"/>
    <w:rsid w:val="004F4C50"/>
    <w:rsid w:val="004F66FE"/>
    <w:rsid w:val="00500123"/>
    <w:rsid w:val="00500292"/>
    <w:rsid w:val="00501B85"/>
    <w:rsid w:val="00501CB5"/>
    <w:rsid w:val="00502F2E"/>
    <w:rsid w:val="005033F6"/>
    <w:rsid w:val="005039E1"/>
    <w:rsid w:val="00503A88"/>
    <w:rsid w:val="00505E19"/>
    <w:rsid w:val="00505E53"/>
    <w:rsid w:val="0050670B"/>
    <w:rsid w:val="00506D5B"/>
    <w:rsid w:val="00507734"/>
    <w:rsid w:val="00511B29"/>
    <w:rsid w:val="00511B95"/>
    <w:rsid w:val="00511C62"/>
    <w:rsid w:val="00512442"/>
    <w:rsid w:val="005124ED"/>
    <w:rsid w:val="005141E8"/>
    <w:rsid w:val="00514ACD"/>
    <w:rsid w:val="00515D70"/>
    <w:rsid w:val="00515FB0"/>
    <w:rsid w:val="0051631C"/>
    <w:rsid w:val="00516A89"/>
    <w:rsid w:val="00517257"/>
    <w:rsid w:val="00517360"/>
    <w:rsid w:val="00517530"/>
    <w:rsid w:val="0052049E"/>
    <w:rsid w:val="00522EAD"/>
    <w:rsid w:val="00525F6E"/>
    <w:rsid w:val="005273EE"/>
    <w:rsid w:val="00527A18"/>
    <w:rsid w:val="00530C90"/>
    <w:rsid w:val="00531CB7"/>
    <w:rsid w:val="00533187"/>
    <w:rsid w:val="0053370D"/>
    <w:rsid w:val="0053382D"/>
    <w:rsid w:val="00535276"/>
    <w:rsid w:val="00536503"/>
    <w:rsid w:val="00537084"/>
    <w:rsid w:val="00537ECA"/>
    <w:rsid w:val="00540B70"/>
    <w:rsid w:val="00540E42"/>
    <w:rsid w:val="0054492E"/>
    <w:rsid w:val="005456CC"/>
    <w:rsid w:val="00546480"/>
    <w:rsid w:val="00547FD4"/>
    <w:rsid w:val="00550C99"/>
    <w:rsid w:val="00551380"/>
    <w:rsid w:val="0055210F"/>
    <w:rsid w:val="00553413"/>
    <w:rsid w:val="00553519"/>
    <w:rsid w:val="0055372C"/>
    <w:rsid w:val="00554207"/>
    <w:rsid w:val="00554A8B"/>
    <w:rsid w:val="00554E88"/>
    <w:rsid w:val="005559C6"/>
    <w:rsid w:val="00555AB2"/>
    <w:rsid w:val="005576FF"/>
    <w:rsid w:val="00557B47"/>
    <w:rsid w:val="00560693"/>
    <w:rsid w:val="00560859"/>
    <w:rsid w:val="00560D33"/>
    <w:rsid w:val="00561129"/>
    <w:rsid w:val="00562410"/>
    <w:rsid w:val="00562EB6"/>
    <w:rsid w:val="00563583"/>
    <w:rsid w:val="00563934"/>
    <w:rsid w:val="00563E1A"/>
    <w:rsid w:val="00564135"/>
    <w:rsid w:val="0056508E"/>
    <w:rsid w:val="00565968"/>
    <w:rsid w:val="00566974"/>
    <w:rsid w:val="00570B04"/>
    <w:rsid w:val="00571371"/>
    <w:rsid w:val="00571464"/>
    <w:rsid w:val="005714BD"/>
    <w:rsid w:val="00571726"/>
    <w:rsid w:val="00571C54"/>
    <w:rsid w:val="00571DAC"/>
    <w:rsid w:val="00572152"/>
    <w:rsid w:val="005733D9"/>
    <w:rsid w:val="00573637"/>
    <w:rsid w:val="005754AB"/>
    <w:rsid w:val="005767A3"/>
    <w:rsid w:val="00576F3F"/>
    <w:rsid w:val="00577A55"/>
    <w:rsid w:val="0058206E"/>
    <w:rsid w:val="005826F4"/>
    <w:rsid w:val="00582F82"/>
    <w:rsid w:val="0058369E"/>
    <w:rsid w:val="005839ED"/>
    <w:rsid w:val="00584535"/>
    <w:rsid w:val="00585395"/>
    <w:rsid w:val="00586290"/>
    <w:rsid w:val="0058649B"/>
    <w:rsid w:val="005868A5"/>
    <w:rsid w:val="0058787C"/>
    <w:rsid w:val="00587B4B"/>
    <w:rsid w:val="0059021F"/>
    <w:rsid w:val="00590D09"/>
    <w:rsid w:val="0059156A"/>
    <w:rsid w:val="005925FC"/>
    <w:rsid w:val="00593314"/>
    <w:rsid w:val="0059368E"/>
    <w:rsid w:val="00593BF5"/>
    <w:rsid w:val="00594496"/>
    <w:rsid w:val="005954AB"/>
    <w:rsid w:val="005956D3"/>
    <w:rsid w:val="00595763"/>
    <w:rsid w:val="00596365"/>
    <w:rsid w:val="00596550"/>
    <w:rsid w:val="005965BC"/>
    <w:rsid w:val="005A02C5"/>
    <w:rsid w:val="005A1449"/>
    <w:rsid w:val="005A3196"/>
    <w:rsid w:val="005A35F6"/>
    <w:rsid w:val="005A3872"/>
    <w:rsid w:val="005A3B60"/>
    <w:rsid w:val="005A4EF4"/>
    <w:rsid w:val="005A5381"/>
    <w:rsid w:val="005A7702"/>
    <w:rsid w:val="005A7A98"/>
    <w:rsid w:val="005A7E78"/>
    <w:rsid w:val="005B02B4"/>
    <w:rsid w:val="005B03ED"/>
    <w:rsid w:val="005B1776"/>
    <w:rsid w:val="005B1BA3"/>
    <w:rsid w:val="005B32FB"/>
    <w:rsid w:val="005B3874"/>
    <w:rsid w:val="005B41BF"/>
    <w:rsid w:val="005B51D0"/>
    <w:rsid w:val="005B7B39"/>
    <w:rsid w:val="005B7FE4"/>
    <w:rsid w:val="005C0168"/>
    <w:rsid w:val="005C05E0"/>
    <w:rsid w:val="005C0881"/>
    <w:rsid w:val="005C23A6"/>
    <w:rsid w:val="005C2AD5"/>
    <w:rsid w:val="005C37E0"/>
    <w:rsid w:val="005C54B9"/>
    <w:rsid w:val="005C5A1C"/>
    <w:rsid w:val="005C6618"/>
    <w:rsid w:val="005C6AB7"/>
    <w:rsid w:val="005D00C7"/>
    <w:rsid w:val="005D0189"/>
    <w:rsid w:val="005D114B"/>
    <w:rsid w:val="005D2BB0"/>
    <w:rsid w:val="005D2F91"/>
    <w:rsid w:val="005D3693"/>
    <w:rsid w:val="005D4515"/>
    <w:rsid w:val="005D52DE"/>
    <w:rsid w:val="005D78A5"/>
    <w:rsid w:val="005E1B8D"/>
    <w:rsid w:val="005E2440"/>
    <w:rsid w:val="005E2724"/>
    <w:rsid w:val="005E37FC"/>
    <w:rsid w:val="005E4470"/>
    <w:rsid w:val="005E5794"/>
    <w:rsid w:val="005E62E6"/>
    <w:rsid w:val="005E76C6"/>
    <w:rsid w:val="005F08B1"/>
    <w:rsid w:val="005F0CE0"/>
    <w:rsid w:val="005F0E48"/>
    <w:rsid w:val="005F1DA3"/>
    <w:rsid w:val="005F22FC"/>
    <w:rsid w:val="005F47E2"/>
    <w:rsid w:val="005F48BE"/>
    <w:rsid w:val="005F66CF"/>
    <w:rsid w:val="005F6C00"/>
    <w:rsid w:val="005F6F70"/>
    <w:rsid w:val="005F701D"/>
    <w:rsid w:val="005F73C1"/>
    <w:rsid w:val="00600073"/>
    <w:rsid w:val="00600C70"/>
    <w:rsid w:val="00600E5A"/>
    <w:rsid w:val="00602ABA"/>
    <w:rsid w:val="00603FD5"/>
    <w:rsid w:val="0060417B"/>
    <w:rsid w:val="006061D0"/>
    <w:rsid w:val="00607F03"/>
    <w:rsid w:val="00610627"/>
    <w:rsid w:val="00610F6C"/>
    <w:rsid w:val="006122F5"/>
    <w:rsid w:val="0061247F"/>
    <w:rsid w:val="0061282F"/>
    <w:rsid w:val="00612BB8"/>
    <w:rsid w:val="006140A1"/>
    <w:rsid w:val="0061459A"/>
    <w:rsid w:val="00616DC8"/>
    <w:rsid w:val="00617439"/>
    <w:rsid w:val="00620548"/>
    <w:rsid w:val="0062056A"/>
    <w:rsid w:val="00620786"/>
    <w:rsid w:val="00621C8F"/>
    <w:rsid w:val="00622129"/>
    <w:rsid w:val="00624486"/>
    <w:rsid w:val="00624772"/>
    <w:rsid w:val="00624B90"/>
    <w:rsid w:val="00624C53"/>
    <w:rsid w:val="0062538A"/>
    <w:rsid w:val="006269DA"/>
    <w:rsid w:val="00627046"/>
    <w:rsid w:val="00627C5C"/>
    <w:rsid w:val="00627FD8"/>
    <w:rsid w:val="00630F02"/>
    <w:rsid w:val="0063377C"/>
    <w:rsid w:val="00633EAC"/>
    <w:rsid w:val="00633F19"/>
    <w:rsid w:val="006348DA"/>
    <w:rsid w:val="00634C4A"/>
    <w:rsid w:val="00637089"/>
    <w:rsid w:val="00643C8D"/>
    <w:rsid w:val="00644243"/>
    <w:rsid w:val="00644545"/>
    <w:rsid w:val="00644ABF"/>
    <w:rsid w:val="006456B8"/>
    <w:rsid w:val="0064710A"/>
    <w:rsid w:val="006475BD"/>
    <w:rsid w:val="00647CBF"/>
    <w:rsid w:val="0065052A"/>
    <w:rsid w:val="00650BF5"/>
    <w:rsid w:val="0065115A"/>
    <w:rsid w:val="006516AA"/>
    <w:rsid w:val="00651FEA"/>
    <w:rsid w:val="00652021"/>
    <w:rsid w:val="006527FF"/>
    <w:rsid w:val="00653934"/>
    <w:rsid w:val="00655211"/>
    <w:rsid w:val="00656202"/>
    <w:rsid w:val="00656A8A"/>
    <w:rsid w:val="00656E58"/>
    <w:rsid w:val="00657425"/>
    <w:rsid w:val="00662209"/>
    <w:rsid w:val="00662BFF"/>
    <w:rsid w:val="006651E1"/>
    <w:rsid w:val="0066672C"/>
    <w:rsid w:val="006679AD"/>
    <w:rsid w:val="00672737"/>
    <w:rsid w:val="00674537"/>
    <w:rsid w:val="00675582"/>
    <w:rsid w:val="00676C30"/>
    <w:rsid w:val="006773B2"/>
    <w:rsid w:val="00681345"/>
    <w:rsid w:val="00681434"/>
    <w:rsid w:val="00682EC2"/>
    <w:rsid w:val="0068399A"/>
    <w:rsid w:val="006848AF"/>
    <w:rsid w:val="006851AA"/>
    <w:rsid w:val="006863B4"/>
    <w:rsid w:val="00686682"/>
    <w:rsid w:val="00686B89"/>
    <w:rsid w:val="0068724F"/>
    <w:rsid w:val="00687F43"/>
    <w:rsid w:val="00690224"/>
    <w:rsid w:val="00690FF0"/>
    <w:rsid w:val="00692192"/>
    <w:rsid w:val="00695470"/>
    <w:rsid w:val="00697539"/>
    <w:rsid w:val="0069756B"/>
    <w:rsid w:val="00697CB0"/>
    <w:rsid w:val="00697E80"/>
    <w:rsid w:val="006A0D5C"/>
    <w:rsid w:val="006A152F"/>
    <w:rsid w:val="006A1DEF"/>
    <w:rsid w:val="006A21A6"/>
    <w:rsid w:val="006A24F6"/>
    <w:rsid w:val="006A2CCC"/>
    <w:rsid w:val="006A2FC0"/>
    <w:rsid w:val="006A407D"/>
    <w:rsid w:val="006A4F41"/>
    <w:rsid w:val="006A61EF"/>
    <w:rsid w:val="006A7069"/>
    <w:rsid w:val="006B0627"/>
    <w:rsid w:val="006B172C"/>
    <w:rsid w:val="006B3C87"/>
    <w:rsid w:val="006B47B8"/>
    <w:rsid w:val="006B5699"/>
    <w:rsid w:val="006B6DAB"/>
    <w:rsid w:val="006C36D5"/>
    <w:rsid w:val="006C41AE"/>
    <w:rsid w:val="006C43C8"/>
    <w:rsid w:val="006C4AF4"/>
    <w:rsid w:val="006C4C82"/>
    <w:rsid w:val="006C4FDD"/>
    <w:rsid w:val="006C5EBC"/>
    <w:rsid w:val="006C64B0"/>
    <w:rsid w:val="006C7475"/>
    <w:rsid w:val="006D0000"/>
    <w:rsid w:val="006D095B"/>
    <w:rsid w:val="006D26F0"/>
    <w:rsid w:val="006D2B38"/>
    <w:rsid w:val="006D32CE"/>
    <w:rsid w:val="006D3F2F"/>
    <w:rsid w:val="006D4BCE"/>
    <w:rsid w:val="006D4F09"/>
    <w:rsid w:val="006D5F4F"/>
    <w:rsid w:val="006D61F5"/>
    <w:rsid w:val="006D780B"/>
    <w:rsid w:val="006E1460"/>
    <w:rsid w:val="006E3536"/>
    <w:rsid w:val="006E379C"/>
    <w:rsid w:val="006E39A1"/>
    <w:rsid w:val="006E468D"/>
    <w:rsid w:val="006E552B"/>
    <w:rsid w:val="006E7824"/>
    <w:rsid w:val="006E7BD8"/>
    <w:rsid w:val="006F1616"/>
    <w:rsid w:val="006F36B8"/>
    <w:rsid w:val="006F44FA"/>
    <w:rsid w:val="006F4CEE"/>
    <w:rsid w:val="006F5532"/>
    <w:rsid w:val="006F7985"/>
    <w:rsid w:val="006F7A9A"/>
    <w:rsid w:val="006F7E11"/>
    <w:rsid w:val="006F7E28"/>
    <w:rsid w:val="00700025"/>
    <w:rsid w:val="00700219"/>
    <w:rsid w:val="00700982"/>
    <w:rsid w:val="00701100"/>
    <w:rsid w:val="0070246D"/>
    <w:rsid w:val="007024AC"/>
    <w:rsid w:val="00702EBD"/>
    <w:rsid w:val="00703B74"/>
    <w:rsid w:val="00703D37"/>
    <w:rsid w:val="00704E3B"/>
    <w:rsid w:val="0070670E"/>
    <w:rsid w:val="0071092C"/>
    <w:rsid w:val="00712D47"/>
    <w:rsid w:val="007135DC"/>
    <w:rsid w:val="00713A6C"/>
    <w:rsid w:val="00713DED"/>
    <w:rsid w:val="00713F9E"/>
    <w:rsid w:val="0071447B"/>
    <w:rsid w:val="00714488"/>
    <w:rsid w:val="007158C6"/>
    <w:rsid w:val="00715BBD"/>
    <w:rsid w:val="0071753F"/>
    <w:rsid w:val="00720507"/>
    <w:rsid w:val="0072070F"/>
    <w:rsid w:val="007211D0"/>
    <w:rsid w:val="007215EF"/>
    <w:rsid w:val="007234F3"/>
    <w:rsid w:val="0072360B"/>
    <w:rsid w:val="007237FD"/>
    <w:rsid w:val="00723A83"/>
    <w:rsid w:val="00726C54"/>
    <w:rsid w:val="007301C9"/>
    <w:rsid w:val="00731B36"/>
    <w:rsid w:val="00731DF5"/>
    <w:rsid w:val="00733263"/>
    <w:rsid w:val="007337BA"/>
    <w:rsid w:val="00734831"/>
    <w:rsid w:val="00734A92"/>
    <w:rsid w:val="00735EE4"/>
    <w:rsid w:val="00735FD7"/>
    <w:rsid w:val="007360F9"/>
    <w:rsid w:val="00736AA0"/>
    <w:rsid w:val="00736E54"/>
    <w:rsid w:val="007373F6"/>
    <w:rsid w:val="00737C77"/>
    <w:rsid w:val="0074001C"/>
    <w:rsid w:val="00740316"/>
    <w:rsid w:val="00742F0D"/>
    <w:rsid w:val="00743022"/>
    <w:rsid w:val="0074329C"/>
    <w:rsid w:val="00743548"/>
    <w:rsid w:val="00744120"/>
    <w:rsid w:val="00745C2D"/>
    <w:rsid w:val="00745E2C"/>
    <w:rsid w:val="00747A6F"/>
    <w:rsid w:val="0075043C"/>
    <w:rsid w:val="00751382"/>
    <w:rsid w:val="007524DD"/>
    <w:rsid w:val="0075386F"/>
    <w:rsid w:val="00754166"/>
    <w:rsid w:val="00754EFC"/>
    <w:rsid w:val="00755419"/>
    <w:rsid w:val="00755808"/>
    <w:rsid w:val="00760304"/>
    <w:rsid w:val="0076099C"/>
    <w:rsid w:val="00760E1B"/>
    <w:rsid w:val="00761904"/>
    <w:rsid w:val="00761F0E"/>
    <w:rsid w:val="0076212D"/>
    <w:rsid w:val="00762F69"/>
    <w:rsid w:val="00764FE1"/>
    <w:rsid w:val="00765710"/>
    <w:rsid w:val="007660F4"/>
    <w:rsid w:val="007669DE"/>
    <w:rsid w:val="00766A2F"/>
    <w:rsid w:val="0076735E"/>
    <w:rsid w:val="0076790D"/>
    <w:rsid w:val="00767B41"/>
    <w:rsid w:val="00767EAE"/>
    <w:rsid w:val="007706E3"/>
    <w:rsid w:val="00770DB0"/>
    <w:rsid w:val="007716BE"/>
    <w:rsid w:val="00772DC0"/>
    <w:rsid w:val="00773876"/>
    <w:rsid w:val="0077387D"/>
    <w:rsid w:val="00773DA6"/>
    <w:rsid w:val="007744EC"/>
    <w:rsid w:val="00774988"/>
    <w:rsid w:val="00775165"/>
    <w:rsid w:val="0077686C"/>
    <w:rsid w:val="0078043F"/>
    <w:rsid w:val="007811EC"/>
    <w:rsid w:val="0078239D"/>
    <w:rsid w:val="007827A0"/>
    <w:rsid w:val="00782AC3"/>
    <w:rsid w:val="00782B1B"/>
    <w:rsid w:val="00782F2E"/>
    <w:rsid w:val="00784E99"/>
    <w:rsid w:val="0078533C"/>
    <w:rsid w:val="00786045"/>
    <w:rsid w:val="00787381"/>
    <w:rsid w:val="00787682"/>
    <w:rsid w:val="007876EA"/>
    <w:rsid w:val="00787DA9"/>
    <w:rsid w:val="00787F89"/>
    <w:rsid w:val="0079245B"/>
    <w:rsid w:val="00793388"/>
    <w:rsid w:val="00793BD9"/>
    <w:rsid w:val="0079447B"/>
    <w:rsid w:val="0079626A"/>
    <w:rsid w:val="007A0363"/>
    <w:rsid w:val="007A0AAB"/>
    <w:rsid w:val="007A1F32"/>
    <w:rsid w:val="007A25BE"/>
    <w:rsid w:val="007A501D"/>
    <w:rsid w:val="007A77AC"/>
    <w:rsid w:val="007B05E9"/>
    <w:rsid w:val="007B1611"/>
    <w:rsid w:val="007B2114"/>
    <w:rsid w:val="007B5B2F"/>
    <w:rsid w:val="007B7750"/>
    <w:rsid w:val="007C1D7E"/>
    <w:rsid w:val="007C2600"/>
    <w:rsid w:val="007C3475"/>
    <w:rsid w:val="007C4B85"/>
    <w:rsid w:val="007C58FC"/>
    <w:rsid w:val="007C7143"/>
    <w:rsid w:val="007C7A65"/>
    <w:rsid w:val="007D1569"/>
    <w:rsid w:val="007D25EB"/>
    <w:rsid w:val="007D2C9C"/>
    <w:rsid w:val="007D2E91"/>
    <w:rsid w:val="007D31F2"/>
    <w:rsid w:val="007D57CB"/>
    <w:rsid w:val="007D7196"/>
    <w:rsid w:val="007D79F0"/>
    <w:rsid w:val="007E10DA"/>
    <w:rsid w:val="007E1A38"/>
    <w:rsid w:val="007E317A"/>
    <w:rsid w:val="007E35AF"/>
    <w:rsid w:val="007E3EB9"/>
    <w:rsid w:val="007E3F32"/>
    <w:rsid w:val="007E4332"/>
    <w:rsid w:val="007E59F2"/>
    <w:rsid w:val="007E5C71"/>
    <w:rsid w:val="007F1B80"/>
    <w:rsid w:val="007F244B"/>
    <w:rsid w:val="007F272C"/>
    <w:rsid w:val="007F2842"/>
    <w:rsid w:val="007F40CB"/>
    <w:rsid w:val="007F46E7"/>
    <w:rsid w:val="007F6197"/>
    <w:rsid w:val="007F6218"/>
    <w:rsid w:val="007F7271"/>
    <w:rsid w:val="008017BC"/>
    <w:rsid w:val="00801A3A"/>
    <w:rsid w:val="0080322B"/>
    <w:rsid w:val="008035C3"/>
    <w:rsid w:val="00803F26"/>
    <w:rsid w:val="00804B8B"/>
    <w:rsid w:val="008063EE"/>
    <w:rsid w:val="00806ABC"/>
    <w:rsid w:val="00806F63"/>
    <w:rsid w:val="00807519"/>
    <w:rsid w:val="00807A88"/>
    <w:rsid w:val="00807F06"/>
    <w:rsid w:val="00811196"/>
    <w:rsid w:val="0081533C"/>
    <w:rsid w:val="008161D7"/>
    <w:rsid w:val="0081656C"/>
    <w:rsid w:val="008175A3"/>
    <w:rsid w:val="0081771D"/>
    <w:rsid w:val="00817A2A"/>
    <w:rsid w:val="00820661"/>
    <w:rsid w:val="00822242"/>
    <w:rsid w:val="0082437F"/>
    <w:rsid w:val="00824656"/>
    <w:rsid w:val="00825D1C"/>
    <w:rsid w:val="008265C4"/>
    <w:rsid w:val="00827503"/>
    <w:rsid w:val="00827946"/>
    <w:rsid w:val="00831165"/>
    <w:rsid w:val="00831976"/>
    <w:rsid w:val="00832601"/>
    <w:rsid w:val="00833B73"/>
    <w:rsid w:val="00834734"/>
    <w:rsid w:val="00836262"/>
    <w:rsid w:val="00836C0E"/>
    <w:rsid w:val="00836E3A"/>
    <w:rsid w:val="00837210"/>
    <w:rsid w:val="00840C8D"/>
    <w:rsid w:val="00841678"/>
    <w:rsid w:val="0084238D"/>
    <w:rsid w:val="00842431"/>
    <w:rsid w:val="0084264B"/>
    <w:rsid w:val="00844180"/>
    <w:rsid w:val="00846B0C"/>
    <w:rsid w:val="00846CFF"/>
    <w:rsid w:val="008472B8"/>
    <w:rsid w:val="00847584"/>
    <w:rsid w:val="008503BD"/>
    <w:rsid w:val="008529A2"/>
    <w:rsid w:val="00852B36"/>
    <w:rsid w:val="008535B9"/>
    <w:rsid w:val="0085439B"/>
    <w:rsid w:val="00854B7F"/>
    <w:rsid w:val="00856C34"/>
    <w:rsid w:val="008579B4"/>
    <w:rsid w:val="00862F7E"/>
    <w:rsid w:val="008630CE"/>
    <w:rsid w:val="0086518C"/>
    <w:rsid w:val="0086643A"/>
    <w:rsid w:val="008677CC"/>
    <w:rsid w:val="008678ED"/>
    <w:rsid w:val="00870A1E"/>
    <w:rsid w:val="00870DA1"/>
    <w:rsid w:val="00871A6C"/>
    <w:rsid w:val="00872A6F"/>
    <w:rsid w:val="0087390C"/>
    <w:rsid w:val="00874C56"/>
    <w:rsid w:val="00875129"/>
    <w:rsid w:val="008756A8"/>
    <w:rsid w:val="008758D4"/>
    <w:rsid w:val="00875CCB"/>
    <w:rsid w:val="00877A29"/>
    <w:rsid w:val="00877E70"/>
    <w:rsid w:val="00880A91"/>
    <w:rsid w:val="00880F55"/>
    <w:rsid w:val="00881B86"/>
    <w:rsid w:val="0088224D"/>
    <w:rsid w:val="008833F3"/>
    <w:rsid w:val="00883722"/>
    <w:rsid w:val="0088502A"/>
    <w:rsid w:val="008862E9"/>
    <w:rsid w:val="008863A2"/>
    <w:rsid w:val="0088650F"/>
    <w:rsid w:val="00886DE6"/>
    <w:rsid w:val="00891357"/>
    <w:rsid w:val="0089176B"/>
    <w:rsid w:val="00891A10"/>
    <w:rsid w:val="0089245A"/>
    <w:rsid w:val="00893622"/>
    <w:rsid w:val="00896535"/>
    <w:rsid w:val="00897793"/>
    <w:rsid w:val="008A10A1"/>
    <w:rsid w:val="008A1632"/>
    <w:rsid w:val="008A25F7"/>
    <w:rsid w:val="008A2716"/>
    <w:rsid w:val="008A2DE7"/>
    <w:rsid w:val="008A3200"/>
    <w:rsid w:val="008A32B2"/>
    <w:rsid w:val="008A4742"/>
    <w:rsid w:val="008A4A91"/>
    <w:rsid w:val="008A5E88"/>
    <w:rsid w:val="008A6BA1"/>
    <w:rsid w:val="008A6F83"/>
    <w:rsid w:val="008A74F5"/>
    <w:rsid w:val="008A79F9"/>
    <w:rsid w:val="008B05C3"/>
    <w:rsid w:val="008B0A6C"/>
    <w:rsid w:val="008B1CC0"/>
    <w:rsid w:val="008B1D5C"/>
    <w:rsid w:val="008B1F6E"/>
    <w:rsid w:val="008B1FA8"/>
    <w:rsid w:val="008B2D36"/>
    <w:rsid w:val="008B2DE3"/>
    <w:rsid w:val="008B4965"/>
    <w:rsid w:val="008B4C3E"/>
    <w:rsid w:val="008B4E67"/>
    <w:rsid w:val="008B597A"/>
    <w:rsid w:val="008B5995"/>
    <w:rsid w:val="008B5EAD"/>
    <w:rsid w:val="008B5F0D"/>
    <w:rsid w:val="008B5F2B"/>
    <w:rsid w:val="008B5F2C"/>
    <w:rsid w:val="008B6FE1"/>
    <w:rsid w:val="008B7551"/>
    <w:rsid w:val="008B78B1"/>
    <w:rsid w:val="008B7E44"/>
    <w:rsid w:val="008B7E95"/>
    <w:rsid w:val="008C0A04"/>
    <w:rsid w:val="008C1CCF"/>
    <w:rsid w:val="008C4C5D"/>
    <w:rsid w:val="008C7115"/>
    <w:rsid w:val="008D10D2"/>
    <w:rsid w:val="008D19FD"/>
    <w:rsid w:val="008D1ABD"/>
    <w:rsid w:val="008D31E1"/>
    <w:rsid w:val="008D3A0D"/>
    <w:rsid w:val="008D48C4"/>
    <w:rsid w:val="008D60F9"/>
    <w:rsid w:val="008D65BE"/>
    <w:rsid w:val="008D732E"/>
    <w:rsid w:val="008D73BA"/>
    <w:rsid w:val="008D7412"/>
    <w:rsid w:val="008E005B"/>
    <w:rsid w:val="008E0178"/>
    <w:rsid w:val="008E06C0"/>
    <w:rsid w:val="008E1057"/>
    <w:rsid w:val="008E1C2F"/>
    <w:rsid w:val="008E2310"/>
    <w:rsid w:val="008E25D6"/>
    <w:rsid w:val="008E33CC"/>
    <w:rsid w:val="008E3F76"/>
    <w:rsid w:val="008E4180"/>
    <w:rsid w:val="008E4E1E"/>
    <w:rsid w:val="008E5352"/>
    <w:rsid w:val="008E537E"/>
    <w:rsid w:val="008E542E"/>
    <w:rsid w:val="008E5B2E"/>
    <w:rsid w:val="008E74F2"/>
    <w:rsid w:val="008E7693"/>
    <w:rsid w:val="008E7A45"/>
    <w:rsid w:val="008E7BD4"/>
    <w:rsid w:val="008E7DE2"/>
    <w:rsid w:val="008F0144"/>
    <w:rsid w:val="008F0A95"/>
    <w:rsid w:val="008F2F4F"/>
    <w:rsid w:val="008F3445"/>
    <w:rsid w:val="008F456F"/>
    <w:rsid w:val="008F567D"/>
    <w:rsid w:val="008F5929"/>
    <w:rsid w:val="008F5DB6"/>
    <w:rsid w:val="008F641F"/>
    <w:rsid w:val="008F6884"/>
    <w:rsid w:val="008F6D54"/>
    <w:rsid w:val="008F6F1A"/>
    <w:rsid w:val="008F7897"/>
    <w:rsid w:val="00900D98"/>
    <w:rsid w:val="0090137A"/>
    <w:rsid w:val="00901F94"/>
    <w:rsid w:val="0090218D"/>
    <w:rsid w:val="00902969"/>
    <w:rsid w:val="00902D06"/>
    <w:rsid w:val="00903370"/>
    <w:rsid w:val="00905788"/>
    <w:rsid w:val="009059B9"/>
    <w:rsid w:val="00907A7E"/>
    <w:rsid w:val="00910A90"/>
    <w:rsid w:val="0091349A"/>
    <w:rsid w:val="0091428D"/>
    <w:rsid w:val="00914399"/>
    <w:rsid w:val="0091530C"/>
    <w:rsid w:val="009158BF"/>
    <w:rsid w:val="00916008"/>
    <w:rsid w:val="00916058"/>
    <w:rsid w:val="009160B1"/>
    <w:rsid w:val="009166B5"/>
    <w:rsid w:val="00916E78"/>
    <w:rsid w:val="00916F8D"/>
    <w:rsid w:val="00917CE4"/>
    <w:rsid w:val="0092008B"/>
    <w:rsid w:val="00920D43"/>
    <w:rsid w:val="009222B7"/>
    <w:rsid w:val="009242D3"/>
    <w:rsid w:val="009249BA"/>
    <w:rsid w:val="00924D05"/>
    <w:rsid w:val="00926CC3"/>
    <w:rsid w:val="00927216"/>
    <w:rsid w:val="009304B7"/>
    <w:rsid w:val="0093283A"/>
    <w:rsid w:val="00933D83"/>
    <w:rsid w:val="00933E08"/>
    <w:rsid w:val="00933F90"/>
    <w:rsid w:val="009342FC"/>
    <w:rsid w:val="00934D3D"/>
    <w:rsid w:val="009356E9"/>
    <w:rsid w:val="00936068"/>
    <w:rsid w:val="009374FC"/>
    <w:rsid w:val="00937ADC"/>
    <w:rsid w:val="00937B95"/>
    <w:rsid w:val="009431E8"/>
    <w:rsid w:val="00943624"/>
    <w:rsid w:val="00943806"/>
    <w:rsid w:val="00943F70"/>
    <w:rsid w:val="00946083"/>
    <w:rsid w:val="00946351"/>
    <w:rsid w:val="009469A3"/>
    <w:rsid w:val="0094780C"/>
    <w:rsid w:val="009517CC"/>
    <w:rsid w:val="009527A9"/>
    <w:rsid w:val="00953CF0"/>
    <w:rsid w:val="0095466E"/>
    <w:rsid w:val="00955D5C"/>
    <w:rsid w:val="0096030C"/>
    <w:rsid w:val="009615D4"/>
    <w:rsid w:val="00962132"/>
    <w:rsid w:val="0096226A"/>
    <w:rsid w:val="00962783"/>
    <w:rsid w:val="00962905"/>
    <w:rsid w:val="00962AD8"/>
    <w:rsid w:val="00962F1E"/>
    <w:rsid w:val="00963F96"/>
    <w:rsid w:val="009642A3"/>
    <w:rsid w:val="009652A6"/>
    <w:rsid w:val="00966433"/>
    <w:rsid w:val="00970146"/>
    <w:rsid w:val="00970A20"/>
    <w:rsid w:val="0097163D"/>
    <w:rsid w:val="009721F8"/>
    <w:rsid w:val="00972ECF"/>
    <w:rsid w:val="009738DF"/>
    <w:rsid w:val="00974677"/>
    <w:rsid w:val="00974CDF"/>
    <w:rsid w:val="00975040"/>
    <w:rsid w:val="00976023"/>
    <w:rsid w:val="00976715"/>
    <w:rsid w:val="009776F3"/>
    <w:rsid w:val="00977728"/>
    <w:rsid w:val="00977AAA"/>
    <w:rsid w:val="00977C60"/>
    <w:rsid w:val="00977D4E"/>
    <w:rsid w:val="00980461"/>
    <w:rsid w:val="0098183C"/>
    <w:rsid w:val="00982C08"/>
    <w:rsid w:val="00982C25"/>
    <w:rsid w:val="00984FBE"/>
    <w:rsid w:val="009864AF"/>
    <w:rsid w:val="009901F4"/>
    <w:rsid w:val="0099046B"/>
    <w:rsid w:val="00990EF0"/>
    <w:rsid w:val="00991002"/>
    <w:rsid w:val="00992A78"/>
    <w:rsid w:val="009938B9"/>
    <w:rsid w:val="009941EE"/>
    <w:rsid w:val="0099633F"/>
    <w:rsid w:val="00996857"/>
    <w:rsid w:val="009969C3"/>
    <w:rsid w:val="009975F2"/>
    <w:rsid w:val="0099780A"/>
    <w:rsid w:val="009A0B0F"/>
    <w:rsid w:val="009A188F"/>
    <w:rsid w:val="009A1C7E"/>
    <w:rsid w:val="009A27CC"/>
    <w:rsid w:val="009A2F17"/>
    <w:rsid w:val="009A3C2B"/>
    <w:rsid w:val="009A4B82"/>
    <w:rsid w:val="009A4BB3"/>
    <w:rsid w:val="009A4C8C"/>
    <w:rsid w:val="009A5103"/>
    <w:rsid w:val="009A6903"/>
    <w:rsid w:val="009A6DF6"/>
    <w:rsid w:val="009A6EBE"/>
    <w:rsid w:val="009B03BE"/>
    <w:rsid w:val="009B0B10"/>
    <w:rsid w:val="009B5994"/>
    <w:rsid w:val="009B5A70"/>
    <w:rsid w:val="009B5F2C"/>
    <w:rsid w:val="009B6BDB"/>
    <w:rsid w:val="009B706F"/>
    <w:rsid w:val="009B769B"/>
    <w:rsid w:val="009B77F3"/>
    <w:rsid w:val="009C0635"/>
    <w:rsid w:val="009C0C1E"/>
    <w:rsid w:val="009C148B"/>
    <w:rsid w:val="009C2895"/>
    <w:rsid w:val="009C2A6E"/>
    <w:rsid w:val="009C3618"/>
    <w:rsid w:val="009C3EC2"/>
    <w:rsid w:val="009C54A8"/>
    <w:rsid w:val="009C6075"/>
    <w:rsid w:val="009C71D5"/>
    <w:rsid w:val="009C75DA"/>
    <w:rsid w:val="009C7A4E"/>
    <w:rsid w:val="009D068B"/>
    <w:rsid w:val="009D11AA"/>
    <w:rsid w:val="009D24F5"/>
    <w:rsid w:val="009D2B71"/>
    <w:rsid w:val="009D2B89"/>
    <w:rsid w:val="009D42DF"/>
    <w:rsid w:val="009D4CBC"/>
    <w:rsid w:val="009D55B1"/>
    <w:rsid w:val="009D6977"/>
    <w:rsid w:val="009E19A3"/>
    <w:rsid w:val="009E1A67"/>
    <w:rsid w:val="009E21F4"/>
    <w:rsid w:val="009E2BF5"/>
    <w:rsid w:val="009E33AB"/>
    <w:rsid w:val="009E36D3"/>
    <w:rsid w:val="009E373C"/>
    <w:rsid w:val="009E3E44"/>
    <w:rsid w:val="009E4CAF"/>
    <w:rsid w:val="009E4DC0"/>
    <w:rsid w:val="009E5A14"/>
    <w:rsid w:val="009E5AA3"/>
    <w:rsid w:val="009E661A"/>
    <w:rsid w:val="009E6B27"/>
    <w:rsid w:val="009E755F"/>
    <w:rsid w:val="009E777B"/>
    <w:rsid w:val="009F03BF"/>
    <w:rsid w:val="009F1E05"/>
    <w:rsid w:val="009F64DA"/>
    <w:rsid w:val="009F74BF"/>
    <w:rsid w:val="00A01870"/>
    <w:rsid w:val="00A01876"/>
    <w:rsid w:val="00A023B6"/>
    <w:rsid w:val="00A03430"/>
    <w:rsid w:val="00A0383D"/>
    <w:rsid w:val="00A03AD2"/>
    <w:rsid w:val="00A045D0"/>
    <w:rsid w:val="00A0592F"/>
    <w:rsid w:val="00A0757A"/>
    <w:rsid w:val="00A128B7"/>
    <w:rsid w:val="00A1309F"/>
    <w:rsid w:val="00A13376"/>
    <w:rsid w:val="00A135C7"/>
    <w:rsid w:val="00A13664"/>
    <w:rsid w:val="00A13D85"/>
    <w:rsid w:val="00A16245"/>
    <w:rsid w:val="00A1680F"/>
    <w:rsid w:val="00A170D8"/>
    <w:rsid w:val="00A22405"/>
    <w:rsid w:val="00A250F3"/>
    <w:rsid w:val="00A25709"/>
    <w:rsid w:val="00A30A91"/>
    <w:rsid w:val="00A30ADA"/>
    <w:rsid w:val="00A31B43"/>
    <w:rsid w:val="00A31E86"/>
    <w:rsid w:val="00A328CE"/>
    <w:rsid w:val="00A3299E"/>
    <w:rsid w:val="00A32A24"/>
    <w:rsid w:val="00A32ADA"/>
    <w:rsid w:val="00A36697"/>
    <w:rsid w:val="00A36833"/>
    <w:rsid w:val="00A4077A"/>
    <w:rsid w:val="00A40FB6"/>
    <w:rsid w:val="00A41170"/>
    <w:rsid w:val="00A416AD"/>
    <w:rsid w:val="00A4405C"/>
    <w:rsid w:val="00A471AE"/>
    <w:rsid w:val="00A47245"/>
    <w:rsid w:val="00A4733A"/>
    <w:rsid w:val="00A50CD9"/>
    <w:rsid w:val="00A50CE9"/>
    <w:rsid w:val="00A51374"/>
    <w:rsid w:val="00A51BD1"/>
    <w:rsid w:val="00A51F43"/>
    <w:rsid w:val="00A52F65"/>
    <w:rsid w:val="00A5328A"/>
    <w:rsid w:val="00A53554"/>
    <w:rsid w:val="00A53704"/>
    <w:rsid w:val="00A54917"/>
    <w:rsid w:val="00A54FEB"/>
    <w:rsid w:val="00A5529A"/>
    <w:rsid w:val="00A5687A"/>
    <w:rsid w:val="00A56DEE"/>
    <w:rsid w:val="00A5703F"/>
    <w:rsid w:val="00A57127"/>
    <w:rsid w:val="00A57932"/>
    <w:rsid w:val="00A61C5D"/>
    <w:rsid w:val="00A627CD"/>
    <w:rsid w:val="00A630AF"/>
    <w:rsid w:val="00A63771"/>
    <w:rsid w:val="00A65685"/>
    <w:rsid w:val="00A65698"/>
    <w:rsid w:val="00A65C21"/>
    <w:rsid w:val="00A65DCB"/>
    <w:rsid w:val="00A67F29"/>
    <w:rsid w:val="00A70A9A"/>
    <w:rsid w:val="00A71310"/>
    <w:rsid w:val="00A71571"/>
    <w:rsid w:val="00A71798"/>
    <w:rsid w:val="00A72C8B"/>
    <w:rsid w:val="00A72D9D"/>
    <w:rsid w:val="00A738A6"/>
    <w:rsid w:val="00A74B1B"/>
    <w:rsid w:val="00A75C46"/>
    <w:rsid w:val="00A75DCB"/>
    <w:rsid w:val="00A77128"/>
    <w:rsid w:val="00A804C5"/>
    <w:rsid w:val="00A80D0F"/>
    <w:rsid w:val="00A8183A"/>
    <w:rsid w:val="00A833A9"/>
    <w:rsid w:val="00A83430"/>
    <w:rsid w:val="00A86051"/>
    <w:rsid w:val="00A86100"/>
    <w:rsid w:val="00A8625F"/>
    <w:rsid w:val="00A86F11"/>
    <w:rsid w:val="00A87059"/>
    <w:rsid w:val="00A87AB4"/>
    <w:rsid w:val="00A87D65"/>
    <w:rsid w:val="00A90151"/>
    <w:rsid w:val="00A90256"/>
    <w:rsid w:val="00A902D2"/>
    <w:rsid w:val="00A9050D"/>
    <w:rsid w:val="00A91BA6"/>
    <w:rsid w:val="00A92BCB"/>
    <w:rsid w:val="00A9359B"/>
    <w:rsid w:val="00A93C49"/>
    <w:rsid w:val="00A9442D"/>
    <w:rsid w:val="00A94FDA"/>
    <w:rsid w:val="00A9545C"/>
    <w:rsid w:val="00A96FCE"/>
    <w:rsid w:val="00A970A6"/>
    <w:rsid w:val="00A97207"/>
    <w:rsid w:val="00A97F56"/>
    <w:rsid w:val="00AA163B"/>
    <w:rsid w:val="00AA1F54"/>
    <w:rsid w:val="00AA29B2"/>
    <w:rsid w:val="00AA31B6"/>
    <w:rsid w:val="00AA3569"/>
    <w:rsid w:val="00AA44DF"/>
    <w:rsid w:val="00AA536F"/>
    <w:rsid w:val="00AA55BB"/>
    <w:rsid w:val="00AA6570"/>
    <w:rsid w:val="00AA70C4"/>
    <w:rsid w:val="00AA72F7"/>
    <w:rsid w:val="00AA745C"/>
    <w:rsid w:val="00AA7F83"/>
    <w:rsid w:val="00AB10F4"/>
    <w:rsid w:val="00AB1213"/>
    <w:rsid w:val="00AB222A"/>
    <w:rsid w:val="00AB2D17"/>
    <w:rsid w:val="00AB2E97"/>
    <w:rsid w:val="00AB34AD"/>
    <w:rsid w:val="00AB3F06"/>
    <w:rsid w:val="00AB4009"/>
    <w:rsid w:val="00AB463D"/>
    <w:rsid w:val="00AB46E2"/>
    <w:rsid w:val="00AB55E4"/>
    <w:rsid w:val="00AB570C"/>
    <w:rsid w:val="00AB64C2"/>
    <w:rsid w:val="00AC0A20"/>
    <w:rsid w:val="00AC2309"/>
    <w:rsid w:val="00AC3008"/>
    <w:rsid w:val="00AC3E10"/>
    <w:rsid w:val="00AC4F7C"/>
    <w:rsid w:val="00AC587D"/>
    <w:rsid w:val="00AC5F2D"/>
    <w:rsid w:val="00AC7BF2"/>
    <w:rsid w:val="00AD1359"/>
    <w:rsid w:val="00AD18C3"/>
    <w:rsid w:val="00AD1AA2"/>
    <w:rsid w:val="00AD2C4B"/>
    <w:rsid w:val="00AD3D1E"/>
    <w:rsid w:val="00AD3E31"/>
    <w:rsid w:val="00AD5668"/>
    <w:rsid w:val="00AD5A20"/>
    <w:rsid w:val="00AD5E4B"/>
    <w:rsid w:val="00AD678D"/>
    <w:rsid w:val="00AD6FC2"/>
    <w:rsid w:val="00AD7A30"/>
    <w:rsid w:val="00AE094A"/>
    <w:rsid w:val="00AE1818"/>
    <w:rsid w:val="00AE4B13"/>
    <w:rsid w:val="00AE53C5"/>
    <w:rsid w:val="00AE68D9"/>
    <w:rsid w:val="00AE6D8F"/>
    <w:rsid w:val="00AF12F5"/>
    <w:rsid w:val="00AF16F4"/>
    <w:rsid w:val="00AF28A2"/>
    <w:rsid w:val="00AF328D"/>
    <w:rsid w:val="00AF38CC"/>
    <w:rsid w:val="00AF38F4"/>
    <w:rsid w:val="00AF3BD9"/>
    <w:rsid w:val="00AF3BF2"/>
    <w:rsid w:val="00AF479F"/>
    <w:rsid w:val="00AF47E1"/>
    <w:rsid w:val="00AF596B"/>
    <w:rsid w:val="00AF6966"/>
    <w:rsid w:val="00AF6CF1"/>
    <w:rsid w:val="00AF7290"/>
    <w:rsid w:val="00AF778C"/>
    <w:rsid w:val="00B02C0C"/>
    <w:rsid w:val="00B02E4D"/>
    <w:rsid w:val="00B044BC"/>
    <w:rsid w:val="00B04E7D"/>
    <w:rsid w:val="00B05A82"/>
    <w:rsid w:val="00B1120F"/>
    <w:rsid w:val="00B11E52"/>
    <w:rsid w:val="00B11F80"/>
    <w:rsid w:val="00B132CD"/>
    <w:rsid w:val="00B14174"/>
    <w:rsid w:val="00B152CE"/>
    <w:rsid w:val="00B15AFF"/>
    <w:rsid w:val="00B17F85"/>
    <w:rsid w:val="00B20186"/>
    <w:rsid w:val="00B207E9"/>
    <w:rsid w:val="00B20ADA"/>
    <w:rsid w:val="00B20E1B"/>
    <w:rsid w:val="00B21363"/>
    <w:rsid w:val="00B21421"/>
    <w:rsid w:val="00B215D2"/>
    <w:rsid w:val="00B219BB"/>
    <w:rsid w:val="00B21A83"/>
    <w:rsid w:val="00B21E38"/>
    <w:rsid w:val="00B23258"/>
    <w:rsid w:val="00B23603"/>
    <w:rsid w:val="00B243BD"/>
    <w:rsid w:val="00B24A8D"/>
    <w:rsid w:val="00B24ACE"/>
    <w:rsid w:val="00B24DD5"/>
    <w:rsid w:val="00B2507A"/>
    <w:rsid w:val="00B2561B"/>
    <w:rsid w:val="00B25D10"/>
    <w:rsid w:val="00B2664D"/>
    <w:rsid w:val="00B26D94"/>
    <w:rsid w:val="00B302FA"/>
    <w:rsid w:val="00B30F61"/>
    <w:rsid w:val="00B32D6C"/>
    <w:rsid w:val="00B3381F"/>
    <w:rsid w:val="00B33942"/>
    <w:rsid w:val="00B34048"/>
    <w:rsid w:val="00B344F4"/>
    <w:rsid w:val="00B36C97"/>
    <w:rsid w:val="00B36E85"/>
    <w:rsid w:val="00B3749D"/>
    <w:rsid w:val="00B4015A"/>
    <w:rsid w:val="00B4388D"/>
    <w:rsid w:val="00B443CC"/>
    <w:rsid w:val="00B44ABB"/>
    <w:rsid w:val="00B452C9"/>
    <w:rsid w:val="00B45702"/>
    <w:rsid w:val="00B47D8C"/>
    <w:rsid w:val="00B5072E"/>
    <w:rsid w:val="00B50972"/>
    <w:rsid w:val="00B519F7"/>
    <w:rsid w:val="00B51C0D"/>
    <w:rsid w:val="00B5265F"/>
    <w:rsid w:val="00B52F8B"/>
    <w:rsid w:val="00B53994"/>
    <w:rsid w:val="00B546E5"/>
    <w:rsid w:val="00B549B1"/>
    <w:rsid w:val="00B560D9"/>
    <w:rsid w:val="00B567F5"/>
    <w:rsid w:val="00B56A04"/>
    <w:rsid w:val="00B573F7"/>
    <w:rsid w:val="00B5795F"/>
    <w:rsid w:val="00B57D37"/>
    <w:rsid w:val="00B605D2"/>
    <w:rsid w:val="00B6136B"/>
    <w:rsid w:val="00B63347"/>
    <w:rsid w:val="00B65C31"/>
    <w:rsid w:val="00B65C44"/>
    <w:rsid w:val="00B65DAA"/>
    <w:rsid w:val="00B66AD9"/>
    <w:rsid w:val="00B66B2F"/>
    <w:rsid w:val="00B67226"/>
    <w:rsid w:val="00B675EA"/>
    <w:rsid w:val="00B67E7F"/>
    <w:rsid w:val="00B67ED4"/>
    <w:rsid w:val="00B720EC"/>
    <w:rsid w:val="00B74F7F"/>
    <w:rsid w:val="00B755F0"/>
    <w:rsid w:val="00B75B08"/>
    <w:rsid w:val="00B7663C"/>
    <w:rsid w:val="00B779EE"/>
    <w:rsid w:val="00B805D4"/>
    <w:rsid w:val="00B80CCD"/>
    <w:rsid w:val="00B81AC7"/>
    <w:rsid w:val="00B84825"/>
    <w:rsid w:val="00B84869"/>
    <w:rsid w:val="00B85F82"/>
    <w:rsid w:val="00B8641C"/>
    <w:rsid w:val="00B86607"/>
    <w:rsid w:val="00B869B5"/>
    <w:rsid w:val="00B86BB5"/>
    <w:rsid w:val="00B87859"/>
    <w:rsid w:val="00B91D47"/>
    <w:rsid w:val="00B953E2"/>
    <w:rsid w:val="00B964E3"/>
    <w:rsid w:val="00B96CFA"/>
    <w:rsid w:val="00B971A9"/>
    <w:rsid w:val="00BA0E76"/>
    <w:rsid w:val="00BA1333"/>
    <w:rsid w:val="00BA30B3"/>
    <w:rsid w:val="00BA32D4"/>
    <w:rsid w:val="00BA3581"/>
    <w:rsid w:val="00BA361F"/>
    <w:rsid w:val="00BA3CB8"/>
    <w:rsid w:val="00BA411F"/>
    <w:rsid w:val="00BA43EF"/>
    <w:rsid w:val="00BA4ACB"/>
    <w:rsid w:val="00BA6D41"/>
    <w:rsid w:val="00BA7623"/>
    <w:rsid w:val="00BA7D16"/>
    <w:rsid w:val="00BB028B"/>
    <w:rsid w:val="00BB1077"/>
    <w:rsid w:val="00BB158F"/>
    <w:rsid w:val="00BB46E0"/>
    <w:rsid w:val="00BB5F79"/>
    <w:rsid w:val="00BB6947"/>
    <w:rsid w:val="00BC06F8"/>
    <w:rsid w:val="00BC0DCE"/>
    <w:rsid w:val="00BC127C"/>
    <w:rsid w:val="00BC3B36"/>
    <w:rsid w:val="00BC3E48"/>
    <w:rsid w:val="00BC4536"/>
    <w:rsid w:val="00BC4837"/>
    <w:rsid w:val="00BC6606"/>
    <w:rsid w:val="00BC79EE"/>
    <w:rsid w:val="00BC7C1B"/>
    <w:rsid w:val="00BD0843"/>
    <w:rsid w:val="00BD13C2"/>
    <w:rsid w:val="00BD190D"/>
    <w:rsid w:val="00BD207E"/>
    <w:rsid w:val="00BD47F2"/>
    <w:rsid w:val="00BD6ECD"/>
    <w:rsid w:val="00BE08B0"/>
    <w:rsid w:val="00BE0FF4"/>
    <w:rsid w:val="00BE1D2D"/>
    <w:rsid w:val="00BE2025"/>
    <w:rsid w:val="00BE2AE5"/>
    <w:rsid w:val="00BE2DA8"/>
    <w:rsid w:val="00BE35B7"/>
    <w:rsid w:val="00BE37C0"/>
    <w:rsid w:val="00BE3EB5"/>
    <w:rsid w:val="00BE45C8"/>
    <w:rsid w:val="00BE4B35"/>
    <w:rsid w:val="00BE5112"/>
    <w:rsid w:val="00BE56AC"/>
    <w:rsid w:val="00BE5C22"/>
    <w:rsid w:val="00BED892"/>
    <w:rsid w:val="00BF0069"/>
    <w:rsid w:val="00BF0EF2"/>
    <w:rsid w:val="00BF11A0"/>
    <w:rsid w:val="00BF24E5"/>
    <w:rsid w:val="00BF2B26"/>
    <w:rsid w:val="00BF44F2"/>
    <w:rsid w:val="00BF4C08"/>
    <w:rsid w:val="00BF6554"/>
    <w:rsid w:val="00BF68C8"/>
    <w:rsid w:val="00BF7F8A"/>
    <w:rsid w:val="00C016A3"/>
    <w:rsid w:val="00C01E68"/>
    <w:rsid w:val="00C02665"/>
    <w:rsid w:val="00C02A97"/>
    <w:rsid w:val="00C02EA1"/>
    <w:rsid w:val="00C030D5"/>
    <w:rsid w:val="00C062F2"/>
    <w:rsid w:val="00C063D5"/>
    <w:rsid w:val="00C078E6"/>
    <w:rsid w:val="00C07AB0"/>
    <w:rsid w:val="00C07D34"/>
    <w:rsid w:val="00C100D6"/>
    <w:rsid w:val="00C108A0"/>
    <w:rsid w:val="00C11924"/>
    <w:rsid w:val="00C11C0A"/>
    <w:rsid w:val="00C14016"/>
    <w:rsid w:val="00C156B8"/>
    <w:rsid w:val="00C167FB"/>
    <w:rsid w:val="00C17577"/>
    <w:rsid w:val="00C175BE"/>
    <w:rsid w:val="00C17B40"/>
    <w:rsid w:val="00C17FF9"/>
    <w:rsid w:val="00C20354"/>
    <w:rsid w:val="00C221A0"/>
    <w:rsid w:val="00C238D1"/>
    <w:rsid w:val="00C243FB"/>
    <w:rsid w:val="00C24AE5"/>
    <w:rsid w:val="00C25C46"/>
    <w:rsid w:val="00C3000A"/>
    <w:rsid w:val="00C31E23"/>
    <w:rsid w:val="00C326F9"/>
    <w:rsid w:val="00C3284B"/>
    <w:rsid w:val="00C32A03"/>
    <w:rsid w:val="00C32CD1"/>
    <w:rsid w:val="00C336BD"/>
    <w:rsid w:val="00C346E1"/>
    <w:rsid w:val="00C35562"/>
    <w:rsid w:val="00C36651"/>
    <w:rsid w:val="00C36980"/>
    <w:rsid w:val="00C36FFC"/>
    <w:rsid w:val="00C3746A"/>
    <w:rsid w:val="00C37547"/>
    <w:rsid w:val="00C37A29"/>
    <w:rsid w:val="00C40282"/>
    <w:rsid w:val="00C41F5D"/>
    <w:rsid w:val="00C43787"/>
    <w:rsid w:val="00C4495C"/>
    <w:rsid w:val="00C454AB"/>
    <w:rsid w:val="00C50739"/>
    <w:rsid w:val="00C5179A"/>
    <w:rsid w:val="00C519AD"/>
    <w:rsid w:val="00C52148"/>
    <w:rsid w:val="00C5288F"/>
    <w:rsid w:val="00C53200"/>
    <w:rsid w:val="00C53FBD"/>
    <w:rsid w:val="00C558E7"/>
    <w:rsid w:val="00C57ED0"/>
    <w:rsid w:val="00C57FA7"/>
    <w:rsid w:val="00C60876"/>
    <w:rsid w:val="00C60EAB"/>
    <w:rsid w:val="00C6133B"/>
    <w:rsid w:val="00C620F3"/>
    <w:rsid w:val="00C6224D"/>
    <w:rsid w:val="00C626F9"/>
    <w:rsid w:val="00C63640"/>
    <w:rsid w:val="00C64DFE"/>
    <w:rsid w:val="00C6532D"/>
    <w:rsid w:val="00C653CD"/>
    <w:rsid w:val="00C674A3"/>
    <w:rsid w:val="00C676BB"/>
    <w:rsid w:val="00C679A9"/>
    <w:rsid w:val="00C67B67"/>
    <w:rsid w:val="00C7041D"/>
    <w:rsid w:val="00C70D80"/>
    <w:rsid w:val="00C70EFC"/>
    <w:rsid w:val="00C71688"/>
    <w:rsid w:val="00C71B73"/>
    <w:rsid w:val="00C7334D"/>
    <w:rsid w:val="00C74602"/>
    <w:rsid w:val="00C75C56"/>
    <w:rsid w:val="00C77F56"/>
    <w:rsid w:val="00C80C25"/>
    <w:rsid w:val="00C80E0E"/>
    <w:rsid w:val="00C81BDC"/>
    <w:rsid w:val="00C81ED4"/>
    <w:rsid w:val="00C8278E"/>
    <w:rsid w:val="00C837B5"/>
    <w:rsid w:val="00C83AEB"/>
    <w:rsid w:val="00C84DE5"/>
    <w:rsid w:val="00C8520F"/>
    <w:rsid w:val="00C85EFE"/>
    <w:rsid w:val="00C8628C"/>
    <w:rsid w:val="00C902A1"/>
    <w:rsid w:val="00C90DB6"/>
    <w:rsid w:val="00C921AA"/>
    <w:rsid w:val="00C9241D"/>
    <w:rsid w:val="00C932F3"/>
    <w:rsid w:val="00C93799"/>
    <w:rsid w:val="00C93E4B"/>
    <w:rsid w:val="00C94545"/>
    <w:rsid w:val="00C94B0E"/>
    <w:rsid w:val="00C950D2"/>
    <w:rsid w:val="00C952FA"/>
    <w:rsid w:val="00C9547F"/>
    <w:rsid w:val="00C95941"/>
    <w:rsid w:val="00C96FC8"/>
    <w:rsid w:val="00C977A7"/>
    <w:rsid w:val="00CA0B3F"/>
    <w:rsid w:val="00CA15A7"/>
    <w:rsid w:val="00CA1CC4"/>
    <w:rsid w:val="00CA25A1"/>
    <w:rsid w:val="00CA4EB8"/>
    <w:rsid w:val="00CA4ED6"/>
    <w:rsid w:val="00CA5995"/>
    <w:rsid w:val="00CA7603"/>
    <w:rsid w:val="00CB1C9A"/>
    <w:rsid w:val="00CB1D72"/>
    <w:rsid w:val="00CB3B7A"/>
    <w:rsid w:val="00CB6F7D"/>
    <w:rsid w:val="00CB7578"/>
    <w:rsid w:val="00CB759D"/>
    <w:rsid w:val="00CC0D8E"/>
    <w:rsid w:val="00CC146D"/>
    <w:rsid w:val="00CC1C99"/>
    <w:rsid w:val="00CC2665"/>
    <w:rsid w:val="00CC3565"/>
    <w:rsid w:val="00CC3DE4"/>
    <w:rsid w:val="00CC459B"/>
    <w:rsid w:val="00CC469B"/>
    <w:rsid w:val="00CC4CE3"/>
    <w:rsid w:val="00CC4D46"/>
    <w:rsid w:val="00CC50B7"/>
    <w:rsid w:val="00CC5801"/>
    <w:rsid w:val="00CC5F5B"/>
    <w:rsid w:val="00CC5F81"/>
    <w:rsid w:val="00CC7205"/>
    <w:rsid w:val="00CC75C7"/>
    <w:rsid w:val="00CD0B80"/>
    <w:rsid w:val="00CD0C89"/>
    <w:rsid w:val="00CD0ECA"/>
    <w:rsid w:val="00CD3AE1"/>
    <w:rsid w:val="00CD5142"/>
    <w:rsid w:val="00CD5D73"/>
    <w:rsid w:val="00CD61EB"/>
    <w:rsid w:val="00CD62C5"/>
    <w:rsid w:val="00CD6B1E"/>
    <w:rsid w:val="00CD6C17"/>
    <w:rsid w:val="00CD7C9E"/>
    <w:rsid w:val="00CD7F44"/>
    <w:rsid w:val="00CE0B5F"/>
    <w:rsid w:val="00CE0C1F"/>
    <w:rsid w:val="00CE1A90"/>
    <w:rsid w:val="00CE280D"/>
    <w:rsid w:val="00CE2FCF"/>
    <w:rsid w:val="00CE3C27"/>
    <w:rsid w:val="00CE3FA2"/>
    <w:rsid w:val="00CE4018"/>
    <w:rsid w:val="00CE43AF"/>
    <w:rsid w:val="00CE43C7"/>
    <w:rsid w:val="00CE4D3A"/>
    <w:rsid w:val="00CE5407"/>
    <w:rsid w:val="00CE64FD"/>
    <w:rsid w:val="00CE6682"/>
    <w:rsid w:val="00CE7236"/>
    <w:rsid w:val="00CF02F0"/>
    <w:rsid w:val="00CF074A"/>
    <w:rsid w:val="00CF23A5"/>
    <w:rsid w:val="00CF2540"/>
    <w:rsid w:val="00CF33FD"/>
    <w:rsid w:val="00CF3FF4"/>
    <w:rsid w:val="00CF48D1"/>
    <w:rsid w:val="00CF4BC6"/>
    <w:rsid w:val="00CF58FF"/>
    <w:rsid w:val="00CF7F06"/>
    <w:rsid w:val="00D00A0F"/>
    <w:rsid w:val="00D012BF"/>
    <w:rsid w:val="00D01615"/>
    <w:rsid w:val="00D02433"/>
    <w:rsid w:val="00D02518"/>
    <w:rsid w:val="00D0352E"/>
    <w:rsid w:val="00D0412D"/>
    <w:rsid w:val="00D05B7F"/>
    <w:rsid w:val="00D05D36"/>
    <w:rsid w:val="00D066DE"/>
    <w:rsid w:val="00D06956"/>
    <w:rsid w:val="00D069DF"/>
    <w:rsid w:val="00D074FE"/>
    <w:rsid w:val="00D10F14"/>
    <w:rsid w:val="00D1142E"/>
    <w:rsid w:val="00D11C8A"/>
    <w:rsid w:val="00D12F56"/>
    <w:rsid w:val="00D15113"/>
    <w:rsid w:val="00D15B7C"/>
    <w:rsid w:val="00D15B7D"/>
    <w:rsid w:val="00D1622C"/>
    <w:rsid w:val="00D16F74"/>
    <w:rsid w:val="00D17732"/>
    <w:rsid w:val="00D17F1B"/>
    <w:rsid w:val="00D2062D"/>
    <w:rsid w:val="00D20C41"/>
    <w:rsid w:val="00D21480"/>
    <w:rsid w:val="00D2160C"/>
    <w:rsid w:val="00D22B9F"/>
    <w:rsid w:val="00D22FBD"/>
    <w:rsid w:val="00D255E7"/>
    <w:rsid w:val="00D306CC"/>
    <w:rsid w:val="00D30791"/>
    <w:rsid w:val="00D31344"/>
    <w:rsid w:val="00D31D6D"/>
    <w:rsid w:val="00D31E3E"/>
    <w:rsid w:val="00D3261C"/>
    <w:rsid w:val="00D33016"/>
    <w:rsid w:val="00D330CA"/>
    <w:rsid w:val="00D3316D"/>
    <w:rsid w:val="00D34BB1"/>
    <w:rsid w:val="00D36831"/>
    <w:rsid w:val="00D376D3"/>
    <w:rsid w:val="00D37882"/>
    <w:rsid w:val="00D3797A"/>
    <w:rsid w:val="00D4011F"/>
    <w:rsid w:val="00D428F0"/>
    <w:rsid w:val="00D42CC0"/>
    <w:rsid w:val="00D4362B"/>
    <w:rsid w:val="00D43ACD"/>
    <w:rsid w:val="00D45E70"/>
    <w:rsid w:val="00D46103"/>
    <w:rsid w:val="00D46962"/>
    <w:rsid w:val="00D46FD9"/>
    <w:rsid w:val="00D50D9D"/>
    <w:rsid w:val="00D50FCC"/>
    <w:rsid w:val="00D51C92"/>
    <w:rsid w:val="00D52558"/>
    <w:rsid w:val="00D532B0"/>
    <w:rsid w:val="00D53B31"/>
    <w:rsid w:val="00D53EE0"/>
    <w:rsid w:val="00D54788"/>
    <w:rsid w:val="00D557CE"/>
    <w:rsid w:val="00D562BA"/>
    <w:rsid w:val="00D569C6"/>
    <w:rsid w:val="00D56D2B"/>
    <w:rsid w:val="00D57D1A"/>
    <w:rsid w:val="00D60169"/>
    <w:rsid w:val="00D60649"/>
    <w:rsid w:val="00D6126A"/>
    <w:rsid w:val="00D616C8"/>
    <w:rsid w:val="00D61E88"/>
    <w:rsid w:val="00D63432"/>
    <w:rsid w:val="00D638AC"/>
    <w:rsid w:val="00D64BBC"/>
    <w:rsid w:val="00D64E0C"/>
    <w:rsid w:val="00D65D71"/>
    <w:rsid w:val="00D711FD"/>
    <w:rsid w:val="00D759FF"/>
    <w:rsid w:val="00D75F02"/>
    <w:rsid w:val="00D75F20"/>
    <w:rsid w:val="00D761A6"/>
    <w:rsid w:val="00D77758"/>
    <w:rsid w:val="00D82CC2"/>
    <w:rsid w:val="00D83923"/>
    <w:rsid w:val="00D83D94"/>
    <w:rsid w:val="00D83F4F"/>
    <w:rsid w:val="00D86874"/>
    <w:rsid w:val="00D910BC"/>
    <w:rsid w:val="00D91ADC"/>
    <w:rsid w:val="00D9364F"/>
    <w:rsid w:val="00D9419D"/>
    <w:rsid w:val="00D94482"/>
    <w:rsid w:val="00D95812"/>
    <w:rsid w:val="00D95A08"/>
    <w:rsid w:val="00D96390"/>
    <w:rsid w:val="00D96B6E"/>
    <w:rsid w:val="00D96F65"/>
    <w:rsid w:val="00D96F7D"/>
    <w:rsid w:val="00D97E3B"/>
    <w:rsid w:val="00DA043A"/>
    <w:rsid w:val="00DA136C"/>
    <w:rsid w:val="00DA17E0"/>
    <w:rsid w:val="00DA3017"/>
    <w:rsid w:val="00DA5484"/>
    <w:rsid w:val="00DA5740"/>
    <w:rsid w:val="00DA5D44"/>
    <w:rsid w:val="00DA75CF"/>
    <w:rsid w:val="00DB0FD8"/>
    <w:rsid w:val="00DB2155"/>
    <w:rsid w:val="00DB2EBB"/>
    <w:rsid w:val="00DB78CD"/>
    <w:rsid w:val="00DB7E8D"/>
    <w:rsid w:val="00DC0497"/>
    <w:rsid w:val="00DC1012"/>
    <w:rsid w:val="00DC18D8"/>
    <w:rsid w:val="00DC1B37"/>
    <w:rsid w:val="00DC2D6C"/>
    <w:rsid w:val="00DC3305"/>
    <w:rsid w:val="00DC4E94"/>
    <w:rsid w:val="00DC5635"/>
    <w:rsid w:val="00DC5DFF"/>
    <w:rsid w:val="00DC5E7F"/>
    <w:rsid w:val="00DC617D"/>
    <w:rsid w:val="00DC6271"/>
    <w:rsid w:val="00DC6F74"/>
    <w:rsid w:val="00DC74CB"/>
    <w:rsid w:val="00DD0DA5"/>
    <w:rsid w:val="00DD134A"/>
    <w:rsid w:val="00DD1B16"/>
    <w:rsid w:val="00DD1C5E"/>
    <w:rsid w:val="00DD2AC4"/>
    <w:rsid w:val="00DD3B13"/>
    <w:rsid w:val="00DD3B20"/>
    <w:rsid w:val="00DD5195"/>
    <w:rsid w:val="00DD53E2"/>
    <w:rsid w:val="00DD56C1"/>
    <w:rsid w:val="00DD5FE8"/>
    <w:rsid w:val="00DD6473"/>
    <w:rsid w:val="00DD7D2D"/>
    <w:rsid w:val="00DE10E9"/>
    <w:rsid w:val="00DE1A61"/>
    <w:rsid w:val="00DE2713"/>
    <w:rsid w:val="00DE3A75"/>
    <w:rsid w:val="00DE433B"/>
    <w:rsid w:val="00DE47C6"/>
    <w:rsid w:val="00DE5D83"/>
    <w:rsid w:val="00DE674F"/>
    <w:rsid w:val="00DE6E11"/>
    <w:rsid w:val="00DF00F2"/>
    <w:rsid w:val="00DF0C48"/>
    <w:rsid w:val="00DF0E90"/>
    <w:rsid w:val="00DF2A15"/>
    <w:rsid w:val="00DF492F"/>
    <w:rsid w:val="00DF4E3E"/>
    <w:rsid w:val="00DF558C"/>
    <w:rsid w:val="00DF57D9"/>
    <w:rsid w:val="00DF5BA5"/>
    <w:rsid w:val="00DF5DCD"/>
    <w:rsid w:val="00DF60B9"/>
    <w:rsid w:val="00DF63B7"/>
    <w:rsid w:val="00DF68EA"/>
    <w:rsid w:val="00DF7AD3"/>
    <w:rsid w:val="00E010CD"/>
    <w:rsid w:val="00E01E37"/>
    <w:rsid w:val="00E02B5C"/>
    <w:rsid w:val="00E02DF7"/>
    <w:rsid w:val="00E03B38"/>
    <w:rsid w:val="00E03ECB"/>
    <w:rsid w:val="00E042E0"/>
    <w:rsid w:val="00E0453D"/>
    <w:rsid w:val="00E049D7"/>
    <w:rsid w:val="00E0568B"/>
    <w:rsid w:val="00E05FA6"/>
    <w:rsid w:val="00E07639"/>
    <w:rsid w:val="00E104D9"/>
    <w:rsid w:val="00E10623"/>
    <w:rsid w:val="00E14A4D"/>
    <w:rsid w:val="00E14C37"/>
    <w:rsid w:val="00E15A2F"/>
    <w:rsid w:val="00E168B3"/>
    <w:rsid w:val="00E16B94"/>
    <w:rsid w:val="00E17C80"/>
    <w:rsid w:val="00E2003D"/>
    <w:rsid w:val="00E209A8"/>
    <w:rsid w:val="00E21C62"/>
    <w:rsid w:val="00E24F57"/>
    <w:rsid w:val="00E2538F"/>
    <w:rsid w:val="00E25474"/>
    <w:rsid w:val="00E2625A"/>
    <w:rsid w:val="00E27811"/>
    <w:rsid w:val="00E30163"/>
    <w:rsid w:val="00E31C45"/>
    <w:rsid w:val="00E3245F"/>
    <w:rsid w:val="00E324DB"/>
    <w:rsid w:val="00E32EE5"/>
    <w:rsid w:val="00E32F93"/>
    <w:rsid w:val="00E33F0E"/>
    <w:rsid w:val="00E34051"/>
    <w:rsid w:val="00E356EE"/>
    <w:rsid w:val="00E379F7"/>
    <w:rsid w:val="00E40230"/>
    <w:rsid w:val="00E40708"/>
    <w:rsid w:val="00E40C5C"/>
    <w:rsid w:val="00E429D9"/>
    <w:rsid w:val="00E4518E"/>
    <w:rsid w:val="00E45880"/>
    <w:rsid w:val="00E46765"/>
    <w:rsid w:val="00E47107"/>
    <w:rsid w:val="00E47D21"/>
    <w:rsid w:val="00E504BE"/>
    <w:rsid w:val="00E54ACD"/>
    <w:rsid w:val="00E54B2B"/>
    <w:rsid w:val="00E54BE2"/>
    <w:rsid w:val="00E5547E"/>
    <w:rsid w:val="00E55AD4"/>
    <w:rsid w:val="00E562B9"/>
    <w:rsid w:val="00E577D9"/>
    <w:rsid w:val="00E57D63"/>
    <w:rsid w:val="00E61632"/>
    <w:rsid w:val="00E617A3"/>
    <w:rsid w:val="00E638D8"/>
    <w:rsid w:val="00E639DB"/>
    <w:rsid w:val="00E653AA"/>
    <w:rsid w:val="00E67183"/>
    <w:rsid w:val="00E70194"/>
    <w:rsid w:val="00E70DD7"/>
    <w:rsid w:val="00E72EE0"/>
    <w:rsid w:val="00E741CA"/>
    <w:rsid w:val="00E741FB"/>
    <w:rsid w:val="00E746FE"/>
    <w:rsid w:val="00E75B8F"/>
    <w:rsid w:val="00E75FD9"/>
    <w:rsid w:val="00E76C13"/>
    <w:rsid w:val="00E77088"/>
    <w:rsid w:val="00E777C9"/>
    <w:rsid w:val="00E80699"/>
    <w:rsid w:val="00E80AA4"/>
    <w:rsid w:val="00E82811"/>
    <w:rsid w:val="00E84F40"/>
    <w:rsid w:val="00E85ADE"/>
    <w:rsid w:val="00E86138"/>
    <w:rsid w:val="00E91A7E"/>
    <w:rsid w:val="00E91FED"/>
    <w:rsid w:val="00E92DBD"/>
    <w:rsid w:val="00E94CBE"/>
    <w:rsid w:val="00E9544A"/>
    <w:rsid w:val="00E971D3"/>
    <w:rsid w:val="00E9737E"/>
    <w:rsid w:val="00E97A99"/>
    <w:rsid w:val="00EA084C"/>
    <w:rsid w:val="00EA10BC"/>
    <w:rsid w:val="00EA1943"/>
    <w:rsid w:val="00EA2066"/>
    <w:rsid w:val="00EA2FE3"/>
    <w:rsid w:val="00EA3D71"/>
    <w:rsid w:val="00EA42F3"/>
    <w:rsid w:val="00EA4327"/>
    <w:rsid w:val="00EA53B6"/>
    <w:rsid w:val="00EA5BD4"/>
    <w:rsid w:val="00EA5EA6"/>
    <w:rsid w:val="00EA7B74"/>
    <w:rsid w:val="00EB1840"/>
    <w:rsid w:val="00EB228D"/>
    <w:rsid w:val="00EB2894"/>
    <w:rsid w:val="00EB2E0D"/>
    <w:rsid w:val="00EB3074"/>
    <w:rsid w:val="00EB34BE"/>
    <w:rsid w:val="00EB3520"/>
    <w:rsid w:val="00EB3F9D"/>
    <w:rsid w:val="00EB42C0"/>
    <w:rsid w:val="00EB5DC6"/>
    <w:rsid w:val="00EC06F6"/>
    <w:rsid w:val="00EC1C24"/>
    <w:rsid w:val="00EC3EF5"/>
    <w:rsid w:val="00EC58C9"/>
    <w:rsid w:val="00EC6F88"/>
    <w:rsid w:val="00EC7005"/>
    <w:rsid w:val="00EC7CE8"/>
    <w:rsid w:val="00ED0521"/>
    <w:rsid w:val="00ED06C4"/>
    <w:rsid w:val="00ED0EE1"/>
    <w:rsid w:val="00ED124F"/>
    <w:rsid w:val="00ED1EDE"/>
    <w:rsid w:val="00ED2141"/>
    <w:rsid w:val="00ED2235"/>
    <w:rsid w:val="00ED4098"/>
    <w:rsid w:val="00ED484B"/>
    <w:rsid w:val="00ED4983"/>
    <w:rsid w:val="00ED776B"/>
    <w:rsid w:val="00EE03FB"/>
    <w:rsid w:val="00EE04F7"/>
    <w:rsid w:val="00EE19D2"/>
    <w:rsid w:val="00EE1E3E"/>
    <w:rsid w:val="00EE2ED9"/>
    <w:rsid w:val="00EE5E1A"/>
    <w:rsid w:val="00EE6F14"/>
    <w:rsid w:val="00EE715C"/>
    <w:rsid w:val="00EE72A5"/>
    <w:rsid w:val="00EF12C2"/>
    <w:rsid w:val="00EF20B9"/>
    <w:rsid w:val="00EF2276"/>
    <w:rsid w:val="00EF34A6"/>
    <w:rsid w:val="00EF34EF"/>
    <w:rsid w:val="00EF3F23"/>
    <w:rsid w:val="00EF4466"/>
    <w:rsid w:val="00EF598A"/>
    <w:rsid w:val="00EF6D7A"/>
    <w:rsid w:val="00F0062A"/>
    <w:rsid w:val="00F01FC6"/>
    <w:rsid w:val="00F02734"/>
    <w:rsid w:val="00F041D5"/>
    <w:rsid w:val="00F04EA7"/>
    <w:rsid w:val="00F05DD9"/>
    <w:rsid w:val="00F06228"/>
    <w:rsid w:val="00F063BD"/>
    <w:rsid w:val="00F0668D"/>
    <w:rsid w:val="00F067E4"/>
    <w:rsid w:val="00F07BFC"/>
    <w:rsid w:val="00F10E63"/>
    <w:rsid w:val="00F1140B"/>
    <w:rsid w:val="00F11E4E"/>
    <w:rsid w:val="00F11E7B"/>
    <w:rsid w:val="00F14623"/>
    <w:rsid w:val="00F153B1"/>
    <w:rsid w:val="00F15A8C"/>
    <w:rsid w:val="00F162D4"/>
    <w:rsid w:val="00F17443"/>
    <w:rsid w:val="00F17A6F"/>
    <w:rsid w:val="00F2058B"/>
    <w:rsid w:val="00F209C9"/>
    <w:rsid w:val="00F20AD5"/>
    <w:rsid w:val="00F20E3F"/>
    <w:rsid w:val="00F23BD4"/>
    <w:rsid w:val="00F24253"/>
    <w:rsid w:val="00F252CB"/>
    <w:rsid w:val="00F25AE6"/>
    <w:rsid w:val="00F26403"/>
    <w:rsid w:val="00F26ADE"/>
    <w:rsid w:val="00F3011F"/>
    <w:rsid w:val="00F3209B"/>
    <w:rsid w:val="00F3214C"/>
    <w:rsid w:val="00F3242B"/>
    <w:rsid w:val="00F33F8D"/>
    <w:rsid w:val="00F3691F"/>
    <w:rsid w:val="00F37413"/>
    <w:rsid w:val="00F37472"/>
    <w:rsid w:val="00F37CB6"/>
    <w:rsid w:val="00F37F65"/>
    <w:rsid w:val="00F4010B"/>
    <w:rsid w:val="00F40248"/>
    <w:rsid w:val="00F421CB"/>
    <w:rsid w:val="00F423F9"/>
    <w:rsid w:val="00F43A3E"/>
    <w:rsid w:val="00F440A8"/>
    <w:rsid w:val="00F441D7"/>
    <w:rsid w:val="00F46E42"/>
    <w:rsid w:val="00F4702C"/>
    <w:rsid w:val="00F505B8"/>
    <w:rsid w:val="00F508E2"/>
    <w:rsid w:val="00F50AC3"/>
    <w:rsid w:val="00F52097"/>
    <w:rsid w:val="00F5360A"/>
    <w:rsid w:val="00F53EFE"/>
    <w:rsid w:val="00F55310"/>
    <w:rsid w:val="00F60BA2"/>
    <w:rsid w:val="00F614F2"/>
    <w:rsid w:val="00F619B9"/>
    <w:rsid w:val="00F623B0"/>
    <w:rsid w:val="00F6242C"/>
    <w:rsid w:val="00F6256F"/>
    <w:rsid w:val="00F6344A"/>
    <w:rsid w:val="00F634F6"/>
    <w:rsid w:val="00F63880"/>
    <w:rsid w:val="00F64068"/>
    <w:rsid w:val="00F6626B"/>
    <w:rsid w:val="00F66418"/>
    <w:rsid w:val="00F66BAC"/>
    <w:rsid w:val="00F677C0"/>
    <w:rsid w:val="00F70ECC"/>
    <w:rsid w:val="00F72D8E"/>
    <w:rsid w:val="00F73678"/>
    <w:rsid w:val="00F740B2"/>
    <w:rsid w:val="00F74232"/>
    <w:rsid w:val="00F74253"/>
    <w:rsid w:val="00F742AD"/>
    <w:rsid w:val="00F746A0"/>
    <w:rsid w:val="00F74BE5"/>
    <w:rsid w:val="00F753B8"/>
    <w:rsid w:val="00F76485"/>
    <w:rsid w:val="00F76DA5"/>
    <w:rsid w:val="00F77B4D"/>
    <w:rsid w:val="00F82736"/>
    <w:rsid w:val="00F84101"/>
    <w:rsid w:val="00F846BD"/>
    <w:rsid w:val="00F84B07"/>
    <w:rsid w:val="00F84D1D"/>
    <w:rsid w:val="00F85F9B"/>
    <w:rsid w:val="00F86A20"/>
    <w:rsid w:val="00F87772"/>
    <w:rsid w:val="00F87A5D"/>
    <w:rsid w:val="00F87B07"/>
    <w:rsid w:val="00F87DAD"/>
    <w:rsid w:val="00F90ED7"/>
    <w:rsid w:val="00F91C1C"/>
    <w:rsid w:val="00F920A0"/>
    <w:rsid w:val="00F92E56"/>
    <w:rsid w:val="00F93157"/>
    <w:rsid w:val="00F9380A"/>
    <w:rsid w:val="00F94880"/>
    <w:rsid w:val="00F94FB5"/>
    <w:rsid w:val="00F95050"/>
    <w:rsid w:val="00F95B1E"/>
    <w:rsid w:val="00F96766"/>
    <w:rsid w:val="00FA2306"/>
    <w:rsid w:val="00FA26F7"/>
    <w:rsid w:val="00FA3038"/>
    <w:rsid w:val="00FA33D2"/>
    <w:rsid w:val="00FA549F"/>
    <w:rsid w:val="00FA5B5C"/>
    <w:rsid w:val="00FA5FF2"/>
    <w:rsid w:val="00FA6B70"/>
    <w:rsid w:val="00FA7806"/>
    <w:rsid w:val="00FB016C"/>
    <w:rsid w:val="00FB1641"/>
    <w:rsid w:val="00FB2D69"/>
    <w:rsid w:val="00FB46A2"/>
    <w:rsid w:val="00FB4E93"/>
    <w:rsid w:val="00FB5B21"/>
    <w:rsid w:val="00FC097D"/>
    <w:rsid w:val="00FC0B48"/>
    <w:rsid w:val="00FC22C5"/>
    <w:rsid w:val="00FC2D8B"/>
    <w:rsid w:val="00FC32A0"/>
    <w:rsid w:val="00FC3B2B"/>
    <w:rsid w:val="00FC4132"/>
    <w:rsid w:val="00FC51A7"/>
    <w:rsid w:val="00FC5B04"/>
    <w:rsid w:val="00FC73A5"/>
    <w:rsid w:val="00FD1A72"/>
    <w:rsid w:val="00FD2022"/>
    <w:rsid w:val="00FD23CD"/>
    <w:rsid w:val="00FD298E"/>
    <w:rsid w:val="00FD3306"/>
    <w:rsid w:val="00FD36B1"/>
    <w:rsid w:val="00FD4FC3"/>
    <w:rsid w:val="00FD4FF8"/>
    <w:rsid w:val="00FD71E9"/>
    <w:rsid w:val="00FE17F0"/>
    <w:rsid w:val="00FE36ED"/>
    <w:rsid w:val="00FE5043"/>
    <w:rsid w:val="00FE59FD"/>
    <w:rsid w:val="00FE5EAB"/>
    <w:rsid w:val="00FE5FC4"/>
    <w:rsid w:val="00FE7514"/>
    <w:rsid w:val="00FE7F98"/>
    <w:rsid w:val="00FF2DD6"/>
    <w:rsid w:val="00FF2E7F"/>
    <w:rsid w:val="00FF306D"/>
    <w:rsid w:val="00FF3B14"/>
    <w:rsid w:val="00FF3C96"/>
    <w:rsid w:val="00FF53AE"/>
    <w:rsid w:val="00FF5C98"/>
    <w:rsid w:val="00FF5E8F"/>
    <w:rsid w:val="00FF64B6"/>
    <w:rsid w:val="00FF6C20"/>
    <w:rsid w:val="00FF72A9"/>
    <w:rsid w:val="26039804"/>
    <w:rsid w:val="39D8D4B4"/>
    <w:rsid w:val="3CA4E230"/>
    <w:rsid w:val="3E9808FA"/>
    <w:rsid w:val="57C28233"/>
    <w:rsid w:val="68AC3CA2"/>
    <w:rsid w:val="709AC4B0"/>
    <w:rsid w:val="76616FF5"/>
    <w:rsid w:val="7D31DE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1061670"/>
  <w15:chartTrackingRefBased/>
  <w15:docId w15:val="{7D2552E2-4EAC-486A-970A-31696194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B24ACE"/>
    <w:pPr>
      <w:tabs>
        <w:tab w:val="left" w:pos="567"/>
        <w:tab w:val="right" w:pos="7938"/>
      </w:tabs>
      <w:spacing w:after="100" w:line="293" w:lineRule="auto"/>
      <w:ind w:right="1701"/>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22"/>
      </w:numPr>
      <w:tabs>
        <w:tab w:val="num" w:pos="360"/>
      </w:tabs>
      <w:ind w:left="567" w:firstLine="0"/>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tabs>
        <w:tab w:val="num" w:pos="360"/>
      </w:tabs>
      <w:ind w:left="0" w:firstLine="0"/>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A4405C"/>
    <w:rPr>
      <w:sz w:val="20"/>
      <w:szCs w:val="20"/>
    </w:rPr>
  </w:style>
  <w:style w:type="character" w:styleId="Mention">
    <w:name w:val="Mention"/>
    <w:basedOn w:val="DefaultParagraphFont"/>
    <w:uiPriority w:val="99"/>
    <w:unhideWhenUsed/>
    <w:rsid w:val="00A4405C"/>
    <w:rPr>
      <w:color w:val="2B579A"/>
      <w:shd w:val="clear" w:color="auto" w:fill="E1DFDD"/>
    </w:rPr>
  </w:style>
  <w:style w:type="character" w:styleId="FollowedHyperlink">
    <w:name w:val="FollowedHyperlink"/>
    <w:basedOn w:val="DefaultParagraphFont"/>
    <w:uiPriority w:val="99"/>
    <w:semiHidden/>
    <w:unhideWhenUsed/>
    <w:rsid w:val="0061282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eader" Target="header15.xml"/><Relationship Id="rId21" Type="http://schemas.openxmlformats.org/officeDocument/2006/relationships/hyperlink" Target="https://www.pc.gov.au/inquiries/current/mental-health-review"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c.gov.au/productivity-insights" TargetMode="External"/><Relationship Id="rId29" Type="http://schemas.openxmlformats.org/officeDocument/2006/relationships/header" Target="header9.xml"/><Relationship Id="rId41" Type="http://schemas.openxmlformats.org/officeDocument/2006/relationships/hyperlink" Target="https://www.pc.gov.au/inquiries/current/mental-health-revie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www.pc.gov.au/inquiries/current/mental-health-review" TargetMode="External"/><Relationship Id="rId37" Type="http://schemas.openxmlformats.org/officeDocument/2006/relationships/header" Target="header13.xml"/><Relationship Id="rId40" Type="http://schemas.openxmlformats.org/officeDocument/2006/relationships/hyperlink" Target="https://www.w3.org/TR/WCAG21/"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engage.pc.gov.au/projects/mental-health-and-suicide-preven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https://federalfinancialrelations.gov.au/agreements/mental-health-suicide-prevention-agreement" TargetMode="External"/><Relationship Id="rId35" Type="http://schemas.openxmlformats.org/officeDocument/2006/relationships/header" Target="header11.xml"/><Relationship Id="rId43" Type="http://schemas.openxmlformats.org/officeDocument/2006/relationships/glossaryDocument" Target="glossary/document.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image" Target="media/image4.emf"/><Relationship Id="rId38" Type="http://schemas.openxmlformats.org/officeDocument/2006/relationships/header" Target="header14.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andenberg\AppData\Local\Temp\Templafy\WordVsto\Issues%20paper%20_%20Call%20for%20submis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1A26871AD14E5392171D9B4916031E"/>
        <w:category>
          <w:name w:val="General"/>
          <w:gallery w:val="placeholder"/>
        </w:category>
        <w:types>
          <w:type w:val="bbPlcHdr"/>
        </w:types>
        <w:behaviors>
          <w:behavior w:val="content"/>
        </w:behaviors>
        <w:guid w:val="{33EC30B3-7969-47CF-9228-3187B742DB7D}"/>
      </w:docPartPr>
      <w:docPartBody>
        <w:p w:rsidR="00644545" w:rsidRDefault="00644545">
          <w:pPr>
            <w:pStyle w:val="BE1A26871AD14E5392171D9B4916031E"/>
          </w:pPr>
          <w:r w:rsidRPr="00F2058B">
            <w:rPr>
              <w:highlight w:val="lightGray"/>
            </w:rPr>
            <w:t>[click to add text]</w:t>
          </w:r>
        </w:p>
      </w:docPartBody>
    </w:docPart>
    <w:docPart>
      <w:docPartPr>
        <w:name w:val="44302182E2424BC4A3DE1A157DD3D377"/>
        <w:category>
          <w:name w:val="General"/>
          <w:gallery w:val="placeholder"/>
        </w:category>
        <w:types>
          <w:type w:val="bbPlcHdr"/>
        </w:types>
        <w:behaviors>
          <w:behavior w:val="content"/>
        </w:behaviors>
        <w:guid w:val="{84AFB78C-4BEF-4035-849B-70ACE543D529}"/>
      </w:docPartPr>
      <w:docPartBody>
        <w:p w:rsidR="00644545" w:rsidRDefault="00644545">
          <w:pPr>
            <w:pStyle w:val="44302182E2424BC4A3DE1A157DD3D377"/>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45"/>
    <w:rsid w:val="00063DCE"/>
    <w:rsid w:val="000758B5"/>
    <w:rsid w:val="000E0084"/>
    <w:rsid w:val="001B2C05"/>
    <w:rsid w:val="0021644F"/>
    <w:rsid w:val="004729D6"/>
    <w:rsid w:val="00571726"/>
    <w:rsid w:val="006348DA"/>
    <w:rsid w:val="00644545"/>
    <w:rsid w:val="0075344A"/>
    <w:rsid w:val="007847EC"/>
    <w:rsid w:val="007D2E91"/>
    <w:rsid w:val="008B2DE3"/>
    <w:rsid w:val="008E542E"/>
    <w:rsid w:val="00933D83"/>
    <w:rsid w:val="00951094"/>
    <w:rsid w:val="009B0ECC"/>
    <w:rsid w:val="00A9051C"/>
    <w:rsid w:val="00B567F5"/>
    <w:rsid w:val="00BA0E76"/>
    <w:rsid w:val="00C227FD"/>
    <w:rsid w:val="00EF4BE5"/>
    <w:rsid w:val="00F026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14:ligatures w14:val="none"/>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14:ligatures w14:val="none"/>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BE1A26871AD14E5392171D9B4916031E">
    <w:name w:val="BE1A26871AD14E5392171D9B4916031E"/>
  </w:style>
  <w:style w:type="paragraph" w:customStyle="1" w:styleId="44302182E2424BC4A3DE1A157DD3D377">
    <w:name w:val="44302182E2424BC4A3DE1A157DD3D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MPWT-2140667901-73765</_dlc_DocId>
    <_dlc_DocIdUrl xmlns="20393cdf-440a-4521-8f19-00ba43423d00">
      <Url>https://pcgov.sharepoint.com/sites/sceteam/_layouts/15/DocIdRedir.aspx?ID=MPWT-2140667901-73765</Url>
      <Description>MPWT-2140667901-73765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0e177f35e08576aa1defc720b4a1f4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44681de78a86393c8b7f09ba631d4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Issues paper / Call for submissions","templateDescription":"Template for inquiries and studies","enableDocumentContentUpdater":false,"version":"2.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50539-AAE7-47AB-AC5F-68DDD469AD5B}">
  <ds:schemaRefs>
    <ds:schemaRef ds:uri="http://schemas.microsoft.com/sharepoint/events"/>
  </ds:schemaRefs>
</ds:datastoreItem>
</file>

<file path=customXml/itemProps2.xml><?xml version="1.0" encoding="utf-8"?>
<ds:datastoreItem xmlns:ds="http://schemas.openxmlformats.org/officeDocument/2006/customXml" ds:itemID="{CDA49FF9-3ECF-44AA-938C-68B0EE03070C}">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385AEF05-891C-4713-B38E-8358FFC24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AC9772E7-33A8-405E-9ACC-A3719022D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Issues paper _ Call for submissions.dotx</Template>
  <TotalTime>3785</TotalTime>
  <Pages>10</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CAll for submissions - Mental Health and Suicide Prevention Agreement Review</vt:lpstr>
    </vt:vector>
  </TitlesOfParts>
  <Company>Productivity Commission</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Mental Health and Suicide Prevention Agreement Review</dc:title>
  <dc:subject>Call for submissions</dc:subject>
  <dc:creator>Productivity Commission</dc:creator>
  <cp:keywords/>
  <dc:description/>
  <cp:lastModifiedBy>Chris Alston</cp:lastModifiedBy>
  <cp:revision>61</cp:revision>
  <cp:lastPrinted>2025-02-10T03:14:00Z</cp:lastPrinted>
  <dcterms:created xsi:type="dcterms:W3CDTF">2025-02-08T02:06:00Z</dcterms:created>
  <dcterms:modified xsi:type="dcterms:W3CDTF">2025-02-10T03:37:00Z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765926431748784341</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MSIP_Label_c1f2b1ce-4212-46db-a901-dd8453f57141_Enabled">
    <vt:lpwstr>true</vt:lpwstr>
  </property>
  <property fmtid="{D5CDD505-2E9C-101B-9397-08002B2CF9AE}" pid="9" name="MSIP_Label_c1f2b1ce-4212-46db-a901-dd8453f57141_SetDate">
    <vt:lpwstr>2025-02-07T07:06:20Z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fce0e7d5-b9bc-4c52-8c2a-2bf3171f2c68</vt:lpwstr>
  </property>
  <property fmtid="{D5CDD505-2E9C-101B-9397-08002B2CF9AE}" pid="14" name="MSIP_Label_c1f2b1ce-4212-46db-a901-dd8453f57141_ContentBits">
    <vt:lpwstr>0</vt:lpwstr>
  </property>
  <property fmtid="{D5CDD505-2E9C-101B-9397-08002B2CF9AE}" pid="15" name="MSIP_Label_c1f2b1ce-4212-46db-a901-dd8453f57141_Tag">
    <vt:lpwstr>10, 0, 1, 1</vt:lpwstr>
  </property>
  <property fmtid="{D5CDD505-2E9C-101B-9397-08002B2CF9AE}" pid="16" name="MediaServiceImageTags">
    <vt:lpwstr/>
  </property>
  <property fmtid="{D5CDD505-2E9C-101B-9397-08002B2CF9AE}" pid="17" name="_dlc_DocIdItemGuid">
    <vt:lpwstr>36fc5d34-9b82-4619-86a3-1b49f3e2d9f7</vt:lpwstr>
  </property>
</Properties>
</file>