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713E5" w14:textId="62A00696" w:rsidR="00A33DFF" w:rsidRPr="007466B9" w:rsidRDefault="00C72313" w:rsidP="00C72313">
      <w:pPr>
        <w:pStyle w:val="Heading1"/>
      </w:pPr>
      <w:bookmarkStart w:id="0" w:name="ChapterNumber"/>
      <w:r>
        <w:t>14</w:t>
      </w:r>
      <w:bookmarkEnd w:id="0"/>
      <w:r>
        <w:tab/>
      </w:r>
      <w:bookmarkStart w:id="1" w:name="ChapterTitle"/>
      <w:r>
        <w:t>Aged care services</w:t>
      </w:r>
      <w:bookmarkEnd w:id="1"/>
    </w:p>
    <w:p w14:paraId="30D6B6EE" w14:textId="64607772" w:rsidR="00571C59" w:rsidRDefault="00187CE7" w:rsidP="00D76218">
      <w:pPr>
        <w:pStyle w:val="Heading4"/>
        <w:rPr>
          <w:noProof/>
        </w:rPr>
      </w:pPr>
      <w:bookmarkStart w:id="2" w:name="begin"/>
      <w:bookmarkEnd w:id="2"/>
      <w:r w:rsidRPr="00425EA1">
        <w:t>CONTENTS</w:t>
      </w:r>
    </w:p>
    <w:p w14:paraId="38348F6B" w14:textId="17A52F6F"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Profile of aged care services</w:t>
      </w:r>
      <w:r>
        <w:rPr>
          <w:noProof/>
        </w:rPr>
        <w:tab/>
        <w:t>14.</w:t>
      </w:r>
      <w:r w:rsidR="000F0DB9">
        <w:rPr>
          <w:noProof/>
        </w:rPr>
        <w:t>1</w:t>
      </w:r>
    </w:p>
    <w:p w14:paraId="536ED63C" w14:textId="3238BBC5"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14.2</w:t>
      </w:r>
      <w:r>
        <w:rPr>
          <w:rFonts w:asciiTheme="minorHAnsi" w:eastAsiaTheme="minorEastAsia" w:hAnsiTheme="minorHAnsi" w:cstheme="minorBidi"/>
          <w:noProof/>
          <w:sz w:val="22"/>
          <w:szCs w:val="22"/>
          <w:lang w:eastAsia="en-AU"/>
        </w:rPr>
        <w:tab/>
      </w:r>
      <w:r>
        <w:rPr>
          <w:noProof/>
        </w:rPr>
        <w:t>Framework of performance indicators</w:t>
      </w:r>
      <w:r>
        <w:rPr>
          <w:noProof/>
        </w:rPr>
        <w:tab/>
        <w:t>14.</w:t>
      </w:r>
      <w:r w:rsidR="000F0DB9">
        <w:rPr>
          <w:noProof/>
        </w:rPr>
        <w:t>10</w:t>
      </w:r>
    </w:p>
    <w:p w14:paraId="5E1D97E2" w14:textId="53101DA0"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14.3</w:t>
      </w:r>
      <w:r>
        <w:rPr>
          <w:rFonts w:asciiTheme="minorHAnsi" w:eastAsiaTheme="minorEastAsia" w:hAnsiTheme="minorHAnsi" w:cstheme="minorBidi"/>
          <w:noProof/>
          <w:sz w:val="22"/>
          <w:szCs w:val="22"/>
          <w:lang w:eastAsia="en-AU"/>
        </w:rPr>
        <w:tab/>
      </w:r>
      <w:r>
        <w:rPr>
          <w:noProof/>
        </w:rPr>
        <w:t>Key performance indicator results</w:t>
      </w:r>
      <w:r>
        <w:rPr>
          <w:noProof/>
        </w:rPr>
        <w:tab/>
        <w:t>14.</w:t>
      </w:r>
      <w:r w:rsidR="000F0DB9">
        <w:rPr>
          <w:noProof/>
        </w:rPr>
        <w:t>11</w:t>
      </w:r>
    </w:p>
    <w:p w14:paraId="30589C02" w14:textId="0B88DEBE" w:rsidR="00571C59" w:rsidRDefault="00571C59">
      <w:pPr>
        <w:pStyle w:val="TOC2"/>
        <w:tabs>
          <w:tab w:val="left" w:pos="1320"/>
        </w:tabs>
        <w:rPr>
          <w:rFonts w:asciiTheme="minorHAnsi" w:eastAsiaTheme="minorEastAsia" w:hAnsiTheme="minorHAnsi" w:cstheme="minorBidi"/>
          <w:noProof/>
          <w:sz w:val="22"/>
          <w:szCs w:val="22"/>
          <w:lang w:eastAsia="en-AU"/>
        </w:rPr>
      </w:pPr>
      <w:r>
        <w:rPr>
          <w:noProof/>
        </w:rPr>
        <w:t>14.4</w:t>
      </w:r>
      <w:r>
        <w:rPr>
          <w:rFonts w:asciiTheme="minorHAnsi" w:eastAsiaTheme="minorEastAsia" w:hAnsiTheme="minorHAnsi" w:cstheme="minorBidi"/>
          <w:noProof/>
          <w:sz w:val="22"/>
          <w:szCs w:val="22"/>
          <w:lang w:eastAsia="en-AU"/>
        </w:rPr>
        <w:tab/>
      </w:r>
      <w:r>
        <w:rPr>
          <w:noProof/>
        </w:rPr>
        <w:t>Definitions of key terms</w:t>
      </w:r>
      <w:r>
        <w:rPr>
          <w:noProof/>
        </w:rPr>
        <w:tab/>
        <w:t>14.</w:t>
      </w:r>
      <w:r w:rsidR="000F0DB9">
        <w:rPr>
          <w:noProof/>
        </w:rPr>
        <w:t>26</w:t>
      </w:r>
    </w:p>
    <w:p w14:paraId="5265C993" w14:textId="3B23ADD9" w:rsidR="00571C59" w:rsidRDefault="00571C59" w:rsidP="00023A62">
      <w:pPr>
        <w:pStyle w:val="TOC2"/>
        <w:tabs>
          <w:tab w:val="left" w:pos="1320"/>
        </w:tabs>
        <w:rPr>
          <w:rFonts w:asciiTheme="minorHAnsi" w:eastAsiaTheme="minorEastAsia" w:hAnsiTheme="minorHAnsi" w:cstheme="minorBidi"/>
          <w:noProof/>
          <w:sz w:val="22"/>
          <w:szCs w:val="22"/>
          <w:lang w:eastAsia="en-AU"/>
        </w:rPr>
      </w:pPr>
      <w:r>
        <w:rPr>
          <w:noProof/>
        </w:rPr>
        <w:t>14.5</w:t>
      </w:r>
      <w:r>
        <w:rPr>
          <w:rFonts w:asciiTheme="minorHAnsi" w:eastAsiaTheme="minorEastAsia" w:hAnsiTheme="minorHAnsi" w:cstheme="minorBidi"/>
          <w:noProof/>
          <w:sz w:val="22"/>
          <w:szCs w:val="22"/>
          <w:lang w:eastAsia="en-AU"/>
        </w:rPr>
        <w:tab/>
      </w:r>
      <w:r>
        <w:rPr>
          <w:noProof/>
        </w:rPr>
        <w:t>References</w:t>
      </w:r>
      <w:r>
        <w:rPr>
          <w:noProof/>
        </w:rPr>
        <w:tab/>
        <w:t>14.</w:t>
      </w:r>
      <w:r w:rsidR="000F0DB9">
        <w:rPr>
          <w:noProof/>
        </w:rPr>
        <w:t>28</w:t>
      </w:r>
    </w:p>
    <w:p w14:paraId="25F2E5DE" w14:textId="371965BB" w:rsidR="00EE0CC8" w:rsidRDefault="00EE0CC8" w:rsidP="00187CE7">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E0CC8" w14:paraId="4C69081A" w14:textId="77777777" w:rsidTr="002814B5">
        <w:tc>
          <w:tcPr>
            <w:tcW w:w="8789" w:type="dxa"/>
            <w:tcBorders>
              <w:top w:val="single" w:sz="6" w:space="0" w:color="78A22F"/>
              <w:left w:val="nil"/>
              <w:bottom w:val="nil"/>
              <w:right w:val="nil"/>
            </w:tcBorders>
            <w:shd w:val="clear" w:color="auto" w:fill="F2F2F2"/>
          </w:tcPr>
          <w:p w14:paraId="72694AD7" w14:textId="77777777" w:rsidR="00EE0CC8" w:rsidRPr="00EE0CC8" w:rsidRDefault="00EE0CC8">
            <w:pPr>
              <w:pStyle w:val="BoxTitle"/>
            </w:pPr>
            <w:r w:rsidRPr="00EE0CC8">
              <w:t>Attachment tables</w:t>
            </w:r>
          </w:p>
        </w:tc>
      </w:tr>
      <w:tr w:rsidR="00EE0CC8" w14:paraId="6BE10478" w14:textId="77777777" w:rsidTr="002814B5">
        <w:trPr>
          <w:cantSplit/>
        </w:trPr>
        <w:tc>
          <w:tcPr>
            <w:tcW w:w="8789" w:type="dxa"/>
            <w:tcBorders>
              <w:top w:val="nil"/>
              <w:left w:val="nil"/>
              <w:bottom w:val="nil"/>
              <w:right w:val="nil"/>
            </w:tcBorders>
            <w:shd w:val="clear" w:color="auto" w:fill="F2F2F2"/>
          </w:tcPr>
          <w:p w14:paraId="746899CB" w14:textId="77777777" w:rsidR="00EE0CC8" w:rsidRDefault="004F3E0D" w:rsidP="00995E5D">
            <w:pPr>
              <w:pStyle w:val="Box"/>
            </w:pPr>
            <w:r w:rsidRPr="004F3E0D">
              <w:t>Attachment tables are identified in ref</w:t>
            </w:r>
            <w:r>
              <w:t>erences throughout this chapter</w:t>
            </w:r>
            <w:r w:rsidRPr="004F3E0D">
              <w:t xml:space="preserve"> by a ‘</w:t>
            </w:r>
            <w:proofErr w:type="spellStart"/>
            <w:r w:rsidR="00992217">
              <w:t>14</w:t>
            </w:r>
            <w:r w:rsidRPr="004F3E0D">
              <w:t>A</w:t>
            </w:r>
            <w:proofErr w:type="spellEnd"/>
            <w:r w:rsidRPr="004F3E0D">
              <w:t>’ prefix (for example, table</w:t>
            </w:r>
            <w:r w:rsidR="00E75264">
              <w:t> </w:t>
            </w:r>
            <w:proofErr w:type="spellStart"/>
            <w:r w:rsidR="00992217">
              <w:t>14</w:t>
            </w:r>
            <w:r w:rsidRPr="004F3E0D">
              <w:t>A.</w:t>
            </w:r>
            <w:r w:rsidR="003F1442">
              <w:t>1</w:t>
            </w:r>
            <w:proofErr w:type="spellEnd"/>
            <w:r w:rsidRPr="004F3E0D">
              <w:t>)</w:t>
            </w:r>
            <w:r w:rsidR="00995E5D">
              <w:t xml:space="preserve"> and </w:t>
            </w:r>
            <w:r w:rsidRPr="004F3E0D">
              <w:t xml:space="preserve">are available </w:t>
            </w:r>
            <w:r w:rsidR="00992217">
              <w:t>from</w:t>
            </w:r>
            <w:r w:rsidRPr="004F3E0D">
              <w:t xml:space="preserve"> the website </w:t>
            </w:r>
            <w:proofErr w:type="spellStart"/>
            <w:r w:rsidRPr="004F3E0D">
              <w:t>www.pc.gov.au</w:t>
            </w:r>
            <w:proofErr w:type="spellEnd"/>
            <w:r w:rsidRPr="004F3E0D">
              <w:t>/</w:t>
            </w:r>
            <w:proofErr w:type="spellStart"/>
            <w:r w:rsidRPr="004F3E0D">
              <w:t>rogs</w:t>
            </w:r>
            <w:proofErr w:type="spellEnd"/>
            <w:r w:rsidRPr="004F3E0D">
              <w:t>/201</w:t>
            </w:r>
            <w:r w:rsidR="00B6007B">
              <w:t>8</w:t>
            </w:r>
            <w:r w:rsidRPr="004F3E0D">
              <w:t>.</w:t>
            </w:r>
          </w:p>
        </w:tc>
      </w:tr>
      <w:tr w:rsidR="00EE0CC8" w14:paraId="5A71E358" w14:textId="77777777" w:rsidTr="002814B5">
        <w:trPr>
          <w:cantSplit/>
        </w:trPr>
        <w:tc>
          <w:tcPr>
            <w:tcW w:w="8789" w:type="dxa"/>
            <w:tcBorders>
              <w:top w:val="nil"/>
              <w:left w:val="nil"/>
              <w:bottom w:val="single" w:sz="6" w:space="0" w:color="78A22F"/>
              <w:right w:val="nil"/>
            </w:tcBorders>
            <w:shd w:val="clear" w:color="auto" w:fill="F2F2F2"/>
          </w:tcPr>
          <w:p w14:paraId="32755606" w14:textId="77777777" w:rsidR="00EE0CC8" w:rsidRDefault="00EE0CC8">
            <w:pPr>
              <w:pStyle w:val="Box"/>
              <w:spacing w:before="0" w:line="120" w:lineRule="exact"/>
            </w:pPr>
          </w:p>
        </w:tc>
      </w:tr>
      <w:tr w:rsidR="00EE0CC8" w:rsidRPr="000863A5" w14:paraId="46AE6EB9" w14:textId="77777777" w:rsidTr="002814B5">
        <w:tc>
          <w:tcPr>
            <w:tcW w:w="8789" w:type="dxa"/>
            <w:tcBorders>
              <w:top w:val="single" w:sz="6" w:space="0" w:color="78A22F"/>
              <w:left w:val="nil"/>
              <w:bottom w:val="nil"/>
              <w:right w:val="nil"/>
            </w:tcBorders>
          </w:tcPr>
          <w:p w14:paraId="5E2B8587" w14:textId="77777777" w:rsidR="00EE0CC8" w:rsidRPr="00626D32" w:rsidRDefault="00EE0CC8" w:rsidP="000F6E9B">
            <w:pPr>
              <w:pStyle w:val="BoxSpaceBelow"/>
            </w:pPr>
          </w:p>
        </w:tc>
      </w:tr>
    </w:tbl>
    <w:p w14:paraId="2CDA9184" w14:textId="77777777" w:rsidR="00801FA2" w:rsidRPr="00961D64" w:rsidRDefault="00801FA2" w:rsidP="00801FA2">
      <w:pPr>
        <w:pStyle w:val="BodyText"/>
      </w:pPr>
      <w:r w:rsidRPr="009B71DF">
        <w:t xml:space="preserve">This chapter reports on government funded care and support services (provided at home and in residential care facilities) </w:t>
      </w:r>
      <w:r w:rsidR="00937A65">
        <w:t>for</w:t>
      </w:r>
      <w:r w:rsidRPr="009B71DF">
        <w:t xml:space="preserve"> older people (and their carers</w:t>
      </w:r>
      <w:r w:rsidRPr="00961D64">
        <w:t>).</w:t>
      </w:r>
    </w:p>
    <w:p w14:paraId="580D346B" w14:textId="664F8FA1" w:rsidR="00E20DF4" w:rsidRDefault="00F62A78" w:rsidP="004B2BE8">
      <w:pPr>
        <w:pStyle w:val="BodyText"/>
      </w:pPr>
      <w:r w:rsidRPr="00F62A78">
        <w:t>Further information on the Report on Government Services including other reported service areas, the glossary and list of abbreviations is available at</w:t>
      </w:r>
      <w:r w:rsidRPr="00BD16C2">
        <w:t xml:space="preserve"> </w:t>
      </w:r>
      <w:proofErr w:type="spellStart"/>
      <w:r w:rsidR="002311A9" w:rsidRPr="00BD16C2">
        <w:t>www.pc.gov.au</w:t>
      </w:r>
      <w:proofErr w:type="spellEnd"/>
      <w:r w:rsidR="002311A9" w:rsidRPr="00BD16C2">
        <w:t>/</w:t>
      </w:r>
      <w:proofErr w:type="spellStart"/>
      <w:r w:rsidR="002311A9" w:rsidRPr="00BD16C2">
        <w:t>rogs</w:t>
      </w:r>
      <w:proofErr w:type="spellEnd"/>
      <w:r w:rsidR="002311A9" w:rsidRPr="00BD16C2">
        <w:t>/2018</w:t>
      </w:r>
      <w:r w:rsidR="00E20DF4" w:rsidRPr="00E20DF4">
        <w:t>.</w:t>
      </w:r>
    </w:p>
    <w:p w14:paraId="0DA0C0F2" w14:textId="77777777" w:rsidR="00B603A6" w:rsidRDefault="00B603A6" w:rsidP="00B603A6">
      <w:pPr>
        <w:pStyle w:val="Heading2"/>
      </w:pPr>
      <w:bookmarkStart w:id="3" w:name="_Toc470106064"/>
      <w:r>
        <w:t>1</w:t>
      </w:r>
      <w:r w:rsidR="00CE6E19">
        <w:t>4</w:t>
      </w:r>
      <w:r>
        <w:t>.</w:t>
      </w:r>
      <w:r w:rsidR="00CA1F6E">
        <w:rPr>
          <w:noProof/>
        </w:rPr>
        <w:t>1</w:t>
      </w:r>
      <w:r>
        <w:tab/>
      </w:r>
      <w:r w:rsidRPr="00B603A6">
        <w:t>Profile of aged care services</w:t>
      </w:r>
      <w:bookmarkEnd w:id="3"/>
    </w:p>
    <w:p w14:paraId="6B16AFBF" w14:textId="77777777" w:rsidR="00B603A6" w:rsidRPr="0053213A" w:rsidRDefault="00B603A6" w:rsidP="0053213A">
      <w:pPr>
        <w:pStyle w:val="Heading3"/>
      </w:pPr>
      <w:r w:rsidRPr="0053213A">
        <w:t>Service overview</w:t>
      </w:r>
    </w:p>
    <w:p w14:paraId="60611631" w14:textId="74D10300" w:rsidR="00801FA2" w:rsidRPr="0007395B" w:rsidRDefault="00801FA2" w:rsidP="00801FA2">
      <w:pPr>
        <w:pStyle w:val="BodyText"/>
      </w:pPr>
      <w:r w:rsidRPr="0007395B">
        <w:t xml:space="preserve">As people age they may need care and support to maintain health, social connectedness, wellbeing and the independence to remain in their homes and communities. </w:t>
      </w:r>
      <w:r w:rsidR="00937A65" w:rsidRPr="0007395B">
        <w:t xml:space="preserve">Forty per cent of older people reported being in need of assistance as they aged (ABS 2016). </w:t>
      </w:r>
      <w:r w:rsidRPr="0007395B">
        <w:t xml:space="preserve">Much of the care and support for older people is provided by family members, friends </w:t>
      </w:r>
      <w:r w:rsidR="00445CD7" w:rsidRPr="0007395B">
        <w:t>or</w:t>
      </w:r>
      <w:r w:rsidRPr="0007395B">
        <w:t xml:space="preserve"> neighbours (ABS 2016)</w:t>
      </w:r>
      <w:r w:rsidR="00036BEA" w:rsidRPr="0007395B">
        <w:t>. But n</w:t>
      </w:r>
      <w:r w:rsidR="00937A65" w:rsidRPr="0007395B">
        <w:t xml:space="preserve">ot everyone’s care needs can be fully met </w:t>
      </w:r>
      <w:r w:rsidR="00CC6CFE">
        <w:t>through</w:t>
      </w:r>
      <w:r w:rsidR="00937A65" w:rsidRPr="0007395B">
        <w:t xml:space="preserve"> </w:t>
      </w:r>
      <w:r w:rsidR="00CC6CFE">
        <w:t>this care and support</w:t>
      </w:r>
      <w:r w:rsidR="00CC6CFE" w:rsidRPr="00CC6CFE">
        <w:t xml:space="preserve"> </w:t>
      </w:r>
      <w:r w:rsidR="00937A65" w:rsidRPr="0007395B">
        <w:t>and 80</w:t>
      </w:r>
      <w:r w:rsidR="001A6FAE">
        <w:t> </w:t>
      </w:r>
      <w:r w:rsidR="00937A65" w:rsidRPr="0007395B">
        <w:t>per cent of older people will access some form of government funded aged care service before death (</w:t>
      </w:r>
      <w:proofErr w:type="spellStart"/>
      <w:r w:rsidR="00937A65" w:rsidRPr="0007395B">
        <w:t>AIHW</w:t>
      </w:r>
      <w:proofErr w:type="spellEnd"/>
      <w:r w:rsidR="00937A65" w:rsidRPr="0007395B">
        <w:t xml:space="preserve"> 2015). </w:t>
      </w:r>
    </w:p>
    <w:p w14:paraId="079D2D8C" w14:textId="75E736E2" w:rsidR="00801FA2" w:rsidRPr="000A2935" w:rsidRDefault="00801FA2" w:rsidP="0007395B">
      <w:pPr>
        <w:pStyle w:val="BodyText"/>
      </w:pPr>
      <w:r w:rsidRPr="000A2935">
        <w:t xml:space="preserve">Government funded aged care services are provided to those who both want them and have been assessed as </w:t>
      </w:r>
      <w:r w:rsidR="00C14DC2" w:rsidRPr="000A2935">
        <w:t xml:space="preserve">being </w:t>
      </w:r>
      <w:r w:rsidRPr="000A2935">
        <w:t xml:space="preserve">in need of them. Services assist people who can no longer live without support to access appropriate care in their home, in the community or in a residential care </w:t>
      </w:r>
      <w:r w:rsidRPr="000A2935">
        <w:lastRenderedPageBreak/>
        <w:t>facility. A</w:t>
      </w:r>
      <w:r w:rsidR="009F63F5" w:rsidRPr="000A2935">
        <w:t>pproved</w:t>
      </w:r>
      <w:r w:rsidRPr="000A2935">
        <w:t xml:space="preserve"> aged care service providers receive government funding to provide these services and are required to meet minimum standards as well as demonstrate commitment to continuous improvement in quality of care.</w:t>
      </w:r>
    </w:p>
    <w:p w14:paraId="33E8FBDF" w14:textId="77777777" w:rsidR="00C87B64" w:rsidRDefault="00C87B64" w:rsidP="00C87B64">
      <w:pPr>
        <w:pStyle w:val="Heading3"/>
        <w:spacing w:before="480"/>
      </w:pPr>
      <w:r w:rsidRPr="00374172">
        <w:t>Roles and responsibilities</w:t>
      </w:r>
      <w:r w:rsidRPr="009F72C5">
        <w:t xml:space="preserve"> </w:t>
      </w:r>
    </w:p>
    <w:p w14:paraId="0C1373B4" w14:textId="60E73FE5" w:rsidR="00C87B64" w:rsidRDefault="00C87B64" w:rsidP="0007395B">
      <w:pPr>
        <w:pStyle w:val="BodyText"/>
      </w:pPr>
      <w:r>
        <w:t xml:space="preserve">Regulation and policy oversight of aged care services are predominantly the role of the Australian Government. The </w:t>
      </w:r>
      <w:r w:rsidRPr="00683F2B">
        <w:rPr>
          <w:i/>
        </w:rPr>
        <w:t>Aged Care Act 1997</w:t>
      </w:r>
      <w:r>
        <w:t xml:space="preserve"> and the accompanying </w:t>
      </w:r>
      <w:r w:rsidRPr="00F25D62">
        <w:t>Aged Care Principles</w:t>
      </w:r>
      <w:r>
        <w:t xml:space="preserve"> are the main regulatory instruments establishing the framework for aged care services in Australia. Provisions of the Act cover service planning, user rights, eligibility for care, funding, quality assurance and accountability and other matters</w:t>
      </w:r>
      <w:r w:rsidRPr="001D4428">
        <w:t xml:space="preserve">. There are also a number of independent statutory bodies set up under the </w:t>
      </w:r>
      <w:r w:rsidR="001A6FAE">
        <w:t>A</w:t>
      </w:r>
      <w:r w:rsidRPr="001D4428">
        <w:t xml:space="preserve">ct that have important responsibilities in relation to aged care services: </w:t>
      </w:r>
      <w:r w:rsidR="00821364" w:rsidRPr="006E437D">
        <w:t xml:space="preserve">the </w:t>
      </w:r>
      <w:r w:rsidRPr="001D4428">
        <w:t>Aged Care Complaints Commissioner, National Aged Care Advocacy Program, Australian Aged Care Quality Agency</w:t>
      </w:r>
      <w:r w:rsidR="00797A42">
        <w:t xml:space="preserve"> (</w:t>
      </w:r>
      <w:proofErr w:type="spellStart"/>
      <w:r w:rsidR="00797A42">
        <w:t>AACQA</w:t>
      </w:r>
      <w:proofErr w:type="spellEnd"/>
      <w:r w:rsidR="00797A42">
        <w:t>)</w:t>
      </w:r>
      <w:r w:rsidRPr="001D4428">
        <w:t>, and the Aged Care Pricing Commissioner</w:t>
      </w:r>
      <w:r w:rsidR="00720708">
        <w:t xml:space="preserve">. </w:t>
      </w:r>
    </w:p>
    <w:p w14:paraId="614A8420" w14:textId="166A3779" w:rsidR="00C87B64" w:rsidRDefault="0049055F" w:rsidP="00C87B64">
      <w:pPr>
        <w:pStyle w:val="ListBullet"/>
        <w:numPr>
          <w:ilvl w:val="0"/>
          <w:numId w:val="0"/>
        </w:numPr>
      </w:pPr>
      <w:r>
        <w:t>State and Territory governments are funded by the Australian Government to provide</w:t>
      </w:r>
      <w:r w:rsidR="00C87B64">
        <w:t xml:space="preserve"> </w:t>
      </w:r>
      <w:r w:rsidR="0031402D" w:rsidRPr="0031402D">
        <w:t xml:space="preserve">comprehensive </w:t>
      </w:r>
      <w:r w:rsidR="00C87B64">
        <w:t>assessment services through the day</w:t>
      </w:r>
      <w:r w:rsidR="00C87B64">
        <w:noBreakHyphen/>
        <w:t>to</w:t>
      </w:r>
      <w:r w:rsidR="00C87B64">
        <w:noBreakHyphen/>
        <w:t xml:space="preserve">day operation and administration of </w:t>
      </w:r>
      <w:r w:rsidR="00FA4266">
        <w:t>Aged Care Assessment Teams (</w:t>
      </w:r>
      <w:proofErr w:type="spellStart"/>
      <w:r w:rsidR="00C87B64">
        <w:t>ACAT</w:t>
      </w:r>
      <w:proofErr w:type="spellEnd"/>
      <w:r w:rsidR="00FA4266">
        <w:t>)</w:t>
      </w:r>
      <w:r w:rsidR="00C87B64">
        <w:t>.</w:t>
      </w:r>
      <w:r w:rsidR="00D24D9F">
        <w:rPr>
          <w:rStyle w:val="FootnoteReference"/>
        </w:rPr>
        <w:footnoteReference w:id="2"/>
      </w:r>
    </w:p>
    <w:p w14:paraId="73262E73" w14:textId="228B123B" w:rsidR="00C87B64" w:rsidRDefault="00FA4266" w:rsidP="00C87B64">
      <w:pPr>
        <w:pStyle w:val="ListBullet"/>
        <w:numPr>
          <w:ilvl w:val="0"/>
          <w:numId w:val="0"/>
        </w:numPr>
      </w:pPr>
      <w:r>
        <w:t xml:space="preserve">The Australian Government funds residential aged care, home care and </w:t>
      </w:r>
      <w:r w:rsidRPr="006E437D">
        <w:t>home support,</w:t>
      </w:r>
      <w:r>
        <w:t xml:space="preserve"> with S</w:t>
      </w:r>
      <w:r w:rsidR="00C87B64">
        <w:t>tate, Territory and local governments also fund</w:t>
      </w:r>
      <w:r>
        <w:t>ing</w:t>
      </w:r>
      <w:r w:rsidR="00C87B64">
        <w:t xml:space="preserve"> </w:t>
      </w:r>
      <w:r>
        <w:t>and/</w:t>
      </w:r>
      <w:r w:rsidR="00C87B64">
        <w:t>or deliver</w:t>
      </w:r>
      <w:r>
        <w:t>ing</w:t>
      </w:r>
      <w:r w:rsidR="00C87B64">
        <w:t xml:space="preserve"> some </w:t>
      </w:r>
      <w:r>
        <w:t>of these services</w:t>
      </w:r>
      <w:r w:rsidR="00C87B64">
        <w:t xml:space="preserve"> directly. However, most services are delivered by non</w:t>
      </w:r>
      <w:r w:rsidR="00C87B64">
        <w:noBreakHyphen/>
        <w:t>government providers (tables </w:t>
      </w:r>
      <w:proofErr w:type="spellStart"/>
      <w:r w:rsidR="00C87B64">
        <w:t>14A.10</w:t>
      </w:r>
      <w:proofErr w:type="spellEnd"/>
      <w:r w:rsidR="00C87B64">
        <w:t xml:space="preserve">−11) such as </w:t>
      </w:r>
      <w:r w:rsidR="0031402D">
        <w:t>private-for-profit, religious</w:t>
      </w:r>
      <w:r w:rsidR="00C87B64">
        <w:t xml:space="preserve"> and charitable</w:t>
      </w:r>
      <w:r w:rsidR="00C87B64" w:rsidRPr="00D717CE">
        <w:t xml:space="preserve"> </w:t>
      </w:r>
      <w:r w:rsidR="00C87B64">
        <w:t>organisations</w:t>
      </w:r>
      <w:r w:rsidR="00C87B64" w:rsidRPr="008A57A7">
        <w:t>.</w:t>
      </w:r>
      <w:r w:rsidR="00C87B64" w:rsidRPr="004B2BE8">
        <w:t xml:space="preserve"> </w:t>
      </w:r>
    </w:p>
    <w:p w14:paraId="18C0AD3C" w14:textId="3A4FFA20" w:rsidR="00FA4266" w:rsidRDefault="00FA4266" w:rsidP="00C87B64">
      <w:pPr>
        <w:pStyle w:val="ListBullet"/>
        <w:numPr>
          <w:ilvl w:val="0"/>
          <w:numId w:val="0"/>
        </w:numPr>
      </w:pPr>
      <w:r>
        <w:t xml:space="preserve">The Australian Government and State and Territory governments jointly administer/fund </w:t>
      </w:r>
      <w:r w:rsidR="008777A7">
        <w:t xml:space="preserve">the </w:t>
      </w:r>
      <w:r w:rsidRPr="00A26F91">
        <w:rPr>
          <w:shd w:val="clear" w:color="auto" w:fill="FFFFFF" w:themeFill="background1"/>
        </w:rPr>
        <w:t xml:space="preserve">Transition Care and </w:t>
      </w:r>
      <w:r>
        <w:rPr>
          <w:shd w:val="clear" w:color="auto" w:fill="FFFFFF" w:themeFill="background1"/>
        </w:rPr>
        <w:t>Multi-Purpose Service (MPS) programs</w:t>
      </w:r>
      <w:r>
        <w:t>. The Australian Government with the WA government fund H</w:t>
      </w:r>
      <w:r w:rsidR="009D1304">
        <w:t>ome and Community Care (</w:t>
      </w:r>
      <w:proofErr w:type="spellStart"/>
      <w:r w:rsidR="009D1304">
        <w:t>HACC</w:t>
      </w:r>
      <w:proofErr w:type="spellEnd"/>
      <w:r w:rsidR="009D1304">
        <w:t>)</w:t>
      </w:r>
      <w:r>
        <w:t xml:space="preserve"> </w:t>
      </w:r>
      <w:r w:rsidRPr="00A26F91">
        <w:rPr>
          <w:shd w:val="clear" w:color="auto" w:fill="FFFFFF" w:themeFill="background1"/>
        </w:rPr>
        <w:t xml:space="preserve">services </w:t>
      </w:r>
      <w:r>
        <w:rPr>
          <w:shd w:val="clear" w:color="auto" w:fill="FFFFFF" w:themeFill="background1"/>
        </w:rPr>
        <w:t xml:space="preserve">(for older and younger clients) </w:t>
      </w:r>
      <w:r w:rsidRPr="00A26F91">
        <w:rPr>
          <w:shd w:val="clear" w:color="auto" w:fill="FFFFFF" w:themeFill="background1"/>
        </w:rPr>
        <w:t>in WA</w:t>
      </w:r>
      <w:r>
        <w:rPr>
          <w:shd w:val="clear" w:color="auto" w:fill="FFFFFF" w:themeFill="background1"/>
        </w:rPr>
        <w:t>.</w:t>
      </w:r>
    </w:p>
    <w:p w14:paraId="3A58D764" w14:textId="621CF692" w:rsidR="00541654" w:rsidRDefault="00541654" w:rsidP="00541654">
      <w:pPr>
        <w:pStyle w:val="BodyText"/>
      </w:pPr>
      <w:r w:rsidRPr="000A2935">
        <w:t>Government subsidises a significant</w:t>
      </w:r>
      <w:r>
        <w:rPr>
          <w:rStyle w:val="FootnoteReference"/>
        </w:rPr>
        <w:footnoteReference w:id="3"/>
      </w:r>
      <w:r w:rsidRPr="000A2935">
        <w:t xml:space="preserve"> portion of the cost of providing aged care, but clients and residents are expected to contribute where they can and may be charged fees and payments by service providers. </w:t>
      </w:r>
    </w:p>
    <w:p w14:paraId="1AD0EAF1" w14:textId="77777777" w:rsidR="00C87B64" w:rsidRDefault="00C87B64" w:rsidP="00C87B64">
      <w:pPr>
        <w:pStyle w:val="Heading3"/>
        <w:spacing w:before="480"/>
      </w:pPr>
      <w:r>
        <w:t xml:space="preserve">Government expenditure </w:t>
      </w:r>
    </w:p>
    <w:p w14:paraId="1D657086" w14:textId="6CB7CD79" w:rsidR="00C87B64" w:rsidRPr="0006536A" w:rsidRDefault="00C87B64" w:rsidP="00C87B64">
      <w:pPr>
        <w:pStyle w:val="BodyText"/>
      </w:pPr>
      <w:r>
        <w:t xml:space="preserve">Government recurrent expenditure on aged care services </w:t>
      </w:r>
      <w:r w:rsidRPr="00864C90">
        <w:t xml:space="preserve">was </w:t>
      </w:r>
      <w:r w:rsidRPr="006E437D">
        <w:t>$</w:t>
      </w:r>
      <w:r w:rsidR="00A05905" w:rsidRPr="006E437D">
        <w:t>1</w:t>
      </w:r>
      <w:r w:rsidR="0006536A" w:rsidRPr="006E437D">
        <w:t>7</w:t>
      </w:r>
      <w:r w:rsidR="00A05905" w:rsidRPr="006E437D">
        <w:t>.</w:t>
      </w:r>
      <w:r w:rsidR="0006536A" w:rsidRPr="006E437D">
        <w:t>4</w:t>
      </w:r>
      <w:r w:rsidRPr="006E437D">
        <w:t xml:space="preserve"> billion</w:t>
      </w:r>
      <w:r w:rsidRPr="009D44D7">
        <w:rPr>
          <w:shd w:val="clear" w:color="auto" w:fill="FFFFFF" w:themeFill="background1"/>
        </w:rPr>
        <w:t xml:space="preserve"> in </w:t>
      </w:r>
      <w:r>
        <w:rPr>
          <w:shd w:val="clear" w:color="auto" w:fill="FFFFFF" w:themeFill="background1"/>
        </w:rPr>
        <w:t>2016</w:t>
      </w:r>
      <w:r w:rsidR="0068287E">
        <w:rPr>
          <w:shd w:val="clear" w:color="auto" w:fill="FFFFFF" w:themeFill="background1"/>
        </w:rPr>
        <w:noBreakHyphen/>
      </w:r>
      <w:r>
        <w:rPr>
          <w:shd w:val="clear" w:color="auto" w:fill="FFFFFF" w:themeFill="background1"/>
        </w:rPr>
        <w:t>17</w:t>
      </w:r>
      <w:r w:rsidRPr="009D44D7">
        <w:rPr>
          <w:shd w:val="clear" w:color="auto" w:fill="FFFFFF" w:themeFill="background1"/>
        </w:rPr>
        <w:t xml:space="preserve"> or </w:t>
      </w:r>
      <w:r w:rsidRPr="006E437D">
        <w:t>$</w:t>
      </w:r>
      <w:r w:rsidR="00A05905" w:rsidRPr="006E437D">
        <w:t>4</w:t>
      </w:r>
      <w:r w:rsidR="0006536A" w:rsidRPr="006E437D">
        <w:t>470</w:t>
      </w:r>
      <w:r w:rsidRPr="006E437D">
        <w:t xml:space="preserve"> </w:t>
      </w:r>
      <w:r w:rsidRPr="009D44D7">
        <w:rPr>
          <w:shd w:val="clear" w:color="auto" w:fill="FFFFFF" w:themeFill="background1"/>
        </w:rPr>
        <w:t>per older person (table</w:t>
      </w:r>
      <w:r>
        <w:rPr>
          <w:shd w:val="clear" w:color="auto" w:fill="FFFFFF" w:themeFill="background1"/>
        </w:rPr>
        <w:t> </w:t>
      </w:r>
      <w:proofErr w:type="spellStart"/>
      <w:r>
        <w:rPr>
          <w:shd w:val="clear" w:color="auto" w:fill="FFFFFF" w:themeFill="background1"/>
        </w:rPr>
        <w:t>14A.4</w:t>
      </w:r>
      <w:proofErr w:type="spellEnd"/>
      <w:r w:rsidR="008D0029">
        <w:rPr>
          <w:shd w:val="clear" w:color="auto" w:fill="FFFFFF" w:themeFill="background1"/>
        </w:rPr>
        <w:t xml:space="preserve"> and figure</w:t>
      </w:r>
      <w:r w:rsidR="0068287E">
        <w:rPr>
          <w:shd w:val="clear" w:color="auto" w:fill="FFFFFF" w:themeFill="background1"/>
        </w:rPr>
        <w:t> </w:t>
      </w:r>
      <w:r w:rsidR="008D0029">
        <w:rPr>
          <w:shd w:val="clear" w:color="auto" w:fill="FFFFFF" w:themeFill="background1"/>
        </w:rPr>
        <w:t>14.</w:t>
      </w:r>
      <w:r w:rsidR="008D0029" w:rsidRPr="0006536A">
        <w:t>1</w:t>
      </w:r>
      <w:r w:rsidRPr="0006536A">
        <w:t xml:space="preserve">). </w:t>
      </w:r>
    </w:p>
    <w:p w14:paraId="579A96E0" w14:textId="77777777" w:rsidR="00C87B64" w:rsidRPr="00106DCA" w:rsidRDefault="00C87B64" w:rsidP="00C87B64">
      <w:pPr>
        <w:pStyle w:val="BodyTex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87B64" w14:paraId="33700374" w14:textId="77777777" w:rsidTr="002814B5">
        <w:trPr>
          <w:tblHeader/>
        </w:trPr>
        <w:tc>
          <w:tcPr>
            <w:tcW w:w="8789" w:type="dxa"/>
            <w:tcBorders>
              <w:top w:val="single" w:sz="6" w:space="0" w:color="78A22F"/>
              <w:left w:val="nil"/>
              <w:bottom w:val="nil"/>
              <w:right w:val="nil"/>
            </w:tcBorders>
            <w:shd w:val="clear" w:color="auto" w:fill="auto"/>
          </w:tcPr>
          <w:p w14:paraId="609AF32E" w14:textId="72C74F3C" w:rsidR="00C87B64" w:rsidRPr="00176D3F" w:rsidRDefault="00C87B64" w:rsidP="00C87B64">
            <w:pPr>
              <w:pStyle w:val="FigureTitle"/>
            </w:pPr>
            <w:r w:rsidRPr="00784A05">
              <w:rPr>
                <w:b w:val="0"/>
              </w:rPr>
              <w:lastRenderedPageBreak/>
              <w:t xml:space="preserve">Figure </w:t>
            </w:r>
            <w:r w:rsidR="00C72313">
              <w:rPr>
                <w:b w:val="0"/>
              </w:rPr>
              <w:t>14.</w:t>
            </w:r>
            <w:r w:rsidR="000F0DB9">
              <w:rPr>
                <w:b w:val="0"/>
                <w:noProof/>
              </w:rPr>
              <w:t>1</w:t>
            </w:r>
            <w:r>
              <w:tab/>
              <w:t xml:space="preserve">Real recurrent expenditure on aged care services </w:t>
            </w:r>
            <w:r w:rsidRPr="00CD5831">
              <w:t xml:space="preserve">per </w:t>
            </w:r>
            <w:r>
              <w:t>older person</w:t>
            </w:r>
            <w:r w:rsidRPr="005D6139">
              <w:rPr>
                <w:rStyle w:val="NoteLabel"/>
                <w:b/>
              </w:rPr>
              <w:t>a</w:t>
            </w:r>
            <w:r>
              <w:t xml:space="preserve"> </w:t>
            </w:r>
          </w:p>
        </w:tc>
      </w:tr>
      <w:tr w:rsidR="00C87B64" w14:paraId="278FE35A" w14:textId="77777777" w:rsidTr="002814B5">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C87B64" w:rsidRPr="00B1465D" w14:paraId="42616CA4" w14:textId="77777777" w:rsidTr="00C87B64">
              <w:trPr>
                <w:trHeight w:val="4195"/>
                <w:tblHeader/>
                <w:jc w:val="center"/>
              </w:trPr>
              <w:tc>
                <w:tcPr>
                  <w:tcW w:w="5000" w:type="pct"/>
                  <w:tcBorders>
                    <w:top w:val="nil"/>
                    <w:bottom w:val="nil"/>
                  </w:tcBorders>
                </w:tcPr>
                <w:p w14:paraId="6B414783" w14:textId="75E54D5C" w:rsidR="00C87B64" w:rsidRPr="00F63802" w:rsidRDefault="00C47AFC" w:rsidP="00F62A78">
                  <w:pPr>
                    <w:pStyle w:val="BodyText"/>
                    <w:jc w:val="center"/>
                  </w:pPr>
                  <w:r>
                    <w:rPr>
                      <w:noProof/>
                    </w:rPr>
                    <w:drawing>
                      <wp:inline distT="0" distB="0" distL="0" distR="0" wp14:anchorId="026F6D43" wp14:editId="44854B84">
                        <wp:extent cx="5287645" cy="2611120"/>
                        <wp:effectExtent l="0" t="0" r="8255" b="0"/>
                        <wp:docPr id="5" name="Picture 5" descr="More details can be found within the text surrounding this image. " title="Figure 14.1 Real recurrent expenditure on aged care services per older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7645" cy="2611120"/>
                                </a:xfrm>
                                <a:prstGeom prst="rect">
                                  <a:avLst/>
                                </a:prstGeom>
                                <a:noFill/>
                                <a:ln>
                                  <a:noFill/>
                                </a:ln>
                              </pic:spPr>
                            </pic:pic>
                          </a:graphicData>
                        </a:graphic>
                      </wp:inline>
                    </w:drawing>
                  </w:r>
                </w:p>
              </w:tc>
            </w:tr>
          </w:tbl>
          <w:p w14:paraId="2E91B9C1" w14:textId="77777777" w:rsidR="00C87B64" w:rsidRDefault="00C87B64" w:rsidP="00C87B64">
            <w:pPr>
              <w:pStyle w:val="Figure"/>
            </w:pPr>
          </w:p>
        </w:tc>
      </w:tr>
      <w:tr w:rsidR="00C87B64" w:rsidRPr="00176D3F" w14:paraId="018E6EE6" w14:textId="77777777" w:rsidTr="002814B5">
        <w:tc>
          <w:tcPr>
            <w:tcW w:w="8789" w:type="dxa"/>
            <w:tcBorders>
              <w:top w:val="nil"/>
              <w:left w:val="nil"/>
              <w:bottom w:val="nil"/>
              <w:right w:val="nil"/>
            </w:tcBorders>
            <w:shd w:val="clear" w:color="auto" w:fill="auto"/>
          </w:tcPr>
          <w:p w14:paraId="5611BD0D" w14:textId="77777777" w:rsidR="00C87B64" w:rsidRDefault="00C87B64" w:rsidP="00C87B64">
            <w:pPr>
              <w:pStyle w:val="Note"/>
              <w:rPr>
                <w:i/>
              </w:rPr>
            </w:pPr>
            <w:r w:rsidRPr="00CB5752">
              <w:rPr>
                <w:rStyle w:val="NoteLabel"/>
              </w:rPr>
              <w:t>a</w:t>
            </w:r>
            <w:r w:rsidRPr="004B2BE8">
              <w:t xml:space="preserve"> </w:t>
            </w:r>
            <w:r w:rsidRPr="00FF5329">
              <w:t>See table</w:t>
            </w:r>
            <w:r>
              <w:t> </w:t>
            </w:r>
            <w:proofErr w:type="spellStart"/>
            <w:r w:rsidRPr="00FF5329">
              <w:t>1</w:t>
            </w:r>
            <w:r>
              <w:t>4</w:t>
            </w:r>
            <w:r w:rsidRPr="00FF5329">
              <w:t>A.</w:t>
            </w:r>
            <w:r>
              <w:t>4</w:t>
            </w:r>
            <w:proofErr w:type="spellEnd"/>
            <w:r w:rsidRPr="00FF5329">
              <w:t xml:space="preserve"> for detailed footnotes and caveats.</w:t>
            </w:r>
            <w:r w:rsidRPr="004B2BE8" w:rsidDel="005C6C6B">
              <w:t xml:space="preserve"> </w:t>
            </w:r>
          </w:p>
        </w:tc>
      </w:tr>
      <w:tr w:rsidR="00C87B64" w:rsidRPr="00176D3F" w14:paraId="6B6F5AAB" w14:textId="77777777" w:rsidTr="002814B5">
        <w:tc>
          <w:tcPr>
            <w:tcW w:w="8789" w:type="dxa"/>
            <w:tcBorders>
              <w:top w:val="nil"/>
              <w:left w:val="nil"/>
              <w:bottom w:val="nil"/>
              <w:right w:val="nil"/>
            </w:tcBorders>
            <w:shd w:val="clear" w:color="auto" w:fill="auto"/>
          </w:tcPr>
          <w:p w14:paraId="5041127E" w14:textId="60A5253A" w:rsidR="00C87B64" w:rsidRDefault="00C87B64" w:rsidP="00C87B64">
            <w:pPr>
              <w:pStyle w:val="Source"/>
            </w:pPr>
            <w:r>
              <w:rPr>
                <w:i/>
              </w:rPr>
              <w:t>Source</w:t>
            </w:r>
            <w:r w:rsidRPr="00167F06">
              <w:t xml:space="preserve">: </w:t>
            </w:r>
            <w:r>
              <w:t>Department of Health (unpublished); D</w:t>
            </w:r>
            <w:r w:rsidR="008D0029">
              <w:t xml:space="preserve">epartment of Veterans’ </w:t>
            </w:r>
            <w:r>
              <w:t>A</w:t>
            </w:r>
            <w:r w:rsidR="008D0029">
              <w:t>ffairs</w:t>
            </w:r>
            <w:r>
              <w:t xml:space="preserve"> (unpublished); State and Territory governments (unpublished); table </w:t>
            </w:r>
            <w:proofErr w:type="spellStart"/>
            <w:r>
              <w:t>14A.4</w:t>
            </w:r>
            <w:proofErr w:type="spellEnd"/>
            <w:r>
              <w:t>.</w:t>
            </w:r>
          </w:p>
        </w:tc>
      </w:tr>
      <w:tr w:rsidR="00C87B64" w14:paraId="64BC25A2" w14:textId="77777777" w:rsidTr="002814B5">
        <w:tc>
          <w:tcPr>
            <w:tcW w:w="8789" w:type="dxa"/>
            <w:tcBorders>
              <w:top w:val="nil"/>
              <w:left w:val="nil"/>
              <w:bottom w:val="single" w:sz="6" w:space="0" w:color="78A22F"/>
              <w:right w:val="nil"/>
            </w:tcBorders>
            <w:shd w:val="clear" w:color="auto" w:fill="auto"/>
          </w:tcPr>
          <w:p w14:paraId="29F630D5" w14:textId="77777777" w:rsidR="00C87B64" w:rsidRDefault="00C87B64" w:rsidP="00C87B64">
            <w:pPr>
              <w:pStyle w:val="Figurespace"/>
            </w:pPr>
          </w:p>
        </w:tc>
      </w:tr>
      <w:tr w:rsidR="00C87B64" w:rsidRPr="000863A5" w14:paraId="1476A496" w14:textId="77777777" w:rsidTr="002814B5">
        <w:tc>
          <w:tcPr>
            <w:tcW w:w="8789" w:type="dxa"/>
            <w:tcBorders>
              <w:top w:val="single" w:sz="6" w:space="0" w:color="78A22F"/>
              <w:left w:val="nil"/>
              <w:bottom w:val="nil"/>
              <w:right w:val="nil"/>
            </w:tcBorders>
          </w:tcPr>
          <w:p w14:paraId="20FC91EB" w14:textId="77777777" w:rsidR="00C87B64" w:rsidRPr="00664BA5" w:rsidRDefault="00C87B64" w:rsidP="00C87B64">
            <w:pPr>
              <w:pStyle w:val="BoxSpaceBelow"/>
            </w:pPr>
          </w:p>
        </w:tc>
      </w:tr>
    </w:tbl>
    <w:p w14:paraId="2694DB85" w14:textId="2795328F" w:rsidR="00C87B64" w:rsidRDefault="00C87B64" w:rsidP="00C87B64">
      <w:pPr>
        <w:pStyle w:val="BodyText"/>
      </w:pPr>
      <w:r w:rsidRPr="009D44D7">
        <w:rPr>
          <w:shd w:val="clear" w:color="auto" w:fill="FFFFFF" w:themeFill="background1"/>
        </w:rPr>
        <w:t xml:space="preserve">Residential aged care services accounted for the largest proportion of expenditure in </w:t>
      </w:r>
      <w:r w:rsidR="00876AA6">
        <w:rPr>
          <w:shd w:val="clear" w:color="auto" w:fill="FFFFFF" w:themeFill="background1"/>
        </w:rPr>
        <w:t>2016</w:t>
      </w:r>
      <w:r w:rsidR="008A23C3">
        <w:rPr>
          <w:shd w:val="clear" w:color="auto" w:fill="FFFFFF" w:themeFill="background1"/>
        </w:rPr>
        <w:noBreakHyphen/>
      </w:r>
      <w:r w:rsidR="00876AA6">
        <w:rPr>
          <w:shd w:val="clear" w:color="auto" w:fill="FFFFFF" w:themeFill="background1"/>
        </w:rPr>
        <w:t>17</w:t>
      </w:r>
      <w:r w:rsidRPr="00551E39">
        <w:rPr>
          <w:shd w:val="clear" w:color="auto" w:fill="FFFFFF" w:themeFill="background1"/>
        </w:rPr>
        <w:t xml:space="preserve"> ($</w:t>
      </w:r>
      <w:r w:rsidR="00A05905">
        <w:rPr>
          <w:shd w:val="clear" w:color="auto" w:fill="FFFFFF" w:themeFill="background1"/>
        </w:rPr>
        <w:t>12.1</w:t>
      </w:r>
      <w:r w:rsidRPr="009D44D7">
        <w:rPr>
          <w:shd w:val="clear" w:color="auto" w:fill="FFFFFF" w:themeFill="background1"/>
        </w:rPr>
        <w:t xml:space="preserve"> billion, or </w:t>
      </w:r>
      <w:r w:rsidR="0006536A" w:rsidRPr="006E437D">
        <w:t>69.3</w:t>
      </w:r>
      <w:r w:rsidRPr="006E437D">
        <w:t xml:space="preserve"> per cent). Home care and </w:t>
      </w:r>
      <w:r w:rsidR="0032291E" w:rsidRPr="006E437D">
        <w:t xml:space="preserve">home </w:t>
      </w:r>
      <w:r w:rsidRPr="006E437D">
        <w:t>support services accounted for much of the remainder ($</w:t>
      </w:r>
      <w:r w:rsidR="0006536A" w:rsidRPr="006E437D">
        <w:t>4.4</w:t>
      </w:r>
      <w:r w:rsidR="00D83BAA" w:rsidRPr="006E437D">
        <w:t xml:space="preserve"> billion</w:t>
      </w:r>
      <w:r w:rsidR="00D83BAA">
        <w:rPr>
          <w:shd w:val="clear" w:color="auto" w:fill="FFFFFF" w:themeFill="background1"/>
        </w:rPr>
        <w:t xml:space="preserve">) </w:t>
      </w:r>
      <w:r w:rsidRPr="00070340">
        <w:t>(table </w:t>
      </w:r>
      <w:proofErr w:type="spellStart"/>
      <w:r w:rsidRPr="00070340">
        <w:t>1</w:t>
      </w:r>
      <w:r>
        <w:t>4A</w:t>
      </w:r>
      <w:r w:rsidRPr="00070340">
        <w:t>.</w:t>
      </w:r>
      <w:r>
        <w:t>3</w:t>
      </w:r>
      <w:proofErr w:type="spellEnd"/>
      <w:r w:rsidRPr="00070340">
        <w:t xml:space="preserve">). </w:t>
      </w:r>
    </w:p>
    <w:p w14:paraId="37B64CAB" w14:textId="60EF4815" w:rsidR="00C87B64" w:rsidRDefault="00C87B64" w:rsidP="006E437D">
      <w:pPr>
        <w:pStyle w:val="BodyText"/>
      </w:pPr>
      <w:r>
        <w:t>T</w:t>
      </w:r>
      <w:r w:rsidRPr="007F34D5">
        <w:t>he</w:t>
      </w:r>
      <w:r>
        <w:t xml:space="preserve"> Austral</w:t>
      </w:r>
      <w:r w:rsidR="008A23C3">
        <w:t xml:space="preserve">ian Government provides around </w:t>
      </w:r>
      <w:r w:rsidR="00C356B0">
        <w:t xml:space="preserve">96 </w:t>
      </w:r>
      <w:r>
        <w:t xml:space="preserve">per cent of the government </w:t>
      </w:r>
      <w:r w:rsidRPr="007F34D5">
        <w:t>funding for aged care services</w:t>
      </w:r>
      <w:r>
        <w:t xml:space="preserve">. </w:t>
      </w:r>
      <w:r w:rsidRPr="007F34D5">
        <w:t xml:space="preserve">State and Territory governments </w:t>
      </w:r>
      <w:r>
        <w:t xml:space="preserve">provide the remainder, with the largest contribution being from the </w:t>
      </w:r>
      <w:r w:rsidRPr="006E437D">
        <w:t>WA government (table </w:t>
      </w:r>
      <w:proofErr w:type="spellStart"/>
      <w:r w:rsidRPr="006E437D">
        <w:t>14A.3</w:t>
      </w:r>
      <w:proofErr w:type="spellEnd"/>
      <w:r w:rsidRPr="006E437D">
        <w:t>).</w:t>
      </w:r>
      <w:r>
        <w:t xml:space="preserve"> Further detailed expenditure data by program are contained in tables </w:t>
      </w:r>
      <w:proofErr w:type="spellStart"/>
      <w:r>
        <w:t>14A.3</w:t>
      </w:r>
      <w:proofErr w:type="spellEnd"/>
      <w:r>
        <w:sym w:font="Symbol" w:char="F02D"/>
      </w:r>
      <w:r>
        <w:t>8.</w:t>
      </w:r>
    </w:p>
    <w:p w14:paraId="67A7FD4E" w14:textId="77777777" w:rsidR="00C87B64" w:rsidRDefault="00C87B64" w:rsidP="006E437D">
      <w:pPr>
        <w:pStyle w:val="Heading3"/>
        <w:spacing w:before="480"/>
      </w:pPr>
      <w:r w:rsidRPr="00AD2365">
        <w:t>Size and scope of sector</w:t>
      </w:r>
    </w:p>
    <w:p w14:paraId="491052FE" w14:textId="77777777" w:rsidR="00C87B64" w:rsidRDefault="00C87B64" w:rsidP="006E437D">
      <w:pPr>
        <w:pStyle w:val="Heading4"/>
      </w:pPr>
      <w:r>
        <w:t>Aged care target population</w:t>
      </w:r>
    </w:p>
    <w:p w14:paraId="124CC6B3" w14:textId="33CF70CB" w:rsidR="00C87B64" w:rsidRDefault="00C87B64" w:rsidP="00C87B64">
      <w:pPr>
        <w:pStyle w:val="BodyText"/>
      </w:pPr>
      <w:r>
        <w:t>D</w:t>
      </w:r>
      <w:r w:rsidRPr="00B53C16">
        <w:t xml:space="preserve">emand for aged care services is driven by the size and health of </w:t>
      </w:r>
      <w:r>
        <w:t>the older population</w:t>
      </w:r>
      <w:r w:rsidRPr="00D25C58">
        <w:t xml:space="preserve">. </w:t>
      </w:r>
      <w:r w:rsidRPr="00B53C16">
        <w:t>The Australian population is ageing</w:t>
      </w:r>
      <w:r>
        <w:t xml:space="preserve"> rapidly, with t</w:t>
      </w:r>
      <w:r w:rsidRPr="00B53C16">
        <w:t xml:space="preserve">he proportion of people </w:t>
      </w:r>
      <w:r>
        <w:t>aged 65 years or over</w:t>
      </w:r>
      <w:r w:rsidRPr="00B53C16">
        <w:t xml:space="preserve"> </w:t>
      </w:r>
      <w:r>
        <w:t xml:space="preserve">in the total population projected to increase from </w:t>
      </w:r>
      <w:r w:rsidR="005B73F3">
        <w:rPr>
          <w:shd w:val="clear" w:color="auto" w:fill="FFFFFF" w:themeFill="background1"/>
        </w:rPr>
        <w:t xml:space="preserve">15.3 </w:t>
      </w:r>
      <w:r w:rsidRPr="009D44D7">
        <w:rPr>
          <w:shd w:val="clear" w:color="auto" w:fill="FFFFFF" w:themeFill="background1"/>
        </w:rPr>
        <w:t>per cent in 201</w:t>
      </w:r>
      <w:r>
        <w:rPr>
          <w:shd w:val="clear" w:color="auto" w:fill="FFFFFF" w:themeFill="background1"/>
        </w:rPr>
        <w:t>7</w:t>
      </w:r>
      <w:r w:rsidRPr="009D44D7">
        <w:rPr>
          <w:shd w:val="clear" w:color="auto" w:fill="FFFFFF" w:themeFill="background1"/>
        </w:rPr>
        <w:t xml:space="preserve"> (table</w:t>
      </w:r>
      <w:r>
        <w:rPr>
          <w:shd w:val="clear" w:color="auto" w:fill="FFFFFF" w:themeFill="background1"/>
        </w:rPr>
        <w:t> </w:t>
      </w:r>
      <w:proofErr w:type="spellStart"/>
      <w:r w:rsidRPr="009D44D7">
        <w:rPr>
          <w:shd w:val="clear" w:color="auto" w:fill="FFFFFF" w:themeFill="background1"/>
        </w:rPr>
        <w:t>14A.1</w:t>
      </w:r>
      <w:proofErr w:type="spellEnd"/>
      <w:r w:rsidRPr="009D44D7">
        <w:rPr>
          <w:shd w:val="clear" w:color="auto" w:fill="FFFFFF" w:themeFill="background1"/>
        </w:rPr>
        <w:t>)</w:t>
      </w:r>
      <w:r>
        <w:t xml:space="preserve"> </w:t>
      </w:r>
      <w:r w:rsidR="005B73F3" w:rsidRPr="005B73F3">
        <w:t>to 21.8</w:t>
      </w:r>
      <w:r w:rsidR="005B73F3">
        <w:t> </w:t>
      </w:r>
      <w:r w:rsidR="005B73F3" w:rsidRPr="005B73F3">
        <w:t xml:space="preserve">per cent in 2056 </w:t>
      </w:r>
      <w:r>
        <w:t xml:space="preserve">(ABS </w:t>
      </w:r>
      <w:proofErr w:type="spellStart"/>
      <w:r>
        <w:t>2013b</w:t>
      </w:r>
      <w:proofErr w:type="spellEnd"/>
      <w:r>
        <w:t>)</w:t>
      </w:r>
      <w:r w:rsidRPr="00B53C16">
        <w:t xml:space="preserve">. </w:t>
      </w:r>
      <w:r w:rsidRPr="006548E4">
        <w:t>Although the Aboriginal and Torres Strait Isl</w:t>
      </w:r>
      <w:r>
        <w:t>ander population is also ageing,</w:t>
      </w:r>
      <w:r w:rsidRPr="006548E4">
        <w:t xml:space="preserve"> </w:t>
      </w:r>
      <w:r>
        <w:t>l</w:t>
      </w:r>
      <w:r w:rsidRPr="006548E4">
        <w:t xml:space="preserve">ife expectancy at birth </w:t>
      </w:r>
      <w:r>
        <w:t>for</w:t>
      </w:r>
      <w:r w:rsidRPr="006548E4">
        <w:t xml:space="preserve"> Aboriginal and Torres Strait Islander </w:t>
      </w:r>
      <w:r>
        <w:t xml:space="preserve">people </w:t>
      </w:r>
      <w:r w:rsidRPr="006548E4">
        <w:t xml:space="preserve">is </w:t>
      </w:r>
      <w:r>
        <w:t xml:space="preserve">lower </w:t>
      </w:r>
      <w:r w:rsidRPr="006548E4">
        <w:t xml:space="preserve">when compared with the total Australian population (ABS </w:t>
      </w:r>
      <w:proofErr w:type="spellStart"/>
      <w:r w:rsidRPr="006548E4">
        <w:t>2013</w:t>
      </w:r>
      <w:r>
        <w:t>a</w:t>
      </w:r>
      <w:proofErr w:type="spellEnd"/>
      <w:r w:rsidRPr="006548E4">
        <w:t>)</w:t>
      </w:r>
      <w:r>
        <w:t>.</w:t>
      </w:r>
      <w:r w:rsidRPr="003000E5">
        <w:t xml:space="preserve"> </w:t>
      </w:r>
      <w:r>
        <w:t xml:space="preserve">In 2017, </w:t>
      </w:r>
      <w:r w:rsidR="00F272ED">
        <w:t>4.3</w:t>
      </w:r>
      <w:r>
        <w:t xml:space="preserve"> per cent of the </w:t>
      </w:r>
      <w:r w:rsidRPr="006548E4">
        <w:t>Aboriginal and Torres Strait Isl</w:t>
      </w:r>
      <w:r>
        <w:t>ander population was aged 65 years or over (table </w:t>
      </w:r>
      <w:proofErr w:type="spellStart"/>
      <w:r>
        <w:t>2A.</w:t>
      </w:r>
      <w:r w:rsidR="009F7ED1">
        <w:t>13</w:t>
      </w:r>
      <w:proofErr w:type="spellEnd"/>
      <w:r>
        <w:t xml:space="preserve">). </w:t>
      </w:r>
    </w:p>
    <w:p w14:paraId="266F6E23" w14:textId="721765E0" w:rsidR="00C87B64" w:rsidRDefault="00C87B64" w:rsidP="00C87B64">
      <w:pPr>
        <w:pStyle w:val="BodyText"/>
      </w:pPr>
      <w:r>
        <w:lastRenderedPageBreak/>
        <w:t>The</w:t>
      </w:r>
      <w:r w:rsidRPr="000E44EB">
        <w:t xml:space="preserve"> aged care target population </w:t>
      </w:r>
      <w:r>
        <w:t xml:space="preserve">is defined </w:t>
      </w:r>
      <w:r w:rsidRPr="000E44EB">
        <w:t>as all people aged 65 years or over and Aboriginal and Torres Strait Islander Australians aged 50–64 years</w:t>
      </w:r>
      <w:r>
        <w:t xml:space="preserve"> (this </w:t>
      </w:r>
      <w:r w:rsidRPr="000E44EB">
        <w:t>align</w:t>
      </w:r>
      <w:r>
        <w:t>s</w:t>
      </w:r>
      <w:r w:rsidRPr="000E44EB">
        <w:t xml:space="preserve"> with the funding arrangements as specified under the National Health Reform Agreement</w:t>
      </w:r>
      <w:r>
        <w:t>)</w:t>
      </w:r>
      <w:r w:rsidRPr="000E44EB">
        <w:t xml:space="preserve">. This aged care target population differs </w:t>
      </w:r>
      <w:r>
        <w:t>from</w:t>
      </w:r>
      <w:r w:rsidRPr="000E44EB">
        <w:t xml:space="preserve"> the Australian Government’s a</w:t>
      </w:r>
      <w:r>
        <w:t xml:space="preserve">ged care ‘planning population’ of </w:t>
      </w:r>
      <w:r w:rsidRPr="000E44EB">
        <w:t>people aged 70 years or over</w:t>
      </w:r>
      <w:r>
        <w:t xml:space="preserve"> which is </w:t>
      </w:r>
      <w:r w:rsidRPr="000E44EB">
        <w:t>used</w:t>
      </w:r>
      <w:r>
        <w:t>, along</w:t>
      </w:r>
      <w:r w:rsidRPr="000E44EB">
        <w:t xml:space="preserve"> </w:t>
      </w:r>
      <w:r>
        <w:t xml:space="preserve">with </w:t>
      </w:r>
      <w:r w:rsidRPr="000E44EB">
        <w:t xml:space="preserve">the population of Aboriginal and Torres Strait Islander Australians aged 50–69 years </w:t>
      </w:r>
      <w:r>
        <w:t xml:space="preserve">in some cases, </w:t>
      </w:r>
      <w:r w:rsidR="005F6C54">
        <w:t xml:space="preserve">to allocate places </w:t>
      </w:r>
      <w:r w:rsidRPr="000E44EB">
        <w:t xml:space="preserve">under the </w:t>
      </w:r>
      <w:r w:rsidRPr="00F821B8">
        <w:rPr>
          <w:i/>
        </w:rPr>
        <w:t>Aged Care Act 1997</w:t>
      </w:r>
      <w:r w:rsidRPr="000E44EB">
        <w:t>.</w:t>
      </w:r>
      <w:r w:rsidR="005F6C54" w:rsidRPr="005F6C54">
        <w:t xml:space="preserve"> See section</w:t>
      </w:r>
      <w:r w:rsidR="0068287E">
        <w:t> </w:t>
      </w:r>
      <w:r w:rsidR="005F6C54" w:rsidRPr="005F6C54">
        <w:t>14.4 for a definition of the aged care planning population.</w:t>
      </w:r>
    </w:p>
    <w:p w14:paraId="6B81D35B" w14:textId="77777777" w:rsidR="00C87B64" w:rsidRDefault="00C87B64" w:rsidP="00F80A52">
      <w:pPr>
        <w:pStyle w:val="Heading4"/>
      </w:pPr>
      <w:r>
        <w:t>Types of care and support</w:t>
      </w:r>
    </w:p>
    <w:p w14:paraId="6E964C95" w14:textId="77777777" w:rsidR="00AC1B62" w:rsidRDefault="00626C1B" w:rsidP="00C87B64">
      <w:pPr>
        <w:pStyle w:val="Heading5"/>
      </w:pPr>
      <w:r>
        <w:t>Home</w:t>
      </w:r>
      <w:r w:rsidR="005C5B68">
        <w:t xml:space="preserve"> care</w:t>
      </w:r>
      <w:r>
        <w:t xml:space="preserve"> and </w:t>
      </w:r>
      <w:r w:rsidR="00F74163">
        <w:t xml:space="preserve">home </w:t>
      </w:r>
      <w:r>
        <w:t>support</w:t>
      </w:r>
    </w:p>
    <w:p w14:paraId="1704DA28" w14:textId="4D637437" w:rsidR="00801FA2" w:rsidRDefault="00C14DC2" w:rsidP="00801FA2">
      <w:pPr>
        <w:pStyle w:val="BodyText"/>
        <w:shd w:val="clear" w:color="auto" w:fill="FFFFFF" w:themeFill="background1"/>
      </w:pPr>
      <w:r>
        <w:t>Governments provide s</w:t>
      </w:r>
      <w:r w:rsidR="00801FA2" w:rsidRPr="008C0DA4">
        <w:t>ervices to help older people remain, or return to living independently</w:t>
      </w:r>
      <w:r w:rsidR="00D24D9F">
        <w:t>,</w:t>
      </w:r>
      <w:r w:rsidR="00801FA2" w:rsidRPr="008C0DA4">
        <w:t xml:space="preserve"> in their home</w:t>
      </w:r>
      <w:r>
        <w:t>s</w:t>
      </w:r>
      <w:r w:rsidR="00801FA2">
        <w:t xml:space="preserve">. </w:t>
      </w:r>
      <w:r w:rsidR="00D72097">
        <w:t xml:space="preserve">Carers can also access respite care through </w:t>
      </w:r>
      <w:r w:rsidR="00E91C74">
        <w:t xml:space="preserve">home care and </w:t>
      </w:r>
      <w:r w:rsidR="00F74163">
        <w:t xml:space="preserve">home </w:t>
      </w:r>
      <w:r w:rsidR="00E91C74">
        <w:t xml:space="preserve">support </w:t>
      </w:r>
      <w:r w:rsidR="00D72097">
        <w:t>programs</w:t>
      </w:r>
      <w:r>
        <w:t>:</w:t>
      </w:r>
      <w:r w:rsidR="00D72097">
        <w:t xml:space="preserve"> </w:t>
      </w:r>
    </w:p>
    <w:p w14:paraId="3031E4E8" w14:textId="78EFCBE7" w:rsidR="00801FA2" w:rsidRPr="00864C90" w:rsidRDefault="00C14DC2" w:rsidP="00801FA2">
      <w:pPr>
        <w:pStyle w:val="ListBullet"/>
      </w:pPr>
      <w:r>
        <w:t xml:space="preserve">the </w:t>
      </w:r>
      <w:r w:rsidR="00E91C74" w:rsidRPr="000A2935">
        <w:t>Commonwealth Home Support Program (</w:t>
      </w:r>
      <w:proofErr w:type="spellStart"/>
      <w:r w:rsidR="00E91C74" w:rsidRPr="000A2935">
        <w:t>CHSP</w:t>
      </w:r>
      <w:proofErr w:type="spellEnd"/>
      <w:r w:rsidR="00E91C74" w:rsidRPr="000A2935">
        <w:t>)</w:t>
      </w:r>
      <w:r w:rsidR="009D1304">
        <w:t xml:space="preserve"> and </w:t>
      </w:r>
      <w:proofErr w:type="spellStart"/>
      <w:r w:rsidR="009D1304">
        <w:t>HACC</w:t>
      </w:r>
      <w:proofErr w:type="spellEnd"/>
      <w:r w:rsidR="009D1304">
        <w:t xml:space="preserve"> program</w:t>
      </w:r>
      <w:r w:rsidR="00573DF4">
        <w:rPr>
          <w:rStyle w:val="FootnoteReference"/>
        </w:rPr>
        <w:footnoteReference w:id="4"/>
      </w:r>
      <w:r w:rsidR="00801FA2">
        <w:t xml:space="preserve"> provide b</w:t>
      </w:r>
      <w:r w:rsidR="00801FA2" w:rsidRPr="008C0DA4">
        <w:t xml:space="preserve">asic maintenance and support services </w:t>
      </w:r>
      <w:r w:rsidR="00801FA2">
        <w:t xml:space="preserve">to </w:t>
      </w:r>
      <w:r w:rsidR="00801FA2" w:rsidRPr="008C0DA4">
        <w:t>people in the community whose independence is at risk</w:t>
      </w:r>
      <w:r w:rsidR="00801FA2">
        <w:t xml:space="preserve"> —</w:t>
      </w:r>
      <w:r w:rsidR="00801FA2" w:rsidRPr="008C0DA4">
        <w:t xml:space="preserve"> </w:t>
      </w:r>
      <w:r w:rsidR="00801FA2">
        <w:t>services include centre</w:t>
      </w:r>
      <w:r w:rsidR="00801FA2">
        <w:noBreakHyphen/>
        <w:t>based day care, domestic assistance and social support (tables </w:t>
      </w:r>
      <w:proofErr w:type="spellStart"/>
      <w:r w:rsidR="00801FA2" w:rsidRPr="00AE5AD4">
        <w:rPr>
          <w:shd w:val="clear" w:color="auto" w:fill="FFFFFF" w:themeFill="background1"/>
        </w:rPr>
        <w:t>14A.21</w:t>
      </w:r>
      <w:proofErr w:type="spellEnd"/>
      <w:r w:rsidR="00801FA2">
        <w:rPr>
          <w:shd w:val="clear" w:color="auto" w:fill="FFFFFF" w:themeFill="background1"/>
        </w:rPr>
        <w:t>−</w:t>
      </w:r>
      <w:r w:rsidR="00801FA2" w:rsidRPr="00AE5AD4">
        <w:rPr>
          <w:shd w:val="clear" w:color="auto" w:fill="FFFFFF" w:themeFill="background1"/>
        </w:rPr>
        <w:t>22</w:t>
      </w:r>
      <w:r w:rsidR="00801FA2">
        <w:t xml:space="preserve">) </w:t>
      </w:r>
    </w:p>
    <w:p w14:paraId="052770DA" w14:textId="3501A7E1" w:rsidR="00801FA2" w:rsidRPr="00100546" w:rsidRDefault="00C14DC2" w:rsidP="0050329F">
      <w:pPr>
        <w:pStyle w:val="ListBullet"/>
      </w:pPr>
      <w:r w:rsidRPr="008A23C3">
        <w:t>a</w:t>
      </w:r>
      <w:r w:rsidR="00801FA2" w:rsidRPr="008A23C3">
        <w:t xml:space="preserve"> limite</w:t>
      </w:r>
      <w:r w:rsidR="00F74163">
        <w:t>d number of Home Care P</w:t>
      </w:r>
      <w:r w:rsidR="00801FA2" w:rsidRPr="008A23C3">
        <w:t>ackages</w:t>
      </w:r>
      <w:r w:rsidR="00CD2BF9">
        <w:rPr>
          <w:rStyle w:val="FootnoteReference"/>
        </w:rPr>
        <w:footnoteReference w:id="5"/>
      </w:r>
      <w:r w:rsidR="00801FA2" w:rsidRPr="008A23C3">
        <w:t xml:space="preserve"> </w:t>
      </w:r>
      <w:r w:rsidR="00541018">
        <w:t xml:space="preserve">are </w:t>
      </w:r>
      <w:r w:rsidR="00801FA2" w:rsidRPr="008A23C3">
        <w:t>available for people requiring higher level</w:t>
      </w:r>
      <w:r w:rsidRPr="008A23C3">
        <w:t>s</w:t>
      </w:r>
      <w:r w:rsidR="00801FA2" w:rsidRPr="008A23C3">
        <w:t xml:space="preserve"> of help to stay at home. There are four levels of care ranging from </w:t>
      </w:r>
      <w:r w:rsidR="009F7ED1">
        <w:t>low level</w:t>
      </w:r>
      <w:r w:rsidR="00801FA2" w:rsidRPr="008A23C3">
        <w:t xml:space="preserve"> care needs</w:t>
      </w:r>
      <w:r w:rsidR="00EC0FB2" w:rsidRPr="008A23C3">
        <w:t xml:space="preserve"> (</w:t>
      </w:r>
      <w:r w:rsidR="00161D6F">
        <w:t>Home Care P</w:t>
      </w:r>
      <w:r w:rsidR="00161D6F" w:rsidRPr="008A23C3">
        <w:t>ackage</w:t>
      </w:r>
      <w:r w:rsidR="00161D6F">
        <w:t xml:space="preserve"> </w:t>
      </w:r>
      <w:r w:rsidR="008816AF">
        <w:t>L</w:t>
      </w:r>
      <w:r w:rsidR="00EC0FB2" w:rsidRPr="008A23C3">
        <w:t>evel 1)</w:t>
      </w:r>
      <w:r w:rsidR="00801FA2" w:rsidRPr="008A23C3">
        <w:t xml:space="preserve"> to high care needs</w:t>
      </w:r>
      <w:r w:rsidR="00EC0FB2" w:rsidRPr="008A23C3">
        <w:t xml:space="preserve"> (</w:t>
      </w:r>
      <w:r w:rsidR="00161D6F">
        <w:t>Home Care P</w:t>
      </w:r>
      <w:r w:rsidR="00161D6F" w:rsidRPr="008A23C3">
        <w:t>ackage</w:t>
      </w:r>
      <w:r w:rsidR="00161D6F">
        <w:t xml:space="preserve"> </w:t>
      </w:r>
      <w:r w:rsidR="008816AF">
        <w:t>L</w:t>
      </w:r>
      <w:r w:rsidR="00EC0FB2" w:rsidRPr="008A23C3">
        <w:t>evel 4)</w:t>
      </w:r>
      <w:r w:rsidR="00801FA2" w:rsidRPr="008A23C3">
        <w:t>. Services provided under these packages are tailored to the individual and might include personal care (such as showering), support services (such as cleaning) and/or clinical care (such as nursing and allied health support</w:t>
      </w:r>
      <w:r w:rsidR="00801FA2" w:rsidRPr="006E437D">
        <w:t xml:space="preserve">). </w:t>
      </w:r>
      <w:r w:rsidR="00807FFA" w:rsidRPr="006E437D">
        <w:t>As at 30</w:t>
      </w:r>
      <w:r w:rsidR="0068287E">
        <w:t> </w:t>
      </w:r>
      <w:r w:rsidR="00807FFA" w:rsidRPr="006E437D">
        <w:t>June 2017</w:t>
      </w:r>
      <w:r w:rsidR="0050329F" w:rsidRPr="00100546">
        <w:t>,</w:t>
      </w:r>
      <w:r w:rsidR="00454B91" w:rsidRPr="00100546">
        <w:t xml:space="preserve"> </w:t>
      </w:r>
      <w:r w:rsidR="0050329F" w:rsidRPr="00100546">
        <w:t>71</w:t>
      </w:r>
      <w:r w:rsidR="00A93A30">
        <w:t xml:space="preserve"> </w:t>
      </w:r>
      <w:r w:rsidR="00615E59" w:rsidRPr="00100546">
        <w:t>4</w:t>
      </w:r>
      <w:r w:rsidR="00AA3D46">
        <w:t>23</w:t>
      </w:r>
      <w:r w:rsidR="00454B91" w:rsidRPr="00100546">
        <w:t xml:space="preserve"> </w:t>
      </w:r>
      <w:bookmarkStart w:id="4" w:name="_GoBack"/>
      <w:bookmarkEnd w:id="4"/>
      <w:r w:rsidR="00454B91" w:rsidRPr="00100546">
        <w:t>peop</w:t>
      </w:r>
      <w:r w:rsidR="0032291E" w:rsidRPr="00100546">
        <w:t xml:space="preserve">le were </w:t>
      </w:r>
      <w:r w:rsidR="0050329F" w:rsidRPr="00100546">
        <w:t>recipients of</w:t>
      </w:r>
      <w:r w:rsidR="0032291E" w:rsidRPr="00100546">
        <w:t xml:space="preserve"> Home Care P</w:t>
      </w:r>
      <w:r w:rsidR="00454B91" w:rsidRPr="00100546">
        <w:t>ackages</w:t>
      </w:r>
      <w:r w:rsidR="00161D6F" w:rsidRPr="00100546">
        <w:t>, of which 66.2 per </w:t>
      </w:r>
      <w:r w:rsidR="00797A42" w:rsidRPr="00100546">
        <w:t xml:space="preserve">cent received a </w:t>
      </w:r>
      <w:r w:rsidR="00161D6F" w:rsidRPr="00100546">
        <w:t>Home Care Package</w:t>
      </w:r>
      <w:r w:rsidR="00797A42" w:rsidRPr="00100546">
        <w:t xml:space="preserve"> </w:t>
      </w:r>
      <w:r w:rsidR="008816AF" w:rsidRPr="00100546">
        <w:t>L</w:t>
      </w:r>
      <w:r w:rsidR="00797A42" w:rsidRPr="00100546">
        <w:t xml:space="preserve">evel 2 </w:t>
      </w:r>
      <w:r w:rsidR="00801FA2" w:rsidRPr="00100546">
        <w:t>(table </w:t>
      </w:r>
      <w:proofErr w:type="spellStart"/>
      <w:r w:rsidR="00801FA2" w:rsidRPr="00100546">
        <w:t>14A.9</w:t>
      </w:r>
      <w:proofErr w:type="spellEnd"/>
      <w:r w:rsidR="00801FA2" w:rsidRPr="00100546">
        <w:t>)</w:t>
      </w:r>
    </w:p>
    <w:p w14:paraId="25896E56" w14:textId="65F92D63" w:rsidR="00E30BD4" w:rsidRPr="00100546" w:rsidRDefault="00801FA2" w:rsidP="00DA42EF">
      <w:pPr>
        <w:pStyle w:val="ListBullet"/>
      </w:pPr>
      <w:r w:rsidRPr="00100546">
        <w:t>D</w:t>
      </w:r>
      <w:r w:rsidR="00797A42" w:rsidRPr="00100546">
        <w:t xml:space="preserve">epartment of Veterans’ </w:t>
      </w:r>
      <w:r w:rsidRPr="00100546">
        <w:t>A</w:t>
      </w:r>
      <w:r w:rsidR="00797A42" w:rsidRPr="00100546">
        <w:t>ffairs (</w:t>
      </w:r>
      <w:proofErr w:type="spellStart"/>
      <w:r w:rsidR="00797A42" w:rsidRPr="00100546">
        <w:t>DVA</w:t>
      </w:r>
      <w:proofErr w:type="spellEnd"/>
      <w:r w:rsidR="00797A42" w:rsidRPr="00100546">
        <w:t>)</w:t>
      </w:r>
      <w:r w:rsidRPr="00100546">
        <w:t xml:space="preserve"> community care </w:t>
      </w:r>
      <w:r w:rsidR="00C14DC2" w:rsidRPr="00100546">
        <w:t>for</w:t>
      </w:r>
      <w:r w:rsidRPr="00100546">
        <w:t xml:space="preserve"> eligible veterans — </w:t>
      </w:r>
      <w:r w:rsidR="00D24D9F" w:rsidRPr="00100546">
        <w:t>Veteran Home Care (</w:t>
      </w:r>
      <w:proofErr w:type="spellStart"/>
      <w:r w:rsidRPr="00100546">
        <w:t>VHC</w:t>
      </w:r>
      <w:proofErr w:type="spellEnd"/>
      <w:r w:rsidR="00D24D9F" w:rsidRPr="00100546">
        <w:t>)</w:t>
      </w:r>
      <w:r w:rsidRPr="00100546">
        <w:t xml:space="preserve"> services provide domestic assistance, home and garden maintenance, and respite for people with low care needs; </w:t>
      </w:r>
      <w:proofErr w:type="spellStart"/>
      <w:r w:rsidRPr="00100546">
        <w:t>DVA</w:t>
      </w:r>
      <w:proofErr w:type="spellEnd"/>
      <w:r w:rsidRPr="00100546">
        <w:t xml:space="preserve"> community nursing services provide acute/post</w:t>
      </w:r>
      <w:r w:rsidRPr="00100546">
        <w:noBreakHyphen/>
        <w:t xml:space="preserve">acute support and maintenance and palliative care for people with high care needs or disability. In </w:t>
      </w:r>
      <w:r w:rsidR="00876AA6" w:rsidRPr="00100546">
        <w:t>2016</w:t>
      </w:r>
      <w:r w:rsidR="00D24D9F" w:rsidRPr="00100546">
        <w:noBreakHyphen/>
      </w:r>
      <w:r w:rsidR="00876AA6" w:rsidRPr="00100546">
        <w:t>17</w:t>
      </w:r>
      <w:r w:rsidRPr="00100546">
        <w:t xml:space="preserve">, </w:t>
      </w:r>
      <w:r w:rsidR="00E30BD4" w:rsidRPr="00100546">
        <w:t xml:space="preserve">49 794 </w:t>
      </w:r>
      <w:r w:rsidRPr="00100546">
        <w:t xml:space="preserve">older veterans were approved for </w:t>
      </w:r>
      <w:proofErr w:type="spellStart"/>
      <w:r w:rsidRPr="00100546">
        <w:t>VHC</w:t>
      </w:r>
      <w:proofErr w:type="spellEnd"/>
      <w:r w:rsidRPr="00100546">
        <w:t xml:space="preserve"> services and </w:t>
      </w:r>
      <w:r w:rsidR="00E30BD4" w:rsidRPr="00100546">
        <w:t>19 058</w:t>
      </w:r>
      <w:r w:rsidRPr="00100546">
        <w:t> </w:t>
      </w:r>
      <w:r w:rsidR="00E30BD4" w:rsidRPr="00100546">
        <w:t xml:space="preserve">older </w:t>
      </w:r>
      <w:r w:rsidRPr="00100546">
        <w:t xml:space="preserve">people received community nursing services, representing </w:t>
      </w:r>
      <w:r w:rsidRPr="00100546">
        <w:rPr>
          <w:shd w:val="clear" w:color="auto" w:fill="FFFFFF" w:themeFill="background1"/>
        </w:rPr>
        <w:t>3</w:t>
      </w:r>
      <w:r w:rsidR="009E017D" w:rsidRPr="00100546">
        <w:rPr>
          <w:shd w:val="clear" w:color="auto" w:fill="FFFFFF" w:themeFill="background1"/>
        </w:rPr>
        <w:t>5</w:t>
      </w:r>
      <w:r w:rsidRPr="00100546">
        <w:rPr>
          <w:shd w:val="clear" w:color="auto" w:fill="FFFFFF" w:themeFill="background1"/>
        </w:rPr>
        <w:t>.</w:t>
      </w:r>
      <w:r w:rsidR="009E017D" w:rsidRPr="00100546">
        <w:rPr>
          <w:shd w:val="clear" w:color="auto" w:fill="FFFFFF" w:themeFill="background1"/>
        </w:rPr>
        <w:t>7</w:t>
      </w:r>
      <w:r w:rsidRPr="00100546">
        <w:rPr>
          <w:shd w:val="clear" w:color="auto" w:fill="FFFFFF" w:themeFill="background1"/>
        </w:rPr>
        <w:t xml:space="preserve"> </w:t>
      </w:r>
      <w:r w:rsidRPr="00100546">
        <w:t xml:space="preserve">and </w:t>
      </w:r>
      <w:r w:rsidR="00E30BD4" w:rsidRPr="00100546">
        <w:t>13.</w:t>
      </w:r>
      <w:r w:rsidR="00C0178E" w:rsidRPr="00100546">
        <w:t>7</w:t>
      </w:r>
      <w:r w:rsidRPr="00100546">
        <w:t xml:space="preserve"> per cent of older eligible veterans respectively (tables </w:t>
      </w:r>
      <w:proofErr w:type="spellStart"/>
      <w:r w:rsidRPr="00100546">
        <w:t>14A.7</w:t>
      </w:r>
      <w:proofErr w:type="spellEnd"/>
      <w:r w:rsidRPr="00100546">
        <w:t>−8).</w:t>
      </w:r>
    </w:p>
    <w:p w14:paraId="6E820212" w14:textId="74AAF0D4" w:rsidR="004D0FB3" w:rsidRPr="00E67521" w:rsidRDefault="00801FA2" w:rsidP="006E437D">
      <w:pPr>
        <w:pStyle w:val="BodyText"/>
      </w:pPr>
      <w:r w:rsidRPr="00876AA6">
        <w:t>In 2016</w:t>
      </w:r>
      <w:r w:rsidR="0068287E">
        <w:noBreakHyphen/>
      </w:r>
      <w:r w:rsidRPr="00876AA6">
        <w:t xml:space="preserve">17, </w:t>
      </w:r>
      <w:r w:rsidR="00F5004D">
        <w:t xml:space="preserve">there were </w:t>
      </w:r>
      <w:r w:rsidR="00C72625" w:rsidRPr="00C72625">
        <w:t>767 774</w:t>
      </w:r>
      <w:r w:rsidR="00F5004D">
        <w:t xml:space="preserve"> older clients of </w:t>
      </w:r>
      <w:r w:rsidR="001531AF">
        <w:t xml:space="preserve">home support </w:t>
      </w:r>
      <w:r w:rsidR="009A1035">
        <w:t xml:space="preserve">nationally </w:t>
      </w:r>
      <w:r w:rsidR="001531AF">
        <w:t>(</w:t>
      </w:r>
      <w:proofErr w:type="spellStart"/>
      <w:r w:rsidR="001531AF">
        <w:t>CHSP</w:t>
      </w:r>
      <w:proofErr w:type="spellEnd"/>
      <w:r w:rsidR="001531AF">
        <w:t xml:space="preserve"> and </w:t>
      </w:r>
      <w:proofErr w:type="spellStart"/>
      <w:r w:rsidR="001531AF">
        <w:t>HACC</w:t>
      </w:r>
      <w:proofErr w:type="spellEnd"/>
      <w:r w:rsidR="001531AF">
        <w:t xml:space="preserve"> in WA), equivalent to around 197.2 older clients per 1000 older people</w:t>
      </w:r>
      <w:r w:rsidR="00F5004D">
        <w:t xml:space="preserve"> (figure</w:t>
      </w:r>
      <w:r w:rsidR="0068287E">
        <w:t> </w:t>
      </w:r>
      <w:r w:rsidR="00F5004D">
        <w:t xml:space="preserve">14.2). There </w:t>
      </w:r>
      <w:r w:rsidR="00F5004D">
        <w:lastRenderedPageBreak/>
        <w:t xml:space="preserve">were a further </w:t>
      </w:r>
      <w:r w:rsidR="00DD6D75" w:rsidRPr="00DD6D75">
        <w:t>99 177</w:t>
      </w:r>
      <w:r w:rsidR="00DD6D75">
        <w:t xml:space="preserve"> </w:t>
      </w:r>
      <w:r w:rsidR="00F5004D">
        <w:t xml:space="preserve">older clients of </w:t>
      </w:r>
      <w:r w:rsidR="00F5004D" w:rsidRPr="00876AA6">
        <w:t>Home Care</w:t>
      </w:r>
      <w:r w:rsidR="00F5004D">
        <w:t xml:space="preserve"> Packages, </w:t>
      </w:r>
      <w:r w:rsidR="001531AF">
        <w:t xml:space="preserve">equivalent to around </w:t>
      </w:r>
      <w:r w:rsidR="00DD6D75" w:rsidRPr="00DD6D75">
        <w:t>25.5</w:t>
      </w:r>
      <w:r w:rsidR="001531AF">
        <w:t xml:space="preserve"> older clients per 1000 older people </w:t>
      </w:r>
      <w:r w:rsidR="00541018">
        <w:t>(</w:t>
      </w:r>
      <w:r w:rsidR="001531AF">
        <w:t>table</w:t>
      </w:r>
      <w:r w:rsidR="0068287E">
        <w:t> </w:t>
      </w:r>
      <w:proofErr w:type="spellStart"/>
      <w:r w:rsidR="001531AF">
        <w:t>14A.2</w:t>
      </w:r>
      <w:proofErr w:type="spellEnd"/>
      <w:r w:rsidRPr="00876AA6">
        <w:t>).</w:t>
      </w:r>
      <w:r w:rsidR="004D0FB3" w:rsidRPr="00876AA6">
        <w:t xml:space="preserve"> </w:t>
      </w:r>
    </w:p>
    <w:p w14:paraId="3BF9CE2A" w14:textId="77777777" w:rsidR="008D00AD" w:rsidRPr="00DA42EF" w:rsidRDefault="008D00AD" w:rsidP="004B2BE8">
      <w:pPr>
        <w:pStyle w:val="BoxSpaceAbove"/>
        <w:shd w:val="clear" w:color="auto" w:fill="FFFFFF" w:themeFill="background1"/>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00AD" w14:paraId="002BAF34" w14:textId="77777777" w:rsidTr="002814B5">
        <w:tc>
          <w:tcPr>
            <w:tcW w:w="8789" w:type="dxa"/>
            <w:tcBorders>
              <w:top w:val="single" w:sz="6" w:space="0" w:color="78A22F"/>
              <w:left w:val="nil"/>
              <w:bottom w:val="nil"/>
              <w:right w:val="nil"/>
            </w:tcBorders>
            <w:shd w:val="clear" w:color="auto" w:fill="FFFFFF" w:themeFill="background1"/>
          </w:tcPr>
          <w:p w14:paraId="796704AF" w14:textId="41776551" w:rsidR="008D00AD" w:rsidRPr="00176D3F" w:rsidRDefault="008D00AD" w:rsidP="001531AF">
            <w:pPr>
              <w:pStyle w:val="FigureTitle"/>
              <w:shd w:val="clear" w:color="auto" w:fill="FFFFFF" w:themeFill="background1"/>
            </w:pPr>
            <w:r w:rsidRPr="00784A05">
              <w:rPr>
                <w:b w:val="0"/>
              </w:rPr>
              <w:t xml:space="preserve">Figure </w:t>
            </w:r>
            <w:r w:rsidR="00C72313">
              <w:rPr>
                <w:b w:val="0"/>
              </w:rPr>
              <w:t>14.</w:t>
            </w:r>
            <w:r w:rsidR="000F0DB9">
              <w:rPr>
                <w:b w:val="0"/>
                <w:noProof/>
              </w:rPr>
              <w:t>2</w:t>
            </w:r>
            <w:r>
              <w:tab/>
            </w:r>
            <w:r w:rsidRPr="004C0DFD">
              <w:t xml:space="preserve">Older clients of </w:t>
            </w:r>
            <w:r w:rsidR="0032291E">
              <w:t>home support (</w:t>
            </w:r>
            <w:proofErr w:type="spellStart"/>
            <w:r w:rsidR="0032291E">
              <w:t>CHSP</w:t>
            </w:r>
            <w:proofErr w:type="spellEnd"/>
            <w:r w:rsidR="0032291E">
              <w:t xml:space="preserve">, </w:t>
            </w:r>
            <w:proofErr w:type="spellStart"/>
            <w:r w:rsidR="00145517">
              <w:t>HACC</w:t>
            </w:r>
            <w:proofErr w:type="spellEnd"/>
            <w:r w:rsidR="0032291E">
              <w:t xml:space="preserve">) </w:t>
            </w:r>
            <w:r w:rsidR="00E611F4">
              <w:t>services per </w:t>
            </w:r>
            <w:r w:rsidRPr="004C0DFD">
              <w:t>1000 older people, by program, 201</w:t>
            </w:r>
            <w:r w:rsidR="00876AA6">
              <w:t>6</w:t>
            </w:r>
            <w:r w:rsidRPr="004C0DFD">
              <w:noBreakHyphen/>
              <w:t>1</w:t>
            </w:r>
            <w:r w:rsidR="00876AA6">
              <w:t>7</w:t>
            </w:r>
            <w:r w:rsidR="005C6C6B" w:rsidRPr="004B2BE8">
              <w:rPr>
                <w:rStyle w:val="NoteLabel"/>
                <w:b/>
                <w:szCs w:val="20"/>
              </w:rPr>
              <w:t>a</w:t>
            </w:r>
            <w:r w:rsidR="002470BA">
              <w:rPr>
                <w:rStyle w:val="NoteLabel"/>
                <w:b/>
                <w:szCs w:val="20"/>
              </w:rPr>
              <w:t>, b</w:t>
            </w:r>
            <w:r w:rsidR="00E75264">
              <w:t xml:space="preserve"> </w:t>
            </w:r>
          </w:p>
        </w:tc>
      </w:tr>
      <w:tr w:rsidR="008D00AD" w14:paraId="21F8C2D3" w14:textId="77777777" w:rsidTr="002814B5">
        <w:trPr>
          <w:trHeight w:val="4113"/>
        </w:trPr>
        <w:tc>
          <w:tcPr>
            <w:tcW w:w="8789" w:type="dxa"/>
            <w:tcBorders>
              <w:top w:val="nil"/>
              <w:left w:val="nil"/>
              <w:bottom w:val="nil"/>
              <w:right w:val="nil"/>
            </w:tcBorders>
            <w:shd w:val="clear" w:color="auto" w:fill="FFFFFF" w:themeFill="background1"/>
            <w:tcMar>
              <w:top w:w="28" w:type="dxa"/>
              <w:bottom w:w="28" w:type="dxa"/>
            </w:tcMar>
          </w:tcPr>
          <w:tbl>
            <w:tblPr>
              <w:tblW w:w="8504" w:type="dxa"/>
              <w:jc w:val="center"/>
              <w:tblLayout w:type="fixed"/>
              <w:tblCellMar>
                <w:top w:w="28" w:type="dxa"/>
                <w:left w:w="0" w:type="dxa"/>
                <w:right w:w="0" w:type="dxa"/>
              </w:tblCellMar>
              <w:tblLook w:val="0000" w:firstRow="0" w:lastRow="0" w:firstColumn="0" w:lastColumn="0" w:noHBand="0" w:noVBand="0"/>
            </w:tblPr>
            <w:tblGrid>
              <w:gridCol w:w="8504"/>
            </w:tblGrid>
            <w:tr w:rsidR="008D00AD" w14:paraId="712484C8" w14:textId="77777777" w:rsidTr="0037232E">
              <w:trPr>
                <w:trHeight w:val="4252"/>
                <w:jc w:val="center"/>
              </w:trPr>
              <w:tc>
                <w:tcPr>
                  <w:tcW w:w="5000" w:type="pct"/>
                  <w:shd w:val="clear" w:color="auto" w:fill="FFFFFF" w:themeFill="background1"/>
                </w:tcPr>
                <w:p w14:paraId="26ED1AA9" w14:textId="2ABBE735" w:rsidR="008D00AD" w:rsidRPr="005B73F3" w:rsidRDefault="00C47AFC" w:rsidP="004B2BE8">
                  <w:pPr>
                    <w:pStyle w:val="Figure"/>
                    <w:shd w:val="clear" w:color="auto" w:fill="FFFFFF" w:themeFill="background1"/>
                    <w:spacing w:before="60" w:after="60"/>
                  </w:pPr>
                  <w:r>
                    <w:rPr>
                      <w:noProof/>
                    </w:rPr>
                    <w:drawing>
                      <wp:inline distT="0" distB="0" distL="0" distR="0" wp14:anchorId="02B2D78D" wp14:editId="6A05A655">
                        <wp:extent cx="5330190" cy="2677160"/>
                        <wp:effectExtent l="0" t="0" r="3810" b="8890"/>
                        <wp:docPr id="6" name="Picture 6" descr="More details can be found within the text surrounding this image. " title="Figure 14.2 Older clients of home support (CHSP, HACC) services per 1000 older people, by program,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0190" cy="2677160"/>
                                </a:xfrm>
                                <a:prstGeom prst="rect">
                                  <a:avLst/>
                                </a:prstGeom>
                                <a:noFill/>
                                <a:ln>
                                  <a:noFill/>
                                </a:ln>
                              </pic:spPr>
                            </pic:pic>
                          </a:graphicData>
                        </a:graphic>
                      </wp:inline>
                    </w:drawing>
                  </w:r>
                </w:p>
              </w:tc>
            </w:tr>
          </w:tbl>
          <w:p w14:paraId="2106EE82" w14:textId="77777777" w:rsidR="008D00AD" w:rsidRDefault="008D00AD" w:rsidP="004B2BE8">
            <w:pPr>
              <w:pStyle w:val="Figure"/>
              <w:shd w:val="clear" w:color="auto" w:fill="FFFFFF" w:themeFill="background1"/>
              <w:rPr>
                <w:szCs w:val="24"/>
              </w:rPr>
            </w:pPr>
          </w:p>
        </w:tc>
      </w:tr>
      <w:tr w:rsidR="008D00AD" w:rsidRPr="00176D3F" w14:paraId="24850A40" w14:textId="77777777" w:rsidTr="002814B5">
        <w:tc>
          <w:tcPr>
            <w:tcW w:w="8789" w:type="dxa"/>
            <w:tcBorders>
              <w:top w:val="nil"/>
              <w:left w:val="nil"/>
              <w:bottom w:val="nil"/>
              <w:right w:val="nil"/>
            </w:tcBorders>
            <w:shd w:val="clear" w:color="auto" w:fill="FFFFFF" w:themeFill="background1"/>
          </w:tcPr>
          <w:p w14:paraId="5F56EB12" w14:textId="1DB15C41" w:rsidR="008D00AD" w:rsidRPr="003E4701" w:rsidRDefault="005C6C6B">
            <w:pPr>
              <w:pStyle w:val="Note"/>
              <w:shd w:val="clear" w:color="auto" w:fill="FFFFFF" w:themeFill="background1"/>
            </w:pPr>
            <w:r>
              <w:rPr>
                <w:rStyle w:val="NoteLabel"/>
              </w:rPr>
              <w:t>a</w:t>
            </w:r>
            <w:r w:rsidRPr="00CB5752" w:rsidDel="001E742F">
              <w:t xml:space="preserve"> </w:t>
            </w:r>
            <w:r w:rsidRPr="00CB5752">
              <w:t>See table</w:t>
            </w:r>
            <w:r w:rsidR="00E75264">
              <w:t> </w:t>
            </w:r>
            <w:proofErr w:type="spellStart"/>
            <w:r w:rsidRPr="00CB5752">
              <w:t>1</w:t>
            </w:r>
            <w:r w:rsidR="000A5672">
              <w:t>4</w:t>
            </w:r>
            <w:r w:rsidRPr="00CB5752">
              <w:t>A.</w:t>
            </w:r>
            <w:r w:rsidR="00FB576D">
              <w:t>2</w:t>
            </w:r>
            <w:proofErr w:type="spellEnd"/>
            <w:r>
              <w:t xml:space="preserve"> </w:t>
            </w:r>
            <w:r w:rsidR="00D832E4">
              <w:t xml:space="preserve">for </w:t>
            </w:r>
            <w:r w:rsidR="00D832E4" w:rsidRPr="00D832E4">
              <w:t>detailed footnotes and caveats</w:t>
            </w:r>
            <w:r w:rsidRPr="00563155">
              <w:rPr>
                <w:shd w:val="clear" w:color="auto" w:fill="FFFFFF" w:themeFill="background1"/>
              </w:rPr>
              <w:t>.</w:t>
            </w:r>
            <w:r w:rsidR="002470BA" w:rsidRPr="00563155">
              <w:rPr>
                <w:shd w:val="clear" w:color="auto" w:fill="FFFFFF" w:themeFill="background1"/>
              </w:rPr>
              <w:t xml:space="preserve"> </w:t>
            </w:r>
            <w:r w:rsidR="002470BA" w:rsidRPr="00563155">
              <w:rPr>
                <w:rStyle w:val="NoteLabel"/>
                <w:shd w:val="clear" w:color="auto" w:fill="FFFFFF" w:themeFill="background1"/>
              </w:rPr>
              <w:t>b</w:t>
            </w:r>
            <w:r w:rsidR="003E4701">
              <w:t xml:space="preserve"> </w:t>
            </w:r>
            <w:proofErr w:type="spellStart"/>
            <w:r w:rsidR="003E4701">
              <w:t>HACC</w:t>
            </w:r>
            <w:proofErr w:type="spellEnd"/>
            <w:r w:rsidR="003E4701">
              <w:t xml:space="preserve"> is only </w:t>
            </w:r>
            <w:r w:rsidR="00E01F00">
              <w:t>applicable in</w:t>
            </w:r>
            <w:r w:rsidR="003E4701">
              <w:t xml:space="preserve"> WA.</w:t>
            </w:r>
          </w:p>
        </w:tc>
      </w:tr>
      <w:tr w:rsidR="008D00AD" w:rsidRPr="00176D3F" w14:paraId="1FA963FD" w14:textId="77777777" w:rsidTr="002814B5">
        <w:tc>
          <w:tcPr>
            <w:tcW w:w="8789" w:type="dxa"/>
            <w:tcBorders>
              <w:top w:val="nil"/>
              <w:left w:val="nil"/>
              <w:bottom w:val="nil"/>
              <w:right w:val="nil"/>
            </w:tcBorders>
            <w:shd w:val="clear" w:color="auto" w:fill="FFFFFF" w:themeFill="background1"/>
          </w:tcPr>
          <w:p w14:paraId="1EE704A1" w14:textId="77777777" w:rsidR="008D00AD" w:rsidRPr="00176D3F" w:rsidRDefault="008D00AD" w:rsidP="00FB576D">
            <w:pPr>
              <w:pStyle w:val="Source"/>
              <w:shd w:val="clear" w:color="auto" w:fill="FFFFFF" w:themeFill="background1"/>
            </w:pPr>
            <w:r w:rsidRPr="008D00AD">
              <w:rPr>
                <w:i/>
              </w:rPr>
              <w:t>Source</w:t>
            </w:r>
            <w:r w:rsidRPr="008D00AD">
              <w:t>:</w:t>
            </w:r>
            <w:r w:rsidRPr="008D00AD">
              <w:rPr>
                <w:i/>
              </w:rPr>
              <w:t xml:space="preserve"> </w:t>
            </w:r>
            <w:r w:rsidR="00393A4E">
              <w:t>Department of Health</w:t>
            </w:r>
            <w:r w:rsidRPr="008D00AD">
              <w:t xml:space="preserve"> (unpublished); table </w:t>
            </w:r>
            <w:proofErr w:type="spellStart"/>
            <w:r w:rsidRPr="008D00AD">
              <w:t>1</w:t>
            </w:r>
            <w:r w:rsidR="000A5672">
              <w:t>4</w:t>
            </w:r>
            <w:r w:rsidRPr="008D00AD">
              <w:t>A.</w:t>
            </w:r>
            <w:r w:rsidR="00FB576D">
              <w:t>2</w:t>
            </w:r>
            <w:proofErr w:type="spellEnd"/>
            <w:r w:rsidRPr="008D00AD">
              <w:t xml:space="preserve">. </w:t>
            </w:r>
          </w:p>
        </w:tc>
      </w:tr>
      <w:tr w:rsidR="008D00AD" w14:paraId="4B071BEA" w14:textId="77777777" w:rsidTr="002814B5">
        <w:tc>
          <w:tcPr>
            <w:tcW w:w="8789" w:type="dxa"/>
            <w:tcBorders>
              <w:top w:val="nil"/>
              <w:left w:val="nil"/>
              <w:bottom w:val="single" w:sz="6" w:space="0" w:color="78A22F"/>
              <w:right w:val="nil"/>
            </w:tcBorders>
            <w:shd w:val="clear" w:color="auto" w:fill="FFFFFF" w:themeFill="background1"/>
          </w:tcPr>
          <w:p w14:paraId="406DB009" w14:textId="77777777" w:rsidR="008D00AD" w:rsidRDefault="008D00AD" w:rsidP="004B2BE8">
            <w:pPr>
              <w:pStyle w:val="Figurespace"/>
              <w:shd w:val="clear" w:color="auto" w:fill="FFFFFF" w:themeFill="background1"/>
              <w:rPr>
                <w:szCs w:val="24"/>
              </w:rPr>
            </w:pPr>
          </w:p>
        </w:tc>
      </w:tr>
      <w:tr w:rsidR="008D00AD" w:rsidRPr="000863A5" w14:paraId="66D7145A" w14:textId="77777777" w:rsidTr="002814B5">
        <w:tc>
          <w:tcPr>
            <w:tcW w:w="8789" w:type="dxa"/>
            <w:tcBorders>
              <w:top w:val="single" w:sz="6" w:space="0" w:color="78A22F"/>
              <w:left w:val="nil"/>
              <w:bottom w:val="nil"/>
              <w:right w:val="nil"/>
            </w:tcBorders>
            <w:shd w:val="clear" w:color="auto" w:fill="FFFFFF" w:themeFill="background1"/>
          </w:tcPr>
          <w:p w14:paraId="6AC6C742" w14:textId="77777777" w:rsidR="008D00AD" w:rsidRPr="00664BA5" w:rsidRDefault="008D00AD" w:rsidP="004B2BE8">
            <w:pPr>
              <w:pStyle w:val="BoxSpaceBelow"/>
              <w:shd w:val="clear" w:color="auto" w:fill="FFFFFF" w:themeFill="background1"/>
              <w:rPr>
                <w:szCs w:val="24"/>
              </w:rPr>
            </w:pPr>
          </w:p>
        </w:tc>
      </w:tr>
    </w:tbl>
    <w:p w14:paraId="6434B7C1" w14:textId="77777777" w:rsidR="005C5B68" w:rsidRPr="00D167B5" w:rsidRDefault="005C5B68" w:rsidP="005C5B68">
      <w:pPr>
        <w:pStyle w:val="Heading5"/>
      </w:pPr>
      <w:r w:rsidRPr="00D167B5">
        <w:t>Residential care services</w:t>
      </w:r>
    </w:p>
    <w:p w14:paraId="557A5901" w14:textId="77777777" w:rsidR="00801FA2" w:rsidRDefault="00645919" w:rsidP="00801FA2">
      <w:pPr>
        <w:pStyle w:val="BodyText"/>
        <w:shd w:val="clear" w:color="auto" w:fill="FFFFFF" w:themeFill="background1"/>
      </w:pPr>
      <w:r>
        <w:t>Residen</w:t>
      </w:r>
      <w:r w:rsidR="00E3126C">
        <w:t>tial aged care is provided in aged care homes on a permanent or respite basis</w:t>
      </w:r>
      <w:r w:rsidR="003A6731">
        <w:t xml:space="preserve">. Residents </w:t>
      </w:r>
      <w:r w:rsidR="005E53FA">
        <w:t>receive</w:t>
      </w:r>
      <w:r w:rsidR="00D72097">
        <w:t xml:space="preserve"> </w:t>
      </w:r>
      <w:r w:rsidR="00801FA2" w:rsidRPr="00D167B5">
        <w:t>accommodation, support (cleaning, laundry and me</w:t>
      </w:r>
      <w:r w:rsidR="003A6731">
        <w:t>a</w:t>
      </w:r>
      <w:r w:rsidR="005E53FA">
        <w:t>ls) and personal care services.</w:t>
      </w:r>
      <w:r w:rsidR="00801FA2" w:rsidRPr="00D167B5">
        <w:t xml:space="preserve"> </w:t>
      </w:r>
      <w:r w:rsidR="003A6731">
        <w:t>T</w:t>
      </w:r>
      <w:r w:rsidR="00801FA2" w:rsidRPr="00D167B5">
        <w:t>hose with greater needs m</w:t>
      </w:r>
      <w:r w:rsidR="003A6731">
        <w:t>ay</w:t>
      </w:r>
      <w:r w:rsidR="00801FA2" w:rsidRPr="00D167B5">
        <w:t xml:space="preserve"> also receive nursing care, continence aids, basic medical and pharmaceutical supplies and therapy services. </w:t>
      </w:r>
    </w:p>
    <w:p w14:paraId="29360394" w14:textId="77777777" w:rsidR="00551538" w:rsidRPr="00D167B5" w:rsidRDefault="00551538" w:rsidP="00551538">
      <w:pPr>
        <w:pStyle w:val="BodyText"/>
        <w:widowControl w:val="0"/>
        <w:shd w:val="clear" w:color="auto" w:fill="FFFFFF" w:themeFill="background1"/>
      </w:pPr>
      <w:r>
        <w:t>For permanent residents, t</w:t>
      </w:r>
      <w:r w:rsidRPr="00D167B5">
        <w:t xml:space="preserve">he </w:t>
      </w:r>
      <w:r>
        <w:t>Aged Care Funding Instrument (</w:t>
      </w:r>
      <w:proofErr w:type="spellStart"/>
      <w:r>
        <w:t>ACFI</w:t>
      </w:r>
      <w:proofErr w:type="spellEnd"/>
      <w:r>
        <w:t xml:space="preserve">) </w:t>
      </w:r>
      <w:r w:rsidRPr="00D167B5">
        <w:t xml:space="preserve">is used to appraise </w:t>
      </w:r>
      <w:r>
        <w:t xml:space="preserve">dependency and the </w:t>
      </w:r>
      <w:r w:rsidRPr="00D167B5">
        <w:t>annual subsidy</w:t>
      </w:r>
      <w:r>
        <w:t xml:space="preserve"> available through the Australian Government</w:t>
      </w:r>
      <w:r w:rsidRPr="00D167B5">
        <w:t>.</w:t>
      </w:r>
      <w:r>
        <w:t xml:space="preserve"> Residents can be </w:t>
      </w:r>
      <w:r w:rsidRPr="00D167B5">
        <w:t xml:space="preserve">reappraised as </w:t>
      </w:r>
      <w:r>
        <w:t>their care needs change</w:t>
      </w:r>
      <w:r w:rsidRPr="00D167B5">
        <w:t xml:space="preserve">. </w:t>
      </w:r>
      <w:r>
        <w:t>R</w:t>
      </w:r>
      <w:r w:rsidRPr="00640509">
        <w:t xml:space="preserve">espite residents </w:t>
      </w:r>
      <w:r>
        <w:t>are</w:t>
      </w:r>
      <w:r w:rsidRPr="00640509">
        <w:t xml:space="preserve"> not appraised under the </w:t>
      </w:r>
      <w:proofErr w:type="spellStart"/>
      <w:r w:rsidRPr="00640509">
        <w:t>ACFI</w:t>
      </w:r>
      <w:proofErr w:type="spellEnd"/>
      <w:r>
        <w:t xml:space="preserve"> but</w:t>
      </w:r>
      <w:r w:rsidRPr="00640509">
        <w:t xml:space="preserve"> </w:t>
      </w:r>
      <w:r>
        <w:t xml:space="preserve">are </w:t>
      </w:r>
      <w:r w:rsidRPr="00640509">
        <w:t xml:space="preserve">classified as high or low care based on their </w:t>
      </w:r>
      <w:proofErr w:type="spellStart"/>
      <w:r w:rsidRPr="00640509">
        <w:t>ACAT</w:t>
      </w:r>
      <w:proofErr w:type="spellEnd"/>
      <w:r w:rsidRPr="00640509">
        <w:t xml:space="preserve"> approval. </w:t>
      </w:r>
    </w:p>
    <w:p w14:paraId="60BDFD02" w14:textId="15D54538" w:rsidR="00A152B2" w:rsidRDefault="00A152B2" w:rsidP="00A152B2">
      <w:pPr>
        <w:pStyle w:val="BodyText"/>
        <w:shd w:val="clear" w:color="auto" w:fill="FFFFFF" w:themeFill="background1"/>
      </w:pPr>
      <w:r>
        <w:t xml:space="preserve">The planning framework for services provided under the </w:t>
      </w:r>
      <w:r w:rsidRPr="005F6C54">
        <w:rPr>
          <w:i/>
        </w:rPr>
        <w:t>Aged Care Act 1997</w:t>
      </w:r>
      <w:r>
        <w:t xml:space="preserve"> aims to keep the growth in residential aged care places</w:t>
      </w:r>
      <w:r w:rsidR="00551538">
        <w:rPr>
          <w:rStyle w:val="FootnoteReference"/>
        </w:rPr>
        <w:footnoteReference w:id="6"/>
      </w:r>
      <w:r>
        <w:t xml:space="preserve"> in line with growth in the older population, and to ensure a balance of services across Australia, including services for people with lower </w:t>
      </w:r>
      <w:r>
        <w:lastRenderedPageBreak/>
        <w:t>levels of need and in rural and remote areas. Nationally, at 30</w:t>
      </w:r>
      <w:r w:rsidR="0068287E">
        <w:t> </w:t>
      </w:r>
      <w:r>
        <w:t>June 201</w:t>
      </w:r>
      <w:r w:rsidR="00D778FC">
        <w:t>7</w:t>
      </w:r>
      <w:r>
        <w:t xml:space="preserve">, the number of residential care places was </w:t>
      </w:r>
      <w:r w:rsidR="00FA781F">
        <w:t>77.9</w:t>
      </w:r>
      <w:r>
        <w:t xml:space="preserve"> per 1000 people in the aged care planning population</w:t>
      </w:r>
      <w:r w:rsidR="0019406C">
        <w:br/>
      </w:r>
      <w:r w:rsidR="00C113FF">
        <w:t>(i</w:t>
      </w:r>
      <w:r w:rsidR="0019406C">
        <w:t>.</w:t>
      </w:r>
      <w:r w:rsidR="00C113FF">
        <w:t>e</w:t>
      </w:r>
      <w:r w:rsidR="0019406C">
        <w:t>.</w:t>
      </w:r>
      <w:r w:rsidR="00C113FF">
        <w:t>, aged 70 years or over</w:t>
      </w:r>
      <w:r w:rsidR="00C113FF" w:rsidRPr="006E437D">
        <w:t>)</w:t>
      </w:r>
      <w:r w:rsidR="007732E4" w:rsidRPr="006E437D">
        <w:t xml:space="preserve"> (table </w:t>
      </w:r>
      <w:proofErr w:type="spellStart"/>
      <w:r w:rsidR="007732E4" w:rsidRPr="006E437D">
        <w:t>14A.14</w:t>
      </w:r>
      <w:proofErr w:type="spellEnd"/>
      <w:r w:rsidR="007732E4" w:rsidRPr="006E437D">
        <w:t>)</w:t>
      </w:r>
      <w:r w:rsidR="00724D92" w:rsidRPr="006E437D">
        <w:t xml:space="preserve">. </w:t>
      </w:r>
      <w:r w:rsidR="007732E4" w:rsidRPr="006E437D">
        <w:t xml:space="preserve">If the </w:t>
      </w:r>
      <w:r w:rsidR="00724D92" w:rsidRPr="006E437D">
        <w:t xml:space="preserve">population of Aboriginal and Torres Strait Islander Australians aged 50–69 years </w:t>
      </w:r>
      <w:r w:rsidR="007732E4" w:rsidRPr="006E437D">
        <w:t>is taken into account, the rate</w:t>
      </w:r>
      <w:r w:rsidR="00724D92" w:rsidRPr="006E437D">
        <w:t xml:space="preserve"> </w:t>
      </w:r>
      <w:r w:rsidR="007732E4" w:rsidRPr="006E437D">
        <w:t>is</w:t>
      </w:r>
      <w:r w:rsidR="00724D92" w:rsidRPr="006E437D">
        <w:t xml:space="preserve"> 75.1 per 1000 </w:t>
      </w:r>
      <w:r w:rsidR="008C6321" w:rsidRPr="006E437D">
        <w:t xml:space="preserve">older </w:t>
      </w:r>
      <w:r w:rsidR="00724D92" w:rsidRPr="006E437D">
        <w:t>people</w:t>
      </w:r>
      <w:r w:rsidR="007732E4" w:rsidRPr="006E437D">
        <w:t xml:space="preserve">. </w:t>
      </w:r>
      <w:r w:rsidR="007732E4" w:rsidRPr="000F79B9">
        <w:t>This</w:t>
      </w:r>
      <w:r w:rsidRPr="000F79B9">
        <w:t xml:space="preserve"> rate</w:t>
      </w:r>
      <w:r w:rsidR="007732E4" w:rsidRPr="000F79B9">
        <w:t xml:space="preserve"> is</w:t>
      </w:r>
      <w:r w:rsidRPr="000F79B9">
        <w:t xml:space="preserve"> higher in major cities (</w:t>
      </w:r>
      <w:r w:rsidR="00AC645A" w:rsidRPr="000F79B9">
        <w:t>79.6</w:t>
      </w:r>
      <w:r w:rsidRPr="000F79B9">
        <w:t>) compared to regional areas (</w:t>
      </w:r>
      <w:r w:rsidR="00AC645A" w:rsidRPr="000F79B9">
        <w:t>68.3</w:t>
      </w:r>
      <w:r w:rsidRPr="000F79B9">
        <w:t>) and remote</w:t>
      </w:r>
      <w:r w:rsidR="00C113FF" w:rsidRPr="000F79B9">
        <w:t>/</w:t>
      </w:r>
      <w:r w:rsidRPr="000F79B9">
        <w:t>very remote areas (</w:t>
      </w:r>
      <w:r w:rsidR="00724D92" w:rsidRPr="000F79B9">
        <w:t>23.1</w:t>
      </w:r>
      <w:r w:rsidRPr="000F79B9">
        <w:t>) (table</w:t>
      </w:r>
      <w:r w:rsidR="007732E4" w:rsidRPr="000F79B9">
        <w:t>s</w:t>
      </w:r>
      <w:r w:rsidR="0068287E">
        <w:t> </w:t>
      </w:r>
      <w:proofErr w:type="spellStart"/>
      <w:r w:rsidRPr="000F79B9">
        <w:t>14A.</w:t>
      </w:r>
      <w:r w:rsidR="007732E4" w:rsidRPr="000F79B9">
        <w:t>15</w:t>
      </w:r>
      <w:proofErr w:type="spellEnd"/>
      <w:r w:rsidR="007732E4" w:rsidRPr="000F79B9">
        <w:t>−</w:t>
      </w:r>
      <w:r w:rsidRPr="000F79B9">
        <w:t>16).</w:t>
      </w:r>
    </w:p>
    <w:p w14:paraId="351C775B" w14:textId="40D1B26B" w:rsidR="00082F9E" w:rsidRDefault="00801FA2" w:rsidP="00801FA2">
      <w:pPr>
        <w:pStyle w:val="BodyText"/>
        <w:shd w:val="clear" w:color="auto" w:fill="FFFFFF" w:themeFill="background1"/>
      </w:pPr>
      <w:r w:rsidRPr="00640509">
        <w:t>During 201</w:t>
      </w:r>
      <w:r w:rsidR="00876AA6">
        <w:t>6</w:t>
      </w:r>
      <w:r w:rsidRPr="00640509">
        <w:noBreakHyphen/>
        <w:t>1</w:t>
      </w:r>
      <w:r w:rsidR="00876AA6">
        <w:t>7</w:t>
      </w:r>
      <w:r w:rsidRPr="00640509">
        <w:t xml:space="preserve">, </w:t>
      </w:r>
      <w:r w:rsidR="00C356B0" w:rsidRPr="006E437D">
        <w:t>232 252</w:t>
      </w:r>
      <w:r w:rsidR="00FA781F" w:rsidRPr="006E437D">
        <w:t xml:space="preserve"> older</w:t>
      </w:r>
      <w:r w:rsidRPr="006E437D">
        <w:t xml:space="preserve"> </w:t>
      </w:r>
      <w:r w:rsidR="00E3126C" w:rsidRPr="006E437D">
        <w:t xml:space="preserve">people were in permanent care </w:t>
      </w:r>
      <w:r w:rsidRPr="006E437D">
        <w:t>(</w:t>
      </w:r>
      <w:r w:rsidR="00923BEB" w:rsidRPr="006E437D">
        <w:t>59.</w:t>
      </w:r>
      <w:r w:rsidR="00C356B0" w:rsidRPr="006E437D">
        <w:t>6</w:t>
      </w:r>
      <w:r w:rsidR="00FA781F" w:rsidRPr="006E437D">
        <w:t xml:space="preserve"> </w:t>
      </w:r>
      <w:r w:rsidRPr="006E437D">
        <w:t xml:space="preserve">per </w:t>
      </w:r>
      <w:r w:rsidR="008A23C3" w:rsidRPr="006E437D">
        <w:t xml:space="preserve">1000 </w:t>
      </w:r>
      <w:r w:rsidRPr="006E437D">
        <w:t xml:space="preserve">older people) and </w:t>
      </w:r>
      <w:r w:rsidR="00C356B0" w:rsidRPr="006E437D">
        <w:t xml:space="preserve">57 498 </w:t>
      </w:r>
      <w:r w:rsidR="00E3126C">
        <w:t>in respite care</w:t>
      </w:r>
      <w:r>
        <w:t xml:space="preserve"> (</w:t>
      </w:r>
      <w:r w:rsidR="00923BEB">
        <w:t>14.8</w:t>
      </w:r>
      <w:r w:rsidR="008A23C3">
        <w:t xml:space="preserve"> per 1000 </w:t>
      </w:r>
      <w:r w:rsidR="00541018">
        <w:t>older people) (figure 14.3</w:t>
      </w:r>
      <w:r>
        <w:t>)</w:t>
      </w:r>
      <w:r w:rsidRPr="00640509">
        <w:t xml:space="preserve">. </w:t>
      </w:r>
      <w:r>
        <w:t>At 30 June 201</w:t>
      </w:r>
      <w:r w:rsidR="00D778FC">
        <w:t>7</w:t>
      </w:r>
      <w:r>
        <w:t xml:space="preserve">, </w:t>
      </w:r>
      <w:r w:rsidR="00E3126C">
        <w:t xml:space="preserve">the occupancy rate for residential aged care </w:t>
      </w:r>
      <w:r w:rsidR="00E3126C" w:rsidRPr="00876AA6">
        <w:t xml:space="preserve">was </w:t>
      </w:r>
      <w:r w:rsidR="00FA781F">
        <w:t>91.</w:t>
      </w:r>
      <w:r w:rsidR="002C174C">
        <w:t>8</w:t>
      </w:r>
      <w:r w:rsidR="008A23C3">
        <w:t> per cent</w:t>
      </w:r>
      <w:r w:rsidR="00C113FF">
        <w:t xml:space="preserve"> — the lowest rate over the 10</w:t>
      </w:r>
      <w:r w:rsidR="00C356B0">
        <w:t> </w:t>
      </w:r>
      <w:r w:rsidR="00C113FF">
        <w:t>years of reported data</w:t>
      </w:r>
      <w:r w:rsidR="00E3126C" w:rsidRPr="00876AA6">
        <w:t xml:space="preserve"> </w:t>
      </w:r>
      <w:r w:rsidRPr="00876AA6">
        <w:t>(table </w:t>
      </w:r>
      <w:proofErr w:type="spellStart"/>
      <w:r w:rsidRPr="00876AA6">
        <w:t>14A.13</w:t>
      </w:r>
      <w:proofErr w:type="spellEnd"/>
      <w:r w:rsidR="00E3126C" w:rsidRPr="00876AA6">
        <w:t>)</w:t>
      </w:r>
      <w:r w:rsidRPr="00876AA6">
        <w:t>.</w:t>
      </w:r>
    </w:p>
    <w:p w14:paraId="201BB175" w14:textId="77777777" w:rsidR="00B80551" w:rsidRPr="00664BA5" w:rsidRDefault="00B80551" w:rsidP="004B2BE8">
      <w:pPr>
        <w:pStyle w:val="BoxSpaceAbove"/>
        <w:shd w:val="clear" w:color="auto" w:fill="FFFFFF" w:themeFill="background1"/>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80551" w14:paraId="294F2BDD" w14:textId="77777777" w:rsidTr="002814B5">
        <w:tc>
          <w:tcPr>
            <w:tcW w:w="8789" w:type="dxa"/>
            <w:tcBorders>
              <w:top w:val="single" w:sz="6" w:space="0" w:color="78A22F"/>
              <w:left w:val="nil"/>
              <w:bottom w:val="nil"/>
              <w:right w:val="nil"/>
            </w:tcBorders>
            <w:shd w:val="clear" w:color="auto" w:fill="FFFFFF" w:themeFill="background1"/>
          </w:tcPr>
          <w:p w14:paraId="61738F59" w14:textId="34B68766" w:rsidR="00B80551" w:rsidRPr="00176D3F" w:rsidRDefault="00B80551" w:rsidP="00E611F4">
            <w:pPr>
              <w:pStyle w:val="FigureTitle"/>
              <w:shd w:val="clear" w:color="auto" w:fill="FFFFFF" w:themeFill="background1"/>
            </w:pPr>
            <w:r w:rsidRPr="00784A05">
              <w:rPr>
                <w:b w:val="0"/>
              </w:rPr>
              <w:t xml:space="preserve">Figure </w:t>
            </w:r>
            <w:r w:rsidR="00C72313">
              <w:rPr>
                <w:b w:val="0"/>
              </w:rPr>
              <w:t>14.</w:t>
            </w:r>
            <w:r w:rsidR="000F0DB9">
              <w:rPr>
                <w:b w:val="0"/>
                <w:noProof/>
              </w:rPr>
              <w:t>3</w:t>
            </w:r>
            <w:r>
              <w:tab/>
              <w:t>O</w:t>
            </w:r>
            <w:r w:rsidRPr="00B80551">
              <w:t xml:space="preserve">lder </w:t>
            </w:r>
            <w:r>
              <w:t xml:space="preserve">permanent and respite residential aged care </w:t>
            </w:r>
            <w:r w:rsidR="00082F9E">
              <w:t>clients</w:t>
            </w:r>
            <w:r>
              <w:t xml:space="preserve"> per</w:t>
            </w:r>
            <w:r w:rsidR="00E611F4">
              <w:t> </w:t>
            </w:r>
            <w:r>
              <w:t>1000 older people</w:t>
            </w:r>
            <w:r w:rsidR="00082F9E">
              <w:t xml:space="preserve">, </w:t>
            </w:r>
            <w:r w:rsidR="00876AA6">
              <w:t>2016-17</w:t>
            </w:r>
            <w:r w:rsidR="00EC179A" w:rsidRPr="004B2BE8">
              <w:rPr>
                <w:rStyle w:val="NoteLabel"/>
                <w:b/>
                <w:szCs w:val="20"/>
              </w:rPr>
              <w:t>a</w:t>
            </w:r>
          </w:p>
        </w:tc>
      </w:tr>
      <w:tr w:rsidR="00B80551" w14:paraId="4D78506C" w14:textId="77777777" w:rsidTr="002814B5">
        <w:tc>
          <w:tcPr>
            <w:tcW w:w="8789" w:type="dxa"/>
            <w:tcBorders>
              <w:top w:val="nil"/>
              <w:left w:val="nil"/>
              <w:bottom w:val="nil"/>
              <w:right w:val="nil"/>
            </w:tcBorders>
            <w:shd w:val="clear" w:color="auto" w:fill="FFFFFF" w:themeFill="background1"/>
            <w:tcMar>
              <w:top w:w="28" w:type="dxa"/>
              <w:bottom w:w="28" w:type="dxa"/>
            </w:tcMar>
          </w:tcPr>
          <w:tbl>
            <w:tblPr>
              <w:tblW w:w="8504" w:type="dxa"/>
              <w:jc w:val="center"/>
              <w:tblLayout w:type="fixed"/>
              <w:tblCellMar>
                <w:top w:w="28" w:type="dxa"/>
                <w:left w:w="0" w:type="dxa"/>
                <w:right w:w="0" w:type="dxa"/>
              </w:tblCellMar>
              <w:tblLook w:val="0000" w:firstRow="0" w:lastRow="0" w:firstColumn="0" w:lastColumn="0" w:noHBand="0" w:noVBand="0"/>
            </w:tblPr>
            <w:tblGrid>
              <w:gridCol w:w="8504"/>
            </w:tblGrid>
            <w:tr w:rsidR="00B80551" w14:paraId="43AAA1BD" w14:textId="77777777" w:rsidTr="0037232E">
              <w:trPr>
                <w:trHeight w:val="4252"/>
                <w:jc w:val="center"/>
              </w:trPr>
              <w:tc>
                <w:tcPr>
                  <w:tcW w:w="5000" w:type="pct"/>
                </w:tcPr>
                <w:p w14:paraId="5D5291A7" w14:textId="6EF6E05A" w:rsidR="00B80551" w:rsidRPr="005B73F3" w:rsidRDefault="00C47AFC" w:rsidP="004B2BE8">
                  <w:pPr>
                    <w:pStyle w:val="Figure"/>
                    <w:shd w:val="clear" w:color="auto" w:fill="FFFFFF" w:themeFill="background1"/>
                    <w:spacing w:before="60" w:after="60"/>
                  </w:pPr>
                  <w:r>
                    <w:rPr>
                      <w:noProof/>
                    </w:rPr>
                    <w:drawing>
                      <wp:inline distT="0" distB="0" distL="0" distR="0" wp14:anchorId="2AAC4530" wp14:editId="3D99FE68">
                        <wp:extent cx="5354320" cy="2677160"/>
                        <wp:effectExtent l="0" t="0" r="0" b="8890"/>
                        <wp:docPr id="7" name="Picture 7" descr="More details can be found within the text surrounding this image. " title="Figure 14.3 Older permanent and respite residential aged care clients per 1000 older peopl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4320" cy="2677160"/>
                                </a:xfrm>
                                <a:prstGeom prst="rect">
                                  <a:avLst/>
                                </a:prstGeom>
                                <a:noFill/>
                                <a:ln>
                                  <a:noFill/>
                                </a:ln>
                              </pic:spPr>
                            </pic:pic>
                          </a:graphicData>
                        </a:graphic>
                      </wp:inline>
                    </w:drawing>
                  </w:r>
                </w:p>
              </w:tc>
            </w:tr>
          </w:tbl>
          <w:p w14:paraId="040BA2FC" w14:textId="77777777" w:rsidR="00B80551" w:rsidRDefault="00B80551" w:rsidP="004B2BE8">
            <w:pPr>
              <w:pStyle w:val="Figure"/>
              <w:shd w:val="clear" w:color="auto" w:fill="FFFFFF" w:themeFill="background1"/>
            </w:pPr>
          </w:p>
        </w:tc>
      </w:tr>
      <w:tr w:rsidR="00B80551" w:rsidRPr="00176D3F" w14:paraId="1C644976" w14:textId="77777777" w:rsidTr="002814B5">
        <w:tc>
          <w:tcPr>
            <w:tcW w:w="8789" w:type="dxa"/>
            <w:tcBorders>
              <w:top w:val="nil"/>
              <w:left w:val="nil"/>
              <w:bottom w:val="nil"/>
              <w:right w:val="nil"/>
            </w:tcBorders>
            <w:shd w:val="clear" w:color="auto" w:fill="FFFFFF" w:themeFill="background1"/>
          </w:tcPr>
          <w:p w14:paraId="1BB225E4" w14:textId="77777777" w:rsidR="00B80551" w:rsidRPr="00176D3F" w:rsidRDefault="00D953E5" w:rsidP="00370EEC">
            <w:pPr>
              <w:pStyle w:val="Note"/>
              <w:shd w:val="clear" w:color="auto" w:fill="FFFFFF" w:themeFill="background1"/>
              <w:rPr>
                <w:szCs w:val="24"/>
              </w:rPr>
            </w:pPr>
            <w:r w:rsidRPr="00D953E5">
              <w:rPr>
                <w:rStyle w:val="NoteLabel"/>
              </w:rPr>
              <w:t xml:space="preserve">a </w:t>
            </w:r>
            <w:r w:rsidR="00EC179A">
              <w:t>See table</w:t>
            </w:r>
            <w:r w:rsidR="00E75264">
              <w:t> </w:t>
            </w:r>
            <w:proofErr w:type="spellStart"/>
            <w:r w:rsidRPr="004B2BE8">
              <w:t>1</w:t>
            </w:r>
            <w:r w:rsidR="000A5672">
              <w:t>4</w:t>
            </w:r>
            <w:r w:rsidRPr="004B2BE8">
              <w:t>A.</w:t>
            </w:r>
            <w:r w:rsidR="00370EEC">
              <w:t>2</w:t>
            </w:r>
            <w:proofErr w:type="spellEnd"/>
            <w:r w:rsidRPr="004B2BE8">
              <w:t xml:space="preserve"> for detailed </w:t>
            </w:r>
            <w:r w:rsidR="00FF6F85">
              <w:t xml:space="preserve">footnotes and </w:t>
            </w:r>
            <w:r w:rsidRPr="004B2BE8">
              <w:t>caveats.</w:t>
            </w:r>
          </w:p>
        </w:tc>
      </w:tr>
      <w:tr w:rsidR="00B80551" w:rsidRPr="00176D3F" w14:paraId="46E123A5" w14:textId="77777777" w:rsidTr="002814B5">
        <w:tc>
          <w:tcPr>
            <w:tcW w:w="8789" w:type="dxa"/>
            <w:tcBorders>
              <w:top w:val="nil"/>
              <w:left w:val="nil"/>
              <w:bottom w:val="nil"/>
              <w:right w:val="nil"/>
            </w:tcBorders>
            <w:shd w:val="clear" w:color="auto" w:fill="FFFFFF" w:themeFill="background1"/>
          </w:tcPr>
          <w:p w14:paraId="4E62FF18" w14:textId="77777777" w:rsidR="00B80551" w:rsidRPr="00176D3F" w:rsidRDefault="00082F9E" w:rsidP="00370EEC">
            <w:pPr>
              <w:pStyle w:val="Source"/>
              <w:shd w:val="clear" w:color="auto" w:fill="FFFFFF" w:themeFill="background1"/>
            </w:pPr>
            <w:r w:rsidRPr="008D00AD">
              <w:rPr>
                <w:i/>
              </w:rPr>
              <w:t>Source</w:t>
            </w:r>
            <w:r w:rsidRPr="008D00AD">
              <w:t>:</w:t>
            </w:r>
            <w:r w:rsidRPr="008D00AD">
              <w:rPr>
                <w:i/>
              </w:rPr>
              <w:t xml:space="preserve"> </w:t>
            </w:r>
            <w:r w:rsidR="00393A4E">
              <w:t>Department of Health</w:t>
            </w:r>
            <w:r w:rsidRPr="008D00AD">
              <w:t xml:space="preserve"> (unpublished); table </w:t>
            </w:r>
            <w:proofErr w:type="spellStart"/>
            <w:r w:rsidRPr="008D00AD">
              <w:t>1</w:t>
            </w:r>
            <w:r w:rsidR="000A5672">
              <w:t>4</w:t>
            </w:r>
            <w:r w:rsidRPr="008D00AD">
              <w:t>A.</w:t>
            </w:r>
            <w:r w:rsidR="00370EEC">
              <w:t>2</w:t>
            </w:r>
            <w:proofErr w:type="spellEnd"/>
            <w:r w:rsidRPr="008D00AD">
              <w:t>.</w:t>
            </w:r>
          </w:p>
        </w:tc>
      </w:tr>
      <w:tr w:rsidR="00B80551" w14:paraId="05DFD09A" w14:textId="77777777" w:rsidTr="002814B5">
        <w:tc>
          <w:tcPr>
            <w:tcW w:w="8789" w:type="dxa"/>
            <w:tcBorders>
              <w:top w:val="nil"/>
              <w:left w:val="nil"/>
              <w:bottom w:val="single" w:sz="6" w:space="0" w:color="78A22F"/>
              <w:right w:val="nil"/>
            </w:tcBorders>
            <w:shd w:val="clear" w:color="auto" w:fill="FFFFFF" w:themeFill="background1"/>
          </w:tcPr>
          <w:p w14:paraId="4621484F" w14:textId="77777777" w:rsidR="00B80551" w:rsidRDefault="00B80551" w:rsidP="004B2BE8">
            <w:pPr>
              <w:pStyle w:val="Figurespace"/>
              <w:shd w:val="clear" w:color="auto" w:fill="FFFFFF" w:themeFill="background1"/>
              <w:rPr>
                <w:szCs w:val="24"/>
              </w:rPr>
            </w:pPr>
          </w:p>
        </w:tc>
      </w:tr>
      <w:tr w:rsidR="00B80551" w:rsidRPr="000863A5" w14:paraId="4D419AD1" w14:textId="77777777" w:rsidTr="002814B5">
        <w:tc>
          <w:tcPr>
            <w:tcW w:w="8789" w:type="dxa"/>
            <w:tcBorders>
              <w:top w:val="single" w:sz="6" w:space="0" w:color="78A22F"/>
              <w:left w:val="nil"/>
              <w:bottom w:val="nil"/>
              <w:right w:val="nil"/>
            </w:tcBorders>
            <w:shd w:val="clear" w:color="auto" w:fill="FFFFFF" w:themeFill="background1"/>
          </w:tcPr>
          <w:p w14:paraId="76524583" w14:textId="77777777" w:rsidR="00B80551" w:rsidRPr="00664BA5" w:rsidRDefault="00B80551" w:rsidP="004B2BE8">
            <w:pPr>
              <w:pStyle w:val="BoxSpaceBelow"/>
              <w:shd w:val="clear" w:color="auto" w:fill="FFFFFF" w:themeFill="background1"/>
              <w:rPr>
                <w:szCs w:val="24"/>
              </w:rPr>
            </w:pPr>
          </w:p>
        </w:tc>
      </w:tr>
    </w:tbl>
    <w:p w14:paraId="68DD10E0" w14:textId="77777777" w:rsidR="00546C86" w:rsidRDefault="00546C86" w:rsidP="001B1BA9">
      <w:pPr>
        <w:pStyle w:val="Heading5"/>
      </w:pPr>
      <w:r>
        <w:t xml:space="preserve">Flexible </w:t>
      </w:r>
      <w:r w:rsidRPr="00D167B5">
        <w:t>care services</w:t>
      </w:r>
    </w:p>
    <w:p w14:paraId="03DD501F" w14:textId="77777777" w:rsidR="00801FA2" w:rsidRPr="005F6C54" w:rsidRDefault="00F20545" w:rsidP="001B1BA9">
      <w:pPr>
        <w:pStyle w:val="BodyText"/>
        <w:keepNext/>
      </w:pPr>
      <w:r w:rsidRPr="00546C86">
        <w:t>Where mainstream residential or home care services are unable to cater for an older person’s specific needs, flexible care options are available</w:t>
      </w:r>
      <w:r w:rsidRPr="00BC484E">
        <w:t>:</w:t>
      </w:r>
      <w:r w:rsidR="00801FA2" w:rsidRPr="00546C86">
        <w:t xml:space="preserve"> </w:t>
      </w:r>
    </w:p>
    <w:p w14:paraId="5C577A92" w14:textId="7687B6B8" w:rsidR="00801FA2" w:rsidRPr="00EA7156" w:rsidRDefault="00801FA2" w:rsidP="00FE3365">
      <w:pPr>
        <w:pStyle w:val="ListBullet"/>
      </w:pPr>
      <w:r>
        <w:t>Transition Care</w:t>
      </w:r>
      <w:r w:rsidRPr="008016A7">
        <w:t xml:space="preserve"> assist</w:t>
      </w:r>
      <w:r>
        <w:t>s</w:t>
      </w:r>
      <w:r w:rsidRPr="008016A7">
        <w:t xml:space="preserve"> older people in regaining physical and psychosocial functioning followi</w:t>
      </w:r>
      <w:r>
        <w:t xml:space="preserve">ng an episode of inpatient hospital care </w:t>
      </w:r>
      <w:r w:rsidRPr="008016A7">
        <w:t xml:space="preserve">to </w:t>
      </w:r>
      <w:r>
        <w:t xml:space="preserve">help </w:t>
      </w:r>
      <w:r w:rsidRPr="008016A7">
        <w:t>maximise independence and avoid premature entry to residential aged care.</w:t>
      </w:r>
      <w:r>
        <w:t xml:space="preserve"> </w:t>
      </w:r>
      <w:r w:rsidRPr="00EA7156">
        <w:t xml:space="preserve">During </w:t>
      </w:r>
      <w:r w:rsidR="00876AA6" w:rsidRPr="00EA7156">
        <w:t>2016</w:t>
      </w:r>
      <w:r w:rsidR="0068287E">
        <w:noBreakHyphen/>
      </w:r>
      <w:r w:rsidR="00876AA6" w:rsidRPr="00EA7156">
        <w:t>17</w:t>
      </w:r>
      <w:r w:rsidRPr="00EA7156">
        <w:t>, there were</w:t>
      </w:r>
      <w:r w:rsidR="0068287E">
        <w:t xml:space="preserve"> </w:t>
      </w:r>
      <w:r w:rsidR="00FE3365" w:rsidRPr="006E437D">
        <w:t>24 314</w:t>
      </w:r>
      <w:r w:rsidR="00EA7156" w:rsidRPr="00EA7156">
        <w:t xml:space="preserve"> </w:t>
      </w:r>
      <w:r w:rsidR="00B10DAB" w:rsidRPr="00EA7156">
        <w:t xml:space="preserve">older </w:t>
      </w:r>
      <w:r w:rsidRPr="00EA7156">
        <w:t>clients of Transition Care (table </w:t>
      </w:r>
      <w:proofErr w:type="spellStart"/>
      <w:r w:rsidRPr="00EA7156">
        <w:t>14A.2</w:t>
      </w:r>
      <w:proofErr w:type="spellEnd"/>
      <w:r w:rsidRPr="00EA7156">
        <w:t xml:space="preserve">). </w:t>
      </w:r>
    </w:p>
    <w:p w14:paraId="23060D8E" w14:textId="450192D6" w:rsidR="00801FA2" w:rsidRPr="004011B0" w:rsidRDefault="00801FA2" w:rsidP="004011B0">
      <w:pPr>
        <w:pStyle w:val="ListBullet"/>
      </w:pPr>
      <w:r>
        <w:t xml:space="preserve">Short-term restorative care </w:t>
      </w:r>
      <w:r w:rsidR="00797A42">
        <w:t>(</w:t>
      </w:r>
      <w:proofErr w:type="spellStart"/>
      <w:r w:rsidR="00797A42">
        <w:t>STRC</w:t>
      </w:r>
      <w:proofErr w:type="spellEnd"/>
      <w:r w:rsidR="00797A42">
        <w:t xml:space="preserve">) </w:t>
      </w:r>
      <w:r>
        <w:t>is similar to transition care</w:t>
      </w:r>
      <w:r w:rsidR="00595CC5">
        <w:t>,</w:t>
      </w:r>
      <w:r>
        <w:t xml:space="preserve"> but is provided to people who have had a setback or decline in function without having been in hospital</w:t>
      </w:r>
      <w:r w:rsidRPr="005F6C54">
        <w:rPr>
          <w:color w:val="FF0000"/>
        </w:rPr>
        <w:t>.</w:t>
      </w:r>
      <w:r w:rsidR="00FD14B2" w:rsidRPr="005F6C54">
        <w:rPr>
          <w:color w:val="FF0000"/>
        </w:rPr>
        <w:t xml:space="preserve"> </w:t>
      </w:r>
      <w:r w:rsidR="004011B0" w:rsidRPr="006E437D">
        <w:t>On</w:t>
      </w:r>
      <w:r w:rsidR="004011B0" w:rsidRPr="004011B0">
        <w:rPr>
          <w:shd w:val="clear" w:color="auto" w:fill="FFFF00"/>
        </w:rPr>
        <w:t xml:space="preserve"> </w:t>
      </w:r>
      <w:r w:rsidR="004011B0" w:rsidRPr="004011B0">
        <w:rPr>
          <w:shd w:val="clear" w:color="auto" w:fill="FFFF00"/>
        </w:rPr>
        <w:br/>
      </w:r>
      <w:r w:rsidR="004011B0" w:rsidRPr="006E437D">
        <w:lastRenderedPageBreak/>
        <w:t>23</w:t>
      </w:r>
      <w:r w:rsidR="0068287E">
        <w:t> </w:t>
      </w:r>
      <w:r w:rsidR="004011B0" w:rsidRPr="006E437D">
        <w:t xml:space="preserve">February 2017, the first 400 </w:t>
      </w:r>
      <w:proofErr w:type="spellStart"/>
      <w:r w:rsidR="004011B0" w:rsidRPr="006E437D">
        <w:t>STRC</w:t>
      </w:r>
      <w:proofErr w:type="spellEnd"/>
      <w:r w:rsidR="004011B0" w:rsidRPr="006E437D">
        <w:t xml:space="preserve"> places were allocated across Australia. Since </w:t>
      </w:r>
      <w:r w:rsidR="004011B0" w:rsidRPr="006E437D">
        <w:br/>
        <w:t xml:space="preserve">23 February, 110 people have received </w:t>
      </w:r>
      <w:proofErr w:type="spellStart"/>
      <w:r w:rsidR="004011B0" w:rsidRPr="006E437D">
        <w:t>STRC</w:t>
      </w:r>
      <w:proofErr w:type="spellEnd"/>
      <w:r w:rsidR="004011B0" w:rsidRPr="006E437D">
        <w:t xml:space="preserve"> services, with 90 people receiving care at 30</w:t>
      </w:r>
      <w:r w:rsidR="0068287E">
        <w:t> </w:t>
      </w:r>
      <w:r w:rsidR="004011B0" w:rsidRPr="006E437D">
        <w:t xml:space="preserve">June 2017 </w:t>
      </w:r>
      <w:r w:rsidR="00FD14B2" w:rsidRPr="006E437D">
        <w:t>(</w:t>
      </w:r>
      <w:r w:rsidR="005B73F3" w:rsidRPr="006E437D">
        <w:t>Department of Health unpublished</w:t>
      </w:r>
      <w:r w:rsidR="00FD14B2" w:rsidRPr="006E437D">
        <w:t>)</w:t>
      </w:r>
      <w:r w:rsidR="005B73F3" w:rsidRPr="006E437D">
        <w:t>.</w:t>
      </w:r>
      <w:r w:rsidR="005B73F3" w:rsidRPr="004011B0">
        <w:t xml:space="preserve"> </w:t>
      </w:r>
    </w:p>
    <w:p w14:paraId="3A42C43F" w14:textId="696AB1A9" w:rsidR="00801FA2" w:rsidRPr="00545A91" w:rsidRDefault="00801FA2" w:rsidP="004011B0">
      <w:pPr>
        <w:pStyle w:val="ListBullet"/>
      </w:pPr>
      <w:r>
        <w:t xml:space="preserve">The MPS program </w:t>
      </w:r>
      <w:r w:rsidRPr="008016A7">
        <w:t>deliver</w:t>
      </w:r>
      <w:r>
        <w:t>s</w:t>
      </w:r>
      <w:r w:rsidRPr="008016A7">
        <w:t xml:space="preserve"> flexible and integrated health and aged care services to small rural and remote communities</w:t>
      </w:r>
      <w:r>
        <w:t xml:space="preserve">. </w:t>
      </w:r>
      <w:r w:rsidR="004011B0" w:rsidRPr="006E437D">
        <w:t>At 30</w:t>
      </w:r>
      <w:r w:rsidR="0068287E">
        <w:t> </w:t>
      </w:r>
      <w:r w:rsidR="004011B0" w:rsidRPr="006E437D">
        <w:t>June 2017, there were 3636 operational MPS program places (Department of Health unpublished).</w:t>
      </w:r>
    </w:p>
    <w:p w14:paraId="2E6F7F8D" w14:textId="1F9E7984" w:rsidR="008016A7" w:rsidRDefault="00801FA2" w:rsidP="004011B0">
      <w:pPr>
        <w:pStyle w:val="ListBullet"/>
      </w:pPr>
      <w:r w:rsidRPr="00545A91">
        <w:t>The National Aboriginal and Torres Strait Islander Flexible Aged Care Program</w:t>
      </w:r>
      <w:r w:rsidR="004F77C3">
        <w:t xml:space="preserve"> </w:t>
      </w:r>
      <w:r w:rsidRPr="00545A91">
        <w:t>provides culturally appropriate aged care to older Aboriginal and Torres Strait Islander people close to home and their communities and delivers a mix of residential and hom</w:t>
      </w:r>
      <w:r w:rsidR="00876AA6">
        <w:t xml:space="preserve">e care services. </w:t>
      </w:r>
      <w:r w:rsidR="00876AA6" w:rsidRPr="006E437D">
        <w:t>At 30 June 2017</w:t>
      </w:r>
      <w:r w:rsidRPr="006E437D">
        <w:t>,</w:t>
      </w:r>
      <w:r w:rsidR="004011B0" w:rsidRPr="006E437D">
        <w:t xml:space="preserve"> there were 820 operational flexible places </w:t>
      </w:r>
      <w:r w:rsidRPr="006E437D">
        <w:t>under this program (Department of Health unpublished).</w:t>
      </w:r>
      <w:r w:rsidRPr="004011B0">
        <w:t xml:space="preserve"> </w:t>
      </w:r>
    </w:p>
    <w:p w14:paraId="07BAEBB7" w14:textId="77777777" w:rsidR="00990C9D" w:rsidRPr="00990C9D" w:rsidRDefault="00546C86" w:rsidP="00B2621F">
      <w:pPr>
        <w:pStyle w:val="Heading4"/>
      </w:pPr>
      <w:r>
        <w:t>Supporting programs</w:t>
      </w:r>
    </w:p>
    <w:p w14:paraId="28F17777" w14:textId="4E83AE9D" w:rsidR="00D53FFD" w:rsidRPr="00990C9D" w:rsidRDefault="00D53FFD" w:rsidP="00B2621F">
      <w:pPr>
        <w:pStyle w:val="BodyText"/>
      </w:pPr>
      <w:r>
        <w:t>Governments</w:t>
      </w:r>
      <w:r w:rsidRPr="00990C9D">
        <w:t xml:space="preserve"> fund </w:t>
      </w:r>
      <w:r>
        <w:t xml:space="preserve">‘Workforce and Quality’ and ‘Ageing and Service improvement’ </w:t>
      </w:r>
      <w:r w:rsidRPr="00990C9D">
        <w:t xml:space="preserve">programs to </w:t>
      </w:r>
      <w:r>
        <w:t>monitor</w:t>
      </w:r>
      <w:r w:rsidRPr="00990C9D">
        <w:t xml:space="preserve"> compliance with the </w:t>
      </w:r>
      <w:r>
        <w:t xml:space="preserve">accreditation and </w:t>
      </w:r>
      <w:r w:rsidRPr="00990C9D">
        <w:t>quality framework</w:t>
      </w:r>
      <w:r>
        <w:t>s</w:t>
      </w:r>
      <w:r w:rsidRPr="00990C9D">
        <w:t xml:space="preserve">, </w:t>
      </w:r>
      <w:r>
        <w:t xml:space="preserve">and </w:t>
      </w:r>
      <w:r w:rsidRPr="00990C9D">
        <w:t>ensure appropriate</w:t>
      </w:r>
      <w:r>
        <w:t>ly</w:t>
      </w:r>
      <w:r w:rsidRPr="00990C9D">
        <w:t xml:space="preserve"> skilled </w:t>
      </w:r>
      <w:r w:rsidRPr="00B2621F">
        <w:t>staff</w:t>
      </w:r>
      <w:r w:rsidRPr="00990C9D">
        <w:t xml:space="preserve"> are available to deliver home and residential care </w:t>
      </w:r>
      <w:r>
        <w:t xml:space="preserve">services </w:t>
      </w:r>
      <w:r w:rsidRPr="00990C9D">
        <w:t xml:space="preserve">and to address </w:t>
      </w:r>
      <w:r>
        <w:t xml:space="preserve">care </w:t>
      </w:r>
      <w:r w:rsidRPr="00990C9D">
        <w:t xml:space="preserve">issues associated with a </w:t>
      </w:r>
      <w:r w:rsidRPr="006E437D">
        <w:t xml:space="preserve">predicted </w:t>
      </w:r>
      <w:r w:rsidRPr="00990C9D">
        <w:t xml:space="preserve">rise in the prevalence of dementia. </w:t>
      </w:r>
      <w:r w:rsidRPr="00546C86">
        <w:t>Staff</w:t>
      </w:r>
      <w:r>
        <w:t xml:space="preserve"> providing home and residential care,</w:t>
      </w:r>
      <w:r w:rsidRPr="00546C86">
        <w:t xml:space="preserve"> and the physical environment at</w:t>
      </w:r>
      <w:r>
        <w:t xml:space="preserve"> </w:t>
      </w:r>
      <w:r w:rsidRPr="00546C86">
        <w:t>residential facilities</w:t>
      </w:r>
      <w:r>
        <w:t>,</w:t>
      </w:r>
      <w:r w:rsidRPr="00546C86">
        <w:t xml:space="preserve"> are critical to the health, safety and client experience of care and support. </w:t>
      </w:r>
    </w:p>
    <w:p w14:paraId="5280DB9C" w14:textId="7DE3CB0E" w:rsidR="00BC484E" w:rsidRDefault="00546C86" w:rsidP="00B2621F">
      <w:pPr>
        <w:pStyle w:val="BodyText"/>
      </w:pPr>
      <w:r w:rsidRPr="00546C86">
        <w:t xml:space="preserve">The </w:t>
      </w:r>
      <w:r w:rsidRPr="00546C86">
        <w:rPr>
          <w:i/>
        </w:rPr>
        <w:t>Aged Care Act 1997</w:t>
      </w:r>
      <w:r w:rsidRPr="00546C86">
        <w:t xml:space="preserve"> does not prescribe the qualifications required by staff nor the number of staff required to be employed by an aged care service </w:t>
      </w:r>
      <w:r w:rsidR="00595CC5">
        <w:br/>
      </w:r>
      <w:r w:rsidRPr="00546C86">
        <w:t>(</w:t>
      </w:r>
      <w:r w:rsidR="001B1BA9" w:rsidRPr="001B1BA9">
        <w:t>Department of Health 201</w:t>
      </w:r>
      <w:r w:rsidR="001B1BA9">
        <w:t>6</w:t>
      </w:r>
      <w:r w:rsidRPr="00546C86">
        <w:t>)</w:t>
      </w:r>
      <w:r w:rsidR="005F6C54">
        <w:t>,</w:t>
      </w:r>
      <w:r w:rsidRPr="00546C86">
        <w:t xml:space="preserve"> but accreditation standards require aged care providers and residences to employ staff with the right skills and qualifications to look afte</w:t>
      </w:r>
      <w:r w:rsidR="00481681">
        <w:t>r clients and residents. In 2016</w:t>
      </w:r>
      <w:r w:rsidR="005F6C54">
        <w:t>,</w:t>
      </w:r>
      <w:r w:rsidRPr="00546C86">
        <w:t xml:space="preserve"> </w:t>
      </w:r>
      <w:r w:rsidR="00481681">
        <w:t>28.5</w:t>
      </w:r>
      <w:r w:rsidRPr="00546C86">
        <w:t xml:space="preserve"> per cent of </w:t>
      </w:r>
      <w:r w:rsidR="005F6C54">
        <w:t>full time equivalent (FTE)</w:t>
      </w:r>
      <w:r w:rsidR="005F6C54" w:rsidRPr="00546C86">
        <w:t xml:space="preserve"> </w:t>
      </w:r>
      <w:r w:rsidR="00BF1B28">
        <w:t xml:space="preserve">direct care </w:t>
      </w:r>
      <w:r w:rsidRPr="00546C86">
        <w:t>staff</w:t>
      </w:r>
      <w:r w:rsidR="00481681">
        <w:t xml:space="preserve"> </w:t>
      </w:r>
      <w:r w:rsidRPr="00546C86">
        <w:t>at aged care homes were either nurses</w:t>
      </w:r>
      <w:r w:rsidR="00481681">
        <w:t xml:space="preserve"> or allied health professionals, down from 31.</w:t>
      </w:r>
      <w:r w:rsidR="00BF1B28">
        <w:t>8</w:t>
      </w:r>
      <w:r w:rsidR="00481681">
        <w:t xml:space="preserve"> </w:t>
      </w:r>
      <w:r w:rsidR="005F6C54">
        <w:t xml:space="preserve">per cent </w:t>
      </w:r>
      <w:r w:rsidR="00481681">
        <w:t xml:space="preserve">in 2012 </w:t>
      </w:r>
      <w:r w:rsidR="00481681" w:rsidRPr="00546C86">
        <w:t>(</w:t>
      </w:r>
      <w:r w:rsidR="00481681">
        <w:t>D</w:t>
      </w:r>
      <w:r w:rsidR="005B73F3">
        <w:t xml:space="preserve">epartment of </w:t>
      </w:r>
      <w:r w:rsidR="00481681">
        <w:t>H</w:t>
      </w:r>
      <w:r w:rsidR="005B73F3">
        <w:t>ealth</w:t>
      </w:r>
      <w:r w:rsidR="00481681">
        <w:t xml:space="preserve"> 2017)</w:t>
      </w:r>
      <w:r w:rsidRPr="00546C86">
        <w:t xml:space="preserve">. The physical environment at residential facilities is assessed as part of ongoing accreditation processes by the </w:t>
      </w:r>
      <w:proofErr w:type="spellStart"/>
      <w:r w:rsidRPr="00546C86">
        <w:t>AACQA</w:t>
      </w:r>
      <w:proofErr w:type="spellEnd"/>
      <w:r w:rsidRPr="00546C86">
        <w:t xml:space="preserve"> (tables</w:t>
      </w:r>
      <w:r w:rsidR="005F6C54">
        <w:t> </w:t>
      </w:r>
      <w:proofErr w:type="spellStart"/>
      <w:r w:rsidRPr="00546C86">
        <w:t>14A.33</w:t>
      </w:r>
      <w:proofErr w:type="spellEnd"/>
      <w:r w:rsidR="005F6C54">
        <w:t>–</w:t>
      </w:r>
      <w:r w:rsidRPr="00546C86">
        <w:t>36).</w:t>
      </w:r>
    </w:p>
    <w:p w14:paraId="2433CA1C" w14:textId="77777777" w:rsidR="00C87B64" w:rsidRDefault="008776E0" w:rsidP="00990C9D">
      <w:pPr>
        <w:pStyle w:val="Heading4"/>
      </w:pPr>
      <w:r>
        <w:t xml:space="preserve">Accessing </w:t>
      </w:r>
      <w:r w:rsidR="00C87B64">
        <w:t xml:space="preserve">care </w:t>
      </w:r>
    </w:p>
    <w:p w14:paraId="71DD66D1" w14:textId="77777777" w:rsidR="00C87B64" w:rsidRPr="00E7094A" w:rsidRDefault="00C87B64" w:rsidP="00C87B64">
      <w:pPr>
        <w:pStyle w:val="Heading5"/>
      </w:pPr>
      <w:r w:rsidRPr="00E7094A">
        <w:t>Information services</w:t>
      </w:r>
    </w:p>
    <w:p w14:paraId="55BE472D" w14:textId="77777777" w:rsidR="00C87B64" w:rsidRPr="00633767" w:rsidRDefault="00C87B64" w:rsidP="00B2621F">
      <w:pPr>
        <w:pStyle w:val="BodyText"/>
      </w:pPr>
      <w:r w:rsidRPr="00633767">
        <w:t xml:space="preserve">Services such as ‘My Aged Care’ provide older people, their families and carers with information to help them access timely and appropriate care, and find approved aged care services in their local area. </w:t>
      </w:r>
    </w:p>
    <w:p w14:paraId="7FBD6EDF" w14:textId="77777777" w:rsidR="00990C9D" w:rsidRDefault="00990C9D" w:rsidP="00990C9D">
      <w:pPr>
        <w:pStyle w:val="Heading5"/>
      </w:pPr>
      <w:r>
        <w:t>Assessment services</w:t>
      </w:r>
    </w:p>
    <w:p w14:paraId="215365F0" w14:textId="14B21F6B" w:rsidR="00C87B64" w:rsidRPr="009F7ED1" w:rsidRDefault="00C87B64" w:rsidP="00C87B64">
      <w:pPr>
        <w:pStyle w:val="BodyText"/>
      </w:pPr>
      <w:r>
        <w:t>An</w:t>
      </w:r>
      <w:r w:rsidR="00D83BAA">
        <w:t xml:space="preserve"> assessment of need by an </w:t>
      </w:r>
      <w:proofErr w:type="spellStart"/>
      <w:r w:rsidR="00D83BAA">
        <w:t>ACAT</w:t>
      </w:r>
      <w:proofErr w:type="spellEnd"/>
      <w:r w:rsidR="00D83BAA">
        <w:t xml:space="preserve"> (</w:t>
      </w:r>
      <w:r w:rsidRPr="003A5971">
        <w:t>A</w:t>
      </w:r>
      <w:r>
        <w:t xml:space="preserve">ged </w:t>
      </w:r>
      <w:r w:rsidRPr="003A5971">
        <w:t>C</w:t>
      </w:r>
      <w:r>
        <w:t xml:space="preserve">are </w:t>
      </w:r>
      <w:r w:rsidRPr="003A5971">
        <w:t>A</w:t>
      </w:r>
      <w:r>
        <w:t xml:space="preserve">ssessment </w:t>
      </w:r>
      <w:r w:rsidRPr="003A5971">
        <w:t>S</w:t>
      </w:r>
      <w:r>
        <w:t xml:space="preserve">ervice </w:t>
      </w:r>
      <w:r w:rsidRPr="003A5971">
        <w:t>in Victoria</w:t>
      </w:r>
      <w:r w:rsidR="00D83BAA">
        <w:t>)</w:t>
      </w:r>
      <w:r>
        <w:t xml:space="preserve">, </w:t>
      </w:r>
      <w:r w:rsidRPr="00051FFD">
        <w:t xml:space="preserve">is mandatory for admission to </w:t>
      </w:r>
      <w:r>
        <w:t>residential care</w:t>
      </w:r>
      <w:r w:rsidRPr="00051FFD">
        <w:t xml:space="preserve">, to receive </w:t>
      </w:r>
      <w:r w:rsidR="0032291E">
        <w:t xml:space="preserve">a </w:t>
      </w:r>
      <w:r>
        <w:t>H</w:t>
      </w:r>
      <w:r w:rsidRPr="00051FFD">
        <w:t xml:space="preserve">ome </w:t>
      </w:r>
      <w:r>
        <w:t>C</w:t>
      </w:r>
      <w:r w:rsidRPr="00051FFD">
        <w:t>are</w:t>
      </w:r>
      <w:r w:rsidR="0032291E">
        <w:t xml:space="preserve"> Package</w:t>
      </w:r>
      <w:r w:rsidR="0033627E">
        <w:t>,</w:t>
      </w:r>
      <w:r w:rsidRPr="00051FFD">
        <w:t xml:space="preserve"> or enter </w:t>
      </w:r>
      <w:proofErr w:type="spellStart"/>
      <w:r w:rsidR="00EA4F27" w:rsidRPr="006E437D">
        <w:t>STRC</w:t>
      </w:r>
      <w:proofErr w:type="spellEnd"/>
      <w:r w:rsidR="00EA4F27" w:rsidRPr="006E437D">
        <w:t xml:space="preserve"> </w:t>
      </w:r>
      <w:r w:rsidR="00EA4F27">
        <w:lastRenderedPageBreak/>
        <w:t xml:space="preserve">or </w:t>
      </w:r>
      <w:r>
        <w:t>Transition Care</w:t>
      </w:r>
      <w:r w:rsidRPr="00051FFD">
        <w:t xml:space="preserve">. </w:t>
      </w:r>
      <w:proofErr w:type="spellStart"/>
      <w:r w:rsidR="00626CAD">
        <w:t>ACAT</w:t>
      </w:r>
      <w:proofErr w:type="spellEnd"/>
      <w:r>
        <w:t xml:space="preserve"> also make recommendations regarding the most appropriate long</w:t>
      </w:r>
      <w:r>
        <w:noBreakHyphen/>
        <w:t>term care arrangements for clients (table </w:t>
      </w:r>
      <w:proofErr w:type="spellStart"/>
      <w:r>
        <w:t>14A.29</w:t>
      </w:r>
      <w:proofErr w:type="spellEnd"/>
      <w:r>
        <w:t xml:space="preserve">). </w:t>
      </w:r>
      <w:r w:rsidR="00037BA8">
        <w:t>Since 2014, approvals for care from most assessment</w:t>
      </w:r>
      <w:r w:rsidR="005B73F3">
        <w:t>s</w:t>
      </w:r>
      <w:r w:rsidR="00037BA8">
        <w:t xml:space="preserve"> do not lapse. </w:t>
      </w:r>
      <w:r w:rsidRPr="006E437D">
        <w:t>Assessments for other aged care programs are conducted by</w:t>
      </w:r>
      <w:r w:rsidR="00595CC5" w:rsidRPr="006E437D">
        <w:t xml:space="preserve"> other assessment services (for example, </w:t>
      </w:r>
      <w:r w:rsidRPr="006E437D">
        <w:t>R</w:t>
      </w:r>
      <w:r w:rsidR="00F272ED" w:rsidRPr="006E437D">
        <w:t xml:space="preserve">egional </w:t>
      </w:r>
      <w:r w:rsidRPr="006E437D">
        <w:t>A</w:t>
      </w:r>
      <w:r w:rsidR="00F272ED" w:rsidRPr="006E437D">
        <w:t xml:space="preserve">ssessment </w:t>
      </w:r>
      <w:r w:rsidRPr="006E437D">
        <w:t>S</w:t>
      </w:r>
      <w:r w:rsidR="00F272ED" w:rsidRPr="006E437D">
        <w:t>ervices (RAS)</w:t>
      </w:r>
      <w:r w:rsidR="00595CC5" w:rsidRPr="006E437D">
        <w:t xml:space="preserve"> for </w:t>
      </w:r>
      <w:proofErr w:type="spellStart"/>
      <w:r w:rsidR="00595CC5" w:rsidRPr="006E437D">
        <w:t>CHSP</w:t>
      </w:r>
      <w:proofErr w:type="spellEnd"/>
      <w:r w:rsidR="00595CC5" w:rsidRPr="006E437D">
        <w:t>).</w:t>
      </w:r>
    </w:p>
    <w:p w14:paraId="177A64A8" w14:textId="1A720A2E" w:rsidR="00FC284F" w:rsidRDefault="00C87B64" w:rsidP="00B2621F">
      <w:pPr>
        <w:pStyle w:val="BodyText"/>
      </w:pPr>
      <w:r w:rsidRPr="00633767">
        <w:t xml:space="preserve">Not everyone assessed by an </w:t>
      </w:r>
      <w:proofErr w:type="spellStart"/>
      <w:r w:rsidRPr="00633767">
        <w:t>ACAT</w:t>
      </w:r>
      <w:proofErr w:type="spellEnd"/>
      <w:r w:rsidRPr="00633767">
        <w:t xml:space="preserve"> is approved for care, and some people are approved </w:t>
      </w:r>
      <w:r w:rsidRPr="00A92380">
        <w:t xml:space="preserve">for more than one type of care. In </w:t>
      </w:r>
      <w:r w:rsidR="00876AA6" w:rsidRPr="000561F8">
        <w:t>2015</w:t>
      </w:r>
      <w:r w:rsidR="0068287E">
        <w:noBreakHyphen/>
      </w:r>
      <w:r w:rsidR="00876AA6" w:rsidRPr="000561F8">
        <w:t>16</w:t>
      </w:r>
      <w:r w:rsidRPr="000561F8">
        <w:t xml:space="preserve">, there were </w:t>
      </w:r>
      <w:r w:rsidR="000561F8" w:rsidRPr="006E437D">
        <w:t>156 210</w:t>
      </w:r>
      <w:r w:rsidR="00360DB6" w:rsidRPr="006E437D">
        <w:rPr>
          <w:rStyle w:val="FootnoteReference"/>
        </w:rPr>
        <w:footnoteReference w:id="7"/>
      </w:r>
      <w:r w:rsidR="000561F8" w:rsidRPr="000561F8">
        <w:t xml:space="preserve"> </w:t>
      </w:r>
      <w:proofErr w:type="spellStart"/>
      <w:r w:rsidRPr="000561F8">
        <w:t>AC</w:t>
      </w:r>
      <w:r w:rsidR="00D83BAA" w:rsidRPr="000561F8">
        <w:t>AT</w:t>
      </w:r>
      <w:proofErr w:type="spellEnd"/>
      <w:r w:rsidR="00D83BAA" w:rsidRPr="000561F8">
        <w:t xml:space="preserve"> assessments (equivalent to </w:t>
      </w:r>
      <w:r w:rsidR="000561F8" w:rsidRPr="006E437D">
        <w:t>40.1</w:t>
      </w:r>
      <w:r w:rsidRPr="006E437D">
        <w:t xml:space="preserve"> </w:t>
      </w:r>
      <w:r w:rsidRPr="000561F8">
        <w:t xml:space="preserve">per </w:t>
      </w:r>
      <w:r w:rsidR="00D83BAA" w:rsidRPr="000561F8">
        <w:t>1000</w:t>
      </w:r>
      <w:r w:rsidRPr="000561F8">
        <w:t xml:space="preserve"> older people) and</w:t>
      </w:r>
      <w:r w:rsidRPr="009D7127">
        <w:t xml:space="preserve"> </w:t>
      </w:r>
      <w:r w:rsidR="007D58FC" w:rsidRPr="006E437D">
        <w:t>207 125</w:t>
      </w:r>
      <w:r w:rsidRPr="009D7127">
        <w:t xml:space="preserve"> approvals (table </w:t>
      </w:r>
      <w:proofErr w:type="spellStart"/>
      <w:r w:rsidRPr="009D7127">
        <w:t>14A.23</w:t>
      </w:r>
      <w:proofErr w:type="spellEnd"/>
      <w:r>
        <w:t xml:space="preserve"> and </w:t>
      </w:r>
      <w:r w:rsidRPr="009D44D7">
        <w:rPr>
          <w:shd w:val="clear" w:color="auto" w:fill="FFFFFF" w:themeFill="background1"/>
        </w:rPr>
        <w:t>Department of Health (unpublished)</w:t>
      </w:r>
      <w:r w:rsidR="00D83BAA">
        <w:t xml:space="preserve">). </w:t>
      </w:r>
      <w:proofErr w:type="spellStart"/>
      <w:r w:rsidRPr="009D7127">
        <w:t>ACAT</w:t>
      </w:r>
      <w:proofErr w:type="spellEnd"/>
      <w:r w:rsidRPr="009D7127">
        <w:t xml:space="preserve"> </w:t>
      </w:r>
      <w:r>
        <w:t>approval</w:t>
      </w:r>
      <w:r w:rsidRPr="009D7127">
        <w:t xml:space="preserve"> rates for Home Care </w:t>
      </w:r>
      <w:r w:rsidR="0032291E">
        <w:t xml:space="preserve">Packages </w:t>
      </w:r>
      <w:r w:rsidRPr="009D7127">
        <w:t xml:space="preserve">and residential aged care significantly increase with </w:t>
      </w:r>
      <w:r>
        <w:t xml:space="preserve">client </w:t>
      </w:r>
      <w:r w:rsidRPr="009D7127">
        <w:t>age (</w:t>
      </w:r>
      <w:r w:rsidR="00546C86">
        <w:t>table</w:t>
      </w:r>
      <w:r w:rsidR="0068287E">
        <w:t> </w:t>
      </w:r>
      <w:proofErr w:type="spellStart"/>
      <w:r w:rsidR="00546C86">
        <w:t>14A.24</w:t>
      </w:r>
      <w:proofErr w:type="spellEnd"/>
      <w:r w:rsidRPr="009D7127">
        <w:t>).</w:t>
      </w:r>
      <w:r>
        <w:t xml:space="preserve"> </w:t>
      </w:r>
    </w:p>
    <w:p w14:paraId="4D744AE9" w14:textId="0108FA0C" w:rsidR="0018010E" w:rsidRPr="00961D64" w:rsidRDefault="00991E21" w:rsidP="005F6C54">
      <w:pPr>
        <w:pStyle w:val="Heading5"/>
        <w:rPr>
          <w:sz w:val="20"/>
        </w:rPr>
      </w:pPr>
      <w:r>
        <w:t>Elapsed times — t</w:t>
      </w:r>
      <w:r w:rsidR="0018010E">
        <w:t xml:space="preserve">ime </w:t>
      </w:r>
      <w:r>
        <w:t xml:space="preserve">taken from </w:t>
      </w:r>
      <w:proofErr w:type="spellStart"/>
      <w:r>
        <w:t>ACAT</w:t>
      </w:r>
      <w:proofErr w:type="spellEnd"/>
      <w:r>
        <w:t xml:space="preserve"> approval </w:t>
      </w:r>
      <w:r w:rsidR="0018010E">
        <w:t>to access care</w:t>
      </w:r>
      <w:r>
        <w:t xml:space="preserve"> </w:t>
      </w:r>
    </w:p>
    <w:p w14:paraId="1B8FC84C" w14:textId="1ECB1C75" w:rsidR="00A00024" w:rsidRDefault="00A00024" w:rsidP="00A00024">
      <w:pPr>
        <w:pStyle w:val="BodyText"/>
      </w:pPr>
      <w:r>
        <w:t xml:space="preserve">The time between an </w:t>
      </w:r>
      <w:proofErr w:type="spellStart"/>
      <w:r>
        <w:t>ACAT</w:t>
      </w:r>
      <w:proofErr w:type="spellEnd"/>
      <w:r>
        <w:t xml:space="preserve"> approval and </w:t>
      </w:r>
      <w:r w:rsidR="00037BA8">
        <w:t xml:space="preserve">an older person’s </w:t>
      </w:r>
      <w:r w:rsidR="00961D64">
        <w:t xml:space="preserve">access to </w:t>
      </w:r>
      <w:r>
        <w:t xml:space="preserve">an aged care service can be influenced by a range of factors </w:t>
      </w:r>
      <w:r w:rsidR="00037BA8">
        <w:t>(</w:t>
      </w:r>
      <w:r>
        <w:t xml:space="preserve">both service </w:t>
      </w:r>
      <w:r w:rsidR="00037BA8">
        <w:t>and person related) including</w:t>
      </w:r>
      <w:r>
        <w:t>:</w:t>
      </w:r>
    </w:p>
    <w:p w14:paraId="64934BE0" w14:textId="77777777" w:rsidR="00037BA8" w:rsidRDefault="00A00024" w:rsidP="00037BA8">
      <w:pPr>
        <w:pStyle w:val="ListBullet"/>
      </w:pPr>
      <w:r>
        <w:t>availability of</w:t>
      </w:r>
      <w:r w:rsidRPr="00A00024">
        <w:t xml:space="preserve"> places </w:t>
      </w:r>
      <w:r>
        <w:t xml:space="preserve">(which can </w:t>
      </w:r>
      <w:r w:rsidRPr="00A00024">
        <w:t>increase waiting times</w:t>
      </w:r>
      <w:r w:rsidR="00037BA8">
        <w:t>)</w:t>
      </w:r>
    </w:p>
    <w:p w14:paraId="3C158381" w14:textId="77777777" w:rsidR="00037BA8" w:rsidRDefault="00037BA8" w:rsidP="00037BA8">
      <w:pPr>
        <w:pStyle w:val="ListBullet"/>
      </w:pPr>
      <w:r>
        <w:t>an older person’s:</w:t>
      </w:r>
    </w:p>
    <w:p w14:paraId="015C9EE4" w14:textId="05E8D75B" w:rsidR="00A00024" w:rsidRDefault="00037BA8" w:rsidP="00037BA8">
      <w:pPr>
        <w:pStyle w:val="ListBullet2"/>
      </w:pPr>
      <w:r>
        <w:t>preference</w:t>
      </w:r>
      <w:r w:rsidR="00A00024">
        <w:t xml:space="preserve"> to remain at home for as long as possible, going into approved </w:t>
      </w:r>
      <w:r>
        <w:t xml:space="preserve">residential aged </w:t>
      </w:r>
      <w:r w:rsidR="00A00024">
        <w:t>care at a later date or not at all</w:t>
      </w:r>
      <w:r>
        <w:t xml:space="preserve"> (choosing instead to access formal home</w:t>
      </w:r>
      <w:r w:rsidRPr="00037BA8">
        <w:t xml:space="preserve"> care, </w:t>
      </w:r>
      <w:r>
        <w:t xml:space="preserve">or support from </w:t>
      </w:r>
      <w:r w:rsidRPr="00037BA8">
        <w:t>family, friends or the community</w:t>
      </w:r>
      <w:r>
        <w:t>)</w:t>
      </w:r>
    </w:p>
    <w:p w14:paraId="6022877A" w14:textId="0D6808A9" w:rsidR="00A00024" w:rsidRDefault="00037BA8" w:rsidP="00037BA8">
      <w:pPr>
        <w:pStyle w:val="ListBullet2"/>
      </w:pPr>
      <w:r>
        <w:t xml:space="preserve">need to </w:t>
      </w:r>
      <w:r w:rsidR="00A00024">
        <w:t xml:space="preserve">delay entry into </w:t>
      </w:r>
      <w:r>
        <w:t xml:space="preserve">residential aged </w:t>
      </w:r>
      <w:r w:rsidR="00A00024">
        <w:t>care due to personal circumstances, such as selling their home</w:t>
      </w:r>
    </w:p>
    <w:p w14:paraId="19F074AD" w14:textId="15FB934A" w:rsidR="00A00024" w:rsidRDefault="00037BA8" w:rsidP="00037BA8">
      <w:pPr>
        <w:pStyle w:val="ListBullet2"/>
      </w:pPr>
      <w:r>
        <w:t xml:space="preserve">decision to </w:t>
      </w:r>
      <w:r w:rsidR="00A00024">
        <w:t>reject an off</w:t>
      </w:r>
      <w:r>
        <w:t>er due to the cost or location.</w:t>
      </w:r>
    </w:p>
    <w:p w14:paraId="016AAA3C" w14:textId="76FA5716" w:rsidR="0018010E" w:rsidRPr="00781DB8" w:rsidRDefault="0018010E" w:rsidP="0018010E">
      <w:pPr>
        <w:pStyle w:val="BodyText"/>
      </w:pPr>
      <w:r w:rsidRPr="00781DB8">
        <w:t>In 2016</w:t>
      </w:r>
      <w:r w:rsidR="0068287E">
        <w:noBreakHyphen/>
      </w:r>
      <w:r w:rsidRPr="00781DB8">
        <w:t xml:space="preserve">17, </w:t>
      </w:r>
      <w:r w:rsidR="00781DB8" w:rsidRPr="00781DB8">
        <w:t>47.0</w:t>
      </w:r>
      <w:r w:rsidRPr="00781DB8">
        <w:t xml:space="preserve"> per cent of older people entered residential aged care within 3 months of their </w:t>
      </w:r>
      <w:proofErr w:type="spellStart"/>
      <w:r w:rsidRPr="00781DB8">
        <w:t>ACAT</w:t>
      </w:r>
      <w:proofErr w:type="spellEnd"/>
      <w:r w:rsidRPr="00781DB8">
        <w:t xml:space="preserve"> approval</w:t>
      </w:r>
      <w:r w:rsidR="00D778FC" w:rsidRPr="00781DB8">
        <w:t xml:space="preserve"> (figure</w:t>
      </w:r>
      <w:r w:rsidR="0068287E">
        <w:t> </w:t>
      </w:r>
      <w:r w:rsidR="00D778FC" w:rsidRPr="00781DB8">
        <w:t>14.4)</w:t>
      </w:r>
      <w:r w:rsidRPr="00781DB8">
        <w:t xml:space="preserve">; the median elapsed time was </w:t>
      </w:r>
      <w:r w:rsidR="00781DB8" w:rsidRPr="00781DB8">
        <w:t>105</w:t>
      </w:r>
      <w:r w:rsidRPr="00781DB8">
        <w:t xml:space="preserve"> days, an increase from </w:t>
      </w:r>
      <w:r w:rsidR="007D6F33" w:rsidRPr="00781DB8">
        <w:t>84</w:t>
      </w:r>
      <w:r w:rsidRPr="00781DB8">
        <w:t> days in 2015</w:t>
      </w:r>
      <w:r w:rsidR="0068287E">
        <w:noBreakHyphen/>
      </w:r>
      <w:r w:rsidRPr="00781DB8">
        <w:t>16 (table </w:t>
      </w:r>
      <w:proofErr w:type="spellStart"/>
      <w:r w:rsidRPr="00781DB8">
        <w:t>14A.25</w:t>
      </w:r>
      <w:proofErr w:type="spellEnd"/>
      <w:r w:rsidRPr="00781DB8">
        <w:t>). Further data on elapsed time</w:t>
      </w:r>
      <w:r w:rsidR="00961D64" w:rsidRPr="00781DB8">
        <w:t>s</w:t>
      </w:r>
      <w:r w:rsidRPr="00781DB8">
        <w:t xml:space="preserve"> are included in tables </w:t>
      </w:r>
      <w:proofErr w:type="spellStart"/>
      <w:r w:rsidRPr="00781DB8">
        <w:t>14A.25</w:t>
      </w:r>
      <w:proofErr w:type="spellEnd"/>
      <w:r w:rsidRPr="00781DB8">
        <w:t xml:space="preserve">–28. </w:t>
      </w:r>
    </w:p>
    <w:p w14:paraId="0D6E3AA9" w14:textId="36A472FF" w:rsidR="00E317C5" w:rsidRDefault="00E317C5" w:rsidP="00991E2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317C5" w14:paraId="3FCA336D" w14:textId="77777777" w:rsidTr="00991E21">
        <w:trPr>
          <w:tblHeader/>
        </w:trPr>
        <w:tc>
          <w:tcPr>
            <w:tcW w:w="5000" w:type="pct"/>
            <w:tcBorders>
              <w:top w:val="single" w:sz="6" w:space="0" w:color="78A22F"/>
              <w:left w:val="nil"/>
              <w:bottom w:val="nil"/>
              <w:right w:val="nil"/>
            </w:tcBorders>
            <w:shd w:val="clear" w:color="auto" w:fill="auto"/>
          </w:tcPr>
          <w:p w14:paraId="51763B35" w14:textId="4571D1D0" w:rsidR="00E317C5" w:rsidRPr="00176D3F" w:rsidRDefault="00E317C5" w:rsidP="00E317C5">
            <w:pPr>
              <w:pStyle w:val="FigureTitle"/>
            </w:pPr>
            <w:r w:rsidRPr="00784A05">
              <w:rPr>
                <w:b w:val="0"/>
              </w:rPr>
              <w:t xml:space="preserve">Figure </w:t>
            </w:r>
            <w:r w:rsidR="00C72313">
              <w:rPr>
                <w:b w:val="0"/>
              </w:rPr>
              <w:t>14.</w:t>
            </w:r>
            <w:r w:rsidR="000F0DB9">
              <w:rPr>
                <w:b w:val="0"/>
                <w:noProof/>
              </w:rPr>
              <w:t>4</w:t>
            </w:r>
            <w:r>
              <w:tab/>
            </w:r>
            <w:r w:rsidRPr="00B2494F">
              <w:t xml:space="preserve">People </w:t>
            </w:r>
            <w:r w:rsidRPr="004B2BE8">
              <w:rPr>
                <w:shd w:val="clear" w:color="auto" w:fill="FFFFFF" w:themeFill="background1"/>
              </w:rPr>
              <w:t>entering residential</w:t>
            </w:r>
            <w:r w:rsidRPr="00B2494F">
              <w:t xml:space="preserve"> care within specified</w:t>
            </w:r>
            <w:r>
              <w:t xml:space="preserve"> elapsed</w:t>
            </w:r>
            <w:r w:rsidRPr="00B2494F">
              <w:t xml:space="preserve"> time periods of their </w:t>
            </w:r>
            <w:proofErr w:type="spellStart"/>
            <w:r w:rsidRPr="00B2494F">
              <w:t>ACAT</w:t>
            </w:r>
            <w:proofErr w:type="spellEnd"/>
            <w:r w:rsidRPr="00B2494F">
              <w:t xml:space="preserve"> approval, </w:t>
            </w:r>
            <w:r>
              <w:t>2016-17</w:t>
            </w:r>
            <w:r w:rsidRPr="00C919C4">
              <w:rPr>
                <w:rStyle w:val="NoteLabel"/>
                <w:b/>
                <w:szCs w:val="20"/>
              </w:rPr>
              <w:t>a</w:t>
            </w:r>
            <w:r>
              <w:t xml:space="preserve"> </w:t>
            </w:r>
          </w:p>
        </w:tc>
      </w:tr>
      <w:tr w:rsidR="00E317C5" w14:paraId="52E28473" w14:textId="77777777" w:rsidTr="00991E2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317C5" w:rsidRPr="00B1465D" w14:paraId="31ED1173" w14:textId="77777777" w:rsidTr="00991E21">
              <w:trPr>
                <w:tblHeader/>
                <w:jc w:val="center"/>
              </w:trPr>
              <w:tc>
                <w:tcPr>
                  <w:tcW w:w="5000" w:type="pct"/>
                  <w:tcBorders>
                    <w:top w:val="nil"/>
                    <w:bottom w:val="nil"/>
                  </w:tcBorders>
                </w:tcPr>
                <w:p w14:paraId="4B23A7E6" w14:textId="1BB1AE15" w:rsidR="00E317C5" w:rsidRPr="00B1465D" w:rsidRDefault="00C47AFC" w:rsidP="00991E21">
                  <w:pPr>
                    <w:pStyle w:val="Figure"/>
                    <w:spacing w:before="60" w:after="60"/>
                    <w:rPr>
                      <w:rFonts w:ascii="Arial" w:hAnsi="Arial" w:cs="Arial"/>
                      <w:sz w:val="18"/>
                      <w:szCs w:val="18"/>
                    </w:rPr>
                  </w:pPr>
                  <w:r>
                    <w:rPr>
                      <w:rFonts w:ascii="Arial" w:hAnsi="Arial" w:cs="Arial"/>
                      <w:noProof/>
                      <w:sz w:val="18"/>
                      <w:szCs w:val="18"/>
                    </w:rPr>
                    <w:drawing>
                      <wp:inline distT="0" distB="0" distL="0" distR="0" wp14:anchorId="25CD2F9B" wp14:editId="1B6B71F6">
                        <wp:extent cx="5354320" cy="2418080"/>
                        <wp:effectExtent l="0" t="0" r="0" b="1270"/>
                        <wp:docPr id="8" name="Picture 8" descr="More details can be found within the text surrounding this image. " title="Figure 14.4 People entering residential care within specified elapsed time periods of their ACAT approval,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4320" cy="2418080"/>
                                </a:xfrm>
                                <a:prstGeom prst="rect">
                                  <a:avLst/>
                                </a:prstGeom>
                                <a:noFill/>
                                <a:ln>
                                  <a:noFill/>
                                </a:ln>
                              </pic:spPr>
                            </pic:pic>
                          </a:graphicData>
                        </a:graphic>
                      </wp:inline>
                    </w:drawing>
                  </w:r>
                </w:p>
              </w:tc>
            </w:tr>
          </w:tbl>
          <w:p w14:paraId="6EC33C05" w14:textId="77777777" w:rsidR="00E317C5" w:rsidRDefault="00E317C5" w:rsidP="00991E21">
            <w:pPr>
              <w:pStyle w:val="Figure"/>
            </w:pPr>
          </w:p>
        </w:tc>
      </w:tr>
      <w:tr w:rsidR="00E317C5" w:rsidRPr="00176D3F" w14:paraId="3A0D2696" w14:textId="77777777" w:rsidTr="00991E21">
        <w:tc>
          <w:tcPr>
            <w:tcW w:w="5000" w:type="pct"/>
            <w:tcBorders>
              <w:top w:val="nil"/>
              <w:left w:val="nil"/>
              <w:bottom w:val="nil"/>
              <w:right w:val="nil"/>
            </w:tcBorders>
            <w:shd w:val="clear" w:color="auto" w:fill="auto"/>
          </w:tcPr>
          <w:p w14:paraId="57001AB3" w14:textId="4B01810C" w:rsidR="00E317C5" w:rsidRPr="00176D3F" w:rsidRDefault="00E317C5" w:rsidP="00E317C5">
            <w:pPr>
              <w:pStyle w:val="Note"/>
            </w:pPr>
            <w:r w:rsidRPr="00087FC4">
              <w:rPr>
                <w:rStyle w:val="NoteLabel"/>
              </w:rPr>
              <w:t>a</w:t>
            </w:r>
            <w:r w:rsidRPr="00AB1B72">
              <w:t xml:space="preserve"> </w:t>
            </w:r>
            <w:r w:rsidRPr="006F23A3">
              <w:t>See table</w:t>
            </w:r>
            <w:r>
              <w:t> </w:t>
            </w:r>
            <w:proofErr w:type="spellStart"/>
            <w:r>
              <w:t>14</w:t>
            </w:r>
            <w:r w:rsidRPr="006F23A3">
              <w:t>A.</w:t>
            </w:r>
            <w:r>
              <w:t>25</w:t>
            </w:r>
            <w:proofErr w:type="spellEnd"/>
            <w:r w:rsidRPr="006F23A3">
              <w:t xml:space="preserve"> for detailed</w:t>
            </w:r>
            <w:r w:rsidRPr="0032221B">
              <w:t xml:space="preserve"> definitions, footnotes and caveats</w:t>
            </w:r>
            <w:r w:rsidRPr="006F23A3">
              <w:t>.</w:t>
            </w:r>
          </w:p>
        </w:tc>
      </w:tr>
      <w:tr w:rsidR="00E317C5" w:rsidRPr="00176D3F" w14:paraId="55E249EA" w14:textId="77777777" w:rsidTr="00991E21">
        <w:tc>
          <w:tcPr>
            <w:tcW w:w="5000" w:type="pct"/>
            <w:tcBorders>
              <w:top w:val="nil"/>
              <w:left w:val="nil"/>
              <w:bottom w:val="nil"/>
              <w:right w:val="nil"/>
            </w:tcBorders>
            <w:shd w:val="clear" w:color="auto" w:fill="auto"/>
          </w:tcPr>
          <w:p w14:paraId="258E0F00" w14:textId="5A25BC54" w:rsidR="00E317C5" w:rsidRPr="00176D3F" w:rsidRDefault="00E317C5" w:rsidP="00E317C5">
            <w:pPr>
              <w:pStyle w:val="Source"/>
            </w:pPr>
            <w:r w:rsidRPr="00B2494F">
              <w:rPr>
                <w:i/>
              </w:rPr>
              <w:t>Source</w:t>
            </w:r>
            <w:r w:rsidRPr="009551A0">
              <w:t>:</w:t>
            </w:r>
            <w:r w:rsidRPr="00B2494F">
              <w:rPr>
                <w:i/>
              </w:rPr>
              <w:t xml:space="preserve"> </w:t>
            </w:r>
            <w:r>
              <w:t>Department of Health</w:t>
            </w:r>
            <w:r w:rsidRPr="00B2494F">
              <w:t xml:space="preserve"> (unpublished); table</w:t>
            </w:r>
            <w:r>
              <w:t> </w:t>
            </w:r>
            <w:proofErr w:type="spellStart"/>
            <w:r w:rsidRPr="00B2494F">
              <w:t>1</w:t>
            </w:r>
            <w:r>
              <w:t>4</w:t>
            </w:r>
            <w:r w:rsidRPr="00B2494F">
              <w:t>A.</w:t>
            </w:r>
            <w:r>
              <w:t>25</w:t>
            </w:r>
            <w:proofErr w:type="spellEnd"/>
            <w:r w:rsidRPr="00B2494F">
              <w:t>.</w:t>
            </w:r>
            <w:r w:rsidRPr="00176D3F">
              <w:t xml:space="preserve"> </w:t>
            </w:r>
          </w:p>
        </w:tc>
      </w:tr>
      <w:tr w:rsidR="00E317C5" w14:paraId="11EC7AF3" w14:textId="77777777" w:rsidTr="00991E21">
        <w:tc>
          <w:tcPr>
            <w:tcW w:w="5000" w:type="pct"/>
            <w:tcBorders>
              <w:top w:val="nil"/>
              <w:left w:val="nil"/>
              <w:bottom w:val="single" w:sz="6" w:space="0" w:color="78A22F"/>
              <w:right w:val="nil"/>
            </w:tcBorders>
            <w:shd w:val="clear" w:color="auto" w:fill="auto"/>
          </w:tcPr>
          <w:p w14:paraId="653A8AD2" w14:textId="77777777" w:rsidR="00E317C5" w:rsidRDefault="00E317C5" w:rsidP="00991E21">
            <w:pPr>
              <w:pStyle w:val="Figurespace"/>
            </w:pPr>
          </w:p>
        </w:tc>
      </w:tr>
      <w:tr w:rsidR="00E317C5" w:rsidRPr="000863A5" w14:paraId="76DEBBD5" w14:textId="77777777" w:rsidTr="00991E21">
        <w:tc>
          <w:tcPr>
            <w:tcW w:w="5000" w:type="pct"/>
            <w:tcBorders>
              <w:top w:val="single" w:sz="6" w:space="0" w:color="78A22F"/>
              <w:left w:val="nil"/>
              <w:bottom w:val="nil"/>
              <w:right w:val="nil"/>
            </w:tcBorders>
          </w:tcPr>
          <w:p w14:paraId="38357BE4" w14:textId="5DDC6F29" w:rsidR="00E317C5" w:rsidRPr="00626D32" w:rsidRDefault="00E317C5" w:rsidP="00991E21">
            <w:pPr>
              <w:pStyle w:val="BoxSpaceBelow"/>
            </w:pPr>
          </w:p>
        </w:tc>
      </w:tr>
    </w:tbl>
    <w:p w14:paraId="49803703" w14:textId="017B960E" w:rsidR="0018010E" w:rsidRDefault="0018010E" w:rsidP="0018010E">
      <w:pPr>
        <w:pStyle w:val="BodyText"/>
      </w:pPr>
      <w:r>
        <w:t>In 2016</w:t>
      </w:r>
      <w:r w:rsidR="0068287E">
        <w:noBreakHyphen/>
      </w:r>
      <w:r>
        <w:t xml:space="preserve">17, </w:t>
      </w:r>
      <w:r w:rsidR="00A05905" w:rsidRPr="00A05905">
        <w:t>56.3</w:t>
      </w:r>
      <w:r>
        <w:t xml:space="preserve"> per cent of older people commenced Home Care within </w:t>
      </w:r>
      <w:r w:rsidR="00D778FC">
        <w:t xml:space="preserve">3 </w:t>
      </w:r>
      <w:r>
        <w:t xml:space="preserve">months of their </w:t>
      </w:r>
      <w:proofErr w:type="spellStart"/>
      <w:r>
        <w:t>ACAT</w:t>
      </w:r>
      <w:proofErr w:type="spellEnd"/>
      <w:r>
        <w:t xml:space="preserve"> approval</w:t>
      </w:r>
      <w:r w:rsidR="00D778FC">
        <w:t xml:space="preserve"> (figure</w:t>
      </w:r>
      <w:r w:rsidR="0068287E">
        <w:t> </w:t>
      </w:r>
      <w:r w:rsidR="00D778FC">
        <w:t>14.5);</w:t>
      </w:r>
      <w:r>
        <w:t xml:space="preserve"> the median elapsed time was </w:t>
      </w:r>
      <w:r w:rsidR="00A05905" w:rsidRPr="00A05905">
        <w:t>67</w:t>
      </w:r>
      <w:r w:rsidR="00F7663D">
        <w:t xml:space="preserve"> days, a</w:t>
      </w:r>
      <w:r w:rsidRPr="00A05905">
        <w:t xml:space="preserve"> </w:t>
      </w:r>
      <w:r w:rsidR="00A05905" w:rsidRPr="00A05905">
        <w:t>de</w:t>
      </w:r>
      <w:r w:rsidRPr="00A05905">
        <w:t xml:space="preserve">crease from </w:t>
      </w:r>
      <w:r w:rsidR="00A05905" w:rsidRPr="00A05905">
        <w:t>73</w:t>
      </w:r>
      <w:r w:rsidRPr="00A05905">
        <w:t> days in 2015</w:t>
      </w:r>
      <w:r w:rsidR="0068287E">
        <w:noBreakHyphen/>
      </w:r>
      <w:r w:rsidRPr="00A05905">
        <w:t>16 (table </w:t>
      </w:r>
      <w:proofErr w:type="spellStart"/>
      <w:r w:rsidRPr="00A05905">
        <w:t>14A.25</w:t>
      </w:r>
      <w:proofErr w:type="spellEnd"/>
      <w:r w:rsidRPr="00A05905">
        <w:t>)</w:t>
      </w:r>
      <w:r>
        <w:t>.</w:t>
      </w:r>
      <w:r w:rsidR="007E22E0">
        <w:t xml:space="preserve"> </w:t>
      </w:r>
    </w:p>
    <w:p w14:paraId="087BF35E" w14:textId="6CA15F85" w:rsidR="00E317C5" w:rsidRDefault="00E317C5" w:rsidP="00991E2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317C5" w14:paraId="0B1BDD69" w14:textId="77777777" w:rsidTr="00991E21">
        <w:trPr>
          <w:tblHeader/>
        </w:trPr>
        <w:tc>
          <w:tcPr>
            <w:tcW w:w="5000" w:type="pct"/>
            <w:tcBorders>
              <w:top w:val="single" w:sz="6" w:space="0" w:color="78A22F"/>
              <w:left w:val="nil"/>
              <w:bottom w:val="nil"/>
              <w:right w:val="nil"/>
            </w:tcBorders>
            <w:shd w:val="clear" w:color="auto" w:fill="auto"/>
          </w:tcPr>
          <w:p w14:paraId="668B5A80" w14:textId="5668B766" w:rsidR="00E317C5" w:rsidRPr="00176D3F" w:rsidRDefault="00E317C5" w:rsidP="00E317C5">
            <w:pPr>
              <w:pStyle w:val="FigureTitle"/>
            </w:pPr>
            <w:r w:rsidRPr="00784A05">
              <w:rPr>
                <w:b w:val="0"/>
              </w:rPr>
              <w:t xml:space="preserve">Figure </w:t>
            </w:r>
            <w:r w:rsidR="00C72313">
              <w:rPr>
                <w:b w:val="0"/>
              </w:rPr>
              <w:t>14.</w:t>
            </w:r>
            <w:r w:rsidR="000F0DB9">
              <w:rPr>
                <w:b w:val="0"/>
                <w:noProof/>
              </w:rPr>
              <w:t>5</w:t>
            </w:r>
            <w:r>
              <w:tab/>
            </w:r>
            <w:r w:rsidRPr="00E317C5">
              <w:t xml:space="preserve">People commencing Home Care within one or three months elapsed time </w:t>
            </w:r>
            <w:r>
              <w:t xml:space="preserve">of their </w:t>
            </w:r>
            <w:proofErr w:type="spellStart"/>
            <w:r>
              <w:t>ACAT</w:t>
            </w:r>
            <w:proofErr w:type="spellEnd"/>
            <w:r>
              <w:t xml:space="preserve"> approval, 2016-17</w:t>
            </w:r>
            <w:r w:rsidRPr="00E317C5">
              <w:rPr>
                <w:rStyle w:val="NoteLabel"/>
                <w:b/>
              </w:rPr>
              <w:t>a</w:t>
            </w:r>
          </w:p>
        </w:tc>
      </w:tr>
      <w:tr w:rsidR="00E317C5" w14:paraId="165A296B" w14:textId="77777777" w:rsidTr="00991E2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317C5" w:rsidRPr="00B1465D" w14:paraId="59CEAB03" w14:textId="77777777" w:rsidTr="00991E21">
              <w:trPr>
                <w:tblHeader/>
                <w:jc w:val="center"/>
              </w:trPr>
              <w:tc>
                <w:tcPr>
                  <w:tcW w:w="5000" w:type="pct"/>
                  <w:tcBorders>
                    <w:top w:val="nil"/>
                    <w:bottom w:val="nil"/>
                  </w:tcBorders>
                </w:tcPr>
                <w:p w14:paraId="4709B0C1" w14:textId="6DA95745" w:rsidR="00E317C5" w:rsidRPr="00B1465D" w:rsidRDefault="00C47AFC" w:rsidP="00991E21">
                  <w:pPr>
                    <w:pStyle w:val="Figure"/>
                    <w:spacing w:before="60" w:after="60"/>
                    <w:rPr>
                      <w:rFonts w:ascii="Arial" w:hAnsi="Arial" w:cs="Arial"/>
                      <w:sz w:val="18"/>
                      <w:szCs w:val="18"/>
                    </w:rPr>
                  </w:pPr>
                  <w:r>
                    <w:rPr>
                      <w:rFonts w:ascii="Arial" w:hAnsi="Arial" w:cs="Arial"/>
                      <w:noProof/>
                      <w:sz w:val="18"/>
                      <w:szCs w:val="18"/>
                    </w:rPr>
                    <w:drawing>
                      <wp:inline distT="0" distB="0" distL="0" distR="0" wp14:anchorId="0C1592FC" wp14:editId="451945BC">
                        <wp:extent cx="5389880" cy="2286000"/>
                        <wp:effectExtent l="0" t="0" r="1270" b="0"/>
                        <wp:docPr id="9" name="Picture 9" descr="More details can be found within the text surrounding this image. " title="Figure 14.5 People commencing Home Care within one or three months elapsed time of their ACAT approval,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9880" cy="2286000"/>
                                </a:xfrm>
                                <a:prstGeom prst="rect">
                                  <a:avLst/>
                                </a:prstGeom>
                                <a:noFill/>
                                <a:ln>
                                  <a:noFill/>
                                </a:ln>
                              </pic:spPr>
                            </pic:pic>
                          </a:graphicData>
                        </a:graphic>
                      </wp:inline>
                    </w:drawing>
                  </w:r>
                </w:p>
              </w:tc>
            </w:tr>
          </w:tbl>
          <w:p w14:paraId="68837631" w14:textId="77777777" w:rsidR="00E317C5" w:rsidRDefault="00E317C5" w:rsidP="00991E21">
            <w:pPr>
              <w:pStyle w:val="Figure"/>
            </w:pPr>
          </w:p>
        </w:tc>
      </w:tr>
      <w:tr w:rsidR="00E317C5" w:rsidRPr="00176D3F" w14:paraId="6E113306" w14:textId="77777777" w:rsidTr="00991E21">
        <w:tc>
          <w:tcPr>
            <w:tcW w:w="5000" w:type="pct"/>
            <w:tcBorders>
              <w:top w:val="nil"/>
              <w:left w:val="nil"/>
              <w:bottom w:val="nil"/>
              <w:right w:val="nil"/>
            </w:tcBorders>
            <w:shd w:val="clear" w:color="auto" w:fill="auto"/>
          </w:tcPr>
          <w:p w14:paraId="1BF3ABC4" w14:textId="4DB95D2F" w:rsidR="00E317C5" w:rsidRPr="00176D3F" w:rsidRDefault="00E317C5" w:rsidP="00E317C5">
            <w:pPr>
              <w:pStyle w:val="Note"/>
            </w:pPr>
            <w:r w:rsidRPr="00087FC4">
              <w:rPr>
                <w:rStyle w:val="NoteLabel"/>
              </w:rPr>
              <w:t xml:space="preserve">a </w:t>
            </w:r>
            <w:r w:rsidRPr="006F23A3">
              <w:t>See table</w:t>
            </w:r>
            <w:r>
              <w:t> </w:t>
            </w:r>
            <w:proofErr w:type="spellStart"/>
            <w:r>
              <w:t>14</w:t>
            </w:r>
            <w:r w:rsidRPr="006F23A3">
              <w:t>A.</w:t>
            </w:r>
            <w:r>
              <w:t>25</w:t>
            </w:r>
            <w:proofErr w:type="spellEnd"/>
            <w:r w:rsidRPr="006F23A3">
              <w:t xml:space="preserve"> for detailed</w:t>
            </w:r>
            <w:r w:rsidRPr="0032221B">
              <w:t xml:space="preserve"> definitions, footnotes and caveats</w:t>
            </w:r>
            <w:r w:rsidRPr="006F23A3">
              <w:t>.</w:t>
            </w:r>
          </w:p>
        </w:tc>
      </w:tr>
      <w:tr w:rsidR="00E317C5" w:rsidRPr="00176D3F" w14:paraId="2AC77686" w14:textId="77777777" w:rsidTr="00991E21">
        <w:tc>
          <w:tcPr>
            <w:tcW w:w="5000" w:type="pct"/>
            <w:tcBorders>
              <w:top w:val="nil"/>
              <w:left w:val="nil"/>
              <w:bottom w:val="nil"/>
              <w:right w:val="nil"/>
            </w:tcBorders>
            <w:shd w:val="clear" w:color="auto" w:fill="auto"/>
          </w:tcPr>
          <w:p w14:paraId="24DF6F8F" w14:textId="29E78B00" w:rsidR="00E317C5" w:rsidRPr="00176D3F" w:rsidRDefault="00E317C5" w:rsidP="00E317C5">
            <w:pPr>
              <w:pStyle w:val="Source"/>
            </w:pPr>
            <w:r w:rsidRPr="00B2494F">
              <w:rPr>
                <w:i/>
              </w:rPr>
              <w:t>Source</w:t>
            </w:r>
            <w:r w:rsidRPr="009551A0">
              <w:t>:</w:t>
            </w:r>
            <w:r w:rsidRPr="00B2494F">
              <w:rPr>
                <w:i/>
              </w:rPr>
              <w:t xml:space="preserve"> </w:t>
            </w:r>
            <w:r w:rsidRPr="008617D3">
              <w:t>Department of Health</w:t>
            </w:r>
            <w:r w:rsidRPr="00B2494F">
              <w:t xml:space="preserve"> (unpublished); table</w:t>
            </w:r>
            <w:r>
              <w:t> </w:t>
            </w:r>
            <w:proofErr w:type="spellStart"/>
            <w:r w:rsidRPr="00B2494F">
              <w:t>1</w:t>
            </w:r>
            <w:r>
              <w:t>4</w:t>
            </w:r>
            <w:r w:rsidRPr="00B2494F">
              <w:t>A.</w:t>
            </w:r>
            <w:r>
              <w:t>25</w:t>
            </w:r>
            <w:proofErr w:type="spellEnd"/>
            <w:r w:rsidRPr="00B2494F">
              <w:t>.</w:t>
            </w:r>
            <w:r w:rsidRPr="00176D3F">
              <w:t xml:space="preserve"> </w:t>
            </w:r>
          </w:p>
        </w:tc>
      </w:tr>
      <w:tr w:rsidR="00E317C5" w14:paraId="3B6A0465" w14:textId="77777777" w:rsidTr="00991E21">
        <w:tc>
          <w:tcPr>
            <w:tcW w:w="5000" w:type="pct"/>
            <w:tcBorders>
              <w:top w:val="nil"/>
              <w:left w:val="nil"/>
              <w:bottom w:val="single" w:sz="6" w:space="0" w:color="78A22F"/>
              <w:right w:val="nil"/>
            </w:tcBorders>
            <w:shd w:val="clear" w:color="auto" w:fill="auto"/>
          </w:tcPr>
          <w:p w14:paraId="411AC7A6" w14:textId="77777777" w:rsidR="00E317C5" w:rsidRDefault="00E317C5" w:rsidP="00E317C5">
            <w:pPr>
              <w:pStyle w:val="Figurespace"/>
            </w:pPr>
          </w:p>
        </w:tc>
      </w:tr>
      <w:tr w:rsidR="00E317C5" w:rsidRPr="000863A5" w14:paraId="02B9C506" w14:textId="77777777" w:rsidTr="00991E21">
        <w:tc>
          <w:tcPr>
            <w:tcW w:w="5000" w:type="pct"/>
            <w:tcBorders>
              <w:top w:val="single" w:sz="6" w:space="0" w:color="78A22F"/>
              <w:left w:val="nil"/>
              <w:bottom w:val="nil"/>
              <w:right w:val="nil"/>
            </w:tcBorders>
          </w:tcPr>
          <w:p w14:paraId="6D376F67" w14:textId="05DA532D" w:rsidR="00E317C5" w:rsidRPr="00626D32" w:rsidRDefault="00E317C5" w:rsidP="00E317C5">
            <w:pPr>
              <w:pStyle w:val="BoxSpaceBelow"/>
            </w:pPr>
          </w:p>
        </w:tc>
      </w:tr>
    </w:tbl>
    <w:p w14:paraId="51766B69" w14:textId="77777777" w:rsidR="00F43306" w:rsidRDefault="00F43306" w:rsidP="00F43306">
      <w:pPr>
        <w:pStyle w:val="Heading2"/>
      </w:pPr>
      <w:bookmarkStart w:id="5" w:name="_Toc470106065"/>
      <w:r>
        <w:lastRenderedPageBreak/>
        <w:t>1</w:t>
      </w:r>
      <w:r w:rsidR="00CE6E19">
        <w:t>4</w:t>
      </w:r>
      <w:r>
        <w:t>.</w:t>
      </w:r>
      <w:r w:rsidR="00CA1F6E">
        <w:rPr>
          <w:noProof/>
        </w:rPr>
        <w:t>2</w:t>
      </w:r>
      <w:r>
        <w:tab/>
        <w:t>Framework of performance indicators</w:t>
      </w:r>
      <w:bookmarkEnd w:id="5"/>
    </w:p>
    <w:p w14:paraId="47036EFD" w14:textId="77777777" w:rsidR="00E3774A" w:rsidRPr="009747BF" w:rsidRDefault="00F43306" w:rsidP="00E3774A">
      <w:pPr>
        <w:pStyle w:val="BodyText"/>
      </w:pPr>
      <w:r>
        <w:t xml:space="preserve">The framework </w:t>
      </w:r>
      <w:r w:rsidR="003F1442">
        <w:t xml:space="preserve">of performance indicators </w:t>
      </w:r>
      <w:r>
        <w:t xml:space="preserve">for aged care services is based on </w:t>
      </w:r>
      <w:r w:rsidR="000A741B">
        <w:t>governments’</w:t>
      </w:r>
      <w:r>
        <w:t xml:space="preserve"> objectives </w:t>
      </w:r>
      <w:r w:rsidR="003F1442">
        <w:t>for the</w:t>
      </w:r>
      <w:r>
        <w:t xml:space="preserve"> aged care sector (box</w:t>
      </w:r>
      <w:r w:rsidR="009551A0">
        <w:t> </w:t>
      </w:r>
      <w:r>
        <w:t>1</w:t>
      </w:r>
      <w:r w:rsidR="00987F03">
        <w:t>4</w:t>
      </w:r>
      <w:r>
        <w:t>.</w:t>
      </w:r>
      <w:r w:rsidR="00987F03">
        <w:t>1</w:t>
      </w:r>
      <w:r>
        <w:t xml:space="preserve">). </w:t>
      </w:r>
    </w:p>
    <w:p w14:paraId="69C5C390" w14:textId="77777777" w:rsidR="00AE3A3E" w:rsidRPr="00664BA5" w:rsidRDefault="00AE3A3E" w:rsidP="007F1006">
      <w:pPr>
        <w:pStyle w:val="BodyText"/>
        <w:keepNex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E3A3E" w14:paraId="207E544E" w14:textId="77777777" w:rsidTr="002814B5">
        <w:tc>
          <w:tcPr>
            <w:tcW w:w="8789" w:type="dxa"/>
            <w:tcBorders>
              <w:top w:val="single" w:sz="6" w:space="0" w:color="78A22F"/>
              <w:left w:val="nil"/>
              <w:bottom w:val="nil"/>
              <w:right w:val="nil"/>
            </w:tcBorders>
            <w:shd w:val="clear" w:color="auto" w:fill="F2F2F2"/>
          </w:tcPr>
          <w:p w14:paraId="62EC5B7A" w14:textId="3306B670" w:rsidR="00AE3A3E" w:rsidRDefault="00AE3A3E" w:rsidP="00E611F4">
            <w:pPr>
              <w:pStyle w:val="BoxTitle"/>
            </w:pPr>
            <w:r>
              <w:rPr>
                <w:b w:val="0"/>
              </w:rPr>
              <w:t xml:space="preserve">Box </w:t>
            </w:r>
            <w:r w:rsidR="00E611F4">
              <w:rPr>
                <w:b w:val="0"/>
              </w:rPr>
              <w:t>14.1</w:t>
            </w:r>
            <w:r>
              <w:tab/>
            </w:r>
            <w:r w:rsidRPr="00F43306">
              <w:t>Objectives for aged care services</w:t>
            </w:r>
          </w:p>
        </w:tc>
      </w:tr>
      <w:tr w:rsidR="00AE3A3E" w14:paraId="07544665" w14:textId="77777777" w:rsidTr="002814B5">
        <w:trPr>
          <w:cantSplit/>
        </w:trPr>
        <w:tc>
          <w:tcPr>
            <w:tcW w:w="8789" w:type="dxa"/>
            <w:tcBorders>
              <w:top w:val="nil"/>
              <w:left w:val="nil"/>
              <w:bottom w:val="nil"/>
              <w:right w:val="nil"/>
            </w:tcBorders>
            <w:shd w:val="clear" w:color="auto" w:fill="F2F2F2"/>
          </w:tcPr>
          <w:p w14:paraId="5BF3FE7D" w14:textId="77777777" w:rsidR="00E317C5" w:rsidRPr="00E317C5" w:rsidRDefault="00E317C5" w:rsidP="00E317C5">
            <w:pPr>
              <w:pStyle w:val="Box"/>
            </w:pPr>
            <w:r w:rsidRPr="00E317C5">
              <w:t>The aged care system aims to promote the wellbeing and independence of older people (and their carers), by enabling them to stay in their own homes or by assisting them in residential care. Governments seek to achieve this aim by subsidising aged care services that are:</w:t>
            </w:r>
          </w:p>
          <w:p w14:paraId="3A76EBCF" w14:textId="77777777" w:rsidR="00E317C5" w:rsidRPr="00E317C5" w:rsidRDefault="00E317C5" w:rsidP="00E317C5">
            <w:pPr>
              <w:pStyle w:val="BoxListBullet"/>
            </w:pPr>
            <w:r w:rsidRPr="00E317C5">
              <w:t>accessible — including timely and affordable</w:t>
            </w:r>
          </w:p>
          <w:p w14:paraId="7F413B56" w14:textId="77777777" w:rsidR="00E317C5" w:rsidRPr="00E317C5" w:rsidRDefault="00E317C5" w:rsidP="00E317C5">
            <w:pPr>
              <w:pStyle w:val="BoxListBullet"/>
            </w:pPr>
            <w:r w:rsidRPr="00E317C5">
              <w:t>appropriate to meet the needs of clients — person-centred, with an emphasis on integrated care, ageing in place and restorative approaches</w:t>
            </w:r>
          </w:p>
          <w:p w14:paraId="048E5BF7" w14:textId="77777777" w:rsidR="00E317C5" w:rsidRPr="00E317C5" w:rsidRDefault="00E317C5" w:rsidP="00E317C5">
            <w:pPr>
              <w:pStyle w:val="BoxListBullet"/>
            </w:pPr>
            <w:r w:rsidRPr="00E317C5">
              <w:t xml:space="preserve">high quality. </w:t>
            </w:r>
          </w:p>
          <w:p w14:paraId="1EADA9B5" w14:textId="646AC0CF" w:rsidR="00AE3A3E" w:rsidRPr="00E317C5" w:rsidRDefault="00E317C5" w:rsidP="00E317C5">
            <w:pPr>
              <w:pStyle w:val="Box"/>
            </w:pPr>
            <w:r w:rsidRPr="00E317C5">
              <w:t>Governments aim for aged care services to meet these objectives in an equitable and efficient manner.</w:t>
            </w:r>
          </w:p>
        </w:tc>
      </w:tr>
      <w:tr w:rsidR="00AE3A3E" w14:paraId="49796F88" w14:textId="77777777" w:rsidTr="002814B5">
        <w:trPr>
          <w:cantSplit/>
        </w:trPr>
        <w:tc>
          <w:tcPr>
            <w:tcW w:w="8789" w:type="dxa"/>
            <w:tcBorders>
              <w:top w:val="nil"/>
              <w:left w:val="nil"/>
              <w:bottom w:val="single" w:sz="6" w:space="0" w:color="78A22F"/>
              <w:right w:val="nil"/>
            </w:tcBorders>
            <w:shd w:val="clear" w:color="auto" w:fill="F2F2F2"/>
          </w:tcPr>
          <w:p w14:paraId="471D48AA" w14:textId="77777777" w:rsidR="00AE3A3E" w:rsidRDefault="00AE3A3E">
            <w:pPr>
              <w:pStyle w:val="Box"/>
              <w:spacing w:before="0" w:line="120" w:lineRule="exact"/>
            </w:pPr>
          </w:p>
        </w:tc>
      </w:tr>
      <w:tr w:rsidR="00AE3A3E" w:rsidRPr="000863A5" w14:paraId="1054F49C" w14:textId="77777777" w:rsidTr="002814B5">
        <w:tc>
          <w:tcPr>
            <w:tcW w:w="8789" w:type="dxa"/>
            <w:tcBorders>
              <w:top w:val="single" w:sz="6" w:space="0" w:color="78A22F"/>
              <w:left w:val="nil"/>
              <w:bottom w:val="nil"/>
              <w:right w:val="nil"/>
            </w:tcBorders>
          </w:tcPr>
          <w:p w14:paraId="52B8A313" w14:textId="77777777" w:rsidR="00AE3A3E" w:rsidRPr="00664BA5" w:rsidRDefault="00AE3A3E" w:rsidP="001D20C3">
            <w:pPr>
              <w:pStyle w:val="BoxSpaceBelow"/>
            </w:pPr>
          </w:p>
        </w:tc>
      </w:tr>
    </w:tbl>
    <w:p w14:paraId="2638BCF2" w14:textId="1415C9C2" w:rsidR="00452D13" w:rsidRDefault="00F43306" w:rsidP="00F43306">
      <w:pPr>
        <w:pStyle w:val="BodyText"/>
      </w:pPr>
      <w:r w:rsidRPr="00F43306">
        <w:t>The performance indicator framework provides information on equity, efficiency and effectiveness, and distinguishes the outputs and outcomes of aged care services (figure</w:t>
      </w:r>
      <w:r w:rsidR="0097726B">
        <w:t> </w:t>
      </w:r>
      <w:r w:rsidRPr="00F43306">
        <w:t>1</w:t>
      </w:r>
      <w:r w:rsidR="00452D13">
        <w:t>4</w:t>
      </w:r>
      <w:r w:rsidRPr="00F43306">
        <w:t>.</w:t>
      </w:r>
      <w:r w:rsidR="00E317C5">
        <w:t>6</w:t>
      </w:r>
      <w:r w:rsidRPr="00F43306">
        <w:t xml:space="preserve">). </w:t>
      </w:r>
    </w:p>
    <w:p w14:paraId="69B55333" w14:textId="4E635528" w:rsidR="00452D13" w:rsidRPr="00F43306" w:rsidRDefault="00F43306" w:rsidP="00452D13">
      <w:pPr>
        <w:pStyle w:val="BodyText"/>
      </w:pPr>
      <w:r w:rsidRPr="00F43306">
        <w:t xml:space="preserve">The performance indicator framework shows which data are complete and comparable in the </w:t>
      </w:r>
      <w:r w:rsidR="00610594" w:rsidRPr="00F43306">
        <w:t>201</w:t>
      </w:r>
      <w:r w:rsidR="007E22E0">
        <w:t>8</w:t>
      </w:r>
      <w:r w:rsidR="00610594" w:rsidRPr="00F43306">
        <w:t xml:space="preserve"> </w:t>
      </w:r>
      <w:r w:rsidRPr="00F43306">
        <w:t>Report. For data that are not considered directly comparable, text includes relevant caveats and supporting commentary. Chapter</w:t>
      </w:r>
      <w:r w:rsidR="009551A0">
        <w:t> </w:t>
      </w:r>
      <w:r w:rsidRPr="00F43306">
        <w:t>1 discusses data comparability</w:t>
      </w:r>
      <w:r w:rsidR="00C70618">
        <w:rPr>
          <w:shd w:val="clear" w:color="auto" w:fill="FFFFFF" w:themeFill="background1"/>
        </w:rPr>
        <w:t>,</w:t>
      </w:r>
      <w:r w:rsidR="00A16164" w:rsidRPr="00CC56A6">
        <w:rPr>
          <w:shd w:val="clear" w:color="auto" w:fill="FFFFFF" w:themeFill="background1"/>
        </w:rPr>
        <w:t xml:space="preserve"> </w:t>
      </w:r>
      <w:r w:rsidR="00416F90">
        <w:rPr>
          <w:shd w:val="clear" w:color="auto" w:fill="FFFFFF" w:themeFill="background1"/>
        </w:rPr>
        <w:t xml:space="preserve">data </w:t>
      </w:r>
      <w:r w:rsidR="00A16164" w:rsidRPr="00CC56A6">
        <w:rPr>
          <w:shd w:val="clear" w:color="auto" w:fill="FFFFFF" w:themeFill="background1"/>
        </w:rPr>
        <w:t>completeness</w:t>
      </w:r>
      <w:r w:rsidR="00A16164" w:rsidRPr="00A16164">
        <w:t xml:space="preserve"> </w:t>
      </w:r>
      <w:r w:rsidR="00C70618" w:rsidRPr="00CC56A6">
        <w:rPr>
          <w:shd w:val="clear" w:color="auto" w:fill="FFFFFF" w:themeFill="background1"/>
        </w:rPr>
        <w:t>and</w:t>
      </w:r>
      <w:r w:rsidR="00C70618" w:rsidRPr="00F43306">
        <w:t xml:space="preserve"> </w:t>
      </w:r>
      <w:r w:rsidR="00C70618" w:rsidRPr="00C70618">
        <w:t xml:space="preserve">information on data quality </w:t>
      </w:r>
      <w:r w:rsidRPr="00F43306">
        <w:t>from a Report wide perspective.</w:t>
      </w:r>
      <w:r w:rsidR="00DF277B">
        <w:t xml:space="preserve"> </w:t>
      </w:r>
      <w:r w:rsidR="00452D13">
        <w:t>In addition to section 14.1, t</w:t>
      </w:r>
      <w:r w:rsidR="00452D13" w:rsidRPr="00F43306">
        <w:t>he Report’s statistical context chapter (chapter</w:t>
      </w:r>
      <w:r w:rsidR="00452D13">
        <w:t> </w:t>
      </w:r>
      <w:r w:rsidR="00452D13" w:rsidRPr="00F43306">
        <w:t>2)</w:t>
      </w:r>
      <w:r w:rsidR="00452D13">
        <w:t xml:space="preserve"> </w:t>
      </w:r>
      <w:r w:rsidR="00452D13" w:rsidRPr="00F43306">
        <w:t>contains data that may assist in interpreting the performance indicators presented in this chapter.</w:t>
      </w:r>
      <w:r w:rsidR="00034200">
        <w:t xml:space="preserve"> Chapters</w:t>
      </w:r>
      <w:r w:rsidR="0068287E">
        <w:t> </w:t>
      </w:r>
      <w:r w:rsidR="00034200">
        <w:t xml:space="preserve">1 and 2 are available from the website at </w:t>
      </w:r>
      <w:proofErr w:type="spellStart"/>
      <w:r w:rsidR="00034200" w:rsidRPr="009F7ED1">
        <w:t>www.pc.gov.au</w:t>
      </w:r>
      <w:proofErr w:type="spellEnd"/>
      <w:r w:rsidR="00034200" w:rsidRPr="009F7ED1">
        <w:t>/</w:t>
      </w:r>
      <w:proofErr w:type="spellStart"/>
      <w:r w:rsidR="00034200" w:rsidRPr="009F7ED1">
        <w:t>rogs</w:t>
      </w:r>
      <w:proofErr w:type="spellEnd"/>
      <w:r w:rsidR="00034200" w:rsidRPr="009F7ED1">
        <w:t>/2018</w:t>
      </w:r>
      <w:r w:rsidR="00034200">
        <w:t>.</w:t>
      </w:r>
    </w:p>
    <w:p w14:paraId="6C45A9B6" w14:textId="4405AAFF" w:rsidR="000A5672" w:rsidRDefault="00E317C5" w:rsidP="00F43306">
      <w:pPr>
        <w:pStyle w:val="BodyText"/>
      </w:pPr>
      <w:r w:rsidRPr="00E317C5">
        <w:t xml:space="preserve">Improvements to performance reporting for aged care services are ongoing and include identifying </w:t>
      </w:r>
      <w:r w:rsidR="00354D27">
        <w:t>data sources</w:t>
      </w:r>
      <w:r w:rsidR="00354D27" w:rsidRPr="00E317C5">
        <w:t xml:space="preserve"> </w:t>
      </w:r>
      <w:r w:rsidRPr="00E317C5">
        <w:t xml:space="preserve">to fill gaps in reporting </w:t>
      </w:r>
      <w:r w:rsidR="00354D27">
        <w:t>for performance indicators and measures</w:t>
      </w:r>
      <w:r w:rsidRPr="00E317C5">
        <w:t xml:space="preserve">, </w:t>
      </w:r>
      <w:r w:rsidR="00354D27">
        <w:t xml:space="preserve">and </w:t>
      </w:r>
      <w:r w:rsidRPr="00E317C5">
        <w:t>improving the comparability and completeness of dat</w:t>
      </w:r>
      <w:r>
        <w:t>a</w:t>
      </w:r>
      <w:r w:rsidR="000A5672" w:rsidRPr="000A5672">
        <w:t>.</w:t>
      </w:r>
    </w:p>
    <w:p w14:paraId="3B5AD38E" w14:textId="77777777" w:rsidR="00BB093A" w:rsidRDefault="00BB093A" w:rsidP="003E2FE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B093A" w14:paraId="1ACAE2EE" w14:textId="77777777" w:rsidTr="002814B5">
        <w:tc>
          <w:tcPr>
            <w:tcW w:w="8789" w:type="dxa"/>
            <w:tcBorders>
              <w:top w:val="single" w:sz="6" w:space="0" w:color="78A22F"/>
              <w:left w:val="nil"/>
              <w:bottom w:val="nil"/>
              <w:right w:val="nil"/>
            </w:tcBorders>
            <w:shd w:val="clear" w:color="auto" w:fill="auto"/>
          </w:tcPr>
          <w:p w14:paraId="2672BD0A" w14:textId="4D7D0FF9" w:rsidR="00BB093A" w:rsidRPr="00176D3F" w:rsidRDefault="00BB093A" w:rsidP="00AB7CF7">
            <w:pPr>
              <w:pStyle w:val="FigureTitle"/>
            </w:pPr>
            <w:r w:rsidRPr="00784A05">
              <w:rPr>
                <w:b w:val="0"/>
              </w:rPr>
              <w:t xml:space="preserve">Figure </w:t>
            </w:r>
            <w:r w:rsidR="00C72313">
              <w:rPr>
                <w:b w:val="0"/>
              </w:rPr>
              <w:t>14.</w:t>
            </w:r>
            <w:r w:rsidR="000F0DB9">
              <w:rPr>
                <w:b w:val="0"/>
                <w:noProof/>
              </w:rPr>
              <w:t>6</w:t>
            </w:r>
            <w:r>
              <w:tab/>
            </w:r>
            <w:r w:rsidRPr="00BB093A">
              <w:t>Aged care services performance indicator framework</w:t>
            </w:r>
          </w:p>
        </w:tc>
      </w:tr>
      <w:tr w:rsidR="00BB093A" w14:paraId="2B2DD423" w14:textId="77777777" w:rsidTr="002814B5">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BB093A" w14:paraId="1B87AEE9" w14:textId="77777777" w:rsidTr="00FD33F1">
              <w:tc>
                <w:tcPr>
                  <w:tcW w:w="5000" w:type="pct"/>
                  <w:tcBorders>
                    <w:top w:val="nil"/>
                    <w:bottom w:val="nil"/>
                  </w:tcBorders>
                </w:tcPr>
                <w:p w14:paraId="74708412" w14:textId="7F59C5FB" w:rsidR="00BB093A" w:rsidRDefault="002814B5" w:rsidP="003E2FEC">
                  <w:pPr>
                    <w:pStyle w:val="Figure"/>
                    <w:spacing w:before="60" w:after="60"/>
                  </w:pPr>
                  <w:r w:rsidRPr="002814B5">
                    <w:rPr>
                      <w:noProof/>
                    </w:rPr>
                    <w:drawing>
                      <wp:inline distT="0" distB="0" distL="0" distR="0" wp14:anchorId="2939ED9B" wp14:editId="7E298770">
                        <wp:extent cx="5397500" cy="4533900"/>
                        <wp:effectExtent l="0" t="0" r="0" b="0"/>
                        <wp:docPr id="2" name="Picture 2" descr="More details can be found within the text surrounding this image. " title="Figure 14.6 Aged care services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0" cy="4533900"/>
                                </a:xfrm>
                                <a:prstGeom prst="rect">
                                  <a:avLst/>
                                </a:prstGeom>
                                <a:noFill/>
                                <a:ln>
                                  <a:noFill/>
                                </a:ln>
                              </pic:spPr>
                            </pic:pic>
                          </a:graphicData>
                        </a:graphic>
                      </wp:inline>
                    </w:drawing>
                  </w:r>
                </w:p>
              </w:tc>
            </w:tr>
          </w:tbl>
          <w:p w14:paraId="3F4DEA99" w14:textId="77777777" w:rsidR="00BB093A" w:rsidRDefault="00BB093A" w:rsidP="003E2FEC">
            <w:pPr>
              <w:pStyle w:val="Figure"/>
            </w:pPr>
          </w:p>
        </w:tc>
      </w:tr>
      <w:tr w:rsidR="00BB093A" w14:paraId="0765950A" w14:textId="77777777" w:rsidTr="002814B5">
        <w:tc>
          <w:tcPr>
            <w:tcW w:w="8789" w:type="dxa"/>
            <w:tcBorders>
              <w:top w:val="nil"/>
              <w:left w:val="nil"/>
              <w:bottom w:val="single" w:sz="6" w:space="0" w:color="78A22F"/>
              <w:right w:val="nil"/>
            </w:tcBorders>
            <w:shd w:val="clear" w:color="auto" w:fill="auto"/>
          </w:tcPr>
          <w:p w14:paraId="1830136A" w14:textId="77777777" w:rsidR="00BB093A" w:rsidRDefault="00BB093A" w:rsidP="003E2FEC">
            <w:pPr>
              <w:pStyle w:val="Figurespace"/>
            </w:pPr>
          </w:p>
        </w:tc>
      </w:tr>
      <w:tr w:rsidR="00BB093A" w:rsidRPr="000863A5" w14:paraId="041881A4" w14:textId="77777777" w:rsidTr="002814B5">
        <w:tc>
          <w:tcPr>
            <w:tcW w:w="8789" w:type="dxa"/>
            <w:tcBorders>
              <w:top w:val="single" w:sz="6" w:space="0" w:color="78A22F"/>
              <w:left w:val="nil"/>
              <w:bottom w:val="nil"/>
              <w:right w:val="nil"/>
            </w:tcBorders>
          </w:tcPr>
          <w:p w14:paraId="5F1357B4" w14:textId="77777777" w:rsidR="00BB093A" w:rsidRPr="00626D32" w:rsidRDefault="00BB093A" w:rsidP="003E2FEC">
            <w:pPr>
              <w:pStyle w:val="BoxSpaceBelow"/>
            </w:pPr>
          </w:p>
        </w:tc>
      </w:tr>
    </w:tbl>
    <w:p w14:paraId="3B321D9C" w14:textId="77777777" w:rsidR="00F43306" w:rsidRDefault="00BB093A" w:rsidP="00F83F05">
      <w:pPr>
        <w:pStyle w:val="Heading2"/>
        <w:widowControl w:val="0"/>
      </w:pPr>
      <w:bookmarkStart w:id="6" w:name="_Toc470106066"/>
      <w:r>
        <w:t>1</w:t>
      </w:r>
      <w:r w:rsidR="00CE6E19">
        <w:t>4</w:t>
      </w:r>
      <w:r>
        <w:t>.</w:t>
      </w:r>
      <w:r w:rsidR="00CA1F6E">
        <w:rPr>
          <w:noProof/>
        </w:rPr>
        <w:t>3</w:t>
      </w:r>
      <w:r>
        <w:tab/>
      </w:r>
      <w:r w:rsidRPr="00BB093A">
        <w:t>Key performance indicator results</w:t>
      </w:r>
      <w:bookmarkEnd w:id="6"/>
    </w:p>
    <w:p w14:paraId="0CA6C9E2" w14:textId="092FDC16" w:rsidR="00BB093A" w:rsidRDefault="00BB093A" w:rsidP="00AE3A3E">
      <w:pPr>
        <w:pStyle w:val="BodyText"/>
        <w:widowControl w:val="0"/>
      </w:pPr>
      <w:r>
        <w:t xml:space="preserve">Different delivery contexts, locations and types of client may affect the effectiveness and efficiency of aged care services. </w:t>
      </w:r>
    </w:p>
    <w:p w14:paraId="759B9F44" w14:textId="77777777" w:rsidR="00BB093A" w:rsidRDefault="00BB093A" w:rsidP="00BB093A">
      <w:pPr>
        <w:pStyle w:val="Heading3"/>
      </w:pPr>
      <w:r>
        <w:t>Outputs</w:t>
      </w:r>
    </w:p>
    <w:p w14:paraId="6E39EE6F" w14:textId="77777777" w:rsidR="00BB093A" w:rsidRDefault="00BB093A" w:rsidP="00BB093A">
      <w:pPr>
        <w:pStyle w:val="BodyText"/>
      </w:pPr>
      <w:r>
        <w:t>Outputs are the services delivered (while outcomes are the impact of these services on the status of an individual or group) (see chapter</w:t>
      </w:r>
      <w:r w:rsidR="009551A0">
        <w:t> </w:t>
      </w:r>
      <w:r>
        <w:t>1).</w:t>
      </w:r>
      <w:r w:rsidR="00021E8C" w:rsidRPr="00021E8C">
        <w:t xml:space="preserve"> Output information is also critical for equitable, efficient and effective management of government services.</w:t>
      </w:r>
    </w:p>
    <w:p w14:paraId="3F7D068B" w14:textId="77777777" w:rsidR="00FF4BFB" w:rsidRDefault="00BB093A" w:rsidP="00FF4BFB">
      <w:pPr>
        <w:pStyle w:val="Heading3"/>
      </w:pPr>
      <w:r>
        <w:lastRenderedPageBreak/>
        <w:t xml:space="preserve">Equity </w:t>
      </w:r>
    </w:p>
    <w:p w14:paraId="3A70E3D4" w14:textId="77777777" w:rsidR="004F3E0D" w:rsidRDefault="0086351C" w:rsidP="00B6113E">
      <w:pPr>
        <w:pStyle w:val="Heading4"/>
      </w:pPr>
      <w:r>
        <w:t xml:space="preserve">Access – </w:t>
      </w:r>
      <w:r w:rsidR="004F3E0D">
        <w:t>Use by different groups</w:t>
      </w:r>
      <w:r w:rsidR="00B85A55">
        <w:t xml:space="preserve"> </w:t>
      </w:r>
    </w:p>
    <w:p w14:paraId="17E113FC" w14:textId="326CF1F2" w:rsidR="004F3E0D" w:rsidRDefault="004F3E0D" w:rsidP="004F3E0D">
      <w:pPr>
        <w:pStyle w:val="BodyText"/>
      </w:pPr>
      <w:r>
        <w:t xml:space="preserve">‘Use by different groups’ </w:t>
      </w:r>
      <w:r w:rsidR="00D92B8F" w:rsidRPr="00D92B8F">
        <w:t>is</w:t>
      </w:r>
      <w:r w:rsidR="00D92B8F">
        <w:t xml:space="preserve"> </w:t>
      </w:r>
      <w:r>
        <w:t>an indicator of governments’ objective to</w:t>
      </w:r>
      <w:r w:rsidR="006667D0">
        <w:t xml:space="preserve"> </w:t>
      </w:r>
      <w:r w:rsidR="00DC4D9C">
        <w:t>subsidise</w:t>
      </w:r>
      <w:r>
        <w:t xml:space="preserve"> </w:t>
      </w:r>
      <w:r w:rsidR="00A71BE0">
        <w:t xml:space="preserve">aged care services </w:t>
      </w:r>
      <w:r w:rsidR="00452D13">
        <w:t xml:space="preserve">in an equitable manner </w:t>
      </w:r>
      <w:r>
        <w:t>(box 1</w:t>
      </w:r>
      <w:r w:rsidR="00452D13">
        <w:t>4</w:t>
      </w:r>
      <w:r>
        <w:t>.</w:t>
      </w:r>
      <w:r w:rsidR="00452D13">
        <w:t>2</w:t>
      </w:r>
      <w:r>
        <w:t xml:space="preserve">). </w:t>
      </w:r>
    </w:p>
    <w:p w14:paraId="30C86777" w14:textId="77777777" w:rsidR="004F3E0D" w:rsidRPr="00664BA5" w:rsidRDefault="004F3E0D" w:rsidP="004F3E0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F3E0D" w14:paraId="1BB2EBD0" w14:textId="77777777" w:rsidTr="002814B5">
        <w:tc>
          <w:tcPr>
            <w:tcW w:w="8789" w:type="dxa"/>
            <w:tcBorders>
              <w:top w:val="single" w:sz="6" w:space="0" w:color="78A22F"/>
              <w:left w:val="nil"/>
              <w:bottom w:val="nil"/>
              <w:right w:val="nil"/>
            </w:tcBorders>
            <w:shd w:val="clear" w:color="auto" w:fill="F2F2F2" w:themeFill="background1" w:themeFillShade="F2"/>
          </w:tcPr>
          <w:p w14:paraId="13360D8F" w14:textId="57C94006" w:rsidR="004F3E0D" w:rsidRDefault="004F3E0D" w:rsidP="00E611F4">
            <w:pPr>
              <w:pStyle w:val="BoxTitle"/>
            </w:pPr>
            <w:r>
              <w:rPr>
                <w:b w:val="0"/>
              </w:rPr>
              <w:t xml:space="preserve">Box </w:t>
            </w:r>
            <w:r w:rsidR="00E611F4">
              <w:rPr>
                <w:b w:val="0"/>
              </w:rPr>
              <w:t>14.2</w:t>
            </w:r>
            <w:r>
              <w:tab/>
            </w:r>
            <w:r w:rsidRPr="00BB093A">
              <w:t>Use by different groups</w:t>
            </w:r>
          </w:p>
        </w:tc>
      </w:tr>
      <w:tr w:rsidR="004F3E0D" w14:paraId="655CA29A" w14:textId="77777777" w:rsidTr="002814B5">
        <w:trPr>
          <w:cantSplit/>
        </w:trPr>
        <w:tc>
          <w:tcPr>
            <w:tcW w:w="8789" w:type="dxa"/>
            <w:tcBorders>
              <w:top w:val="nil"/>
              <w:left w:val="nil"/>
              <w:bottom w:val="nil"/>
              <w:right w:val="nil"/>
            </w:tcBorders>
            <w:shd w:val="clear" w:color="auto" w:fill="F2F2F2" w:themeFill="background1" w:themeFillShade="F2"/>
          </w:tcPr>
          <w:p w14:paraId="3A0D3B44" w14:textId="77777777" w:rsidR="00AE3A3E" w:rsidRPr="00864C90" w:rsidRDefault="00D92B8F" w:rsidP="00A67FF4">
            <w:pPr>
              <w:pStyle w:val="Box"/>
            </w:pPr>
            <w:r>
              <w:t>‘Use by different groups’</w:t>
            </w:r>
            <w:r w:rsidR="00A67FF4">
              <w:t xml:space="preserve"> </w:t>
            </w:r>
            <w:r w:rsidR="00704B1C">
              <w:t xml:space="preserve">is </w:t>
            </w:r>
            <w:r w:rsidR="004F3E0D">
              <w:t xml:space="preserve">defined as the proportion of </w:t>
            </w:r>
            <w:r w:rsidR="00B51B91">
              <w:t xml:space="preserve">service </w:t>
            </w:r>
            <w:r w:rsidR="004F3E0D">
              <w:t xml:space="preserve">clients who are from a special needs group, compared with the </w:t>
            </w:r>
            <w:r w:rsidR="004F3E0D" w:rsidRPr="000B38AA">
              <w:t xml:space="preserve">proportion of </w:t>
            </w:r>
            <w:r w:rsidR="004F3E0D">
              <w:t xml:space="preserve">the aged care target population </w:t>
            </w:r>
            <w:r w:rsidR="004F3E0D" w:rsidRPr="000B38AA">
              <w:t xml:space="preserve">who are from </w:t>
            </w:r>
            <w:r w:rsidR="00A71BE0">
              <w:t>that</w:t>
            </w:r>
            <w:r w:rsidR="004F3E0D" w:rsidRPr="000B38AA">
              <w:t xml:space="preserve"> special needs group</w:t>
            </w:r>
            <w:r w:rsidR="004F3E0D">
              <w:t xml:space="preserve">. </w:t>
            </w:r>
          </w:p>
          <w:p w14:paraId="28A77C17" w14:textId="77777777" w:rsidR="00A77A56" w:rsidRDefault="00A67FF4" w:rsidP="00A67FF4">
            <w:pPr>
              <w:pStyle w:val="Box"/>
            </w:pPr>
            <w:r>
              <w:t>T</w:t>
            </w:r>
            <w:r w:rsidR="00A77A56">
              <w:t>he proportion of service clients from a particular special needs group should be broadly similar to the proportion of the aged care target population who are from that special needs group.</w:t>
            </w:r>
          </w:p>
          <w:p w14:paraId="3C5056C5" w14:textId="00A105BC" w:rsidR="00704B1C" w:rsidRDefault="00A67FF4" w:rsidP="00C64669">
            <w:pPr>
              <w:pStyle w:val="Box"/>
              <w:widowControl w:val="0"/>
            </w:pPr>
            <w:r>
              <w:t xml:space="preserve">There are nine </w:t>
            </w:r>
            <w:r w:rsidR="00F30CBD">
              <w:t xml:space="preserve">special needs </w:t>
            </w:r>
            <w:r>
              <w:t xml:space="preserve">groups identified by the </w:t>
            </w:r>
            <w:r w:rsidRPr="00A217C8">
              <w:rPr>
                <w:i/>
              </w:rPr>
              <w:t>Aged Care Act 1997</w:t>
            </w:r>
            <w:r>
              <w:t xml:space="preserve"> </w:t>
            </w:r>
            <w:r w:rsidR="00A11133">
              <w:t>(see section</w:t>
            </w:r>
            <w:r w:rsidR="00664BA5">
              <w:t> </w:t>
            </w:r>
            <w:r w:rsidR="00A11133">
              <w:t>14.4 for details)</w:t>
            </w:r>
            <w:r>
              <w:t xml:space="preserve">. </w:t>
            </w:r>
            <w:r w:rsidR="00704B1C">
              <w:t xml:space="preserve">Data are reported for two special needs groups (Aboriginal and Torres Strait Islander </w:t>
            </w:r>
            <w:r w:rsidR="00704B1C" w:rsidRPr="00382E90">
              <w:t>Australians</w:t>
            </w:r>
            <w:r w:rsidR="00704B1C">
              <w:t xml:space="preserve"> and people from Culturally and Linguistically Diverse (</w:t>
            </w:r>
            <w:proofErr w:type="spellStart"/>
            <w:r w:rsidR="00704B1C">
              <w:t>CaLD</w:t>
            </w:r>
            <w:proofErr w:type="spellEnd"/>
            <w:r w:rsidR="00704B1C">
              <w:t xml:space="preserve">) backgrounds). People from </w:t>
            </w:r>
            <w:proofErr w:type="spellStart"/>
            <w:r w:rsidR="00704B1C">
              <w:t>CaLD</w:t>
            </w:r>
            <w:proofErr w:type="spellEnd"/>
            <w:r w:rsidR="00704B1C">
              <w:t xml:space="preserve"> backgrounds are defined as those born overseas from countries other than the </w:t>
            </w:r>
            <w:r w:rsidR="00704B1C" w:rsidRPr="00181C9D">
              <w:t>U</w:t>
            </w:r>
            <w:r w:rsidR="00704B1C">
              <w:t xml:space="preserve">nited </w:t>
            </w:r>
            <w:r w:rsidR="00704B1C" w:rsidRPr="00181C9D">
              <w:t>K</w:t>
            </w:r>
            <w:r w:rsidR="00704B1C">
              <w:t>ingdom</w:t>
            </w:r>
            <w:r w:rsidR="00704B1C" w:rsidRPr="00181C9D">
              <w:t>, Ireland, N</w:t>
            </w:r>
            <w:r w:rsidR="00704B1C">
              <w:t xml:space="preserve">ew </w:t>
            </w:r>
            <w:r w:rsidR="00704B1C" w:rsidRPr="00181C9D">
              <w:t>Z</w:t>
            </w:r>
            <w:r w:rsidR="00704B1C">
              <w:t>ealand</w:t>
            </w:r>
            <w:r w:rsidR="00704B1C" w:rsidRPr="00181C9D">
              <w:t>, Canada, South Africa and the U</w:t>
            </w:r>
            <w:r w:rsidR="00704B1C">
              <w:t xml:space="preserve">nited </w:t>
            </w:r>
            <w:r w:rsidR="00704B1C" w:rsidRPr="00181C9D">
              <w:t>S</w:t>
            </w:r>
            <w:r w:rsidR="00704B1C">
              <w:t xml:space="preserve">tates of </w:t>
            </w:r>
            <w:r w:rsidR="00704B1C" w:rsidRPr="00181C9D">
              <w:t>A</w:t>
            </w:r>
            <w:r w:rsidR="00704B1C">
              <w:t xml:space="preserve">merica. </w:t>
            </w:r>
          </w:p>
          <w:p w14:paraId="1A1ADA36" w14:textId="0AD27BE6" w:rsidR="00A67FF4" w:rsidRDefault="00A67FF4" w:rsidP="00C64669">
            <w:pPr>
              <w:pStyle w:val="Box"/>
              <w:widowControl w:val="0"/>
            </w:pPr>
            <w:r>
              <w:t xml:space="preserve">Measures for </w:t>
            </w:r>
            <w:r w:rsidRPr="00CA1F6E">
              <w:t>people who live in rural or remote areas</w:t>
            </w:r>
            <w:r>
              <w:t xml:space="preserve">, </w:t>
            </w:r>
            <w:r w:rsidRPr="00CA1F6E">
              <w:t>veterans (including widows and</w:t>
            </w:r>
            <w:r>
              <w:t xml:space="preserve"> widowers of veterans) and financially and socially disadvantaged are currently under development</w:t>
            </w:r>
            <w:r w:rsidR="00F30CBD">
              <w:t xml:space="preserve"> (</w:t>
            </w:r>
            <w:r w:rsidR="00C64669">
              <w:t xml:space="preserve">although </w:t>
            </w:r>
            <w:r w:rsidR="00F30CBD">
              <w:t xml:space="preserve">data are available on the proportion of </w:t>
            </w:r>
            <w:r w:rsidR="00C64669">
              <w:t xml:space="preserve">all permanent residents’ care days used by </w:t>
            </w:r>
            <w:r w:rsidR="00C64669" w:rsidRPr="00C64669">
              <w:t>financially</w:t>
            </w:r>
            <w:r w:rsidR="00C64669">
              <w:t xml:space="preserve"> disadvantaged</w:t>
            </w:r>
            <w:r w:rsidR="00503E55">
              <w:t xml:space="preserve"> residents</w:t>
            </w:r>
            <w:r w:rsidR="00C64669">
              <w:t>, see table</w:t>
            </w:r>
            <w:r w:rsidR="00664BA5">
              <w:t> </w:t>
            </w:r>
            <w:proofErr w:type="spellStart"/>
            <w:r w:rsidR="00C64669">
              <w:t>14A.2</w:t>
            </w:r>
            <w:r w:rsidR="00016307">
              <w:t>0</w:t>
            </w:r>
            <w:proofErr w:type="spellEnd"/>
            <w:r w:rsidR="00C64669">
              <w:t>)</w:t>
            </w:r>
            <w:r>
              <w:t xml:space="preserve">. Data are not available for reporting on </w:t>
            </w:r>
            <w:r w:rsidR="00A11133">
              <w:t>the remaining</w:t>
            </w:r>
            <w:r w:rsidR="00704B1C">
              <w:t xml:space="preserve"> four</w:t>
            </w:r>
            <w:r w:rsidR="00A11133">
              <w:t xml:space="preserve"> special needs groups</w:t>
            </w:r>
            <w:r w:rsidRPr="00CA1F6E">
              <w:t>.</w:t>
            </w:r>
            <w:r>
              <w:t xml:space="preserve"> </w:t>
            </w:r>
          </w:p>
          <w:p w14:paraId="133210E1" w14:textId="78865C44" w:rsidR="00BF5490" w:rsidRDefault="00BF5490" w:rsidP="00BF5490">
            <w:pPr>
              <w:pStyle w:val="Box"/>
              <w:keepNext w:val="0"/>
              <w:widowControl w:val="0"/>
            </w:pPr>
            <w:r>
              <w:t xml:space="preserve">Several factors </w:t>
            </w:r>
            <w:r w:rsidR="00E8584D">
              <w:t>should</w:t>
            </w:r>
            <w:r>
              <w:t xml:space="preserve"> be considered </w:t>
            </w:r>
            <w:r w:rsidR="00E8584D">
              <w:t xml:space="preserve">when interpreting </w:t>
            </w:r>
            <w:r>
              <w:t>the</w:t>
            </w:r>
            <w:r w:rsidR="000B4595">
              <w:t>se data</w:t>
            </w:r>
            <w:r>
              <w:t xml:space="preserve">: </w:t>
            </w:r>
          </w:p>
          <w:p w14:paraId="02BE3141" w14:textId="625B3C07" w:rsidR="00BF5490" w:rsidRDefault="003910EC" w:rsidP="00BF5490">
            <w:pPr>
              <w:pStyle w:val="BoxListBullet"/>
            </w:pPr>
            <w:r>
              <w:t>Special needs groups may have greater need for services. Compared to the rest of the population Aboriginal and Torres Strait Islander Australians have higher rates of disability, lower life expectancy and</w:t>
            </w:r>
            <w:r w:rsidRPr="004A0CC2">
              <w:t xml:space="preserve"> </w:t>
            </w:r>
            <w:r>
              <w:t xml:space="preserve">an increased </w:t>
            </w:r>
            <w:r w:rsidRPr="004A0CC2">
              <w:t>likelihood of requiring aged care services</w:t>
            </w:r>
            <w:r>
              <w:t xml:space="preserve"> at a younger age. Because of these factors, </w:t>
            </w:r>
            <w:r w:rsidR="00BF5490">
              <w:t xml:space="preserve">the target population for </w:t>
            </w:r>
            <w:r w:rsidR="00BF5490" w:rsidRPr="004A0CC2">
              <w:t xml:space="preserve">Aboriginal and Torres Strait Islander Australians </w:t>
            </w:r>
            <w:r w:rsidR="00BF5490">
              <w:t xml:space="preserve">is people </w:t>
            </w:r>
            <w:r w:rsidR="00BF5490" w:rsidRPr="004A0CC2">
              <w:t>aged 50</w:t>
            </w:r>
            <w:r w:rsidR="00BF5490">
              <w:t> </w:t>
            </w:r>
            <w:r w:rsidR="00BF5490" w:rsidRPr="004A0CC2">
              <w:t xml:space="preserve">years or over, compared to </w:t>
            </w:r>
            <w:r w:rsidR="00BF5490">
              <w:t>65 years or over for other population groups</w:t>
            </w:r>
          </w:p>
          <w:p w14:paraId="027336B7" w14:textId="77777777" w:rsidR="000E3E49" w:rsidRDefault="00BF5490" w:rsidP="00D9775F">
            <w:pPr>
              <w:pStyle w:val="BoxListBullet"/>
              <w:keepNext w:val="0"/>
              <w:widowControl w:val="0"/>
            </w:pPr>
            <w:r>
              <w:t xml:space="preserve">Cultural differences and the availability of care and support </w:t>
            </w:r>
            <w:r w:rsidR="00D9775F">
              <w:t xml:space="preserve">from family, friends or neighbours </w:t>
            </w:r>
            <w:r>
              <w:t xml:space="preserve">can </w:t>
            </w:r>
            <w:r w:rsidR="00BE53A7">
              <w:t xml:space="preserve">also </w:t>
            </w:r>
            <w:r>
              <w:t xml:space="preserve">affect the use of services across different population groups. Stronger support networks can reduce the need for </w:t>
            </w:r>
            <w:r w:rsidR="00D9775F">
              <w:t xml:space="preserve">government funded </w:t>
            </w:r>
            <w:r>
              <w:t>aged care services, or for particular</w:t>
            </w:r>
            <w:r w:rsidR="00D9775F">
              <w:t xml:space="preserve"> government funded</w:t>
            </w:r>
            <w:r>
              <w:t xml:space="preserve"> service types.</w:t>
            </w:r>
          </w:p>
          <w:p w14:paraId="59B4C7DF" w14:textId="77777777" w:rsidR="006B3F32" w:rsidRDefault="006B3F32" w:rsidP="006B3F32">
            <w:pPr>
              <w:pStyle w:val="Box"/>
              <w:keepNext w:val="0"/>
              <w:widowControl w:val="0"/>
            </w:pPr>
            <w:r>
              <w:t>Data reported for this indicator are:</w:t>
            </w:r>
          </w:p>
          <w:p w14:paraId="07648E0E" w14:textId="77777777" w:rsidR="006B3F32" w:rsidRPr="00864C90" w:rsidRDefault="006B3F32" w:rsidP="006B3F32">
            <w:pPr>
              <w:pStyle w:val="BoxListBullet"/>
            </w:pPr>
            <w:r>
              <w:t xml:space="preserve">comparable (subject to caveats) across jurisdictions </w:t>
            </w:r>
            <w:r w:rsidRPr="00864C90">
              <w:t xml:space="preserve">and over time </w:t>
            </w:r>
          </w:p>
          <w:p w14:paraId="55742FDA" w14:textId="434FD825" w:rsidR="006B3F32" w:rsidRDefault="006B3F32" w:rsidP="00541654">
            <w:pPr>
              <w:pStyle w:val="BoxListBullet"/>
            </w:pPr>
            <w:r>
              <w:t>complete (subject to caveats) for the current reporting period. All required 2016</w:t>
            </w:r>
            <w:r w:rsidR="0068287E">
              <w:noBreakHyphen/>
            </w:r>
            <w:r>
              <w:t xml:space="preserve">17 data are available for all </w:t>
            </w:r>
            <w:r w:rsidRPr="00541654">
              <w:t>jurisdictions</w:t>
            </w:r>
            <w:r w:rsidR="00541654" w:rsidRPr="00541654">
              <w:t>.</w:t>
            </w:r>
          </w:p>
        </w:tc>
      </w:tr>
      <w:tr w:rsidR="004F3E0D" w14:paraId="1AD2DA53" w14:textId="77777777" w:rsidTr="002814B5">
        <w:trPr>
          <w:cantSplit/>
          <w:trHeight w:val="68"/>
        </w:trPr>
        <w:tc>
          <w:tcPr>
            <w:tcW w:w="8789" w:type="dxa"/>
            <w:tcBorders>
              <w:top w:val="nil"/>
              <w:left w:val="nil"/>
              <w:bottom w:val="single" w:sz="6" w:space="0" w:color="78A22F"/>
              <w:right w:val="nil"/>
            </w:tcBorders>
            <w:shd w:val="clear" w:color="auto" w:fill="F2F2F2" w:themeFill="background1" w:themeFillShade="F2"/>
          </w:tcPr>
          <w:p w14:paraId="72A764CC" w14:textId="77777777" w:rsidR="004F3E0D" w:rsidRDefault="004F3E0D" w:rsidP="005C72D9">
            <w:pPr>
              <w:pStyle w:val="Box"/>
              <w:spacing w:before="0" w:line="120" w:lineRule="exact"/>
            </w:pPr>
          </w:p>
        </w:tc>
      </w:tr>
      <w:tr w:rsidR="004F3E0D" w:rsidRPr="000863A5" w14:paraId="1325230E" w14:textId="77777777" w:rsidTr="002814B5">
        <w:tc>
          <w:tcPr>
            <w:tcW w:w="8789" w:type="dxa"/>
            <w:tcBorders>
              <w:top w:val="single" w:sz="6" w:space="0" w:color="78A22F"/>
              <w:left w:val="nil"/>
              <w:bottom w:val="nil"/>
              <w:right w:val="nil"/>
            </w:tcBorders>
          </w:tcPr>
          <w:p w14:paraId="260E7181" w14:textId="77777777" w:rsidR="004F3E0D" w:rsidRPr="00664BA5" w:rsidRDefault="004F3E0D" w:rsidP="005C72D9">
            <w:pPr>
              <w:pStyle w:val="BoxSpaceBelow"/>
            </w:pPr>
          </w:p>
        </w:tc>
      </w:tr>
    </w:tbl>
    <w:p w14:paraId="47AB8380" w14:textId="71A7FBCE" w:rsidR="00541654" w:rsidRDefault="00DF277B" w:rsidP="00541654">
      <w:pPr>
        <w:pStyle w:val="BodyText"/>
        <w:keepNext/>
      </w:pPr>
      <w:r>
        <w:lastRenderedPageBreak/>
        <w:t>Differences in the representation</w:t>
      </w:r>
      <w:r w:rsidR="007950B7">
        <w:t xml:space="preserve"> </w:t>
      </w:r>
      <w:r>
        <w:t>of a special needs group</w:t>
      </w:r>
      <w:r w:rsidR="007950B7">
        <w:t xml:space="preserve"> </w:t>
      </w:r>
      <w:r>
        <w:t xml:space="preserve">in services </w:t>
      </w:r>
      <w:r w:rsidR="00ED542D">
        <w:t xml:space="preserve">compared </w:t>
      </w:r>
      <w:r w:rsidR="007950B7">
        <w:t>to</w:t>
      </w:r>
      <w:r w:rsidR="007950B7" w:rsidRPr="008818BC">
        <w:t xml:space="preserve"> </w:t>
      </w:r>
      <w:r w:rsidR="004F3E0D">
        <w:t>the</w:t>
      </w:r>
      <w:r>
        <w:t>ir representation</w:t>
      </w:r>
      <w:r w:rsidR="004F3E0D">
        <w:t xml:space="preserve"> </w:t>
      </w:r>
      <w:r>
        <w:t>in</w:t>
      </w:r>
      <w:r w:rsidR="004F3E0D">
        <w:t xml:space="preserve"> the aged care target population varied across service types </w:t>
      </w:r>
      <w:r>
        <w:t>and groups</w:t>
      </w:r>
      <w:r w:rsidR="003321C1">
        <w:t>. Nationally</w:t>
      </w:r>
      <w:r w:rsidR="00BE53A7">
        <w:t>:</w:t>
      </w:r>
      <w:r>
        <w:t xml:space="preserve"> </w:t>
      </w:r>
    </w:p>
    <w:p w14:paraId="656203E7" w14:textId="59E0DE86" w:rsidR="004F3E0D" w:rsidRPr="00100546" w:rsidRDefault="004F3E0D" w:rsidP="00541654">
      <w:pPr>
        <w:pStyle w:val="ListBullet"/>
      </w:pPr>
      <w:r w:rsidRPr="00100546">
        <w:t xml:space="preserve">Aboriginal and Torres Strait Islander Australians </w:t>
      </w:r>
      <w:r w:rsidR="001B6C73" w:rsidRPr="00100546">
        <w:t>are</w:t>
      </w:r>
      <w:r w:rsidR="00850E9D" w:rsidRPr="00100546">
        <w:t xml:space="preserve"> overrepresented for low level Home Care Packages (levels 1−2) and</w:t>
      </w:r>
      <w:r w:rsidRPr="00100546">
        <w:t xml:space="preserve"> </w:t>
      </w:r>
      <w:r w:rsidR="00A23D69" w:rsidRPr="00100546">
        <w:t>similarly represented</w:t>
      </w:r>
      <w:r w:rsidR="003910EC" w:rsidRPr="00100546">
        <w:t xml:space="preserve"> </w:t>
      </w:r>
      <w:r w:rsidR="001B6C73" w:rsidRPr="00100546">
        <w:t>amongst those</w:t>
      </w:r>
      <w:r w:rsidR="003910EC" w:rsidRPr="00100546">
        <w:t xml:space="preserve"> accessing</w:t>
      </w:r>
      <w:r w:rsidR="0026598B" w:rsidRPr="00100546">
        <w:t xml:space="preserve"> </w:t>
      </w:r>
      <w:proofErr w:type="spellStart"/>
      <w:r w:rsidR="00850E9D" w:rsidRPr="00100546">
        <w:t>CHSP</w:t>
      </w:r>
      <w:proofErr w:type="spellEnd"/>
      <w:r w:rsidR="00115C91" w:rsidRPr="00100546">
        <w:t>,</w:t>
      </w:r>
      <w:r w:rsidR="008B7796" w:rsidRPr="00100546">
        <w:t xml:space="preserve"> but </w:t>
      </w:r>
      <w:r w:rsidR="00850E9D" w:rsidRPr="00100546">
        <w:t xml:space="preserve">are </w:t>
      </w:r>
      <w:r w:rsidRPr="00100546">
        <w:t xml:space="preserve">underrepresented </w:t>
      </w:r>
      <w:r w:rsidR="003910EC" w:rsidRPr="00100546">
        <w:t>in</w:t>
      </w:r>
      <w:r w:rsidR="003354AD" w:rsidRPr="00100546">
        <w:t xml:space="preserve"> </w:t>
      </w:r>
      <w:r w:rsidR="008B7796" w:rsidRPr="00100546">
        <w:t>all other service types</w:t>
      </w:r>
      <w:r w:rsidR="00664BA5" w:rsidRPr="00100546">
        <w:t xml:space="preserve"> </w:t>
      </w:r>
    </w:p>
    <w:p w14:paraId="7C3C9187" w14:textId="77777777" w:rsidR="003354AD" w:rsidRPr="00100546" w:rsidRDefault="004F3E0D" w:rsidP="008B7796">
      <w:pPr>
        <w:pStyle w:val="ListBullet"/>
      </w:pPr>
      <w:r w:rsidRPr="00100546">
        <w:t xml:space="preserve">people from </w:t>
      </w:r>
      <w:proofErr w:type="spellStart"/>
      <w:r w:rsidRPr="00100546">
        <w:t>CaLD</w:t>
      </w:r>
      <w:proofErr w:type="spellEnd"/>
      <w:r w:rsidRPr="00100546">
        <w:t xml:space="preserve"> backgrounds </w:t>
      </w:r>
      <w:r w:rsidR="001B6C73" w:rsidRPr="00100546">
        <w:t>are</w:t>
      </w:r>
      <w:r w:rsidRPr="00100546">
        <w:t xml:space="preserve"> </w:t>
      </w:r>
      <w:r w:rsidR="00F06E9D" w:rsidRPr="00100546">
        <w:t>over</w:t>
      </w:r>
      <w:r w:rsidR="00F92039" w:rsidRPr="00100546">
        <w:t>represented</w:t>
      </w:r>
      <w:r w:rsidR="001B6C73" w:rsidRPr="00100546">
        <w:t xml:space="preserve"> amongst those accessing</w:t>
      </w:r>
      <w:r w:rsidR="00F92039" w:rsidRPr="00100546">
        <w:t xml:space="preserve"> </w:t>
      </w:r>
      <w:r w:rsidR="0032291E" w:rsidRPr="00100546">
        <w:t>both low and high level</w:t>
      </w:r>
      <w:r w:rsidR="00B3061E" w:rsidRPr="00100546">
        <w:t xml:space="preserve"> </w:t>
      </w:r>
      <w:r w:rsidR="00223571" w:rsidRPr="00100546">
        <w:t>H</w:t>
      </w:r>
      <w:r w:rsidRPr="00100546">
        <w:t xml:space="preserve">ome </w:t>
      </w:r>
      <w:r w:rsidR="00223571" w:rsidRPr="00100546">
        <w:t>C</w:t>
      </w:r>
      <w:r w:rsidRPr="00100546">
        <w:t>are</w:t>
      </w:r>
      <w:r w:rsidR="0032291E" w:rsidRPr="00100546">
        <w:t xml:space="preserve"> Packages</w:t>
      </w:r>
      <w:r w:rsidR="00F65C59" w:rsidRPr="00100546">
        <w:rPr>
          <w:shd w:val="clear" w:color="auto" w:fill="FFFFFF" w:themeFill="background1"/>
        </w:rPr>
        <w:t xml:space="preserve">, </w:t>
      </w:r>
      <w:r w:rsidR="009747BF" w:rsidRPr="00100546">
        <w:rPr>
          <w:shd w:val="clear" w:color="auto" w:fill="FFFFFF" w:themeFill="background1"/>
        </w:rPr>
        <w:t xml:space="preserve">but </w:t>
      </w:r>
      <w:r w:rsidR="008B7796" w:rsidRPr="00100546">
        <w:rPr>
          <w:shd w:val="clear" w:color="auto" w:fill="FFFFFF" w:themeFill="background1"/>
        </w:rPr>
        <w:t xml:space="preserve">underrepresented in </w:t>
      </w:r>
      <w:r w:rsidR="003910EC" w:rsidRPr="00100546">
        <w:rPr>
          <w:shd w:val="clear" w:color="auto" w:fill="FFFFFF" w:themeFill="background1"/>
        </w:rPr>
        <w:t xml:space="preserve">all </w:t>
      </w:r>
      <w:r w:rsidR="008B7796" w:rsidRPr="00100546">
        <w:rPr>
          <w:shd w:val="clear" w:color="auto" w:fill="FFFFFF" w:themeFill="background1"/>
        </w:rPr>
        <w:t>other service types</w:t>
      </w:r>
      <w:r w:rsidR="008B7796" w:rsidRPr="00100546">
        <w:t xml:space="preserve"> </w:t>
      </w:r>
      <w:r w:rsidR="0008758F" w:rsidRPr="00100546">
        <w:t>(table 1</w:t>
      </w:r>
      <w:r w:rsidR="00A424A8" w:rsidRPr="00100546">
        <w:t>4</w:t>
      </w:r>
      <w:r w:rsidR="0008758F" w:rsidRPr="00100546">
        <w:t>.</w:t>
      </w:r>
      <w:r w:rsidR="00A424A8" w:rsidRPr="00100546">
        <w:t>1</w:t>
      </w:r>
      <w:r w:rsidR="0008758F" w:rsidRPr="00100546">
        <w:t>)</w:t>
      </w:r>
      <w:r w:rsidR="00F06E9D" w:rsidRPr="00100546">
        <w:t>.</w:t>
      </w:r>
    </w:p>
    <w:p w14:paraId="3AA7D55D" w14:textId="77777777" w:rsidR="00514579" w:rsidRPr="00100546" w:rsidRDefault="00514579" w:rsidP="00F23835">
      <w:pPr>
        <w:pStyle w:val="BoxSpaceAbove"/>
        <w:spacing w:before="24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514579" w:rsidRPr="00100546" w14:paraId="4ED40CC3" w14:textId="77777777" w:rsidTr="002814B5">
        <w:tc>
          <w:tcPr>
            <w:tcW w:w="8789" w:type="dxa"/>
            <w:tcBorders>
              <w:top w:val="single" w:sz="6" w:space="0" w:color="78A22F"/>
              <w:left w:val="nil"/>
              <w:bottom w:val="nil"/>
              <w:right w:val="nil"/>
            </w:tcBorders>
            <w:shd w:val="clear" w:color="auto" w:fill="auto"/>
          </w:tcPr>
          <w:p w14:paraId="53B12B39" w14:textId="4444E6A9" w:rsidR="00514579" w:rsidRPr="00100546" w:rsidRDefault="00514579" w:rsidP="00F23835">
            <w:pPr>
              <w:pStyle w:val="TableTitle"/>
              <w:spacing w:before="80"/>
            </w:pPr>
            <w:r w:rsidRPr="00100546">
              <w:rPr>
                <w:b w:val="0"/>
              </w:rPr>
              <w:t xml:space="preserve">Table </w:t>
            </w:r>
            <w:r w:rsidR="00C72313">
              <w:rPr>
                <w:b w:val="0"/>
              </w:rPr>
              <w:t>14.</w:t>
            </w:r>
            <w:r w:rsidR="000F0DB9">
              <w:rPr>
                <w:b w:val="0"/>
                <w:noProof/>
              </w:rPr>
              <w:t>1</w:t>
            </w:r>
            <w:r w:rsidRPr="00100546">
              <w:tab/>
              <w:t xml:space="preserve">Representation of special needs groups in the aged care target population, compared with their </w:t>
            </w:r>
            <w:r w:rsidRPr="00100546">
              <w:rPr>
                <w:shd w:val="clear" w:color="auto" w:fill="FFFFFF" w:themeFill="background1"/>
              </w:rPr>
              <w:t xml:space="preserve">representation in older clients of </w:t>
            </w:r>
            <w:r w:rsidRPr="00100546">
              <w:t>aged care services (per cent)</w:t>
            </w:r>
            <w:r w:rsidRPr="00100546">
              <w:rPr>
                <w:rStyle w:val="NoteLabel"/>
                <w:b/>
              </w:rPr>
              <w:t>a</w:t>
            </w:r>
          </w:p>
        </w:tc>
      </w:tr>
      <w:tr w:rsidR="00514579" w14:paraId="79383A3D" w14:textId="77777777" w:rsidTr="000F0DB9">
        <w:trPr>
          <w:cantSplit/>
        </w:trPr>
        <w:tc>
          <w:tcPr>
            <w:tcW w:w="8789" w:type="dxa"/>
            <w:tcBorders>
              <w:top w:val="nil"/>
              <w:left w:val="nil"/>
              <w:bottom w:val="single" w:sz="4" w:space="0" w:color="BFBFBF" w:themeColor="background1" w:themeShade="BF"/>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17"/>
              <w:gridCol w:w="699"/>
              <w:gridCol w:w="699"/>
              <w:gridCol w:w="699"/>
              <w:gridCol w:w="699"/>
              <w:gridCol w:w="699"/>
              <w:gridCol w:w="699"/>
              <w:gridCol w:w="699"/>
              <w:gridCol w:w="699"/>
              <w:gridCol w:w="696"/>
            </w:tblGrid>
            <w:tr w:rsidR="00514579" w:rsidRPr="00100546" w14:paraId="3FAE98D3" w14:textId="77777777" w:rsidTr="00514579">
              <w:tc>
                <w:tcPr>
                  <w:tcW w:w="1303" w:type="pct"/>
                  <w:tcBorders>
                    <w:top w:val="single" w:sz="6" w:space="0" w:color="BFBFBF"/>
                    <w:bottom w:val="single" w:sz="6" w:space="0" w:color="BFBFBF"/>
                  </w:tcBorders>
                  <w:shd w:val="clear" w:color="auto" w:fill="auto"/>
                  <w:tcMar>
                    <w:top w:w="28" w:type="dxa"/>
                  </w:tcMar>
                </w:tcPr>
                <w:p w14:paraId="37FA73A0" w14:textId="77777777" w:rsidR="00514579" w:rsidRPr="00100546" w:rsidRDefault="00514579" w:rsidP="00A8563B">
                  <w:pPr>
                    <w:pStyle w:val="TableColumnHeading"/>
                    <w:jc w:val="left"/>
                  </w:pPr>
                </w:p>
              </w:tc>
              <w:tc>
                <w:tcPr>
                  <w:tcW w:w="411" w:type="pct"/>
                  <w:tcBorders>
                    <w:top w:val="single" w:sz="6" w:space="0" w:color="BFBFBF"/>
                    <w:bottom w:val="single" w:sz="6" w:space="0" w:color="BFBFBF"/>
                  </w:tcBorders>
                  <w:shd w:val="clear" w:color="auto" w:fill="auto"/>
                </w:tcPr>
                <w:p w14:paraId="1E32925A" w14:textId="77777777" w:rsidR="00514579" w:rsidRPr="00100546" w:rsidRDefault="00514579" w:rsidP="00A8563B">
                  <w:pPr>
                    <w:pStyle w:val="TableColumnHeading"/>
                    <w:rPr>
                      <w:szCs w:val="18"/>
                    </w:rPr>
                  </w:pPr>
                  <w:r w:rsidRPr="00100546">
                    <w:rPr>
                      <w:szCs w:val="18"/>
                    </w:rPr>
                    <w:t>NSW</w:t>
                  </w:r>
                </w:p>
              </w:tc>
              <w:tc>
                <w:tcPr>
                  <w:tcW w:w="411" w:type="pct"/>
                  <w:tcBorders>
                    <w:top w:val="single" w:sz="6" w:space="0" w:color="BFBFBF"/>
                    <w:bottom w:val="single" w:sz="6" w:space="0" w:color="BFBFBF"/>
                  </w:tcBorders>
                  <w:shd w:val="clear" w:color="auto" w:fill="auto"/>
                </w:tcPr>
                <w:p w14:paraId="15253647" w14:textId="77777777" w:rsidR="00514579" w:rsidRPr="00100546" w:rsidRDefault="00514579" w:rsidP="00A8563B">
                  <w:pPr>
                    <w:pStyle w:val="TableColumnHeading"/>
                    <w:rPr>
                      <w:szCs w:val="18"/>
                    </w:rPr>
                  </w:pPr>
                  <w:r w:rsidRPr="00100546">
                    <w:rPr>
                      <w:szCs w:val="18"/>
                    </w:rPr>
                    <w:t>Vic</w:t>
                  </w:r>
                </w:p>
              </w:tc>
              <w:tc>
                <w:tcPr>
                  <w:tcW w:w="411" w:type="pct"/>
                  <w:tcBorders>
                    <w:top w:val="single" w:sz="6" w:space="0" w:color="BFBFBF"/>
                    <w:bottom w:val="single" w:sz="6" w:space="0" w:color="BFBFBF"/>
                  </w:tcBorders>
                  <w:shd w:val="clear" w:color="auto" w:fill="auto"/>
                  <w:tcMar>
                    <w:top w:w="28" w:type="dxa"/>
                  </w:tcMar>
                </w:tcPr>
                <w:p w14:paraId="4FA00261" w14:textId="77777777" w:rsidR="00514579" w:rsidRPr="00100546" w:rsidRDefault="00514579" w:rsidP="00A8563B">
                  <w:pPr>
                    <w:pStyle w:val="TableColumnHeading"/>
                    <w:rPr>
                      <w:szCs w:val="18"/>
                    </w:rPr>
                  </w:pPr>
                  <w:r w:rsidRPr="00100546">
                    <w:rPr>
                      <w:szCs w:val="18"/>
                    </w:rPr>
                    <w:t>Qld</w:t>
                  </w:r>
                </w:p>
              </w:tc>
              <w:tc>
                <w:tcPr>
                  <w:tcW w:w="411" w:type="pct"/>
                  <w:tcBorders>
                    <w:top w:val="single" w:sz="6" w:space="0" w:color="BFBFBF"/>
                    <w:bottom w:val="single" w:sz="6" w:space="0" w:color="BFBFBF"/>
                  </w:tcBorders>
                  <w:shd w:val="clear" w:color="auto" w:fill="auto"/>
                </w:tcPr>
                <w:p w14:paraId="4888331B" w14:textId="77777777" w:rsidR="00514579" w:rsidRPr="00100546" w:rsidRDefault="00514579" w:rsidP="00A8563B">
                  <w:pPr>
                    <w:pStyle w:val="TableColumnHeading"/>
                    <w:rPr>
                      <w:szCs w:val="18"/>
                    </w:rPr>
                  </w:pPr>
                  <w:r w:rsidRPr="00100546">
                    <w:rPr>
                      <w:szCs w:val="18"/>
                    </w:rPr>
                    <w:t>WA</w:t>
                  </w:r>
                </w:p>
              </w:tc>
              <w:tc>
                <w:tcPr>
                  <w:tcW w:w="411" w:type="pct"/>
                  <w:tcBorders>
                    <w:top w:val="single" w:sz="6" w:space="0" w:color="BFBFBF"/>
                    <w:bottom w:val="single" w:sz="6" w:space="0" w:color="BFBFBF"/>
                  </w:tcBorders>
                  <w:shd w:val="clear" w:color="auto" w:fill="auto"/>
                </w:tcPr>
                <w:p w14:paraId="2C1D73EB" w14:textId="77777777" w:rsidR="00514579" w:rsidRPr="00100546" w:rsidRDefault="00514579" w:rsidP="00A8563B">
                  <w:pPr>
                    <w:pStyle w:val="TableColumnHeading"/>
                    <w:rPr>
                      <w:szCs w:val="18"/>
                    </w:rPr>
                  </w:pPr>
                  <w:r w:rsidRPr="00100546">
                    <w:rPr>
                      <w:szCs w:val="18"/>
                    </w:rPr>
                    <w:t>SA</w:t>
                  </w:r>
                </w:p>
              </w:tc>
              <w:tc>
                <w:tcPr>
                  <w:tcW w:w="411" w:type="pct"/>
                  <w:tcBorders>
                    <w:top w:val="single" w:sz="6" w:space="0" w:color="BFBFBF"/>
                    <w:bottom w:val="single" w:sz="6" w:space="0" w:color="BFBFBF"/>
                  </w:tcBorders>
                  <w:shd w:val="clear" w:color="auto" w:fill="auto"/>
                  <w:tcMar>
                    <w:top w:w="28" w:type="dxa"/>
                  </w:tcMar>
                </w:tcPr>
                <w:p w14:paraId="00F4C170" w14:textId="77777777" w:rsidR="00514579" w:rsidRPr="00100546" w:rsidRDefault="00514579" w:rsidP="00A8563B">
                  <w:pPr>
                    <w:pStyle w:val="TableColumnHeading"/>
                    <w:rPr>
                      <w:szCs w:val="18"/>
                    </w:rPr>
                  </w:pPr>
                  <w:proofErr w:type="spellStart"/>
                  <w:r w:rsidRPr="00100546">
                    <w:rPr>
                      <w:szCs w:val="18"/>
                    </w:rPr>
                    <w:t>Tas</w:t>
                  </w:r>
                  <w:proofErr w:type="spellEnd"/>
                </w:p>
              </w:tc>
              <w:tc>
                <w:tcPr>
                  <w:tcW w:w="411" w:type="pct"/>
                  <w:tcBorders>
                    <w:top w:val="single" w:sz="6" w:space="0" w:color="BFBFBF"/>
                    <w:bottom w:val="single" w:sz="6" w:space="0" w:color="BFBFBF"/>
                  </w:tcBorders>
                  <w:shd w:val="clear" w:color="auto" w:fill="auto"/>
                </w:tcPr>
                <w:p w14:paraId="48AD889B" w14:textId="77777777" w:rsidR="00514579" w:rsidRPr="00100546" w:rsidRDefault="00514579" w:rsidP="00A8563B">
                  <w:pPr>
                    <w:pStyle w:val="TableColumnHeading"/>
                    <w:rPr>
                      <w:szCs w:val="18"/>
                    </w:rPr>
                  </w:pPr>
                  <w:r w:rsidRPr="00100546">
                    <w:rPr>
                      <w:szCs w:val="18"/>
                    </w:rPr>
                    <w:t>ACT</w:t>
                  </w:r>
                </w:p>
              </w:tc>
              <w:tc>
                <w:tcPr>
                  <w:tcW w:w="411" w:type="pct"/>
                  <w:tcBorders>
                    <w:top w:val="single" w:sz="6" w:space="0" w:color="BFBFBF"/>
                    <w:bottom w:val="single" w:sz="6" w:space="0" w:color="BFBFBF"/>
                  </w:tcBorders>
                  <w:shd w:val="clear" w:color="auto" w:fill="auto"/>
                </w:tcPr>
                <w:p w14:paraId="445E6E83" w14:textId="77777777" w:rsidR="00514579" w:rsidRPr="00100546" w:rsidRDefault="00514579" w:rsidP="00A8563B">
                  <w:pPr>
                    <w:pStyle w:val="TableColumnHeading"/>
                    <w:rPr>
                      <w:szCs w:val="18"/>
                    </w:rPr>
                  </w:pPr>
                  <w:r w:rsidRPr="00100546">
                    <w:rPr>
                      <w:szCs w:val="18"/>
                    </w:rPr>
                    <w:t>NT</w:t>
                  </w:r>
                </w:p>
              </w:tc>
              <w:tc>
                <w:tcPr>
                  <w:tcW w:w="409" w:type="pct"/>
                  <w:tcBorders>
                    <w:top w:val="single" w:sz="6" w:space="0" w:color="BFBFBF"/>
                    <w:bottom w:val="single" w:sz="6" w:space="0" w:color="BFBFBF"/>
                  </w:tcBorders>
                  <w:shd w:val="clear" w:color="auto" w:fill="auto"/>
                </w:tcPr>
                <w:p w14:paraId="75C2727A" w14:textId="77777777" w:rsidR="00514579" w:rsidRPr="00100546" w:rsidRDefault="00514579" w:rsidP="00514579">
                  <w:pPr>
                    <w:pStyle w:val="TableColumnHeading"/>
                    <w:ind w:right="28"/>
                    <w:rPr>
                      <w:szCs w:val="18"/>
                    </w:rPr>
                  </w:pPr>
                  <w:proofErr w:type="spellStart"/>
                  <w:r w:rsidRPr="00100546">
                    <w:rPr>
                      <w:szCs w:val="18"/>
                    </w:rPr>
                    <w:t>Aust</w:t>
                  </w:r>
                  <w:proofErr w:type="spellEnd"/>
                </w:p>
              </w:tc>
            </w:tr>
            <w:tr w:rsidR="00514579" w:rsidRPr="00100546" w14:paraId="5F6DC596" w14:textId="77777777" w:rsidTr="000A2BE0">
              <w:tc>
                <w:tcPr>
                  <w:tcW w:w="5000" w:type="pct"/>
                  <w:gridSpan w:val="10"/>
                  <w:tcBorders>
                    <w:top w:val="single" w:sz="6" w:space="0" w:color="BFBFBF"/>
                  </w:tcBorders>
                </w:tcPr>
                <w:p w14:paraId="28299CB6" w14:textId="77777777" w:rsidR="00514579" w:rsidRPr="00100546" w:rsidRDefault="00514579" w:rsidP="00514579">
                  <w:pPr>
                    <w:pStyle w:val="TableUnitsRow"/>
                    <w:ind w:right="28"/>
                    <w:jc w:val="left"/>
                  </w:pPr>
                  <w:r w:rsidRPr="00100546">
                    <w:rPr>
                      <w:b/>
                      <w:szCs w:val="18"/>
                    </w:rPr>
                    <w:t>Aboriginal and Torres Strait Islander people</w:t>
                  </w:r>
                </w:p>
              </w:tc>
            </w:tr>
            <w:tr w:rsidR="004F4C23" w:rsidRPr="00100546" w14:paraId="6B15B002" w14:textId="77777777" w:rsidTr="005B5445">
              <w:tc>
                <w:tcPr>
                  <w:tcW w:w="1303" w:type="pct"/>
                </w:tcPr>
                <w:p w14:paraId="1141F2AC" w14:textId="77777777" w:rsidR="004F4C23" w:rsidRPr="00100546" w:rsidRDefault="004F4C23" w:rsidP="004F4C23">
                  <w:pPr>
                    <w:pStyle w:val="TableBodyText"/>
                    <w:ind w:left="113" w:hanging="22"/>
                    <w:jc w:val="left"/>
                    <w:rPr>
                      <w:i/>
                      <w:szCs w:val="18"/>
                    </w:rPr>
                  </w:pPr>
                  <w:r w:rsidRPr="00100546">
                    <w:rPr>
                      <w:i/>
                      <w:szCs w:val="18"/>
                    </w:rPr>
                    <w:t>Aged care target population, June 2017</w:t>
                  </w:r>
                </w:p>
              </w:tc>
              <w:tc>
                <w:tcPr>
                  <w:tcW w:w="411" w:type="pct"/>
                  <w:tcBorders>
                    <w:top w:val="nil"/>
                    <w:left w:val="nil"/>
                    <w:bottom w:val="nil"/>
                    <w:right w:val="nil"/>
                  </w:tcBorders>
                  <w:shd w:val="clear" w:color="000000" w:fill="FFFFFF"/>
                  <w:vAlign w:val="center"/>
                </w:tcPr>
                <w:p w14:paraId="2A076888" w14:textId="65E59EEE" w:rsidR="004F4C23" w:rsidRPr="00100546" w:rsidRDefault="0068287E" w:rsidP="004F4C23">
                  <w:pPr>
                    <w:pStyle w:val="TableBodyText"/>
                  </w:pPr>
                  <w:r>
                    <w:t xml:space="preserve"> </w:t>
                  </w:r>
                  <w:r w:rsidR="004F4C23" w:rsidRPr="00100546">
                    <w:t>3.0</w:t>
                  </w:r>
                </w:p>
              </w:tc>
              <w:tc>
                <w:tcPr>
                  <w:tcW w:w="411" w:type="pct"/>
                  <w:tcBorders>
                    <w:top w:val="nil"/>
                    <w:left w:val="nil"/>
                    <w:bottom w:val="nil"/>
                    <w:right w:val="nil"/>
                  </w:tcBorders>
                  <w:shd w:val="clear" w:color="000000" w:fill="FFFFFF"/>
                  <w:vAlign w:val="center"/>
                </w:tcPr>
                <w:p w14:paraId="7941FE26" w14:textId="199B2E00" w:rsidR="004F4C23" w:rsidRPr="00100546" w:rsidRDefault="0068287E" w:rsidP="004F4C23">
                  <w:pPr>
                    <w:pStyle w:val="TableBodyText"/>
                  </w:pPr>
                  <w:r>
                    <w:t xml:space="preserve"> </w:t>
                  </w:r>
                  <w:r w:rsidR="004F4C23" w:rsidRPr="00100546">
                    <w:t>0.8</w:t>
                  </w:r>
                </w:p>
              </w:tc>
              <w:tc>
                <w:tcPr>
                  <w:tcW w:w="411" w:type="pct"/>
                  <w:tcBorders>
                    <w:top w:val="nil"/>
                    <w:left w:val="nil"/>
                    <w:bottom w:val="nil"/>
                    <w:right w:val="nil"/>
                  </w:tcBorders>
                  <w:shd w:val="clear" w:color="000000" w:fill="FFFFFF"/>
                  <w:vAlign w:val="center"/>
                </w:tcPr>
                <w:p w14:paraId="73BFE25A" w14:textId="4F0CDFA3" w:rsidR="004F4C23" w:rsidRPr="00100546" w:rsidRDefault="0068287E" w:rsidP="004F4C23">
                  <w:pPr>
                    <w:pStyle w:val="TableBodyText"/>
                  </w:pPr>
                  <w:r>
                    <w:t xml:space="preserve"> </w:t>
                  </w:r>
                  <w:r w:rsidR="004F4C23" w:rsidRPr="00100546">
                    <w:t>4.1</w:t>
                  </w:r>
                </w:p>
              </w:tc>
              <w:tc>
                <w:tcPr>
                  <w:tcW w:w="411" w:type="pct"/>
                  <w:tcBorders>
                    <w:top w:val="nil"/>
                    <w:left w:val="nil"/>
                    <w:bottom w:val="nil"/>
                    <w:right w:val="nil"/>
                  </w:tcBorders>
                  <w:shd w:val="clear" w:color="000000" w:fill="FFFFFF"/>
                  <w:vAlign w:val="center"/>
                </w:tcPr>
                <w:p w14:paraId="235B7BED" w14:textId="75E9E9D6" w:rsidR="004F4C23" w:rsidRPr="00100546" w:rsidRDefault="0068287E" w:rsidP="004F4C23">
                  <w:pPr>
                    <w:pStyle w:val="TableBodyText"/>
                  </w:pPr>
                  <w:r>
                    <w:t xml:space="preserve"> </w:t>
                  </w:r>
                  <w:r w:rsidR="004F4C23" w:rsidRPr="00100546">
                    <w:t>3.9</w:t>
                  </w:r>
                </w:p>
              </w:tc>
              <w:tc>
                <w:tcPr>
                  <w:tcW w:w="411" w:type="pct"/>
                  <w:tcBorders>
                    <w:top w:val="nil"/>
                    <w:left w:val="nil"/>
                    <w:bottom w:val="nil"/>
                    <w:right w:val="nil"/>
                  </w:tcBorders>
                  <w:shd w:val="clear" w:color="000000" w:fill="FFFFFF"/>
                  <w:vAlign w:val="center"/>
                </w:tcPr>
                <w:p w14:paraId="07ADF5DD" w14:textId="47AC34B2" w:rsidR="004F4C23" w:rsidRPr="00100546" w:rsidRDefault="0068287E" w:rsidP="004F4C23">
                  <w:pPr>
                    <w:pStyle w:val="TableBodyText"/>
                  </w:pPr>
                  <w:r>
                    <w:t xml:space="preserve"> </w:t>
                  </w:r>
                  <w:r w:rsidR="004F4C23" w:rsidRPr="00100546">
                    <w:t>2.0</w:t>
                  </w:r>
                </w:p>
              </w:tc>
              <w:tc>
                <w:tcPr>
                  <w:tcW w:w="411" w:type="pct"/>
                  <w:tcBorders>
                    <w:top w:val="nil"/>
                    <w:left w:val="nil"/>
                    <w:bottom w:val="nil"/>
                    <w:right w:val="nil"/>
                  </w:tcBorders>
                  <w:shd w:val="clear" w:color="000000" w:fill="FFFFFF"/>
                  <w:vAlign w:val="center"/>
                </w:tcPr>
                <w:p w14:paraId="37BDCCB1" w14:textId="0B23C699" w:rsidR="004F4C23" w:rsidRPr="00100546" w:rsidRDefault="0068287E" w:rsidP="004F4C23">
                  <w:pPr>
                    <w:pStyle w:val="TableBodyText"/>
                  </w:pPr>
                  <w:r>
                    <w:t xml:space="preserve"> </w:t>
                  </w:r>
                  <w:r w:rsidR="004F4C23" w:rsidRPr="00100546">
                    <w:t>4.6</w:t>
                  </w:r>
                </w:p>
              </w:tc>
              <w:tc>
                <w:tcPr>
                  <w:tcW w:w="411" w:type="pct"/>
                  <w:tcBorders>
                    <w:top w:val="nil"/>
                    <w:left w:val="nil"/>
                    <w:bottom w:val="nil"/>
                    <w:right w:val="nil"/>
                  </w:tcBorders>
                  <w:shd w:val="clear" w:color="000000" w:fill="FFFFFF"/>
                  <w:vAlign w:val="center"/>
                </w:tcPr>
                <w:p w14:paraId="07627EFE" w14:textId="2555CB2A" w:rsidR="004F4C23" w:rsidRPr="00100546" w:rsidRDefault="0068287E" w:rsidP="004F4C23">
                  <w:pPr>
                    <w:pStyle w:val="TableBodyText"/>
                  </w:pPr>
                  <w:r>
                    <w:t xml:space="preserve"> </w:t>
                  </w:r>
                  <w:r w:rsidR="004F4C23" w:rsidRPr="00100546">
                    <w:t>1.8</w:t>
                  </w:r>
                </w:p>
              </w:tc>
              <w:tc>
                <w:tcPr>
                  <w:tcW w:w="411" w:type="pct"/>
                  <w:tcBorders>
                    <w:top w:val="nil"/>
                    <w:left w:val="nil"/>
                    <w:bottom w:val="nil"/>
                    <w:right w:val="nil"/>
                  </w:tcBorders>
                  <w:shd w:val="clear" w:color="000000" w:fill="FFFFFF"/>
                  <w:vAlign w:val="center"/>
                </w:tcPr>
                <w:p w14:paraId="68AE7DD5" w14:textId="607A15E5" w:rsidR="004F4C23" w:rsidRPr="00100546" w:rsidRDefault="0068287E" w:rsidP="004F4C23">
                  <w:pPr>
                    <w:pStyle w:val="TableBodyText"/>
                  </w:pPr>
                  <w:r>
                    <w:t xml:space="preserve"> </w:t>
                  </w:r>
                  <w:r w:rsidR="004F4C23" w:rsidRPr="00100546">
                    <w:t>43.0</w:t>
                  </w:r>
                </w:p>
              </w:tc>
              <w:tc>
                <w:tcPr>
                  <w:tcW w:w="409" w:type="pct"/>
                  <w:tcBorders>
                    <w:top w:val="nil"/>
                    <w:left w:val="nil"/>
                    <w:bottom w:val="nil"/>
                    <w:right w:val="nil"/>
                  </w:tcBorders>
                  <w:shd w:val="clear" w:color="000000" w:fill="FFFFFF"/>
                  <w:vAlign w:val="center"/>
                </w:tcPr>
                <w:p w14:paraId="091E50FD" w14:textId="0C942B0A" w:rsidR="004F4C23" w:rsidRPr="00100546" w:rsidRDefault="0068287E" w:rsidP="004F4C23">
                  <w:pPr>
                    <w:pStyle w:val="TableBodyText"/>
                    <w:ind w:right="28"/>
                  </w:pPr>
                  <w:r>
                    <w:t xml:space="preserve"> </w:t>
                  </w:r>
                  <w:r w:rsidR="004F4C23" w:rsidRPr="00100546">
                    <w:t>3.0</w:t>
                  </w:r>
                </w:p>
              </w:tc>
            </w:tr>
            <w:tr w:rsidR="007D58FC" w:rsidRPr="00100546" w14:paraId="7FE82020" w14:textId="77777777" w:rsidTr="006E437D">
              <w:tc>
                <w:tcPr>
                  <w:tcW w:w="1303" w:type="pct"/>
                  <w:shd w:val="clear" w:color="auto" w:fill="auto"/>
                </w:tcPr>
                <w:p w14:paraId="3A0E1C1C" w14:textId="77777777" w:rsidR="007D58FC" w:rsidRPr="00100546" w:rsidRDefault="007D58FC" w:rsidP="007D58FC">
                  <w:pPr>
                    <w:pStyle w:val="TableBodyText"/>
                    <w:ind w:left="113" w:hanging="22"/>
                    <w:jc w:val="left"/>
                    <w:rPr>
                      <w:szCs w:val="18"/>
                    </w:rPr>
                  </w:pPr>
                  <w:proofErr w:type="spellStart"/>
                  <w:r w:rsidRPr="00100546">
                    <w:rPr>
                      <w:szCs w:val="18"/>
                    </w:rPr>
                    <w:t>ACAT</w:t>
                  </w:r>
                  <w:proofErr w:type="spellEnd"/>
                  <w:r w:rsidRPr="00100546">
                    <w:rPr>
                      <w:szCs w:val="18"/>
                    </w:rPr>
                    <w:t xml:space="preserve"> assessments, 2015</w:t>
                  </w:r>
                  <w:r w:rsidRPr="00100546">
                    <w:rPr>
                      <w:szCs w:val="18"/>
                    </w:rPr>
                    <w:noBreakHyphen/>
                    <w:t>16</w:t>
                  </w:r>
                </w:p>
              </w:tc>
              <w:tc>
                <w:tcPr>
                  <w:tcW w:w="411" w:type="pct"/>
                  <w:tcBorders>
                    <w:top w:val="nil"/>
                    <w:left w:val="nil"/>
                    <w:bottom w:val="nil"/>
                    <w:right w:val="nil"/>
                  </w:tcBorders>
                  <w:shd w:val="clear" w:color="auto" w:fill="auto"/>
                  <w:vAlign w:val="center"/>
                </w:tcPr>
                <w:p w14:paraId="4A5940DA" w14:textId="66D72BB3" w:rsidR="007D58FC" w:rsidRPr="00100546" w:rsidRDefault="0068287E" w:rsidP="007D58FC">
                  <w:pPr>
                    <w:pStyle w:val="TableBodyText"/>
                  </w:pPr>
                  <w:r>
                    <w:t xml:space="preserve"> </w:t>
                  </w:r>
                  <w:r w:rsidR="007D58FC" w:rsidRPr="00100546">
                    <w:t>1.6</w:t>
                  </w:r>
                </w:p>
              </w:tc>
              <w:tc>
                <w:tcPr>
                  <w:tcW w:w="411" w:type="pct"/>
                  <w:tcBorders>
                    <w:top w:val="nil"/>
                    <w:left w:val="nil"/>
                    <w:bottom w:val="nil"/>
                    <w:right w:val="nil"/>
                  </w:tcBorders>
                  <w:shd w:val="clear" w:color="auto" w:fill="auto"/>
                  <w:vAlign w:val="center"/>
                </w:tcPr>
                <w:p w14:paraId="5D19CD80" w14:textId="0E6CEBAE" w:rsidR="007D58FC" w:rsidRPr="00100546" w:rsidRDefault="0068287E" w:rsidP="007D58FC">
                  <w:pPr>
                    <w:pStyle w:val="TableBodyText"/>
                  </w:pPr>
                  <w:r>
                    <w:t xml:space="preserve"> </w:t>
                  </w:r>
                  <w:r w:rsidR="007D58FC" w:rsidRPr="00100546">
                    <w:t>0.6</w:t>
                  </w:r>
                </w:p>
              </w:tc>
              <w:tc>
                <w:tcPr>
                  <w:tcW w:w="411" w:type="pct"/>
                  <w:tcBorders>
                    <w:top w:val="nil"/>
                    <w:left w:val="nil"/>
                    <w:bottom w:val="nil"/>
                    <w:right w:val="nil"/>
                  </w:tcBorders>
                  <w:shd w:val="clear" w:color="auto" w:fill="auto"/>
                  <w:vAlign w:val="center"/>
                </w:tcPr>
                <w:p w14:paraId="41ED8D54" w14:textId="4DEF083A" w:rsidR="007D58FC" w:rsidRPr="00100546" w:rsidRDefault="0068287E" w:rsidP="007D58FC">
                  <w:pPr>
                    <w:pStyle w:val="TableBodyText"/>
                  </w:pPr>
                  <w:r>
                    <w:t xml:space="preserve"> </w:t>
                  </w:r>
                  <w:r w:rsidR="007D58FC" w:rsidRPr="00100546">
                    <w:t>2.0</w:t>
                  </w:r>
                </w:p>
              </w:tc>
              <w:tc>
                <w:tcPr>
                  <w:tcW w:w="411" w:type="pct"/>
                  <w:tcBorders>
                    <w:top w:val="nil"/>
                    <w:left w:val="nil"/>
                    <w:bottom w:val="nil"/>
                    <w:right w:val="nil"/>
                  </w:tcBorders>
                  <w:shd w:val="clear" w:color="auto" w:fill="auto"/>
                  <w:vAlign w:val="center"/>
                </w:tcPr>
                <w:p w14:paraId="5153A396" w14:textId="46816167" w:rsidR="007D58FC" w:rsidRPr="00100546" w:rsidRDefault="0068287E" w:rsidP="007D58FC">
                  <w:pPr>
                    <w:pStyle w:val="TableBodyText"/>
                  </w:pPr>
                  <w:r>
                    <w:t xml:space="preserve"> </w:t>
                  </w:r>
                  <w:r w:rsidR="007D58FC" w:rsidRPr="00100546">
                    <w:t>2.3</w:t>
                  </w:r>
                </w:p>
              </w:tc>
              <w:tc>
                <w:tcPr>
                  <w:tcW w:w="411" w:type="pct"/>
                  <w:tcBorders>
                    <w:top w:val="nil"/>
                    <w:left w:val="nil"/>
                    <w:bottom w:val="nil"/>
                    <w:right w:val="nil"/>
                  </w:tcBorders>
                  <w:shd w:val="clear" w:color="auto" w:fill="auto"/>
                  <w:vAlign w:val="center"/>
                </w:tcPr>
                <w:p w14:paraId="10B783B1" w14:textId="65DB69DB" w:rsidR="007D58FC" w:rsidRPr="00100546" w:rsidRDefault="0068287E" w:rsidP="007D58FC">
                  <w:pPr>
                    <w:pStyle w:val="TableBodyText"/>
                  </w:pPr>
                  <w:r>
                    <w:t xml:space="preserve"> </w:t>
                  </w:r>
                  <w:r w:rsidR="007D58FC" w:rsidRPr="00100546">
                    <w:t>1.0</w:t>
                  </w:r>
                </w:p>
              </w:tc>
              <w:tc>
                <w:tcPr>
                  <w:tcW w:w="411" w:type="pct"/>
                  <w:tcBorders>
                    <w:top w:val="nil"/>
                    <w:left w:val="nil"/>
                    <w:bottom w:val="nil"/>
                    <w:right w:val="nil"/>
                  </w:tcBorders>
                  <w:shd w:val="clear" w:color="auto" w:fill="auto"/>
                  <w:vAlign w:val="center"/>
                </w:tcPr>
                <w:p w14:paraId="6B43DABD" w14:textId="0FBA20E7" w:rsidR="007D58FC" w:rsidRPr="00100546" w:rsidRDefault="0068287E" w:rsidP="007D58FC">
                  <w:pPr>
                    <w:pStyle w:val="TableBodyText"/>
                  </w:pPr>
                  <w:r>
                    <w:t xml:space="preserve"> </w:t>
                  </w:r>
                  <w:r w:rsidR="007D58FC" w:rsidRPr="00100546">
                    <w:t>1.0</w:t>
                  </w:r>
                </w:p>
              </w:tc>
              <w:tc>
                <w:tcPr>
                  <w:tcW w:w="411" w:type="pct"/>
                  <w:tcBorders>
                    <w:top w:val="nil"/>
                    <w:left w:val="nil"/>
                    <w:bottom w:val="nil"/>
                    <w:right w:val="nil"/>
                  </w:tcBorders>
                  <w:shd w:val="clear" w:color="auto" w:fill="auto"/>
                  <w:vAlign w:val="center"/>
                </w:tcPr>
                <w:p w14:paraId="252B82C4" w14:textId="2312CD01" w:rsidR="007D58FC" w:rsidRPr="00100546" w:rsidRDefault="0068287E" w:rsidP="007D58FC">
                  <w:pPr>
                    <w:pStyle w:val="TableBodyText"/>
                  </w:pPr>
                  <w:r>
                    <w:t xml:space="preserve"> </w:t>
                  </w:r>
                  <w:r w:rsidR="007D58FC" w:rsidRPr="00100546">
                    <w:t>0.9</w:t>
                  </w:r>
                </w:p>
              </w:tc>
              <w:tc>
                <w:tcPr>
                  <w:tcW w:w="411" w:type="pct"/>
                  <w:tcBorders>
                    <w:top w:val="nil"/>
                    <w:left w:val="nil"/>
                    <w:bottom w:val="nil"/>
                    <w:right w:val="nil"/>
                  </w:tcBorders>
                  <w:shd w:val="clear" w:color="auto" w:fill="auto"/>
                  <w:vAlign w:val="center"/>
                </w:tcPr>
                <w:p w14:paraId="114467A8" w14:textId="38EFA853" w:rsidR="007D58FC" w:rsidRPr="00100546" w:rsidRDefault="0068287E" w:rsidP="007D58FC">
                  <w:pPr>
                    <w:pStyle w:val="TableBodyText"/>
                  </w:pPr>
                  <w:r>
                    <w:t xml:space="preserve"> </w:t>
                  </w:r>
                  <w:r w:rsidR="007D58FC" w:rsidRPr="00100546">
                    <w:t>38.7</w:t>
                  </w:r>
                </w:p>
              </w:tc>
              <w:tc>
                <w:tcPr>
                  <w:tcW w:w="409" w:type="pct"/>
                  <w:tcBorders>
                    <w:top w:val="nil"/>
                    <w:left w:val="nil"/>
                    <w:bottom w:val="nil"/>
                    <w:right w:val="nil"/>
                  </w:tcBorders>
                  <w:shd w:val="clear" w:color="auto" w:fill="auto"/>
                  <w:vAlign w:val="center"/>
                </w:tcPr>
                <w:p w14:paraId="08495254" w14:textId="2ED015EE" w:rsidR="007D58FC" w:rsidRPr="00100546" w:rsidRDefault="0068287E" w:rsidP="007D58FC">
                  <w:pPr>
                    <w:pStyle w:val="TableBodyText"/>
                    <w:ind w:right="28"/>
                  </w:pPr>
                  <w:r>
                    <w:t xml:space="preserve"> </w:t>
                  </w:r>
                  <w:r w:rsidR="007D58FC" w:rsidRPr="00100546">
                    <w:t>1.5</w:t>
                  </w:r>
                </w:p>
              </w:tc>
            </w:tr>
            <w:tr w:rsidR="007D58FC" w:rsidRPr="00100546" w14:paraId="1313A676" w14:textId="77777777" w:rsidTr="006E437D">
              <w:tc>
                <w:tcPr>
                  <w:tcW w:w="1303" w:type="pct"/>
                  <w:shd w:val="clear" w:color="auto" w:fill="auto"/>
                </w:tcPr>
                <w:p w14:paraId="07257400" w14:textId="77777777" w:rsidR="007D58FC" w:rsidRPr="00100546" w:rsidRDefault="007D58FC" w:rsidP="007D58FC">
                  <w:pPr>
                    <w:pStyle w:val="TableBodyText"/>
                    <w:ind w:left="113" w:hanging="22"/>
                    <w:jc w:val="left"/>
                    <w:rPr>
                      <w:szCs w:val="18"/>
                    </w:rPr>
                  </w:pPr>
                  <w:r w:rsidRPr="00100546">
                    <w:rPr>
                      <w:szCs w:val="18"/>
                    </w:rPr>
                    <w:t>Residential aged care, at 30 June 2017</w:t>
                  </w:r>
                </w:p>
              </w:tc>
              <w:tc>
                <w:tcPr>
                  <w:tcW w:w="411" w:type="pct"/>
                  <w:tcBorders>
                    <w:top w:val="nil"/>
                    <w:left w:val="nil"/>
                    <w:bottom w:val="nil"/>
                    <w:right w:val="nil"/>
                  </w:tcBorders>
                  <w:shd w:val="clear" w:color="auto" w:fill="auto"/>
                  <w:vAlign w:val="center"/>
                </w:tcPr>
                <w:p w14:paraId="42DFC797" w14:textId="39FB5A9D" w:rsidR="007D58FC" w:rsidRPr="00100546" w:rsidRDefault="0068287E" w:rsidP="007D58FC">
                  <w:pPr>
                    <w:pStyle w:val="TableBodyText"/>
                  </w:pPr>
                  <w:r>
                    <w:t xml:space="preserve"> </w:t>
                  </w:r>
                  <w:r w:rsidR="007D58FC" w:rsidRPr="00100546">
                    <w:t>0.8</w:t>
                  </w:r>
                </w:p>
              </w:tc>
              <w:tc>
                <w:tcPr>
                  <w:tcW w:w="411" w:type="pct"/>
                  <w:tcBorders>
                    <w:top w:val="nil"/>
                    <w:left w:val="nil"/>
                    <w:bottom w:val="nil"/>
                    <w:right w:val="nil"/>
                  </w:tcBorders>
                  <w:shd w:val="clear" w:color="auto" w:fill="auto"/>
                  <w:vAlign w:val="center"/>
                </w:tcPr>
                <w:p w14:paraId="1DF8D069" w14:textId="191B07F3" w:rsidR="007D58FC" w:rsidRPr="00100546" w:rsidRDefault="0068287E" w:rsidP="007D58FC">
                  <w:pPr>
                    <w:pStyle w:val="TableBodyText"/>
                  </w:pPr>
                  <w:r>
                    <w:t xml:space="preserve"> </w:t>
                  </w:r>
                  <w:r w:rsidR="007D58FC" w:rsidRPr="00100546">
                    <w:t>0.3</w:t>
                  </w:r>
                </w:p>
              </w:tc>
              <w:tc>
                <w:tcPr>
                  <w:tcW w:w="411" w:type="pct"/>
                  <w:tcBorders>
                    <w:top w:val="nil"/>
                    <w:left w:val="nil"/>
                    <w:bottom w:val="nil"/>
                    <w:right w:val="nil"/>
                  </w:tcBorders>
                  <w:shd w:val="clear" w:color="auto" w:fill="auto"/>
                  <w:vAlign w:val="center"/>
                </w:tcPr>
                <w:p w14:paraId="6D601CD7" w14:textId="2BA12F8B" w:rsidR="007D58FC" w:rsidRPr="00100546" w:rsidRDefault="0068287E" w:rsidP="007D58FC">
                  <w:pPr>
                    <w:pStyle w:val="TableBodyText"/>
                  </w:pPr>
                  <w:r>
                    <w:t xml:space="preserve"> </w:t>
                  </w:r>
                  <w:r w:rsidR="007D58FC" w:rsidRPr="00100546">
                    <w:t>1.5</w:t>
                  </w:r>
                </w:p>
              </w:tc>
              <w:tc>
                <w:tcPr>
                  <w:tcW w:w="411" w:type="pct"/>
                  <w:tcBorders>
                    <w:top w:val="nil"/>
                    <w:left w:val="nil"/>
                    <w:bottom w:val="nil"/>
                    <w:right w:val="nil"/>
                  </w:tcBorders>
                  <w:shd w:val="clear" w:color="auto" w:fill="auto"/>
                  <w:vAlign w:val="center"/>
                </w:tcPr>
                <w:p w14:paraId="1B3F5600" w14:textId="459C323F" w:rsidR="007D58FC" w:rsidRPr="00100546" w:rsidRDefault="0068287E" w:rsidP="007D58FC">
                  <w:pPr>
                    <w:pStyle w:val="TableBodyText"/>
                  </w:pPr>
                  <w:r>
                    <w:t xml:space="preserve"> </w:t>
                  </w:r>
                  <w:r w:rsidR="007D58FC" w:rsidRPr="00100546">
                    <w:t>1.9</w:t>
                  </w:r>
                </w:p>
              </w:tc>
              <w:tc>
                <w:tcPr>
                  <w:tcW w:w="411" w:type="pct"/>
                  <w:tcBorders>
                    <w:top w:val="nil"/>
                    <w:left w:val="nil"/>
                    <w:bottom w:val="nil"/>
                    <w:right w:val="nil"/>
                  </w:tcBorders>
                  <w:shd w:val="clear" w:color="auto" w:fill="auto"/>
                  <w:vAlign w:val="center"/>
                </w:tcPr>
                <w:p w14:paraId="67D2F512" w14:textId="06E4DF98" w:rsidR="007D58FC" w:rsidRPr="00100546" w:rsidRDefault="0068287E" w:rsidP="007D58FC">
                  <w:pPr>
                    <w:pStyle w:val="TableBodyText"/>
                  </w:pPr>
                  <w:r>
                    <w:t xml:space="preserve"> </w:t>
                  </w:r>
                  <w:r w:rsidR="007D58FC" w:rsidRPr="00100546">
                    <w:t>0.5</w:t>
                  </w:r>
                </w:p>
              </w:tc>
              <w:tc>
                <w:tcPr>
                  <w:tcW w:w="411" w:type="pct"/>
                  <w:tcBorders>
                    <w:top w:val="nil"/>
                    <w:left w:val="nil"/>
                    <w:bottom w:val="nil"/>
                    <w:right w:val="nil"/>
                  </w:tcBorders>
                  <w:shd w:val="clear" w:color="auto" w:fill="auto"/>
                  <w:vAlign w:val="center"/>
                </w:tcPr>
                <w:p w14:paraId="2310A0C9" w14:textId="7C15C302" w:rsidR="007D58FC" w:rsidRPr="00100546" w:rsidRDefault="0068287E" w:rsidP="007D58FC">
                  <w:pPr>
                    <w:pStyle w:val="TableBodyText"/>
                  </w:pPr>
                  <w:r>
                    <w:t xml:space="preserve"> </w:t>
                  </w:r>
                  <w:r w:rsidR="007D58FC" w:rsidRPr="00100546">
                    <w:t>0.7</w:t>
                  </w:r>
                </w:p>
              </w:tc>
              <w:tc>
                <w:tcPr>
                  <w:tcW w:w="411" w:type="pct"/>
                  <w:tcBorders>
                    <w:top w:val="nil"/>
                    <w:left w:val="nil"/>
                    <w:bottom w:val="nil"/>
                    <w:right w:val="nil"/>
                  </w:tcBorders>
                  <w:shd w:val="clear" w:color="auto" w:fill="auto"/>
                  <w:vAlign w:val="center"/>
                </w:tcPr>
                <w:p w14:paraId="4FF5126A" w14:textId="6337B4C2" w:rsidR="007D58FC" w:rsidRPr="00100546" w:rsidRDefault="0068287E" w:rsidP="007D58FC">
                  <w:pPr>
                    <w:pStyle w:val="TableBodyText"/>
                  </w:pPr>
                  <w:r>
                    <w:t xml:space="preserve"> </w:t>
                  </w:r>
                  <w:r w:rsidR="007D58FC" w:rsidRPr="00100546">
                    <w:t>0.3</w:t>
                  </w:r>
                </w:p>
              </w:tc>
              <w:tc>
                <w:tcPr>
                  <w:tcW w:w="411" w:type="pct"/>
                  <w:tcBorders>
                    <w:top w:val="nil"/>
                    <w:left w:val="nil"/>
                    <w:bottom w:val="nil"/>
                    <w:right w:val="nil"/>
                  </w:tcBorders>
                  <w:shd w:val="clear" w:color="auto" w:fill="auto"/>
                  <w:vAlign w:val="center"/>
                </w:tcPr>
                <w:p w14:paraId="07D04CB8" w14:textId="079F86B6" w:rsidR="007D58FC" w:rsidRPr="00100546" w:rsidRDefault="0068287E" w:rsidP="007D58FC">
                  <w:pPr>
                    <w:pStyle w:val="TableBodyText"/>
                  </w:pPr>
                  <w:r>
                    <w:t xml:space="preserve"> </w:t>
                  </w:r>
                  <w:r w:rsidR="007D58FC" w:rsidRPr="00100546">
                    <w:t>37.3</w:t>
                  </w:r>
                </w:p>
              </w:tc>
              <w:tc>
                <w:tcPr>
                  <w:tcW w:w="409" w:type="pct"/>
                  <w:tcBorders>
                    <w:top w:val="nil"/>
                    <w:left w:val="nil"/>
                    <w:bottom w:val="nil"/>
                    <w:right w:val="nil"/>
                  </w:tcBorders>
                  <w:shd w:val="clear" w:color="auto" w:fill="auto"/>
                  <w:vAlign w:val="center"/>
                </w:tcPr>
                <w:p w14:paraId="5D1BEB02" w14:textId="225794B5" w:rsidR="007D58FC" w:rsidRPr="00100546" w:rsidRDefault="0068287E" w:rsidP="007D58FC">
                  <w:pPr>
                    <w:pStyle w:val="TableBodyText"/>
                    <w:ind w:right="28"/>
                  </w:pPr>
                  <w:r>
                    <w:t xml:space="preserve"> </w:t>
                  </w:r>
                  <w:r w:rsidR="007D58FC" w:rsidRPr="00100546">
                    <w:t>0.9</w:t>
                  </w:r>
                </w:p>
              </w:tc>
            </w:tr>
            <w:tr w:rsidR="00850E9D" w:rsidRPr="00100546" w14:paraId="75BC7787" w14:textId="77777777" w:rsidTr="00850E9D">
              <w:tc>
                <w:tcPr>
                  <w:tcW w:w="1303" w:type="pct"/>
                </w:tcPr>
                <w:p w14:paraId="73E5C492" w14:textId="77777777" w:rsidR="00850E9D" w:rsidRPr="00100546" w:rsidRDefault="00850E9D" w:rsidP="00850E9D">
                  <w:pPr>
                    <w:pStyle w:val="TableBodyText"/>
                    <w:ind w:left="113" w:hanging="22"/>
                    <w:jc w:val="left"/>
                    <w:rPr>
                      <w:szCs w:val="18"/>
                    </w:rPr>
                  </w:pPr>
                  <w:r w:rsidRPr="00100546">
                    <w:rPr>
                      <w:szCs w:val="18"/>
                    </w:rPr>
                    <w:t>Home care levels 1‒2, 30 June 2017</w:t>
                  </w:r>
                </w:p>
              </w:tc>
              <w:tc>
                <w:tcPr>
                  <w:tcW w:w="411" w:type="pct"/>
                  <w:tcBorders>
                    <w:top w:val="nil"/>
                    <w:left w:val="nil"/>
                    <w:bottom w:val="nil"/>
                    <w:right w:val="nil"/>
                  </w:tcBorders>
                  <w:shd w:val="clear" w:color="auto" w:fill="auto"/>
                  <w:vAlign w:val="center"/>
                </w:tcPr>
                <w:p w14:paraId="50B30EB9" w14:textId="6CA18735" w:rsidR="00850E9D" w:rsidRPr="00100546" w:rsidRDefault="0068287E" w:rsidP="00850E9D">
                  <w:pPr>
                    <w:pStyle w:val="TableBodyText"/>
                  </w:pPr>
                  <w:r>
                    <w:t xml:space="preserve"> </w:t>
                  </w:r>
                  <w:r w:rsidR="00850E9D" w:rsidRPr="00100546">
                    <w:t>4.3</w:t>
                  </w:r>
                </w:p>
              </w:tc>
              <w:tc>
                <w:tcPr>
                  <w:tcW w:w="411" w:type="pct"/>
                  <w:tcBorders>
                    <w:top w:val="nil"/>
                    <w:left w:val="nil"/>
                    <w:bottom w:val="nil"/>
                    <w:right w:val="nil"/>
                  </w:tcBorders>
                  <w:shd w:val="clear" w:color="auto" w:fill="auto"/>
                  <w:vAlign w:val="center"/>
                </w:tcPr>
                <w:p w14:paraId="0048A873" w14:textId="4F7FC2F6" w:rsidR="00850E9D" w:rsidRPr="00100546" w:rsidRDefault="0068287E" w:rsidP="00850E9D">
                  <w:pPr>
                    <w:pStyle w:val="TableBodyText"/>
                  </w:pPr>
                  <w:r>
                    <w:t xml:space="preserve"> </w:t>
                  </w:r>
                  <w:r w:rsidR="00850E9D" w:rsidRPr="00100546">
                    <w:t>3.6</w:t>
                  </w:r>
                </w:p>
              </w:tc>
              <w:tc>
                <w:tcPr>
                  <w:tcW w:w="411" w:type="pct"/>
                  <w:tcBorders>
                    <w:top w:val="nil"/>
                    <w:left w:val="nil"/>
                    <w:bottom w:val="nil"/>
                    <w:right w:val="nil"/>
                  </w:tcBorders>
                  <w:shd w:val="clear" w:color="auto" w:fill="auto"/>
                  <w:vAlign w:val="center"/>
                </w:tcPr>
                <w:p w14:paraId="7E730410" w14:textId="58F16EC3" w:rsidR="00850E9D" w:rsidRPr="00100546" w:rsidRDefault="0068287E" w:rsidP="00850E9D">
                  <w:pPr>
                    <w:pStyle w:val="TableBodyText"/>
                  </w:pPr>
                  <w:r>
                    <w:t xml:space="preserve"> </w:t>
                  </w:r>
                  <w:r w:rsidR="00850E9D" w:rsidRPr="00100546">
                    <w:t>4.6</w:t>
                  </w:r>
                </w:p>
              </w:tc>
              <w:tc>
                <w:tcPr>
                  <w:tcW w:w="411" w:type="pct"/>
                  <w:tcBorders>
                    <w:top w:val="nil"/>
                    <w:left w:val="nil"/>
                    <w:bottom w:val="nil"/>
                    <w:right w:val="nil"/>
                  </w:tcBorders>
                  <w:shd w:val="clear" w:color="auto" w:fill="auto"/>
                  <w:vAlign w:val="center"/>
                </w:tcPr>
                <w:p w14:paraId="1D6FD42D" w14:textId="5E034B54" w:rsidR="00850E9D" w:rsidRPr="00100546" w:rsidRDefault="0068287E" w:rsidP="00850E9D">
                  <w:pPr>
                    <w:pStyle w:val="TableBodyText"/>
                  </w:pPr>
                  <w:r>
                    <w:t xml:space="preserve"> </w:t>
                  </w:r>
                  <w:r w:rsidR="00850E9D" w:rsidRPr="00100546">
                    <w:t>5.7</w:t>
                  </w:r>
                </w:p>
              </w:tc>
              <w:tc>
                <w:tcPr>
                  <w:tcW w:w="411" w:type="pct"/>
                  <w:tcBorders>
                    <w:top w:val="nil"/>
                    <w:left w:val="nil"/>
                    <w:bottom w:val="nil"/>
                    <w:right w:val="nil"/>
                  </w:tcBorders>
                  <w:shd w:val="clear" w:color="auto" w:fill="auto"/>
                  <w:vAlign w:val="center"/>
                </w:tcPr>
                <w:p w14:paraId="662B75AC" w14:textId="71F2196E" w:rsidR="00850E9D" w:rsidRPr="00100546" w:rsidRDefault="0068287E" w:rsidP="00850E9D">
                  <w:pPr>
                    <w:pStyle w:val="TableBodyText"/>
                  </w:pPr>
                  <w:r>
                    <w:t xml:space="preserve"> </w:t>
                  </w:r>
                  <w:r w:rsidR="00850E9D" w:rsidRPr="00100546">
                    <w:t>2.7</w:t>
                  </w:r>
                </w:p>
              </w:tc>
              <w:tc>
                <w:tcPr>
                  <w:tcW w:w="411" w:type="pct"/>
                  <w:tcBorders>
                    <w:top w:val="nil"/>
                    <w:left w:val="nil"/>
                    <w:bottom w:val="nil"/>
                    <w:right w:val="nil"/>
                  </w:tcBorders>
                  <w:shd w:val="clear" w:color="auto" w:fill="auto"/>
                  <w:vAlign w:val="center"/>
                </w:tcPr>
                <w:p w14:paraId="2C4E3196" w14:textId="2D09E90B" w:rsidR="00850E9D" w:rsidRPr="00100546" w:rsidRDefault="0068287E" w:rsidP="00850E9D">
                  <w:pPr>
                    <w:pStyle w:val="TableBodyText"/>
                  </w:pPr>
                  <w:r>
                    <w:t xml:space="preserve"> </w:t>
                  </w:r>
                  <w:r w:rsidR="00850E9D" w:rsidRPr="00100546">
                    <w:t>2.2</w:t>
                  </w:r>
                </w:p>
              </w:tc>
              <w:tc>
                <w:tcPr>
                  <w:tcW w:w="411" w:type="pct"/>
                  <w:tcBorders>
                    <w:top w:val="nil"/>
                    <w:left w:val="nil"/>
                    <w:bottom w:val="nil"/>
                    <w:right w:val="nil"/>
                  </w:tcBorders>
                  <w:shd w:val="clear" w:color="auto" w:fill="auto"/>
                  <w:vAlign w:val="center"/>
                </w:tcPr>
                <w:p w14:paraId="4ED102C3" w14:textId="1AD2FA85" w:rsidR="00850E9D" w:rsidRPr="00100546" w:rsidRDefault="0068287E" w:rsidP="00850E9D">
                  <w:pPr>
                    <w:pStyle w:val="TableBodyText"/>
                  </w:pPr>
                  <w:r>
                    <w:t xml:space="preserve"> </w:t>
                  </w:r>
                  <w:r w:rsidR="00850E9D" w:rsidRPr="00100546">
                    <w:t>5.9</w:t>
                  </w:r>
                </w:p>
              </w:tc>
              <w:tc>
                <w:tcPr>
                  <w:tcW w:w="411" w:type="pct"/>
                  <w:tcBorders>
                    <w:top w:val="nil"/>
                    <w:left w:val="nil"/>
                    <w:bottom w:val="nil"/>
                    <w:right w:val="nil"/>
                  </w:tcBorders>
                  <w:shd w:val="clear" w:color="auto" w:fill="auto"/>
                  <w:vAlign w:val="center"/>
                </w:tcPr>
                <w:p w14:paraId="4363C051" w14:textId="296B5EA8" w:rsidR="00850E9D" w:rsidRPr="00100546" w:rsidRDefault="0068287E" w:rsidP="00850E9D">
                  <w:pPr>
                    <w:pStyle w:val="TableBodyText"/>
                  </w:pPr>
                  <w:r>
                    <w:t xml:space="preserve"> </w:t>
                  </w:r>
                  <w:r w:rsidR="00850E9D" w:rsidRPr="00100546">
                    <w:t>67.8</w:t>
                  </w:r>
                </w:p>
              </w:tc>
              <w:tc>
                <w:tcPr>
                  <w:tcW w:w="409" w:type="pct"/>
                  <w:tcBorders>
                    <w:top w:val="nil"/>
                    <w:left w:val="nil"/>
                    <w:bottom w:val="nil"/>
                    <w:right w:val="nil"/>
                  </w:tcBorders>
                  <w:shd w:val="clear" w:color="auto" w:fill="auto"/>
                  <w:vAlign w:val="center"/>
                </w:tcPr>
                <w:p w14:paraId="64D5B638" w14:textId="066791C7" w:rsidR="00850E9D" w:rsidRPr="00100546" w:rsidRDefault="0068287E" w:rsidP="00850E9D">
                  <w:pPr>
                    <w:pStyle w:val="TableBodyText"/>
                    <w:ind w:right="28"/>
                  </w:pPr>
                  <w:r>
                    <w:t xml:space="preserve"> </w:t>
                  </w:r>
                  <w:r w:rsidR="00850E9D" w:rsidRPr="00100546">
                    <w:t>4.9</w:t>
                  </w:r>
                </w:p>
              </w:tc>
            </w:tr>
            <w:tr w:rsidR="00850E9D" w:rsidRPr="00100546" w14:paraId="173AB080" w14:textId="77777777" w:rsidTr="00850E9D">
              <w:tc>
                <w:tcPr>
                  <w:tcW w:w="1303" w:type="pct"/>
                </w:tcPr>
                <w:p w14:paraId="5A42798A" w14:textId="77777777" w:rsidR="00850E9D" w:rsidRPr="00100546" w:rsidRDefault="00850E9D" w:rsidP="00850E9D">
                  <w:pPr>
                    <w:pStyle w:val="TableBodyText"/>
                    <w:spacing w:before="40"/>
                    <w:ind w:left="113" w:hanging="23"/>
                    <w:jc w:val="left"/>
                    <w:rPr>
                      <w:szCs w:val="18"/>
                    </w:rPr>
                  </w:pPr>
                  <w:r w:rsidRPr="00100546">
                    <w:rPr>
                      <w:szCs w:val="18"/>
                    </w:rPr>
                    <w:t>Home care levels 3‒4, 30 June 2017</w:t>
                  </w:r>
                </w:p>
              </w:tc>
              <w:tc>
                <w:tcPr>
                  <w:tcW w:w="411" w:type="pct"/>
                  <w:tcBorders>
                    <w:top w:val="nil"/>
                    <w:left w:val="nil"/>
                    <w:bottom w:val="nil"/>
                    <w:right w:val="nil"/>
                  </w:tcBorders>
                  <w:shd w:val="clear" w:color="auto" w:fill="auto"/>
                  <w:vAlign w:val="center"/>
                </w:tcPr>
                <w:p w14:paraId="433D9AF1" w14:textId="74BB8C9E" w:rsidR="00850E9D" w:rsidRPr="00100546" w:rsidRDefault="0068287E" w:rsidP="00850E9D">
                  <w:pPr>
                    <w:pStyle w:val="TableBodyText"/>
                  </w:pPr>
                  <w:r>
                    <w:t xml:space="preserve"> </w:t>
                  </w:r>
                  <w:r w:rsidR="00850E9D" w:rsidRPr="00100546">
                    <w:t>2.4</w:t>
                  </w:r>
                </w:p>
              </w:tc>
              <w:tc>
                <w:tcPr>
                  <w:tcW w:w="411" w:type="pct"/>
                  <w:tcBorders>
                    <w:top w:val="nil"/>
                    <w:left w:val="nil"/>
                    <w:bottom w:val="nil"/>
                    <w:right w:val="nil"/>
                  </w:tcBorders>
                  <w:shd w:val="clear" w:color="auto" w:fill="auto"/>
                  <w:vAlign w:val="center"/>
                </w:tcPr>
                <w:p w14:paraId="2D6DFA66" w14:textId="778B8FAD" w:rsidR="00850E9D" w:rsidRPr="00100546" w:rsidRDefault="0068287E" w:rsidP="00850E9D">
                  <w:pPr>
                    <w:pStyle w:val="TableBodyText"/>
                  </w:pPr>
                  <w:r>
                    <w:t xml:space="preserve"> </w:t>
                  </w:r>
                  <w:r w:rsidR="00850E9D" w:rsidRPr="00100546">
                    <w:t>1.9</w:t>
                  </w:r>
                </w:p>
              </w:tc>
              <w:tc>
                <w:tcPr>
                  <w:tcW w:w="411" w:type="pct"/>
                  <w:tcBorders>
                    <w:top w:val="nil"/>
                    <w:left w:val="nil"/>
                    <w:bottom w:val="nil"/>
                    <w:right w:val="nil"/>
                  </w:tcBorders>
                  <w:shd w:val="clear" w:color="auto" w:fill="auto"/>
                  <w:vAlign w:val="center"/>
                </w:tcPr>
                <w:p w14:paraId="6F2BF5A4" w14:textId="54E90B82" w:rsidR="00850E9D" w:rsidRPr="00100546" w:rsidRDefault="0068287E" w:rsidP="00850E9D">
                  <w:pPr>
                    <w:pStyle w:val="TableBodyText"/>
                  </w:pPr>
                  <w:r>
                    <w:t xml:space="preserve"> </w:t>
                  </w:r>
                  <w:r w:rsidR="00850E9D" w:rsidRPr="00100546">
                    <w:t>3.5</w:t>
                  </w:r>
                </w:p>
              </w:tc>
              <w:tc>
                <w:tcPr>
                  <w:tcW w:w="411" w:type="pct"/>
                  <w:tcBorders>
                    <w:top w:val="nil"/>
                    <w:left w:val="nil"/>
                    <w:bottom w:val="nil"/>
                    <w:right w:val="nil"/>
                  </w:tcBorders>
                  <w:shd w:val="clear" w:color="auto" w:fill="auto"/>
                  <w:vAlign w:val="center"/>
                </w:tcPr>
                <w:p w14:paraId="047B8593" w14:textId="2EEC88B4" w:rsidR="00850E9D" w:rsidRPr="00100546" w:rsidRDefault="0068287E" w:rsidP="00850E9D">
                  <w:pPr>
                    <w:pStyle w:val="TableBodyText"/>
                  </w:pPr>
                  <w:r>
                    <w:t xml:space="preserve"> </w:t>
                  </w:r>
                  <w:r w:rsidR="00850E9D" w:rsidRPr="00100546">
                    <w:t>2.7</w:t>
                  </w:r>
                </w:p>
              </w:tc>
              <w:tc>
                <w:tcPr>
                  <w:tcW w:w="411" w:type="pct"/>
                  <w:tcBorders>
                    <w:top w:val="nil"/>
                    <w:left w:val="nil"/>
                    <w:bottom w:val="nil"/>
                    <w:right w:val="nil"/>
                  </w:tcBorders>
                  <w:shd w:val="clear" w:color="auto" w:fill="auto"/>
                  <w:vAlign w:val="center"/>
                </w:tcPr>
                <w:p w14:paraId="11C00896" w14:textId="50298D2F" w:rsidR="00850E9D" w:rsidRPr="00100546" w:rsidRDefault="0068287E" w:rsidP="00850E9D">
                  <w:pPr>
                    <w:pStyle w:val="TableBodyText"/>
                  </w:pPr>
                  <w:r>
                    <w:t xml:space="preserve"> </w:t>
                  </w:r>
                  <w:r w:rsidR="00850E9D" w:rsidRPr="00100546">
                    <w:t>2.1</w:t>
                  </w:r>
                </w:p>
              </w:tc>
              <w:tc>
                <w:tcPr>
                  <w:tcW w:w="411" w:type="pct"/>
                  <w:tcBorders>
                    <w:top w:val="nil"/>
                    <w:left w:val="nil"/>
                    <w:bottom w:val="nil"/>
                    <w:right w:val="nil"/>
                  </w:tcBorders>
                  <w:shd w:val="clear" w:color="auto" w:fill="auto"/>
                  <w:vAlign w:val="center"/>
                </w:tcPr>
                <w:p w14:paraId="0F160E1B" w14:textId="38D76AB4" w:rsidR="00850E9D" w:rsidRPr="00100546" w:rsidRDefault="0068287E" w:rsidP="00850E9D">
                  <w:pPr>
                    <w:pStyle w:val="TableBodyText"/>
                  </w:pPr>
                  <w:r>
                    <w:t xml:space="preserve"> </w:t>
                  </w:r>
                  <w:r w:rsidR="00850E9D" w:rsidRPr="00100546">
                    <w:t>2.2</w:t>
                  </w:r>
                </w:p>
              </w:tc>
              <w:tc>
                <w:tcPr>
                  <w:tcW w:w="411" w:type="pct"/>
                  <w:tcBorders>
                    <w:top w:val="nil"/>
                    <w:left w:val="nil"/>
                    <w:bottom w:val="nil"/>
                    <w:right w:val="nil"/>
                  </w:tcBorders>
                  <w:shd w:val="clear" w:color="auto" w:fill="auto"/>
                  <w:vAlign w:val="center"/>
                </w:tcPr>
                <w:p w14:paraId="5C27CA58" w14:textId="1FF084E1" w:rsidR="00850E9D" w:rsidRPr="00100546" w:rsidRDefault="0068287E" w:rsidP="00850E9D">
                  <w:pPr>
                    <w:pStyle w:val="TableBodyText"/>
                  </w:pPr>
                  <w:r>
                    <w:t xml:space="preserve"> </w:t>
                  </w:r>
                  <w:r w:rsidR="00850E9D" w:rsidRPr="00100546">
                    <w:t>0.6</w:t>
                  </w:r>
                </w:p>
              </w:tc>
              <w:tc>
                <w:tcPr>
                  <w:tcW w:w="411" w:type="pct"/>
                  <w:tcBorders>
                    <w:top w:val="nil"/>
                    <w:left w:val="nil"/>
                    <w:bottom w:val="nil"/>
                    <w:right w:val="nil"/>
                  </w:tcBorders>
                  <w:shd w:val="clear" w:color="auto" w:fill="auto"/>
                  <w:vAlign w:val="center"/>
                </w:tcPr>
                <w:p w14:paraId="7D8A7612" w14:textId="016A23C9" w:rsidR="00850E9D" w:rsidRPr="00100546" w:rsidRDefault="0068287E" w:rsidP="00850E9D">
                  <w:pPr>
                    <w:pStyle w:val="TableBodyText"/>
                  </w:pPr>
                  <w:r>
                    <w:t xml:space="preserve"> </w:t>
                  </w:r>
                  <w:r w:rsidR="00850E9D" w:rsidRPr="00100546">
                    <w:t>27.7</w:t>
                  </w:r>
                </w:p>
              </w:tc>
              <w:tc>
                <w:tcPr>
                  <w:tcW w:w="409" w:type="pct"/>
                  <w:tcBorders>
                    <w:top w:val="nil"/>
                    <w:left w:val="nil"/>
                    <w:bottom w:val="nil"/>
                    <w:right w:val="nil"/>
                  </w:tcBorders>
                  <w:shd w:val="clear" w:color="auto" w:fill="auto"/>
                  <w:vAlign w:val="center"/>
                </w:tcPr>
                <w:p w14:paraId="43E08427" w14:textId="67ED16FE" w:rsidR="00850E9D" w:rsidRPr="00100546" w:rsidRDefault="0068287E" w:rsidP="00850E9D">
                  <w:pPr>
                    <w:pStyle w:val="TableBodyText"/>
                    <w:ind w:right="28"/>
                  </w:pPr>
                  <w:r>
                    <w:t xml:space="preserve"> </w:t>
                  </w:r>
                  <w:r w:rsidR="00850E9D" w:rsidRPr="00100546">
                    <w:t>2.7</w:t>
                  </w:r>
                </w:p>
              </w:tc>
            </w:tr>
            <w:tr w:rsidR="007B7D6D" w:rsidRPr="00100546" w14:paraId="0D765010" w14:textId="77777777" w:rsidTr="00DA42EF">
              <w:tc>
                <w:tcPr>
                  <w:tcW w:w="1303" w:type="pct"/>
                  <w:shd w:val="clear" w:color="auto" w:fill="FFFFFF" w:themeFill="background1"/>
                </w:tcPr>
                <w:p w14:paraId="4191DA4B" w14:textId="77777777" w:rsidR="007B7D6D" w:rsidRPr="00100546" w:rsidRDefault="007B7D6D" w:rsidP="007B7D6D">
                  <w:pPr>
                    <w:pStyle w:val="TableBodyText"/>
                    <w:ind w:left="113" w:hanging="22"/>
                    <w:jc w:val="left"/>
                    <w:rPr>
                      <w:szCs w:val="18"/>
                    </w:rPr>
                  </w:pPr>
                  <w:proofErr w:type="spellStart"/>
                  <w:r w:rsidRPr="00100546">
                    <w:rPr>
                      <w:szCs w:val="18"/>
                    </w:rPr>
                    <w:t>CHSP</w:t>
                  </w:r>
                  <w:proofErr w:type="spellEnd"/>
                  <w:r w:rsidRPr="00100546">
                    <w:rPr>
                      <w:szCs w:val="18"/>
                    </w:rPr>
                    <w:t>, 2016-17</w:t>
                  </w:r>
                </w:p>
              </w:tc>
              <w:tc>
                <w:tcPr>
                  <w:tcW w:w="411" w:type="pct"/>
                  <w:tcBorders>
                    <w:top w:val="nil"/>
                    <w:left w:val="nil"/>
                    <w:bottom w:val="nil"/>
                    <w:right w:val="nil"/>
                  </w:tcBorders>
                  <w:shd w:val="clear" w:color="000000" w:fill="FFFFFF"/>
                  <w:vAlign w:val="center"/>
                </w:tcPr>
                <w:p w14:paraId="13704724" w14:textId="19D85961" w:rsidR="007B7D6D" w:rsidRPr="00100546" w:rsidRDefault="0068287E" w:rsidP="007B7D6D">
                  <w:pPr>
                    <w:pStyle w:val="TableBodyText"/>
                  </w:pPr>
                  <w:r>
                    <w:t xml:space="preserve"> </w:t>
                  </w:r>
                  <w:r w:rsidR="007B7D6D" w:rsidRPr="00100546">
                    <w:t>3.4</w:t>
                  </w:r>
                </w:p>
              </w:tc>
              <w:tc>
                <w:tcPr>
                  <w:tcW w:w="411" w:type="pct"/>
                  <w:tcBorders>
                    <w:top w:val="nil"/>
                    <w:left w:val="nil"/>
                    <w:bottom w:val="nil"/>
                    <w:right w:val="nil"/>
                  </w:tcBorders>
                  <w:shd w:val="clear" w:color="000000" w:fill="FFFFFF"/>
                  <w:vAlign w:val="center"/>
                </w:tcPr>
                <w:p w14:paraId="5565E607" w14:textId="6C9E9318" w:rsidR="007B7D6D" w:rsidRPr="00100546" w:rsidRDefault="0068287E" w:rsidP="007B7D6D">
                  <w:pPr>
                    <w:pStyle w:val="TableBodyText"/>
                  </w:pPr>
                  <w:r>
                    <w:t xml:space="preserve"> </w:t>
                  </w:r>
                  <w:r w:rsidR="007B7D6D" w:rsidRPr="00100546">
                    <w:t>1.9</w:t>
                  </w:r>
                </w:p>
              </w:tc>
              <w:tc>
                <w:tcPr>
                  <w:tcW w:w="411" w:type="pct"/>
                  <w:tcBorders>
                    <w:top w:val="nil"/>
                    <w:left w:val="nil"/>
                    <w:bottom w:val="nil"/>
                    <w:right w:val="nil"/>
                  </w:tcBorders>
                  <w:shd w:val="clear" w:color="000000" w:fill="FFFFFF"/>
                  <w:vAlign w:val="center"/>
                </w:tcPr>
                <w:p w14:paraId="41366BFE" w14:textId="6EDB51F6" w:rsidR="007B7D6D" w:rsidRPr="00100546" w:rsidRDefault="0068287E" w:rsidP="007B7D6D">
                  <w:pPr>
                    <w:pStyle w:val="TableBodyText"/>
                  </w:pPr>
                  <w:r>
                    <w:t xml:space="preserve"> </w:t>
                  </w:r>
                  <w:r w:rsidR="007B7D6D" w:rsidRPr="00100546">
                    <w:t>3.3</w:t>
                  </w:r>
                </w:p>
              </w:tc>
              <w:tc>
                <w:tcPr>
                  <w:tcW w:w="411" w:type="pct"/>
                  <w:tcBorders>
                    <w:top w:val="nil"/>
                    <w:left w:val="nil"/>
                    <w:bottom w:val="nil"/>
                    <w:right w:val="nil"/>
                  </w:tcBorders>
                  <w:shd w:val="clear" w:color="000000" w:fill="FFFFFF"/>
                  <w:vAlign w:val="center"/>
                </w:tcPr>
                <w:p w14:paraId="5FD9B3C2" w14:textId="458F4610" w:rsidR="007B7D6D" w:rsidRPr="00100546" w:rsidRDefault="0068287E" w:rsidP="007B7D6D">
                  <w:pPr>
                    <w:pStyle w:val="TableBodyText"/>
                  </w:pPr>
                  <w:r>
                    <w:t xml:space="preserve"> </w:t>
                  </w:r>
                  <w:r w:rsidR="007B7D6D" w:rsidRPr="00100546">
                    <w:t>9.3</w:t>
                  </w:r>
                </w:p>
              </w:tc>
              <w:tc>
                <w:tcPr>
                  <w:tcW w:w="411" w:type="pct"/>
                  <w:tcBorders>
                    <w:top w:val="nil"/>
                    <w:left w:val="nil"/>
                    <w:bottom w:val="nil"/>
                    <w:right w:val="nil"/>
                  </w:tcBorders>
                  <w:shd w:val="clear" w:color="000000" w:fill="FFFFFF"/>
                  <w:vAlign w:val="center"/>
                </w:tcPr>
                <w:p w14:paraId="3DD1F411" w14:textId="4F24C923" w:rsidR="007B7D6D" w:rsidRPr="00100546" w:rsidRDefault="0068287E" w:rsidP="007B7D6D">
                  <w:pPr>
                    <w:pStyle w:val="TableBodyText"/>
                  </w:pPr>
                  <w:r>
                    <w:t xml:space="preserve"> </w:t>
                  </w:r>
                  <w:r w:rsidR="007B7D6D" w:rsidRPr="00100546">
                    <w:t>2.5</w:t>
                  </w:r>
                </w:p>
              </w:tc>
              <w:tc>
                <w:tcPr>
                  <w:tcW w:w="411" w:type="pct"/>
                  <w:tcBorders>
                    <w:top w:val="nil"/>
                    <w:left w:val="nil"/>
                    <w:bottom w:val="nil"/>
                    <w:right w:val="nil"/>
                  </w:tcBorders>
                  <w:shd w:val="clear" w:color="000000" w:fill="FFFFFF"/>
                  <w:vAlign w:val="center"/>
                </w:tcPr>
                <w:p w14:paraId="3A8CFACE" w14:textId="6221728D" w:rsidR="007B7D6D" w:rsidRPr="00100546" w:rsidRDefault="0068287E" w:rsidP="007B7D6D">
                  <w:pPr>
                    <w:pStyle w:val="TableBodyText"/>
                  </w:pPr>
                  <w:r>
                    <w:t xml:space="preserve"> </w:t>
                  </w:r>
                  <w:r w:rsidR="007B7D6D" w:rsidRPr="00100546">
                    <w:t>1.9</w:t>
                  </w:r>
                </w:p>
              </w:tc>
              <w:tc>
                <w:tcPr>
                  <w:tcW w:w="411" w:type="pct"/>
                  <w:tcBorders>
                    <w:top w:val="nil"/>
                    <w:left w:val="nil"/>
                    <w:bottom w:val="nil"/>
                    <w:right w:val="nil"/>
                  </w:tcBorders>
                  <w:shd w:val="clear" w:color="000000" w:fill="FFFFFF"/>
                  <w:vAlign w:val="center"/>
                </w:tcPr>
                <w:p w14:paraId="4D7E8761" w14:textId="501845D3" w:rsidR="007B7D6D" w:rsidRPr="00100546" w:rsidRDefault="0068287E" w:rsidP="007B7D6D">
                  <w:pPr>
                    <w:pStyle w:val="TableBodyText"/>
                  </w:pPr>
                  <w:r>
                    <w:t xml:space="preserve"> </w:t>
                  </w:r>
                  <w:r w:rsidR="007B7D6D" w:rsidRPr="00100546">
                    <w:t>1.1</w:t>
                  </w:r>
                </w:p>
              </w:tc>
              <w:tc>
                <w:tcPr>
                  <w:tcW w:w="411" w:type="pct"/>
                  <w:tcBorders>
                    <w:top w:val="nil"/>
                    <w:left w:val="nil"/>
                    <w:bottom w:val="nil"/>
                    <w:right w:val="nil"/>
                  </w:tcBorders>
                  <w:shd w:val="clear" w:color="000000" w:fill="FFFFFF"/>
                  <w:vAlign w:val="center"/>
                </w:tcPr>
                <w:p w14:paraId="0A1C6637" w14:textId="5E3BAB41" w:rsidR="007B7D6D" w:rsidRPr="00100546" w:rsidRDefault="0068287E" w:rsidP="007B7D6D">
                  <w:pPr>
                    <w:pStyle w:val="TableBodyText"/>
                  </w:pPr>
                  <w:r>
                    <w:t xml:space="preserve"> </w:t>
                  </w:r>
                  <w:r w:rsidR="007B7D6D" w:rsidRPr="00100546">
                    <w:t>54.4</w:t>
                  </w:r>
                </w:p>
              </w:tc>
              <w:tc>
                <w:tcPr>
                  <w:tcW w:w="409" w:type="pct"/>
                  <w:tcBorders>
                    <w:top w:val="nil"/>
                    <w:left w:val="nil"/>
                    <w:bottom w:val="nil"/>
                    <w:right w:val="nil"/>
                  </w:tcBorders>
                  <w:shd w:val="clear" w:color="000000" w:fill="FFFFFF"/>
                  <w:vAlign w:val="center"/>
                </w:tcPr>
                <w:p w14:paraId="7E89F483" w14:textId="6C034FBE" w:rsidR="007B7D6D" w:rsidRPr="00100546" w:rsidRDefault="0068287E" w:rsidP="007B7D6D">
                  <w:pPr>
                    <w:pStyle w:val="TableBodyText"/>
                    <w:ind w:right="28"/>
                  </w:pPr>
                  <w:r>
                    <w:t xml:space="preserve"> </w:t>
                  </w:r>
                  <w:r w:rsidR="007B7D6D" w:rsidRPr="00100546">
                    <w:t>3.1</w:t>
                  </w:r>
                </w:p>
              </w:tc>
            </w:tr>
            <w:tr w:rsidR="007B7D6D" w:rsidRPr="00100546" w14:paraId="73695F5B" w14:textId="77777777" w:rsidTr="00B81C61">
              <w:tc>
                <w:tcPr>
                  <w:tcW w:w="1303" w:type="pct"/>
                  <w:shd w:val="clear" w:color="auto" w:fill="FFFFFF" w:themeFill="background1"/>
                </w:tcPr>
                <w:p w14:paraId="0EEA1CB4" w14:textId="77777777" w:rsidR="007B7D6D" w:rsidRPr="00100546" w:rsidRDefault="007B7D6D" w:rsidP="007B7D6D">
                  <w:pPr>
                    <w:pStyle w:val="TableBodyText"/>
                    <w:ind w:left="113" w:hanging="22"/>
                    <w:jc w:val="left"/>
                    <w:rPr>
                      <w:szCs w:val="18"/>
                    </w:rPr>
                  </w:pPr>
                  <w:proofErr w:type="spellStart"/>
                  <w:r w:rsidRPr="00100546">
                    <w:rPr>
                      <w:szCs w:val="18"/>
                    </w:rPr>
                    <w:t>HACC</w:t>
                  </w:r>
                  <w:proofErr w:type="spellEnd"/>
                  <w:r w:rsidRPr="00100546">
                    <w:rPr>
                      <w:szCs w:val="18"/>
                    </w:rPr>
                    <w:t>, 2016-17</w:t>
                  </w:r>
                </w:p>
              </w:tc>
              <w:tc>
                <w:tcPr>
                  <w:tcW w:w="411" w:type="pct"/>
                  <w:tcBorders>
                    <w:top w:val="nil"/>
                    <w:left w:val="nil"/>
                    <w:right w:val="nil"/>
                  </w:tcBorders>
                  <w:shd w:val="clear" w:color="000000" w:fill="FFFFFF"/>
                  <w:vAlign w:val="center"/>
                </w:tcPr>
                <w:p w14:paraId="465BE348" w14:textId="2C2183C8" w:rsidR="007B7D6D" w:rsidRPr="00100546" w:rsidRDefault="007B7D6D" w:rsidP="007B7D6D">
                  <w:pPr>
                    <w:pStyle w:val="TableBodyText"/>
                  </w:pPr>
                  <w:r w:rsidRPr="00100546">
                    <w:t>..</w:t>
                  </w:r>
                </w:p>
              </w:tc>
              <w:tc>
                <w:tcPr>
                  <w:tcW w:w="411" w:type="pct"/>
                  <w:tcBorders>
                    <w:top w:val="nil"/>
                    <w:left w:val="nil"/>
                    <w:right w:val="nil"/>
                  </w:tcBorders>
                  <w:shd w:val="clear" w:color="000000" w:fill="FFFFFF"/>
                  <w:vAlign w:val="center"/>
                </w:tcPr>
                <w:p w14:paraId="4E2B1C58" w14:textId="1CC96108" w:rsidR="007B7D6D" w:rsidRPr="00100546" w:rsidRDefault="007B7D6D" w:rsidP="007B7D6D">
                  <w:pPr>
                    <w:pStyle w:val="TableBodyText"/>
                  </w:pPr>
                  <w:r w:rsidRPr="00100546">
                    <w:t>..</w:t>
                  </w:r>
                </w:p>
              </w:tc>
              <w:tc>
                <w:tcPr>
                  <w:tcW w:w="411" w:type="pct"/>
                  <w:tcBorders>
                    <w:top w:val="nil"/>
                    <w:left w:val="nil"/>
                    <w:right w:val="nil"/>
                  </w:tcBorders>
                  <w:shd w:val="clear" w:color="000000" w:fill="FFFFFF"/>
                  <w:vAlign w:val="center"/>
                </w:tcPr>
                <w:p w14:paraId="66EB37FB" w14:textId="749C2D6B" w:rsidR="007B7D6D" w:rsidRPr="00100546" w:rsidRDefault="007B7D6D" w:rsidP="007B7D6D">
                  <w:pPr>
                    <w:pStyle w:val="TableBodyText"/>
                  </w:pPr>
                  <w:r w:rsidRPr="00100546">
                    <w:t>..</w:t>
                  </w:r>
                </w:p>
              </w:tc>
              <w:tc>
                <w:tcPr>
                  <w:tcW w:w="411" w:type="pct"/>
                  <w:tcBorders>
                    <w:top w:val="nil"/>
                    <w:left w:val="nil"/>
                    <w:right w:val="nil"/>
                  </w:tcBorders>
                  <w:shd w:val="clear" w:color="000000" w:fill="FFFFFF"/>
                  <w:vAlign w:val="center"/>
                </w:tcPr>
                <w:p w14:paraId="68CF741E" w14:textId="4DD56F2F" w:rsidR="007B7D6D" w:rsidRPr="00100546" w:rsidRDefault="0068287E" w:rsidP="007B7D6D">
                  <w:pPr>
                    <w:pStyle w:val="TableBodyText"/>
                  </w:pPr>
                  <w:r>
                    <w:t xml:space="preserve"> </w:t>
                  </w:r>
                  <w:r w:rsidR="007B7D6D" w:rsidRPr="00100546">
                    <w:t>3.0</w:t>
                  </w:r>
                </w:p>
              </w:tc>
              <w:tc>
                <w:tcPr>
                  <w:tcW w:w="411" w:type="pct"/>
                  <w:tcBorders>
                    <w:top w:val="nil"/>
                    <w:left w:val="nil"/>
                    <w:right w:val="nil"/>
                  </w:tcBorders>
                  <w:shd w:val="clear" w:color="000000" w:fill="FFFFFF"/>
                  <w:vAlign w:val="center"/>
                </w:tcPr>
                <w:p w14:paraId="79A69E3A" w14:textId="33851C2B" w:rsidR="007B7D6D" w:rsidRPr="00100546" w:rsidRDefault="007B7D6D" w:rsidP="007B7D6D">
                  <w:pPr>
                    <w:pStyle w:val="TableBodyText"/>
                  </w:pPr>
                  <w:r w:rsidRPr="00100546">
                    <w:t>..</w:t>
                  </w:r>
                </w:p>
              </w:tc>
              <w:tc>
                <w:tcPr>
                  <w:tcW w:w="411" w:type="pct"/>
                  <w:tcBorders>
                    <w:top w:val="nil"/>
                    <w:left w:val="nil"/>
                    <w:right w:val="nil"/>
                  </w:tcBorders>
                  <w:shd w:val="clear" w:color="000000" w:fill="FFFFFF"/>
                  <w:vAlign w:val="center"/>
                </w:tcPr>
                <w:p w14:paraId="08111687" w14:textId="149677B0" w:rsidR="007B7D6D" w:rsidRPr="00100546" w:rsidRDefault="007B7D6D" w:rsidP="007B7D6D">
                  <w:pPr>
                    <w:pStyle w:val="TableBodyText"/>
                  </w:pPr>
                  <w:r w:rsidRPr="00100546">
                    <w:t>..</w:t>
                  </w:r>
                </w:p>
              </w:tc>
              <w:tc>
                <w:tcPr>
                  <w:tcW w:w="411" w:type="pct"/>
                  <w:tcBorders>
                    <w:top w:val="nil"/>
                    <w:left w:val="nil"/>
                    <w:right w:val="nil"/>
                  </w:tcBorders>
                  <w:shd w:val="clear" w:color="000000" w:fill="FFFFFF"/>
                  <w:vAlign w:val="center"/>
                </w:tcPr>
                <w:p w14:paraId="1299EB79" w14:textId="6B7A5B26" w:rsidR="007B7D6D" w:rsidRPr="00100546" w:rsidRDefault="007B7D6D" w:rsidP="007B7D6D">
                  <w:pPr>
                    <w:pStyle w:val="TableBodyText"/>
                  </w:pPr>
                  <w:r w:rsidRPr="00100546">
                    <w:t>..</w:t>
                  </w:r>
                </w:p>
              </w:tc>
              <w:tc>
                <w:tcPr>
                  <w:tcW w:w="411" w:type="pct"/>
                  <w:tcBorders>
                    <w:top w:val="nil"/>
                    <w:left w:val="nil"/>
                    <w:right w:val="nil"/>
                  </w:tcBorders>
                  <w:shd w:val="clear" w:color="000000" w:fill="FFFFFF"/>
                  <w:vAlign w:val="center"/>
                </w:tcPr>
                <w:p w14:paraId="35EB3DCD" w14:textId="5007B432" w:rsidR="007B7D6D" w:rsidRPr="00100546" w:rsidRDefault="007B7D6D" w:rsidP="007B7D6D">
                  <w:pPr>
                    <w:pStyle w:val="TableBodyText"/>
                  </w:pPr>
                  <w:r w:rsidRPr="00100546">
                    <w:t>..</w:t>
                  </w:r>
                </w:p>
              </w:tc>
              <w:tc>
                <w:tcPr>
                  <w:tcW w:w="409" w:type="pct"/>
                  <w:tcBorders>
                    <w:top w:val="nil"/>
                    <w:left w:val="nil"/>
                    <w:right w:val="nil"/>
                  </w:tcBorders>
                  <w:shd w:val="clear" w:color="000000" w:fill="FFFFFF"/>
                  <w:vAlign w:val="center"/>
                </w:tcPr>
                <w:p w14:paraId="1CAEA7D5" w14:textId="5298B183" w:rsidR="007B7D6D" w:rsidRPr="00100546" w:rsidRDefault="007B7D6D" w:rsidP="007B7D6D">
                  <w:pPr>
                    <w:pStyle w:val="TableBodyText"/>
                    <w:ind w:right="28"/>
                  </w:pPr>
                  <w:r w:rsidRPr="00100546">
                    <w:t>..</w:t>
                  </w:r>
                </w:p>
              </w:tc>
            </w:tr>
            <w:tr w:rsidR="007B7D6D" w:rsidRPr="00100546" w14:paraId="4617C789" w14:textId="77777777" w:rsidTr="002814B5">
              <w:tc>
                <w:tcPr>
                  <w:tcW w:w="1303" w:type="pct"/>
                  <w:shd w:val="clear" w:color="auto" w:fill="FFFFFF" w:themeFill="background1"/>
                  <w:vAlign w:val="center"/>
                </w:tcPr>
                <w:p w14:paraId="2C7C231E" w14:textId="1FFC4891" w:rsidR="007B7D6D" w:rsidRPr="00100546" w:rsidRDefault="007B7D6D" w:rsidP="007B7D6D">
                  <w:pPr>
                    <w:pStyle w:val="TableBodyText"/>
                    <w:ind w:left="113" w:hanging="22"/>
                    <w:jc w:val="left"/>
                  </w:pPr>
                  <w:r w:rsidRPr="00100546">
                    <w:t xml:space="preserve">Transition </w:t>
                  </w:r>
                  <w:r w:rsidRPr="00100546">
                    <w:rPr>
                      <w:szCs w:val="18"/>
                    </w:rPr>
                    <w:t>Care</w:t>
                  </w:r>
                  <w:r w:rsidRPr="00100546">
                    <w:t xml:space="preserve">, </w:t>
                  </w:r>
                  <w:r w:rsidRPr="00100546">
                    <w:br/>
                    <w:t>2016-17</w:t>
                  </w:r>
                </w:p>
              </w:tc>
              <w:tc>
                <w:tcPr>
                  <w:tcW w:w="411" w:type="pct"/>
                  <w:tcBorders>
                    <w:top w:val="nil"/>
                    <w:left w:val="nil"/>
                    <w:bottom w:val="nil"/>
                    <w:right w:val="nil"/>
                  </w:tcBorders>
                  <w:shd w:val="clear" w:color="000000" w:fill="FFFFFF"/>
                  <w:vAlign w:val="center"/>
                </w:tcPr>
                <w:p w14:paraId="315BEF85" w14:textId="67C5A6C9" w:rsidR="007B7D6D" w:rsidRPr="00100546" w:rsidRDefault="0068287E" w:rsidP="007B7D6D">
                  <w:pPr>
                    <w:pStyle w:val="TableBodyText"/>
                  </w:pPr>
                  <w:r>
                    <w:t xml:space="preserve"> </w:t>
                  </w:r>
                  <w:r w:rsidR="007B7D6D" w:rsidRPr="00100546">
                    <w:t>1.5</w:t>
                  </w:r>
                </w:p>
              </w:tc>
              <w:tc>
                <w:tcPr>
                  <w:tcW w:w="411" w:type="pct"/>
                  <w:tcBorders>
                    <w:top w:val="nil"/>
                    <w:left w:val="nil"/>
                    <w:bottom w:val="nil"/>
                    <w:right w:val="nil"/>
                  </w:tcBorders>
                  <w:shd w:val="clear" w:color="000000" w:fill="FFFFFF"/>
                  <w:vAlign w:val="center"/>
                </w:tcPr>
                <w:p w14:paraId="2F008EF2" w14:textId="5D9EB845" w:rsidR="007B7D6D" w:rsidRPr="00100546" w:rsidRDefault="007B7D6D" w:rsidP="007B7D6D">
                  <w:pPr>
                    <w:pStyle w:val="TableBodyText"/>
                  </w:pPr>
                  <w:r w:rsidRPr="00100546">
                    <w:t>–</w:t>
                  </w:r>
                </w:p>
              </w:tc>
              <w:tc>
                <w:tcPr>
                  <w:tcW w:w="411" w:type="pct"/>
                  <w:tcBorders>
                    <w:top w:val="nil"/>
                    <w:left w:val="nil"/>
                    <w:bottom w:val="nil"/>
                    <w:right w:val="nil"/>
                  </w:tcBorders>
                  <w:shd w:val="clear" w:color="000000" w:fill="FFFFFF"/>
                  <w:vAlign w:val="center"/>
                </w:tcPr>
                <w:p w14:paraId="43789449" w14:textId="1FF19710" w:rsidR="007B7D6D" w:rsidRPr="00100546" w:rsidRDefault="0068287E" w:rsidP="007B7D6D">
                  <w:pPr>
                    <w:pStyle w:val="TableBodyText"/>
                  </w:pPr>
                  <w:r>
                    <w:t xml:space="preserve"> </w:t>
                  </w:r>
                  <w:r w:rsidR="007B7D6D" w:rsidRPr="00100546">
                    <w:t>0.5</w:t>
                  </w:r>
                </w:p>
              </w:tc>
              <w:tc>
                <w:tcPr>
                  <w:tcW w:w="411" w:type="pct"/>
                  <w:tcBorders>
                    <w:top w:val="nil"/>
                    <w:left w:val="nil"/>
                    <w:bottom w:val="nil"/>
                    <w:right w:val="nil"/>
                  </w:tcBorders>
                  <w:shd w:val="clear" w:color="000000" w:fill="FFFFFF"/>
                  <w:vAlign w:val="center"/>
                </w:tcPr>
                <w:p w14:paraId="03DD7B1B" w14:textId="49AAD314" w:rsidR="007B7D6D" w:rsidRPr="00100546" w:rsidRDefault="0068287E" w:rsidP="007B7D6D">
                  <w:pPr>
                    <w:pStyle w:val="TableBodyText"/>
                  </w:pPr>
                  <w:r>
                    <w:t xml:space="preserve"> </w:t>
                  </w:r>
                  <w:r w:rsidR="007B7D6D" w:rsidRPr="00100546">
                    <w:t>1.3</w:t>
                  </w:r>
                </w:p>
              </w:tc>
              <w:tc>
                <w:tcPr>
                  <w:tcW w:w="411" w:type="pct"/>
                  <w:tcBorders>
                    <w:top w:val="nil"/>
                    <w:left w:val="nil"/>
                    <w:bottom w:val="nil"/>
                    <w:right w:val="nil"/>
                  </w:tcBorders>
                  <w:shd w:val="clear" w:color="000000" w:fill="FFFFFF"/>
                  <w:vAlign w:val="center"/>
                </w:tcPr>
                <w:p w14:paraId="62C87254" w14:textId="2AEF88FE" w:rsidR="007B7D6D" w:rsidRPr="00100546" w:rsidRDefault="0068287E" w:rsidP="007B7D6D">
                  <w:pPr>
                    <w:pStyle w:val="TableBodyText"/>
                  </w:pPr>
                  <w:r>
                    <w:t xml:space="preserve"> </w:t>
                  </w:r>
                  <w:r w:rsidR="007B7D6D" w:rsidRPr="00100546">
                    <w:t>0.7</w:t>
                  </w:r>
                </w:p>
              </w:tc>
              <w:tc>
                <w:tcPr>
                  <w:tcW w:w="411" w:type="pct"/>
                  <w:tcBorders>
                    <w:top w:val="nil"/>
                    <w:left w:val="nil"/>
                    <w:bottom w:val="nil"/>
                    <w:right w:val="nil"/>
                  </w:tcBorders>
                  <w:shd w:val="clear" w:color="000000" w:fill="FFFFFF"/>
                  <w:vAlign w:val="center"/>
                </w:tcPr>
                <w:p w14:paraId="3ED6F135" w14:textId="0E2DF216" w:rsidR="007B7D6D" w:rsidRPr="00100546" w:rsidRDefault="0068287E" w:rsidP="007B7D6D">
                  <w:pPr>
                    <w:pStyle w:val="TableBodyText"/>
                  </w:pPr>
                  <w:r>
                    <w:t xml:space="preserve"> </w:t>
                  </w:r>
                  <w:r w:rsidR="007B7D6D" w:rsidRPr="00100546">
                    <w:t>5.5</w:t>
                  </w:r>
                </w:p>
              </w:tc>
              <w:tc>
                <w:tcPr>
                  <w:tcW w:w="411" w:type="pct"/>
                  <w:tcBorders>
                    <w:top w:val="nil"/>
                    <w:left w:val="nil"/>
                    <w:bottom w:val="nil"/>
                    <w:right w:val="nil"/>
                  </w:tcBorders>
                  <w:shd w:val="clear" w:color="000000" w:fill="FFFFFF"/>
                  <w:vAlign w:val="center"/>
                </w:tcPr>
                <w:p w14:paraId="56F05F49" w14:textId="1532F75F" w:rsidR="007B7D6D" w:rsidRPr="00100546" w:rsidRDefault="007B7D6D" w:rsidP="007B7D6D">
                  <w:pPr>
                    <w:pStyle w:val="TableBodyText"/>
                  </w:pPr>
                  <w:r w:rsidRPr="00100546">
                    <w:t>–</w:t>
                  </w:r>
                </w:p>
              </w:tc>
              <w:tc>
                <w:tcPr>
                  <w:tcW w:w="411" w:type="pct"/>
                  <w:tcBorders>
                    <w:top w:val="nil"/>
                    <w:left w:val="nil"/>
                    <w:bottom w:val="nil"/>
                    <w:right w:val="nil"/>
                  </w:tcBorders>
                  <w:shd w:val="clear" w:color="000000" w:fill="FFFFFF"/>
                  <w:vAlign w:val="center"/>
                </w:tcPr>
                <w:p w14:paraId="5E8455F9" w14:textId="01EB7C8D" w:rsidR="007B7D6D" w:rsidRPr="00100546" w:rsidRDefault="007B7D6D" w:rsidP="007B7D6D">
                  <w:pPr>
                    <w:pStyle w:val="TableBodyText"/>
                  </w:pPr>
                  <w:r w:rsidRPr="00100546">
                    <w:t>–</w:t>
                  </w:r>
                </w:p>
              </w:tc>
              <w:tc>
                <w:tcPr>
                  <w:tcW w:w="409" w:type="pct"/>
                  <w:tcBorders>
                    <w:top w:val="nil"/>
                    <w:left w:val="nil"/>
                    <w:bottom w:val="nil"/>
                    <w:right w:val="nil"/>
                  </w:tcBorders>
                  <w:shd w:val="clear" w:color="000000" w:fill="FFFFFF"/>
                  <w:vAlign w:val="center"/>
                </w:tcPr>
                <w:p w14:paraId="15E32539" w14:textId="6A631F53" w:rsidR="007B7D6D" w:rsidRPr="00100546" w:rsidRDefault="0068287E" w:rsidP="007B7D6D">
                  <w:pPr>
                    <w:pStyle w:val="TableBodyText"/>
                    <w:ind w:right="28"/>
                  </w:pPr>
                  <w:r>
                    <w:t xml:space="preserve"> </w:t>
                  </w:r>
                  <w:r w:rsidR="007B7D6D" w:rsidRPr="00100546">
                    <w:t>0.9</w:t>
                  </w:r>
                </w:p>
              </w:tc>
            </w:tr>
            <w:tr w:rsidR="002814B5" w:rsidRPr="00100546" w14:paraId="60BC1982" w14:textId="77777777" w:rsidTr="002814B5">
              <w:tc>
                <w:tcPr>
                  <w:tcW w:w="1303" w:type="pct"/>
                  <w:shd w:val="clear" w:color="auto" w:fill="FFFFFF" w:themeFill="background1"/>
                  <w:vAlign w:val="center"/>
                </w:tcPr>
                <w:p w14:paraId="77A01CBC" w14:textId="228EFA6F" w:rsidR="002814B5" w:rsidRPr="00100546" w:rsidRDefault="002814B5" w:rsidP="007B7D6D">
                  <w:pPr>
                    <w:pStyle w:val="TableBodyText"/>
                    <w:ind w:left="113" w:hanging="22"/>
                    <w:jc w:val="left"/>
                  </w:pPr>
                  <w:proofErr w:type="spellStart"/>
                  <w:r w:rsidRPr="00100546">
                    <w:rPr>
                      <w:b/>
                      <w:szCs w:val="18"/>
                    </w:rPr>
                    <w:t>CaLD</w:t>
                  </w:r>
                  <w:proofErr w:type="spellEnd"/>
                  <w:r w:rsidRPr="00100546">
                    <w:rPr>
                      <w:b/>
                      <w:szCs w:val="18"/>
                    </w:rPr>
                    <w:t xml:space="preserve"> backgrounds</w:t>
                  </w:r>
                </w:p>
              </w:tc>
              <w:tc>
                <w:tcPr>
                  <w:tcW w:w="411" w:type="pct"/>
                  <w:tcBorders>
                    <w:top w:val="nil"/>
                    <w:left w:val="nil"/>
                    <w:bottom w:val="nil"/>
                    <w:right w:val="nil"/>
                  </w:tcBorders>
                  <w:shd w:val="clear" w:color="000000" w:fill="FFFFFF"/>
                  <w:vAlign w:val="center"/>
                </w:tcPr>
                <w:p w14:paraId="547B5AD2" w14:textId="77777777" w:rsidR="002814B5" w:rsidRPr="00100546" w:rsidRDefault="002814B5" w:rsidP="007B7D6D">
                  <w:pPr>
                    <w:pStyle w:val="TableBodyText"/>
                  </w:pPr>
                </w:p>
              </w:tc>
              <w:tc>
                <w:tcPr>
                  <w:tcW w:w="411" w:type="pct"/>
                  <w:tcBorders>
                    <w:top w:val="nil"/>
                    <w:left w:val="nil"/>
                    <w:bottom w:val="nil"/>
                    <w:right w:val="nil"/>
                  </w:tcBorders>
                  <w:shd w:val="clear" w:color="000000" w:fill="FFFFFF"/>
                  <w:vAlign w:val="center"/>
                </w:tcPr>
                <w:p w14:paraId="1B581451" w14:textId="77777777" w:rsidR="002814B5" w:rsidRPr="00100546" w:rsidRDefault="002814B5" w:rsidP="007B7D6D">
                  <w:pPr>
                    <w:pStyle w:val="TableBodyText"/>
                  </w:pPr>
                </w:p>
              </w:tc>
              <w:tc>
                <w:tcPr>
                  <w:tcW w:w="411" w:type="pct"/>
                  <w:tcBorders>
                    <w:top w:val="nil"/>
                    <w:left w:val="nil"/>
                    <w:bottom w:val="nil"/>
                    <w:right w:val="nil"/>
                  </w:tcBorders>
                  <w:shd w:val="clear" w:color="000000" w:fill="FFFFFF"/>
                  <w:vAlign w:val="center"/>
                </w:tcPr>
                <w:p w14:paraId="1D101BBA" w14:textId="77777777" w:rsidR="002814B5" w:rsidRPr="00100546" w:rsidRDefault="002814B5" w:rsidP="007B7D6D">
                  <w:pPr>
                    <w:pStyle w:val="TableBodyText"/>
                  </w:pPr>
                </w:p>
              </w:tc>
              <w:tc>
                <w:tcPr>
                  <w:tcW w:w="411" w:type="pct"/>
                  <w:tcBorders>
                    <w:top w:val="nil"/>
                    <w:left w:val="nil"/>
                    <w:bottom w:val="nil"/>
                    <w:right w:val="nil"/>
                  </w:tcBorders>
                  <w:shd w:val="clear" w:color="000000" w:fill="FFFFFF"/>
                  <w:vAlign w:val="center"/>
                </w:tcPr>
                <w:p w14:paraId="0E04802C" w14:textId="77777777" w:rsidR="002814B5" w:rsidRPr="00100546" w:rsidRDefault="002814B5" w:rsidP="007B7D6D">
                  <w:pPr>
                    <w:pStyle w:val="TableBodyText"/>
                  </w:pPr>
                </w:p>
              </w:tc>
              <w:tc>
                <w:tcPr>
                  <w:tcW w:w="411" w:type="pct"/>
                  <w:tcBorders>
                    <w:top w:val="nil"/>
                    <w:left w:val="nil"/>
                    <w:bottom w:val="nil"/>
                    <w:right w:val="nil"/>
                  </w:tcBorders>
                  <w:shd w:val="clear" w:color="000000" w:fill="FFFFFF"/>
                  <w:vAlign w:val="center"/>
                </w:tcPr>
                <w:p w14:paraId="5DB5C40A" w14:textId="77777777" w:rsidR="002814B5" w:rsidRPr="00100546" w:rsidRDefault="002814B5" w:rsidP="007B7D6D">
                  <w:pPr>
                    <w:pStyle w:val="TableBodyText"/>
                  </w:pPr>
                </w:p>
              </w:tc>
              <w:tc>
                <w:tcPr>
                  <w:tcW w:w="411" w:type="pct"/>
                  <w:tcBorders>
                    <w:top w:val="nil"/>
                    <w:left w:val="nil"/>
                    <w:bottom w:val="nil"/>
                    <w:right w:val="nil"/>
                  </w:tcBorders>
                  <w:shd w:val="clear" w:color="000000" w:fill="FFFFFF"/>
                  <w:vAlign w:val="center"/>
                </w:tcPr>
                <w:p w14:paraId="212EAC58" w14:textId="77777777" w:rsidR="002814B5" w:rsidRPr="00100546" w:rsidRDefault="002814B5" w:rsidP="007B7D6D">
                  <w:pPr>
                    <w:pStyle w:val="TableBodyText"/>
                  </w:pPr>
                </w:p>
              </w:tc>
              <w:tc>
                <w:tcPr>
                  <w:tcW w:w="411" w:type="pct"/>
                  <w:tcBorders>
                    <w:top w:val="nil"/>
                    <w:left w:val="nil"/>
                    <w:bottom w:val="nil"/>
                    <w:right w:val="nil"/>
                  </w:tcBorders>
                  <w:shd w:val="clear" w:color="000000" w:fill="FFFFFF"/>
                  <w:vAlign w:val="center"/>
                </w:tcPr>
                <w:p w14:paraId="16967759" w14:textId="77777777" w:rsidR="002814B5" w:rsidRPr="00100546" w:rsidRDefault="002814B5" w:rsidP="007B7D6D">
                  <w:pPr>
                    <w:pStyle w:val="TableBodyText"/>
                  </w:pPr>
                </w:p>
              </w:tc>
              <w:tc>
                <w:tcPr>
                  <w:tcW w:w="411" w:type="pct"/>
                  <w:tcBorders>
                    <w:top w:val="nil"/>
                    <w:left w:val="nil"/>
                    <w:bottom w:val="nil"/>
                    <w:right w:val="nil"/>
                  </w:tcBorders>
                  <w:shd w:val="clear" w:color="000000" w:fill="FFFFFF"/>
                  <w:vAlign w:val="center"/>
                </w:tcPr>
                <w:p w14:paraId="256D60D5" w14:textId="77777777" w:rsidR="002814B5" w:rsidRPr="00100546" w:rsidRDefault="002814B5" w:rsidP="007B7D6D">
                  <w:pPr>
                    <w:pStyle w:val="TableBodyText"/>
                  </w:pPr>
                </w:p>
              </w:tc>
              <w:tc>
                <w:tcPr>
                  <w:tcW w:w="409" w:type="pct"/>
                  <w:tcBorders>
                    <w:top w:val="nil"/>
                    <w:left w:val="nil"/>
                    <w:bottom w:val="nil"/>
                    <w:right w:val="nil"/>
                  </w:tcBorders>
                  <w:shd w:val="clear" w:color="000000" w:fill="FFFFFF"/>
                  <w:vAlign w:val="center"/>
                </w:tcPr>
                <w:p w14:paraId="70289A80" w14:textId="77777777" w:rsidR="002814B5" w:rsidRPr="00100546" w:rsidRDefault="002814B5" w:rsidP="007B7D6D">
                  <w:pPr>
                    <w:pStyle w:val="TableBodyText"/>
                    <w:ind w:right="28"/>
                  </w:pPr>
                </w:p>
              </w:tc>
            </w:tr>
            <w:tr w:rsidR="002814B5" w:rsidRPr="00100546" w14:paraId="50C4F30F" w14:textId="77777777" w:rsidTr="002814B5">
              <w:tc>
                <w:tcPr>
                  <w:tcW w:w="1303" w:type="pct"/>
                  <w:shd w:val="clear" w:color="auto" w:fill="FFFFFF" w:themeFill="background1"/>
                  <w:vAlign w:val="center"/>
                </w:tcPr>
                <w:p w14:paraId="63A8AD43" w14:textId="5AAA0A1B" w:rsidR="002814B5" w:rsidRPr="00100546" w:rsidRDefault="002814B5" w:rsidP="007B7D6D">
                  <w:pPr>
                    <w:pStyle w:val="TableBodyText"/>
                    <w:ind w:left="113" w:hanging="22"/>
                    <w:jc w:val="left"/>
                    <w:rPr>
                      <w:b/>
                      <w:szCs w:val="18"/>
                    </w:rPr>
                  </w:pPr>
                  <w:r w:rsidRPr="00100546">
                    <w:rPr>
                      <w:i/>
                    </w:rPr>
                    <w:t>Aged care target population, June 2016</w:t>
                  </w:r>
                </w:p>
              </w:tc>
              <w:tc>
                <w:tcPr>
                  <w:tcW w:w="411" w:type="pct"/>
                  <w:tcBorders>
                    <w:top w:val="nil"/>
                    <w:left w:val="nil"/>
                    <w:bottom w:val="nil"/>
                    <w:right w:val="nil"/>
                  </w:tcBorders>
                  <w:shd w:val="clear" w:color="000000" w:fill="FFFFFF"/>
                  <w:vAlign w:val="center"/>
                </w:tcPr>
                <w:p w14:paraId="590BC4BF" w14:textId="1933FCCB" w:rsidR="002814B5" w:rsidRPr="00100546" w:rsidRDefault="002814B5" w:rsidP="007B7D6D">
                  <w:pPr>
                    <w:pStyle w:val="TableBodyText"/>
                  </w:pPr>
                  <w:r w:rsidRPr="00100546">
                    <w:t>25.5</w:t>
                  </w:r>
                </w:p>
              </w:tc>
              <w:tc>
                <w:tcPr>
                  <w:tcW w:w="411" w:type="pct"/>
                  <w:tcBorders>
                    <w:top w:val="nil"/>
                    <w:left w:val="nil"/>
                    <w:bottom w:val="nil"/>
                    <w:right w:val="nil"/>
                  </w:tcBorders>
                  <w:shd w:val="clear" w:color="000000" w:fill="FFFFFF"/>
                  <w:vAlign w:val="center"/>
                </w:tcPr>
                <w:p w14:paraId="3387B252" w14:textId="7366D777" w:rsidR="002814B5" w:rsidRPr="00100546" w:rsidRDefault="002814B5" w:rsidP="007B7D6D">
                  <w:pPr>
                    <w:pStyle w:val="TableBodyText"/>
                  </w:pPr>
                  <w:r w:rsidRPr="00100546">
                    <w:t>30.3</w:t>
                  </w:r>
                </w:p>
              </w:tc>
              <w:tc>
                <w:tcPr>
                  <w:tcW w:w="411" w:type="pct"/>
                  <w:tcBorders>
                    <w:top w:val="nil"/>
                    <w:left w:val="nil"/>
                    <w:bottom w:val="nil"/>
                    <w:right w:val="nil"/>
                  </w:tcBorders>
                  <w:shd w:val="clear" w:color="000000" w:fill="FFFFFF"/>
                  <w:vAlign w:val="center"/>
                </w:tcPr>
                <w:p w14:paraId="77D0D2F2" w14:textId="0BD98EF0" w:rsidR="002814B5" w:rsidRPr="00100546" w:rsidRDefault="002814B5" w:rsidP="007B7D6D">
                  <w:pPr>
                    <w:pStyle w:val="TableBodyText"/>
                  </w:pPr>
                  <w:r w:rsidRPr="00100546">
                    <w:t>12.2</w:t>
                  </w:r>
                </w:p>
              </w:tc>
              <w:tc>
                <w:tcPr>
                  <w:tcW w:w="411" w:type="pct"/>
                  <w:tcBorders>
                    <w:top w:val="nil"/>
                    <w:left w:val="nil"/>
                    <w:bottom w:val="nil"/>
                    <w:right w:val="nil"/>
                  </w:tcBorders>
                  <w:shd w:val="clear" w:color="000000" w:fill="FFFFFF"/>
                  <w:vAlign w:val="center"/>
                </w:tcPr>
                <w:p w14:paraId="213981FB" w14:textId="017A43FE" w:rsidR="002814B5" w:rsidRPr="00100546" w:rsidRDefault="002814B5" w:rsidP="007B7D6D">
                  <w:pPr>
                    <w:pStyle w:val="TableBodyText"/>
                  </w:pPr>
                  <w:r w:rsidRPr="00100546">
                    <w:t>20.3</w:t>
                  </w:r>
                </w:p>
              </w:tc>
              <w:tc>
                <w:tcPr>
                  <w:tcW w:w="411" w:type="pct"/>
                  <w:tcBorders>
                    <w:top w:val="nil"/>
                    <w:left w:val="nil"/>
                    <w:bottom w:val="nil"/>
                    <w:right w:val="nil"/>
                  </w:tcBorders>
                  <w:shd w:val="clear" w:color="000000" w:fill="FFFFFF"/>
                  <w:vAlign w:val="center"/>
                </w:tcPr>
                <w:p w14:paraId="363C3B99" w14:textId="58271228" w:rsidR="002814B5" w:rsidRPr="00100546" w:rsidRDefault="002814B5" w:rsidP="007B7D6D">
                  <w:pPr>
                    <w:pStyle w:val="TableBodyText"/>
                  </w:pPr>
                  <w:r w:rsidRPr="00100546">
                    <w:t>19.2</w:t>
                  </w:r>
                </w:p>
              </w:tc>
              <w:tc>
                <w:tcPr>
                  <w:tcW w:w="411" w:type="pct"/>
                  <w:tcBorders>
                    <w:top w:val="nil"/>
                    <w:left w:val="nil"/>
                    <w:bottom w:val="nil"/>
                    <w:right w:val="nil"/>
                  </w:tcBorders>
                  <w:shd w:val="clear" w:color="000000" w:fill="FFFFFF"/>
                  <w:vAlign w:val="center"/>
                </w:tcPr>
                <w:p w14:paraId="3FC72603" w14:textId="2495EC90" w:rsidR="002814B5" w:rsidRPr="00100546" w:rsidRDefault="002814B5" w:rsidP="007B7D6D">
                  <w:pPr>
                    <w:pStyle w:val="TableBodyText"/>
                  </w:pPr>
                  <w:r w:rsidRPr="00100546">
                    <w:t>7.8</w:t>
                  </w:r>
                </w:p>
              </w:tc>
              <w:tc>
                <w:tcPr>
                  <w:tcW w:w="411" w:type="pct"/>
                  <w:tcBorders>
                    <w:top w:val="nil"/>
                    <w:left w:val="nil"/>
                    <w:bottom w:val="nil"/>
                    <w:right w:val="nil"/>
                  </w:tcBorders>
                  <w:shd w:val="clear" w:color="000000" w:fill="FFFFFF"/>
                  <w:vAlign w:val="center"/>
                </w:tcPr>
                <w:p w14:paraId="560A1B3A" w14:textId="6730EAC6" w:rsidR="002814B5" w:rsidRPr="00100546" w:rsidRDefault="002814B5" w:rsidP="007B7D6D">
                  <w:pPr>
                    <w:pStyle w:val="TableBodyText"/>
                  </w:pPr>
                  <w:r w:rsidRPr="00100546">
                    <w:t>24.9</w:t>
                  </w:r>
                </w:p>
              </w:tc>
              <w:tc>
                <w:tcPr>
                  <w:tcW w:w="411" w:type="pct"/>
                  <w:tcBorders>
                    <w:top w:val="nil"/>
                    <w:left w:val="nil"/>
                    <w:bottom w:val="nil"/>
                    <w:right w:val="nil"/>
                  </w:tcBorders>
                  <w:shd w:val="clear" w:color="000000" w:fill="FFFFFF"/>
                  <w:vAlign w:val="center"/>
                </w:tcPr>
                <w:p w14:paraId="5CC36D9D" w14:textId="7F3EC600" w:rsidR="002814B5" w:rsidRPr="00100546" w:rsidRDefault="002814B5" w:rsidP="007B7D6D">
                  <w:pPr>
                    <w:pStyle w:val="TableBodyText"/>
                  </w:pPr>
                  <w:r w:rsidRPr="00100546">
                    <w:t>20.5</w:t>
                  </w:r>
                </w:p>
              </w:tc>
              <w:tc>
                <w:tcPr>
                  <w:tcW w:w="409" w:type="pct"/>
                  <w:tcBorders>
                    <w:top w:val="nil"/>
                    <w:left w:val="nil"/>
                    <w:bottom w:val="nil"/>
                    <w:right w:val="nil"/>
                  </w:tcBorders>
                  <w:shd w:val="clear" w:color="000000" w:fill="FFFFFF"/>
                  <w:vAlign w:val="center"/>
                </w:tcPr>
                <w:p w14:paraId="50510F4E" w14:textId="0A8EA2D6" w:rsidR="002814B5" w:rsidRPr="00100546" w:rsidRDefault="002814B5" w:rsidP="007B7D6D">
                  <w:pPr>
                    <w:pStyle w:val="TableBodyText"/>
                    <w:ind w:right="28"/>
                  </w:pPr>
                  <w:r w:rsidRPr="00100546">
                    <w:t>22.6</w:t>
                  </w:r>
                </w:p>
              </w:tc>
            </w:tr>
            <w:tr w:rsidR="002814B5" w:rsidRPr="00100546" w14:paraId="4D6F7340" w14:textId="77777777" w:rsidTr="00F23835">
              <w:tc>
                <w:tcPr>
                  <w:tcW w:w="1303" w:type="pct"/>
                  <w:shd w:val="clear" w:color="auto" w:fill="FFFFFF" w:themeFill="background1"/>
                  <w:vAlign w:val="center"/>
                </w:tcPr>
                <w:p w14:paraId="741A09DA" w14:textId="4186302F" w:rsidR="002814B5" w:rsidRPr="00100546" w:rsidRDefault="002814B5" w:rsidP="007B7D6D">
                  <w:pPr>
                    <w:pStyle w:val="TableBodyText"/>
                    <w:ind w:left="113" w:hanging="22"/>
                    <w:jc w:val="left"/>
                    <w:rPr>
                      <w:i/>
                    </w:rPr>
                  </w:pPr>
                  <w:proofErr w:type="spellStart"/>
                  <w:r w:rsidRPr="00100546">
                    <w:t>ACAT</w:t>
                  </w:r>
                  <w:proofErr w:type="spellEnd"/>
                  <w:r w:rsidRPr="00100546">
                    <w:t xml:space="preserve"> assessments, 2015</w:t>
                  </w:r>
                  <w:r w:rsidRPr="00100546">
                    <w:noBreakHyphen/>
                    <w:t>16</w:t>
                  </w:r>
                </w:p>
              </w:tc>
              <w:tc>
                <w:tcPr>
                  <w:tcW w:w="411" w:type="pct"/>
                  <w:tcBorders>
                    <w:top w:val="nil"/>
                    <w:left w:val="nil"/>
                    <w:bottom w:val="nil"/>
                    <w:right w:val="nil"/>
                  </w:tcBorders>
                  <w:shd w:val="clear" w:color="000000" w:fill="FFFFFF"/>
                  <w:vAlign w:val="center"/>
                </w:tcPr>
                <w:p w14:paraId="25F8D7D3" w14:textId="2247AF10" w:rsidR="002814B5" w:rsidRPr="00100546" w:rsidRDefault="00F23835" w:rsidP="007B7D6D">
                  <w:pPr>
                    <w:pStyle w:val="TableBodyText"/>
                  </w:pPr>
                  <w:r w:rsidRPr="00100546">
                    <w:t>20.7</w:t>
                  </w:r>
                </w:p>
              </w:tc>
              <w:tc>
                <w:tcPr>
                  <w:tcW w:w="411" w:type="pct"/>
                  <w:tcBorders>
                    <w:top w:val="nil"/>
                    <w:left w:val="nil"/>
                    <w:bottom w:val="nil"/>
                    <w:right w:val="nil"/>
                  </w:tcBorders>
                  <w:shd w:val="clear" w:color="000000" w:fill="FFFFFF"/>
                  <w:vAlign w:val="center"/>
                </w:tcPr>
                <w:p w14:paraId="567C7538" w14:textId="4582B15E" w:rsidR="002814B5" w:rsidRPr="00100546" w:rsidRDefault="00F23835" w:rsidP="007B7D6D">
                  <w:pPr>
                    <w:pStyle w:val="TableBodyText"/>
                  </w:pPr>
                  <w:r w:rsidRPr="00100546">
                    <w:t>28.5</w:t>
                  </w:r>
                </w:p>
              </w:tc>
              <w:tc>
                <w:tcPr>
                  <w:tcW w:w="411" w:type="pct"/>
                  <w:tcBorders>
                    <w:top w:val="nil"/>
                    <w:left w:val="nil"/>
                    <w:bottom w:val="nil"/>
                    <w:right w:val="nil"/>
                  </w:tcBorders>
                  <w:shd w:val="clear" w:color="000000" w:fill="FFFFFF"/>
                  <w:vAlign w:val="center"/>
                </w:tcPr>
                <w:p w14:paraId="7FA9CEB0" w14:textId="79F02959" w:rsidR="002814B5" w:rsidRPr="00100546" w:rsidRDefault="00F23835" w:rsidP="007B7D6D">
                  <w:pPr>
                    <w:pStyle w:val="TableBodyText"/>
                  </w:pPr>
                  <w:r w:rsidRPr="00100546">
                    <w:t>10.7</w:t>
                  </w:r>
                </w:p>
              </w:tc>
              <w:tc>
                <w:tcPr>
                  <w:tcW w:w="411" w:type="pct"/>
                  <w:tcBorders>
                    <w:top w:val="nil"/>
                    <w:left w:val="nil"/>
                    <w:bottom w:val="nil"/>
                    <w:right w:val="nil"/>
                  </w:tcBorders>
                  <w:shd w:val="clear" w:color="000000" w:fill="FFFFFF"/>
                  <w:vAlign w:val="center"/>
                </w:tcPr>
                <w:p w14:paraId="306B44FA" w14:textId="6DCD1F68" w:rsidR="002814B5" w:rsidRPr="00100546" w:rsidRDefault="00F23835" w:rsidP="007B7D6D">
                  <w:pPr>
                    <w:pStyle w:val="TableBodyText"/>
                  </w:pPr>
                  <w:r w:rsidRPr="00100546">
                    <w:t>19.8</w:t>
                  </w:r>
                </w:p>
              </w:tc>
              <w:tc>
                <w:tcPr>
                  <w:tcW w:w="411" w:type="pct"/>
                  <w:tcBorders>
                    <w:top w:val="nil"/>
                    <w:left w:val="nil"/>
                    <w:bottom w:val="nil"/>
                    <w:right w:val="nil"/>
                  </w:tcBorders>
                  <w:shd w:val="clear" w:color="000000" w:fill="FFFFFF"/>
                  <w:vAlign w:val="center"/>
                </w:tcPr>
                <w:p w14:paraId="1E41FB39" w14:textId="24ADE932" w:rsidR="002814B5" w:rsidRPr="00100546" w:rsidRDefault="00F23835" w:rsidP="007B7D6D">
                  <w:pPr>
                    <w:pStyle w:val="TableBodyText"/>
                  </w:pPr>
                  <w:r w:rsidRPr="00100546">
                    <w:t>19.7</w:t>
                  </w:r>
                </w:p>
              </w:tc>
              <w:tc>
                <w:tcPr>
                  <w:tcW w:w="411" w:type="pct"/>
                  <w:tcBorders>
                    <w:top w:val="nil"/>
                    <w:left w:val="nil"/>
                    <w:bottom w:val="nil"/>
                    <w:right w:val="nil"/>
                  </w:tcBorders>
                  <w:shd w:val="clear" w:color="000000" w:fill="FFFFFF"/>
                  <w:vAlign w:val="center"/>
                </w:tcPr>
                <w:p w14:paraId="644F695C" w14:textId="7FB286EF" w:rsidR="002814B5" w:rsidRPr="00100546" w:rsidRDefault="00F23835" w:rsidP="007B7D6D">
                  <w:pPr>
                    <w:pStyle w:val="TableBodyText"/>
                  </w:pPr>
                  <w:r w:rsidRPr="00100546">
                    <w:t>7.3</w:t>
                  </w:r>
                </w:p>
              </w:tc>
              <w:tc>
                <w:tcPr>
                  <w:tcW w:w="411" w:type="pct"/>
                  <w:tcBorders>
                    <w:top w:val="nil"/>
                    <w:left w:val="nil"/>
                    <w:bottom w:val="nil"/>
                    <w:right w:val="nil"/>
                  </w:tcBorders>
                  <w:shd w:val="clear" w:color="000000" w:fill="FFFFFF"/>
                  <w:vAlign w:val="center"/>
                </w:tcPr>
                <w:p w14:paraId="5589DC57" w14:textId="0FBFE678" w:rsidR="002814B5" w:rsidRPr="00100546" w:rsidRDefault="0068287E" w:rsidP="007B7D6D">
                  <w:pPr>
                    <w:pStyle w:val="TableBodyText"/>
                  </w:pPr>
                  <w:r>
                    <w:t xml:space="preserve"> </w:t>
                  </w:r>
                  <w:r w:rsidR="00F23835" w:rsidRPr="00100546">
                    <w:t>23.2</w:t>
                  </w:r>
                </w:p>
              </w:tc>
              <w:tc>
                <w:tcPr>
                  <w:tcW w:w="411" w:type="pct"/>
                  <w:tcBorders>
                    <w:top w:val="nil"/>
                    <w:left w:val="nil"/>
                    <w:bottom w:val="nil"/>
                    <w:right w:val="nil"/>
                  </w:tcBorders>
                  <w:shd w:val="clear" w:color="000000" w:fill="FFFFFF"/>
                  <w:vAlign w:val="center"/>
                </w:tcPr>
                <w:p w14:paraId="24D6E15B" w14:textId="3D233699" w:rsidR="002814B5" w:rsidRPr="00100546" w:rsidRDefault="00F23835" w:rsidP="007B7D6D">
                  <w:pPr>
                    <w:pStyle w:val="TableBodyText"/>
                  </w:pPr>
                  <w:r w:rsidRPr="00100546">
                    <w:t>14.8</w:t>
                  </w:r>
                </w:p>
              </w:tc>
              <w:tc>
                <w:tcPr>
                  <w:tcW w:w="409" w:type="pct"/>
                  <w:tcBorders>
                    <w:top w:val="nil"/>
                    <w:left w:val="nil"/>
                    <w:bottom w:val="nil"/>
                    <w:right w:val="nil"/>
                  </w:tcBorders>
                  <w:shd w:val="clear" w:color="000000" w:fill="FFFFFF"/>
                  <w:vAlign w:val="center"/>
                </w:tcPr>
                <w:p w14:paraId="62901B2D" w14:textId="69E5B2DA" w:rsidR="002814B5" w:rsidRPr="00100546" w:rsidRDefault="00F23835" w:rsidP="007B7D6D">
                  <w:pPr>
                    <w:pStyle w:val="TableBodyText"/>
                    <w:ind w:right="28"/>
                  </w:pPr>
                  <w:r w:rsidRPr="00100546">
                    <w:t>20.7</w:t>
                  </w:r>
                </w:p>
              </w:tc>
            </w:tr>
            <w:tr w:rsidR="00F23835" w:rsidRPr="00100546" w14:paraId="5BC6447E" w14:textId="77777777" w:rsidTr="00F23835">
              <w:tc>
                <w:tcPr>
                  <w:tcW w:w="1303" w:type="pct"/>
                  <w:shd w:val="clear" w:color="auto" w:fill="FFFFFF" w:themeFill="background1"/>
                  <w:vAlign w:val="center"/>
                </w:tcPr>
                <w:p w14:paraId="7ABC1677" w14:textId="387663ED" w:rsidR="00F23835" w:rsidRPr="00100546" w:rsidRDefault="00F23835" w:rsidP="00F23835">
                  <w:pPr>
                    <w:pStyle w:val="TableBodyText"/>
                    <w:ind w:left="113" w:hanging="22"/>
                    <w:jc w:val="left"/>
                  </w:pPr>
                  <w:r w:rsidRPr="00100546">
                    <w:t>Residential aged care, 30 June 2017</w:t>
                  </w:r>
                </w:p>
              </w:tc>
              <w:tc>
                <w:tcPr>
                  <w:tcW w:w="411" w:type="pct"/>
                  <w:tcBorders>
                    <w:top w:val="nil"/>
                    <w:left w:val="nil"/>
                    <w:bottom w:val="nil"/>
                    <w:right w:val="nil"/>
                  </w:tcBorders>
                  <w:shd w:val="clear" w:color="000000" w:fill="FFFFFF"/>
                  <w:vAlign w:val="center"/>
                </w:tcPr>
                <w:p w14:paraId="1CB6CDE4" w14:textId="43CF8255" w:rsidR="00F23835" w:rsidRPr="00100546" w:rsidRDefault="00F23835" w:rsidP="00F23835">
                  <w:pPr>
                    <w:pStyle w:val="TableBodyText"/>
                  </w:pPr>
                  <w:r w:rsidRPr="00100546">
                    <w:t>20.6</w:t>
                  </w:r>
                </w:p>
              </w:tc>
              <w:tc>
                <w:tcPr>
                  <w:tcW w:w="411" w:type="pct"/>
                  <w:tcBorders>
                    <w:top w:val="nil"/>
                    <w:left w:val="nil"/>
                    <w:bottom w:val="nil"/>
                    <w:right w:val="nil"/>
                  </w:tcBorders>
                  <w:shd w:val="clear" w:color="000000" w:fill="FFFFFF"/>
                  <w:vAlign w:val="center"/>
                </w:tcPr>
                <w:p w14:paraId="2C0564A5" w14:textId="119BE973" w:rsidR="00F23835" w:rsidRPr="00100546" w:rsidRDefault="00F23835" w:rsidP="00F23835">
                  <w:pPr>
                    <w:pStyle w:val="TableBodyText"/>
                  </w:pPr>
                  <w:r w:rsidRPr="00100546">
                    <w:t>24.6</w:t>
                  </w:r>
                </w:p>
              </w:tc>
              <w:tc>
                <w:tcPr>
                  <w:tcW w:w="411" w:type="pct"/>
                  <w:tcBorders>
                    <w:top w:val="nil"/>
                    <w:left w:val="nil"/>
                    <w:bottom w:val="nil"/>
                    <w:right w:val="nil"/>
                  </w:tcBorders>
                  <w:shd w:val="clear" w:color="000000" w:fill="FFFFFF"/>
                  <w:vAlign w:val="center"/>
                </w:tcPr>
                <w:p w14:paraId="65F2C5FC" w14:textId="2F27986B" w:rsidR="00F23835" w:rsidRPr="00100546" w:rsidRDefault="00F23835" w:rsidP="00F23835">
                  <w:pPr>
                    <w:pStyle w:val="TableBodyText"/>
                  </w:pPr>
                  <w:r w:rsidRPr="00100546">
                    <w:t>10.3</w:t>
                  </w:r>
                </w:p>
              </w:tc>
              <w:tc>
                <w:tcPr>
                  <w:tcW w:w="411" w:type="pct"/>
                  <w:tcBorders>
                    <w:top w:val="nil"/>
                    <w:left w:val="nil"/>
                    <w:bottom w:val="nil"/>
                    <w:right w:val="nil"/>
                  </w:tcBorders>
                  <w:shd w:val="clear" w:color="000000" w:fill="FFFFFF"/>
                  <w:vAlign w:val="center"/>
                </w:tcPr>
                <w:p w14:paraId="2DA24FA8" w14:textId="5EF87C39" w:rsidR="00F23835" w:rsidRPr="00100546" w:rsidRDefault="00F23835" w:rsidP="00F23835">
                  <w:pPr>
                    <w:pStyle w:val="TableBodyText"/>
                  </w:pPr>
                  <w:r w:rsidRPr="00100546">
                    <w:t>18.0</w:t>
                  </w:r>
                </w:p>
              </w:tc>
              <w:tc>
                <w:tcPr>
                  <w:tcW w:w="411" w:type="pct"/>
                  <w:tcBorders>
                    <w:top w:val="nil"/>
                    <w:left w:val="nil"/>
                    <w:bottom w:val="nil"/>
                    <w:right w:val="nil"/>
                  </w:tcBorders>
                  <w:shd w:val="clear" w:color="000000" w:fill="FFFFFF"/>
                  <w:vAlign w:val="center"/>
                </w:tcPr>
                <w:p w14:paraId="46D6A437" w14:textId="271EB36C" w:rsidR="00F23835" w:rsidRPr="00100546" w:rsidRDefault="0068287E" w:rsidP="00F23835">
                  <w:pPr>
                    <w:pStyle w:val="TableBodyText"/>
                  </w:pPr>
                  <w:r>
                    <w:t xml:space="preserve"> </w:t>
                  </w:r>
                  <w:r w:rsidR="00F23835" w:rsidRPr="00100546">
                    <w:t>17.3</w:t>
                  </w:r>
                </w:p>
              </w:tc>
              <w:tc>
                <w:tcPr>
                  <w:tcW w:w="411" w:type="pct"/>
                  <w:tcBorders>
                    <w:top w:val="nil"/>
                    <w:left w:val="nil"/>
                    <w:bottom w:val="nil"/>
                    <w:right w:val="nil"/>
                  </w:tcBorders>
                  <w:shd w:val="clear" w:color="000000" w:fill="FFFFFF"/>
                  <w:vAlign w:val="center"/>
                </w:tcPr>
                <w:p w14:paraId="3366B70F" w14:textId="67C7E6A3" w:rsidR="00F23835" w:rsidRPr="00100546" w:rsidRDefault="00F23835" w:rsidP="00F23835">
                  <w:pPr>
                    <w:pStyle w:val="TableBodyText"/>
                  </w:pPr>
                  <w:r w:rsidRPr="00100546">
                    <w:t>6.8</w:t>
                  </w:r>
                </w:p>
              </w:tc>
              <w:tc>
                <w:tcPr>
                  <w:tcW w:w="411" w:type="pct"/>
                  <w:tcBorders>
                    <w:top w:val="nil"/>
                    <w:left w:val="nil"/>
                    <w:bottom w:val="nil"/>
                    <w:right w:val="nil"/>
                  </w:tcBorders>
                  <w:shd w:val="clear" w:color="000000" w:fill="FFFFFF"/>
                  <w:vAlign w:val="center"/>
                </w:tcPr>
                <w:p w14:paraId="06899591" w14:textId="5C6FC5A0" w:rsidR="00F23835" w:rsidRPr="00100546" w:rsidRDefault="00F23835" w:rsidP="00F23835">
                  <w:pPr>
                    <w:pStyle w:val="TableBodyText"/>
                  </w:pPr>
                  <w:r w:rsidRPr="00100546">
                    <w:t>21.4</w:t>
                  </w:r>
                </w:p>
              </w:tc>
              <w:tc>
                <w:tcPr>
                  <w:tcW w:w="411" w:type="pct"/>
                  <w:tcBorders>
                    <w:top w:val="nil"/>
                    <w:left w:val="nil"/>
                    <w:bottom w:val="nil"/>
                    <w:right w:val="nil"/>
                  </w:tcBorders>
                  <w:shd w:val="clear" w:color="000000" w:fill="FFFFFF"/>
                  <w:vAlign w:val="center"/>
                </w:tcPr>
                <w:p w14:paraId="673B8A5B" w14:textId="204935F3" w:rsidR="00F23835" w:rsidRPr="00100546" w:rsidRDefault="00F23835" w:rsidP="00F23835">
                  <w:pPr>
                    <w:pStyle w:val="TableBodyText"/>
                  </w:pPr>
                  <w:r w:rsidRPr="00100546">
                    <w:t>12.2</w:t>
                  </w:r>
                </w:p>
              </w:tc>
              <w:tc>
                <w:tcPr>
                  <w:tcW w:w="409" w:type="pct"/>
                  <w:tcBorders>
                    <w:top w:val="nil"/>
                    <w:left w:val="nil"/>
                    <w:bottom w:val="nil"/>
                    <w:right w:val="nil"/>
                  </w:tcBorders>
                  <w:shd w:val="clear" w:color="000000" w:fill="FFFFFF"/>
                  <w:vAlign w:val="center"/>
                </w:tcPr>
                <w:p w14:paraId="7237A51D" w14:textId="5536BB61" w:rsidR="00F23835" w:rsidRPr="00100546" w:rsidRDefault="00F23835" w:rsidP="00F23835">
                  <w:pPr>
                    <w:pStyle w:val="TableBodyText"/>
                    <w:ind w:right="28"/>
                  </w:pPr>
                  <w:r w:rsidRPr="00100546">
                    <w:t>18.9</w:t>
                  </w:r>
                </w:p>
              </w:tc>
            </w:tr>
            <w:tr w:rsidR="00F23835" w:rsidRPr="00100546" w14:paraId="0974F24E" w14:textId="77777777" w:rsidTr="00F23835">
              <w:tc>
                <w:tcPr>
                  <w:tcW w:w="1303" w:type="pct"/>
                  <w:shd w:val="clear" w:color="auto" w:fill="FFFFFF" w:themeFill="background1"/>
                  <w:vAlign w:val="center"/>
                </w:tcPr>
                <w:p w14:paraId="4CAAB375" w14:textId="65A0798B" w:rsidR="00F23835" w:rsidRPr="00100546" w:rsidRDefault="00F23835" w:rsidP="00F23835">
                  <w:pPr>
                    <w:pStyle w:val="TableBodyText"/>
                    <w:ind w:left="113" w:hanging="22"/>
                    <w:jc w:val="left"/>
                  </w:pPr>
                  <w:r w:rsidRPr="00100546">
                    <w:t>Home care levels 1‒2, 30 June 2017</w:t>
                  </w:r>
                </w:p>
              </w:tc>
              <w:tc>
                <w:tcPr>
                  <w:tcW w:w="411" w:type="pct"/>
                  <w:tcBorders>
                    <w:top w:val="nil"/>
                    <w:left w:val="nil"/>
                    <w:bottom w:val="nil"/>
                    <w:right w:val="nil"/>
                  </w:tcBorders>
                  <w:shd w:val="clear" w:color="000000" w:fill="FFFFFF"/>
                  <w:vAlign w:val="center"/>
                </w:tcPr>
                <w:p w14:paraId="4BB37DCC" w14:textId="1F9D85E7" w:rsidR="00F23835" w:rsidRPr="00100546" w:rsidRDefault="00F23835" w:rsidP="00F23835">
                  <w:pPr>
                    <w:pStyle w:val="TableBodyText"/>
                  </w:pPr>
                  <w:r w:rsidRPr="00100546">
                    <w:t>26.6</w:t>
                  </w:r>
                </w:p>
              </w:tc>
              <w:tc>
                <w:tcPr>
                  <w:tcW w:w="411" w:type="pct"/>
                  <w:tcBorders>
                    <w:top w:val="nil"/>
                    <w:left w:val="nil"/>
                    <w:bottom w:val="nil"/>
                    <w:right w:val="nil"/>
                  </w:tcBorders>
                  <w:shd w:val="clear" w:color="000000" w:fill="FFFFFF"/>
                  <w:vAlign w:val="center"/>
                </w:tcPr>
                <w:p w14:paraId="3FEDE356" w14:textId="2D487338" w:rsidR="00F23835" w:rsidRPr="00100546" w:rsidRDefault="0068287E" w:rsidP="00F23835">
                  <w:pPr>
                    <w:pStyle w:val="TableBodyText"/>
                  </w:pPr>
                  <w:r>
                    <w:t xml:space="preserve"> </w:t>
                  </w:r>
                  <w:r w:rsidR="00F23835" w:rsidRPr="00100546">
                    <w:t>36.7</w:t>
                  </w:r>
                </w:p>
              </w:tc>
              <w:tc>
                <w:tcPr>
                  <w:tcW w:w="411" w:type="pct"/>
                  <w:tcBorders>
                    <w:top w:val="nil"/>
                    <w:left w:val="nil"/>
                    <w:bottom w:val="nil"/>
                    <w:right w:val="nil"/>
                  </w:tcBorders>
                  <w:shd w:val="clear" w:color="000000" w:fill="FFFFFF"/>
                  <w:vAlign w:val="center"/>
                </w:tcPr>
                <w:p w14:paraId="2437271F" w14:textId="4E82ADBA" w:rsidR="00F23835" w:rsidRPr="00100546" w:rsidRDefault="00F23835" w:rsidP="00F23835">
                  <w:pPr>
                    <w:pStyle w:val="TableBodyText"/>
                  </w:pPr>
                  <w:r w:rsidRPr="00100546">
                    <w:t>15.9</w:t>
                  </w:r>
                </w:p>
              </w:tc>
              <w:tc>
                <w:tcPr>
                  <w:tcW w:w="411" w:type="pct"/>
                  <w:tcBorders>
                    <w:top w:val="nil"/>
                    <w:left w:val="nil"/>
                    <w:bottom w:val="nil"/>
                    <w:right w:val="nil"/>
                  </w:tcBorders>
                  <w:shd w:val="clear" w:color="000000" w:fill="FFFFFF"/>
                  <w:vAlign w:val="center"/>
                </w:tcPr>
                <w:p w14:paraId="72E491AC" w14:textId="5C3F7AA2" w:rsidR="00F23835" w:rsidRPr="00100546" w:rsidRDefault="00F23835" w:rsidP="00F23835">
                  <w:pPr>
                    <w:pStyle w:val="TableBodyText"/>
                  </w:pPr>
                  <w:r w:rsidRPr="00100546">
                    <w:t>27.1</w:t>
                  </w:r>
                </w:p>
              </w:tc>
              <w:tc>
                <w:tcPr>
                  <w:tcW w:w="411" w:type="pct"/>
                  <w:tcBorders>
                    <w:top w:val="nil"/>
                    <w:left w:val="nil"/>
                    <w:bottom w:val="nil"/>
                    <w:right w:val="nil"/>
                  </w:tcBorders>
                  <w:shd w:val="clear" w:color="000000" w:fill="FFFFFF"/>
                  <w:vAlign w:val="center"/>
                </w:tcPr>
                <w:p w14:paraId="45B56347" w14:textId="392B2D2E" w:rsidR="00F23835" w:rsidRPr="00100546" w:rsidRDefault="00F23835" w:rsidP="00F23835">
                  <w:pPr>
                    <w:pStyle w:val="TableBodyText"/>
                  </w:pPr>
                  <w:r w:rsidRPr="00100546">
                    <w:t>23.0</w:t>
                  </w:r>
                </w:p>
              </w:tc>
              <w:tc>
                <w:tcPr>
                  <w:tcW w:w="411" w:type="pct"/>
                  <w:tcBorders>
                    <w:top w:val="nil"/>
                    <w:left w:val="nil"/>
                    <w:bottom w:val="nil"/>
                    <w:right w:val="nil"/>
                  </w:tcBorders>
                  <w:shd w:val="clear" w:color="000000" w:fill="FFFFFF"/>
                  <w:vAlign w:val="center"/>
                </w:tcPr>
                <w:p w14:paraId="5AAE74EE" w14:textId="08B29803" w:rsidR="00F23835" w:rsidRPr="00100546" w:rsidRDefault="00F23835" w:rsidP="00F23835">
                  <w:pPr>
                    <w:pStyle w:val="TableBodyText"/>
                  </w:pPr>
                  <w:r w:rsidRPr="00100546">
                    <w:t>13.6</w:t>
                  </w:r>
                </w:p>
              </w:tc>
              <w:tc>
                <w:tcPr>
                  <w:tcW w:w="411" w:type="pct"/>
                  <w:tcBorders>
                    <w:top w:val="nil"/>
                    <w:left w:val="nil"/>
                    <w:bottom w:val="nil"/>
                    <w:right w:val="nil"/>
                  </w:tcBorders>
                  <w:shd w:val="clear" w:color="000000" w:fill="FFFFFF"/>
                  <w:vAlign w:val="center"/>
                </w:tcPr>
                <w:p w14:paraId="71C8BC01" w14:textId="42545ADE" w:rsidR="00F23835" w:rsidRPr="00100546" w:rsidRDefault="00F23835" w:rsidP="00F23835">
                  <w:pPr>
                    <w:pStyle w:val="TableBodyText"/>
                  </w:pPr>
                  <w:r w:rsidRPr="00100546">
                    <w:t>26.0</w:t>
                  </w:r>
                </w:p>
              </w:tc>
              <w:tc>
                <w:tcPr>
                  <w:tcW w:w="411" w:type="pct"/>
                  <w:tcBorders>
                    <w:top w:val="nil"/>
                    <w:left w:val="nil"/>
                    <w:bottom w:val="nil"/>
                    <w:right w:val="nil"/>
                  </w:tcBorders>
                  <w:shd w:val="clear" w:color="000000" w:fill="FFFFFF"/>
                  <w:vAlign w:val="center"/>
                </w:tcPr>
                <w:p w14:paraId="3CE161A2" w14:textId="4A41FC72" w:rsidR="00F23835" w:rsidRPr="00100546" w:rsidRDefault="00F23835" w:rsidP="00F23835">
                  <w:pPr>
                    <w:pStyle w:val="TableBodyText"/>
                  </w:pPr>
                  <w:r w:rsidRPr="00100546">
                    <w:t>15.6</w:t>
                  </w:r>
                </w:p>
              </w:tc>
              <w:tc>
                <w:tcPr>
                  <w:tcW w:w="409" w:type="pct"/>
                  <w:tcBorders>
                    <w:top w:val="nil"/>
                    <w:left w:val="nil"/>
                    <w:bottom w:val="nil"/>
                    <w:right w:val="nil"/>
                  </w:tcBorders>
                  <w:shd w:val="clear" w:color="000000" w:fill="FFFFFF"/>
                  <w:vAlign w:val="center"/>
                </w:tcPr>
                <w:p w14:paraId="2D6B53A7" w14:textId="18E8D10E" w:rsidR="00F23835" w:rsidRPr="00100546" w:rsidRDefault="00F23835" w:rsidP="00F23835">
                  <w:pPr>
                    <w:pStyle w:val="TableBodyText"/>
                    <w:ind w:right="28"/>
                  </w:pPr>
                  <w:r w:rsidRPr="00100546">
                    <w:t>26.6</w:t>
                  </w:r>
                </w:p>
              </w:tc>
            </w:tr>
            <w:tr w:rsidR="00F23835" w:rsidRPr="00100546" w14:paraId="15F8F1F4" w14:textId="77777777" w:rsidTr="00F23835">
              <w:tc>
                <w:tcPr>
                  <w:tcW w:w="1303" w:type="pct"/>
                  <w:shd w:val="clear" w:color="auto" w:fill="FFFFFF" w:themeFill="background1"/>
                  <w:vAlign w:val="center"/>
                </w:tcPr>
                <w:p w14:paraId="2406B473" w14:textId="5A02F812" w:rsidR="00F23835" w:rsidRPr="00100546" w:rsidRDefault="00F23835" w:rsidP="00F23835">
                  <w:pPr>
                    <w:pStyle w:val="TableBodyText"/>
                    <w:ind w:left="113" w:hanging="22"/>
                    <w:jc w:val="left"/>
                  </w:pPr>
                  <w:r w:rsidRPr="00100546">
                    <w:t>Home care levels 3‒4, 30 June 2017</w:t>
                  </w:r>
                </w:p>
              </w:tc>
              <w:tc>
                <w:tcPr>
                  <w:tcW w:w="411" w:type="pct"/>
                  <w:tcBorders>
                    <w:top w:val="nil"/>
                    <w:left w:val="nil"/>
                    <w:bottom w:val="nil"/>
                    <w:right w:val="nil"/>
                  </w:tcBorders>
                  <w:shd w:val="clear" w:color="000000" w:fill="FFFFFF"/>
                  <w:vAlign w:val="center"/>
                </w:tcPr>
                <w:p w14:paraId="3045611E" w14:textId="778F5A99" w:rsidR="00F23835" w:rsidRPr="00100546" w:rsidRDefault="00F23835" w:rsidP="00F23835">
                  <w:pPr>
                    <w:pStyle w:val="TableBodyText"/>
                  </w:pPr>
                  <w:r w:rsidRPr="00100546">
                    <w:t>30.4</w:t>
                  </w:r>
                </w:p>
              </w:tc>
              <w:tc>
                <w:tcPr>
                  <w:tcW w:w="411" w:type="pct"/>
                  <w:tcBorders>
                    <w:top w:val="nil"/>
                    <w:left w:val="nil"/>
                    <w:bottom w:val="nil"/>
                    <w:right w:val="nil"/>
                  </w:tcBorders>
                  <w:shd w:val="clear" w:color="000000" w:fill="FFFFFF"/>
                  <w:vAlign w:val="center"/>
                </w:tcPr>
                <w:p w14:paraId="70AB7E5B" w14:textId="27BA2472" w:rsidR="00F23835" w:rsidRPr="00100546" w:rsidRDefault="00F23835" w:rsidP="00F23835">
                  <w:pPr>
                    <w:pStyle w:val="TableBodyText"/>
                  </w:pPr>
                  <w:r w:rsidRPr="00100546">
                    <w:t>39.4</w:t>
                  </w:r>
                </w:p>
              </w:tc>
              <w:tc>
                <w:tcPr>
                  <w:tcW w:w="411" w:type="pct"/>
                  <w:tcBorders>
                    <w:top w:val="nil"/>
                    <w:left w:val="nil"/>
                    <w:bottom w:val="nil"/>
                    <w:right w:val="nil"/>
                  </w:tcBorders>
                  <w:shd w:val="clear" w:color="000000" w:fill="FFFFFF"/>
                  <w:vAlign w:val="center"/>
                </w:tcPr>
                <w:p w14:paraId="7E1B6DAE" w14:textId="755D07AD" w:rsidR="00F23835" w:rsidRPr="00100546" w:rsidRDefault="00F23835" w:rsidP="00F23835">
                  <w:pPr>
                    <w:pStyle w:val="TableBodyText"/>
                  </w:pPr>
                  <w:r w:rsidRPr="00100546">
                    <w:t>15.4</w:t>
                  </w:r>
                </w:p>
              </w:tc>
              <w:tc>
                <w:tcPr>
                  <w:tcW w:w="411" w:type="pct"/>
                  <w:tcBorders>
                    <w:top w:val="nil"/>
                    <w:left w:val="nil"/>
                    <w:bottom w:val="nil"/>
                    <w:right w:val="nil"/>
                  </w:tcBorders>
                  <w:shd w:val="clear" w:color="000000" w:fill="FFFFFF"/>
                  <w:vAlign w:val="center"/>
                </w:tcPr>
                <w:p w14:paraId="7D4B9987" w14:textId="71022B28" w:rsidR="00F23835" w:rsidRPr="00100546" w:rsidRDefault="0068287E" w:rsidP="00F23835">
                  <w:pPr>
                    <w:pStyle w:val="TableBodyText"/>
                  </w:pPr>
                  <w:r>
                    <w:t xml:space="preserve"> </w:t>
                  </w:r>
                  <w:r w:rsidR="00F23835" w:rsidRPr="00100546">
                    <w:t>24.2</w:t>
                  </w:r>
                </w:p>
              </w:tc>
              <w:tc>
                <w:tcPr>
                  <w:tcW w:w="411" w:type="pct"/>
                  <w:tcBorders>
                    <w:top w:val="nil"/>
                    <w:left w:val="nil"/>
                    <w:bottom w:val="nil"/>
                    <w:right w:val="nil"/>
                  </w:tcBorders>
                  <w:shd w:val="clear" w:color="000000" w:fill="FFFFFF"/>
                  <w:vAlign w:val="center"/>
                </w:tcPr>
                <w:p w14:paraId="584DD0D8" w14:textId="22AF5665" w:rsidR="00F23835" w:rsidRPr="00100546" w:rsidRDefault="00F23835" w:rsidP="00F23835">
                  <w:pPr>
                    <w:pStyle w:val="TableBodyText"/>
                  </w:pPr>
                  <w:r w:rsidRPr="00100546">
                    <w:t>23.6</w:t>
                  </w:r>
                </w:p>
              </w:tc>
              <w:tc>
                <w:tcPr>
                  <w:tcW w:w="411" w:type="pct"/>
                  <w:tcBorders>
                    <w:top w:val="nil"/>
                    <w:left w:val="nil"/>
                    <w:bottom w:val="nil"/>
                    <w:right w:val="nil"/>
                  </w:tcBorders>
                  <w:shd w:val="clear" w:color="000000" w:fill="FFFFFF"/>
                  <w:vAlign w:val="center"/>
                </w:tcPr>
                <w:p w14:paraId="3C51D199" w14:textId="024FA3E6" w:rsidR="00F23835" w:rsidRPr="00100546" w:rsidRDefault="00F23835" w:rsidP="00F23835">
                  <w:pPr>
                    <w:pStyle w:val="TableBodyText"/>
                  </w:pPr>
                  <w:r w:rsidRPr="00100546">
                    <w:t>12.2</w:t>
                  </w:r>
                </w:p>
              </w:tc>
              <w:tc>
                <w:tcPr>
                  <w:tcW w:w="411" w:type="pct"/>
                  <w:tcBorders>
                    <w:top w:val="nil"/>
                    <w:left w:val="nil"/>
                    <w:bottom w:val="nil"/>
                    <w:right w:val="nil"/>
                  </w:tcBorders>
                  <w:shd w:val="clear" w:color="000000" w:fill="FFFFFF"/>
                  <w:vAlign w:val="center"/>
                </w:tcPr>
                <w:p w14:paraId="29E2C056" w14:textId="2B4A51A6" w:rsidR="00F23835" w:rsidRPr="00100546" w:rsidRDefault="0068287E" w:rsidP="00F23835">
                  <w:pPr>
                    <w:pStyle w:val="TableBodyText"/>
                  </w:pPr>
                  <w:r>
                    <w:t xml:space="preserve"> </w:t>
                  </w:r>
                  <w:r w:rsidR="00F23835" w:rsidRPr="00100546">
                    <w:t>25.9</w:t>
                  </w:r>
                </w:p>
              </w:tc>
              <w:tc>
                <w:tcPr>
                  <w:tcW w:w="411" w:type="pct"/>
                  <w:tcBorders>
                    <w:top w:val="nil"/>
                    <w:left w:val="nil"/>
                    <w:bottom w:val="nil"/>
                    <w:right w:val="nil"/>
                  </w:tcBorders>
                  <w:shd w:val="clear" w:color="000000" w:fill="FFFFFF"/>
                  <w:vAlign w:val="center"/>
                </w:tcPr>
                <w:p w14:paraId="7AF97057" w14:textId="5B6CC968" w:rsidR="00F23835" w:rsidRPr="00100546" w:rsidRDefault="0068287E" w:rsidP="00F23835">
                  <w:pPr>
                    <w:pStyle w:val="TableBodyText"/>
                  </w:pPr>
                  <w:r>
                    <w:t xml:space="preserve"> </w:t>
                  </w:r>
                  <w:r w:rsidR="00F23835" w:rsidRPr="00100546">
                    <w:t>25.9</w:t>
                  </w:r>
                </w:p>
              </w:tc>
              <w:tc>
                <w:tcPr>
                  <w:tcW w:w="409" w:type="pct"/>
                  <w:tcBorders>
                    <w:top w:val="nil"/>
                    <w:left w:val="nil"/>
                    <w:bottom w:val="nil"/>
                    <w:right w:val="nil"/>
                  </w:tcBorders>
                  <w:shd w:val="clear" w:color="000000" w:fill="FFFFFF"/>
                  <w:vAlign w:val="center"/>
                </w:tcPr>
                <w:p w14:paraId="4E57B649" w14:textId="5769B9D2" w:rsidR="00F23835" w:rsidRPr="00100546" w:rsidRDefault="00F23835" w:rsidP="00F23835">
                  <w:pPr>
                    <w:pStyle w:val="TableBodyText"/>
                    <w:ind w:right="28"/>
                  </w:pPr>
                  <w:r w:rsidRPr="00100546">
                    <w:t>27.6</w:t>
                  </w:r>
                </w:p>
              </w:tc>
            </w:tr>
            <w:tr w:rsidR="00F23835" w:rsidRPr="00100546" w14:paraId="221167E2" w14:textId="77777777" w:rsidTr="00F23835">
              <w:tc>
                <w:tcPr>
                  <w:tcW w:w="1303" w:type="pct"/>
                  <w:shd w:val="clear" w:color="auto" w:fill="FFFFFF" w:themeFill="background1"/>
                  <w:vAlign w:val="center"/>
                </w:tcPr>
                <w:p w14:paraId="79DA34E3" w14:textId="3DAE6192" w:rsidR="00F23835" w:rsidRPr="00100546" w:rsidRDefault="00F23835" w:rsidP="00F23835">
                  <w:pPr>
                    <w:pStyle w:val="TableBodyText"/>
                    <w:ind w:left="113" w:hanging="22"/>
                    <w:jc w:val="left"/>
                  </w:pPr>
                  <w:proofErr w:type="spellStart"/>
                  <w:r w:rsidRPr="00100546">
                    <w:rPr>
                      <w:szCs w:val="18"/>
                    </w:rPr>
                    <w:t>CHSP</w:t>
                  </w:r>
                  <w:proofErr w:type="spellEnd"/>
                  <w:r w:rsidRPr="00100546">
                    <w:rPr>
                      <w:szCs w:val="18"/>
                    </w:rPr>
                    <w:t>, 2016-17</w:t>
                  </w:r>
                </w:p>
              </w:tc>
              <w:tc>
                <w:tcPr>
                  <w:tcW w:w="411" w:type="pct"/>
                  <w:tcBorders>
                    <w:top w:val="nil"/>
                    <w:left w:val="nil"/>
                    <w:bottom w:val="nil"/>
                    <w:right w:val="nil"/>
                  </w:tcBorders>
                  <w:shd w:val="clear" w:color="000000" w:fill="FFFFFF"/>
                  <w:vAlign w:val="center"/>
                </w:tcPr>
                <w:p w14:paraId="432BD483" w14:textId="5C74E445" w:rsidR="00F23835" w:rsidRPr="00100546" w:rsidRDefault="00F23835" w:rsidP="00F23835">
                  <w:pPr>
                    <w:pStyle w:val="TableBodyText"/>
                  </w:pPr>
                  <w:r w:rsidRPr="00100546">
                    <w:t>22.5</w:t>
                  </w:r>
                </w:p>
              </w:tc>
              <w:tc>
                <w:tcPr>
                  <w:tcW w:w="411" w:type="pct"/>
                  <w:tcBorders>
                    <w:top w:val="nil"/>
                    <w:left w:val="nil"/>
                    <w:bottom w:val="nil"/>
                    <w:right w:val="nil"/>
                  </w:tcBorders>
                  <w:shd w:val="clear" w:color="000000" w:fill="FFFFFF"/>
                  <w:vAlign w:val="center"/>
                </w:tcPr>
                <w:p w14:paraId="03847CBC" w14:textId="5EAA97AB" w:rsidR="00F23835" w:rsidRPr="00100546" w:rsidRDefault="00F23835" w:rsidP="00F23835">
                  <w:pPr>
                    <w:pStyle w:val="TableBodyText"/>
                  </w:pPr>
                  <w:r w:rsidRPr="00100546">
                    <w:t>30.7</w:t>
                  </w:r>
                </w:p>
              </w:tc>
              <w:tc>
                <w:tcPr>
                  <w:tcW w:w="411" w:type="pct"/>
                  <w:tcBorders>
                    <w:top w:val="nil"/>
                    <w:left w:val="nil"/>
                    <w:bottom w:val="nil"/>
                    <w:right w:val="nil"/>
                  </w:tcBorders>
                  <w:shd w:val="clear" w:color="000000" w:fill="FFFFFF"/>
                  <w:vAlign w:val="center"/>
                </w:tcPr>
                <w:p w14:paraId="0CB1F54B" w14:textId="63E6F61A" w:rsidR="00F23835" w:rsidRPr="00100546" w:rsidRDefault="00F23835" w:rsidP="00F23835">
                  <w:pPr>
                    <w:pStyle w:val="TableBodyText"/>
                  </w:pPr>
                  <w:r w:rsidRPr="00100546">
                    <w:t>11.1</w:t>
                  </w:r>
                </w:p>
              </w:tc>
              <w:tc>
                <w:tcPr>
                  <w:tcW w:w="411" w:type="pct"/>
                  <w:tcBorders>
                    <w:top w:val="nil"/>
                    <w:left w:val="nil"/>
                    <w:bottom w:val="nil"/>
                    <w:right w:val="nil"/>
                  </w:tcBorders>
                  <w:shd w:val="clear" w:color="000000" w:fill="FFFFFF"/>
                  <w:vAlign w:val="center"/>
                </w:tcPr>
                <w:p w14:paraId="221BEC2E" w14:textId="3CA2C18D" w:rsidR="00F23835" w:rsidRPr="00100546" w:rsidRDefault="00F23835" w:rsidP="00F23835">
                  <w:pPr>
                    <w:pStyle w:val="TableBodyText"/>
                  </w:pPr>
                  <w:r w:rsidRPr="00100546">
                    <w:t>17.4</w:t>
                  </w:r>
                </w:p>
              </w:tc>
              <w:tc>
                <w:tcPr>
                  <w:tcW w:w="411" w:type="pct"/>
                  <w:tcBorders>
                    <w:top w:val="nil"/>
                    <w:left w:val="nil"/>
                    <w:bottom w:val="nil"/>
                    <w:right w:val="nil"/>
                  </w:tcBorders>
                  <w:shd w:val="clear" w:color="000000" w:fill="FFFFFF"/>
                  <w:vAlign w:val="center"/>
                </w:tcPr>
                <w:p w14:paraId="24406173" w14:textId="367304FD" w:rsidR="00F23835" w:rsidRPr="00100546" w:rsidRDefault="00F23835" w:rsidP="00F23835">
                  <w:pPr>
                    <w:pStyle w:val="TableBodyText"/>
                  </w:pPr>
                  <w:r w:rsidRPr="00100546">
                    <w:t>21.8</w:t>
                  </w:r>
                </w:p>
              </w:tc>
              <w:tc>
                <w:tcPr>
                  <w:tcW w:w="411" w:type="pct"/>
                  <w:tcBorders>
                    <w:top w:val="nil"/>
                    <w:left w:val="nil"/>
                    <w:bottom w:val="nil"/>
                    <w:right w:val="nil"/>
                  </w:tcBorders>
                  <w:shd w:val="clear" w:color="000000" w:fill="FFFFFF"/>
                  <w:vAlign w:val="center"/>
                </w:tcPr>
                <w:p w14:paraId="54E75038" w14:textId="4E1C1F78" w:rsidR="00F23835" w:rsidRPr="00100546" w:rsidRDefault="00F23835" w:rsidP="00F23835">
                  <w:pPr>
                    <w:pStyle w:val="TableBodyText"/>
                  </w:pPr>
                  <w:r w:rsidRPr="00100546">
                    <w:t>9.3</w:t>
                  </w:r>
                </w:p>
              </w:tc>
              <w:tc>
                <w:tcPr>
                  <w:tcW w:w="411" w:type="pct"/>
                  <w:tcBorders>
                    <w:top w:val="nil"/>
                    <w:left w:val="nil"/>
                    <w:bottom w:val="nil"/>
                    <w:right w:val="nil"/>
                  </w:tcBorders>
                  <w:shd w:val="clear" w:color="000000" w:fill="FFFFFF"/>
                  <w:vAlign w:val="center"/>
                </w:tcPr>
                <w:p w14:paraId="48FD4D35" w14:textId="3D1DC54C" w:rsidR="00F23835" w:rsidRPr="00100546" w:rsidRDefault="0068287E" w:rsidP="00F23835">
                  <w:pPr>
                    <w:pStyle w:val="TableBodyText"/>
                  </w:pPr>
                  <w:r>
                    <w:t xml:space="preserve"> </w:t>
                  </w:r>
                  <w:r w:rsidR="00F23835" w:rsidRPr="00100546">
                    <w:t>28.9</w:t>
                  </w:r>
                </w:p>
              </w:tc>
              <w:tc>
                <w:tcPr>
                  <w:tcW w:w="411" w:type="pct"/>
                  <w:tcBorders>
                    <w:top w:val="nil"/>
                    <w:left w:val="nil"/>
                    <w:bottom w:val="nil"/>
                    <w:right w:val="nil"/>
                  </w:tcBorders>
                  <w:shd w:val="clear" w:color="000000" w:fill="FFFFFF"/>
                  <w:vAlign w:val="center"/>
                </w:tcPr>
                <w:p w14:paraId="3887D46E" w14:textId="37683204" w:rsidR="00F23835" w:rsidRPr="00100546" w:rsidRDefault="00F23835" w:rsidP="00F23835">
                  <w:pPr>
                    <w:pStyle w:val="TableBodyText"/>
                  </w:pPr>
                  <w:r w:rsidRPr="00100546">
                    <w:t>11.4</w:t>
                  </w:r>
                </w:p>
              </w:tc>
              <w:tc>
                <w:tcPr>
                  <w:tcW w:w="409" w:type="pct"/>
                  <w:tcBorders>
                    <w:top w:val="nil"/>
                    <w:left w:val="nil"/>
                    <w:bottom w:val="nil"/>
                    <w:right w:val="nil"/>
                  </w:tcBorders>
                  <w:shd w:val="clear" w:color="000000" w:fill="FFFFFF"/>
                  <w:vAlign w:val="center"/>
                </w:tcPr>
                <w:p w14:paraId="4DED4232" w14:textId="0A173E60" w:rsidR="00F23835" w:rsidRPr="00100546" w:rsidRDefault="00F23835" w:rsidP="00F23835">
                  <w:pPr>
                    <w:pStyle w:val="TableBodyText"/>
                    <w:ind w:right="28"/>
                  </w:pPr>
                  <w:r w:rsidRPr="00100546">
                    <w:t>21.6</w:t>
                  </w:r>
                </w:p>
              </w:tc>
            </w:tr>
            <w:tr w:rsidR="00F23835" w:rsidRPr="00100546" w14:paraId="3EADC155" w14:textId="77777777" w:rsidTr="00F23835">
              <w:tc>
                <w:tcPr>
                  <w:tcW w:w="1303" w:type="pct"/>
                  <w:shd w:val="clear" w:color="auto" w:fill="FFFFFF" w:themeFill="background1"/>
                  <w:vAlign w:val="center"/>
                </w:tcPr>
                <w:p w14:paraId="0559E17B" w14:textId="29AAEE97" w:rsidR="00F23835" w:rsidRPr="00100546" w:rsidRDefault="00F23835" w:rsidP="00F23835">
                  <w:pPr>
                    <w:pStyle w:val="TableBodyText"/>
                    <w:ind w:left="113" w:hanging="22"/>
                    <w:jc w:val="left"/>
                    <w:rPr>
                      <w:szCs w:val="18"/>
                    </w:rPr>
                  </w:pPr>
                  <w:proofErr w:type="spellStart"/>
                  <w:r w:rsidRPr="00100546">
                    <w:t>HACC</w:t>
                  </w:r>
                  <w:proofErr w:type="spellEnd"/>
                  <w:r w:rsidRPr="00100546">
                    <w:t>, 2016-17</w:t>
                  </w:r>
                </w:p>
              </w:tc>
              <w:tc>
                <w:tcPr>
                  <w:tcW w:w="411" w:type="pct"/>
                  <w:tcBorders>
                    <w:top w:val="nil"/>
                    <w:left w:val="nil"/>
                    <w:bottom w:val="nil"/>
                    <w:right w:val="nil"/>
                  </w:tcBorders>
                  <w:shd w:val="clear" w:color="000000" w:fill="FFFFFF"/>
                  <w:vAlign w:val="center"/>
                </w:tcPr>
                <w:p w14:paraId="642BE54D" w14:textId="1D8FDDF7" w:rsidR="00F23835" w:rsidRPr="00100546" w:rsidRDefault="00F23835" w:rsidP="00F23835">
                  <w:pPr>
                    <w:pStyle w:val="TableBodyText"/>
                  </w:pPr>
                  <w:r w:rsidRPr="00100546">
                    <w:t>..</w:t>
                  </w:r>
                </w:p>
              </w:tc>
              <w:tc>
                <w:tcPr>
                  <w:tcW w:w="411" w:type="pct"/>
                  <w:tcBorders>
                    <w:top w:val="nil"/>
                    <w:left w:val="nil"/>
                    <w:bottom w:val="nil"/>
                    <w:right w:val="nil"/>
                  </w:tcBorders>
                  <w:shd w:val="clear" w:color="000000" w:fill="FFFFFF"/>
                  <w:vAlign w:val="center"/>
                </w:tcPr>
                <w:p w14:paraId="0308AEF7" w14:textId="33430EAB" w:rsidR="00F23835" w:rsidRPr="00100546" w:rsidRDefault="00F23835" w:rsidP="00F23835">
                  <w:pPr>
                    <w:pStyle w:val="TableBodyText"/>
                  </w:pPr>
                  <w:r w:rsidRPr="00100546">
                    <w:t>..</w:t>
                  </w:r>
                </w:p>
              </w:tc>
              <w:tc>
                <w:tcPr>
                  <w:tcW w:w="411" w:type="pct"/>
                  <w:tcBorders>
                    <w:top w:val="nil"/>
                    <w:left w:val="nil"/>
                    <w:bottom w:val="nil"/>
                    <w:right w:val="nil"/>
                  </w:tcBorders>
                  <w:shd w:val="clear" w:color="000000" w:fill="FFFFFF"/>
                  <w:vAlign w:val="center"/>
                </w:tcPr>
                <w:p w14:paraId="7F2CF419" w14:textId="2E9689F8" w:rsidR="00F23835" w:rsidRPr="00100546" w:rsidRDefault="00F23835" w:rsidP="00F23835">
                  <w:pPr>
                    <w:pStyle w:val="TableBodyText"/>
                  </w:pPr>
                  <w:r w:rsidRPr="00100546">
                    <w:t>..</w:t>
                  </w:r>
                </w:p>
              </w:tc>
              <w:tc>
                <w:tcPr>
                  <w:tcW w:w="411" w:type="pct"/>
                  <w:tcBorders>
                    <w:top w:val="nil"/>
                    <w:left w:val="nil"/>
                    <w:bottom w:val="nil"/>
                    <w:right w:val="nil"/>
                  </w:tcBorders>
                  <w:shd w:val="clear" w:color="000000" w:fill="FFFFFF"/>
                  <w:vAlign w:val="center"/>
                </w:tcPr>
                <w:p w14:paraId="7A9D5007" w14:textId="6037AC62" w:rsidR="00F23835" w:rsidRPr="00100546" w:rsidRDefault="00F23835" w:rsidP="00F23835">
                  <w:pPr>
                    <w:pStyle w:val="TableBodyText"/>
                  </w:pPr>
                  <w:r w:rsidRPr="00100546">
                    <w:t>19.3</w:t>
                  </w:r>
                </w:p>
              </w:tc>
              <w:tc>
                <w:tcPr>
                  <w:tcW w:w="411" w:type="pct"/>
                  <w:tcBorders>
                    <w:top w:val="nil"/>
                    <w:left w:val="nil"/>
                    <w:bottom w:val="nil"/>
                    <w:right w:val="nil"/>
                  </w:tcBorders>
                  <w:shd w:val="clear" w:color="000000" w:fill="FFFFFF"/>
                  <w:vAlign w:val="center"/>
                </w:tcPr>
                <w:p w14:paraId="00141183" w14:textId="52DD1BC5" w:rsidR="00F23835" w:rsidRPr="00100546" w:rsidRDefault="00F23835" w:rsidP="00F23835">
                  <w:pPr>
                    <w:pStyle w:val="TableBodyText"/>
                  </w:pPr>
                  <w:r w:rsidRPr="00100546">
                    <w:t>..</w:t>
                  </w:r>
                </w:p>
              </w:tc>
              <w:tc>
                <w:tcPr>
                  <w:tcW w:w="411" w:type="pct"/>
                  <w:tcBorders>
                    <w:top w:val="nil"/>
                    <w:left w:val="nil"/>
                    <w:bottom w:val="nil"/>
                    <w:right w:val="nil"/>
                  </w:tcBorders>
                  <w:shd w:val="clear" w:color="000000" w:fill="FFFFFF"/>
                  <w:vAlign w:val="center"/>
                </w:tcPr>
                <w:p w14:paraId="1CF07089" w14:textId="077F2B30" w:rsidR="00F23835" w:rsidRPr="00100546" w:rsidRDefault="00F23835" w:rsidP="00F23835">
                  <w:pPr>
                    <w:pStyle w:val="TableBodyText"/>
                  </w:pPr>
                  <w:r w:rsidRPr="00100546">
                    <w:t>..</w:t>
                  </w:r>
                </w:p>
              </w:tc>
              <w:tc>
                <w:tcPr>
                  <w:tcW w:w="411" w:type="pct"/>
                  <w:tcBorders>
                    <w:top w:val="nil"/>
                    <w:left w:val="nil"/>
                    <w:bottom w:val="nil"/>
                    <w:right w:val="nil"/>
                  </w:tcBorders>
                  <w:shd w:val="clear" w:color="000000" w:fill="FFFFFF"/>
                  <w:vAlign w:val="center"/>
                </w:tcPr>
                <w:p w14:paraId="4F19F61C" w14:textId="34A88304" w:rsidR="00F23835" w:rsidRPr="00100546" w:rsidRDefault="00F23835" w:rsidP="00F23835">
                  <w:pPr>
                    <w:pStyle w:val="TableBodyText"/>
                  </w:pPr>
                  <w:r w:rsidRPr="00100546">
                    <w:t>..</w:t>
                  </w:r>
                </w:p>
              </w:tc>
              <w:tc>
                <w:tcPr>
                  <w:tcW w:w="411" w:type="pct"/>
                  <w:tcBorders>
                    <w:top w:val="nil"/>
                    <w:left w:val="nil"/>
                    <w:bottom w:val="nil"/>
                    <w:right w:val="nil"/>
                  </w:tcBorders>
                  <w:shd w:val="clear" w:color="000000" w:fill="FFFFFF"/>
                  <w:vAlign w:val="center"/>
                </w:tcPr>
                <w:p w14:paraId="32037C72" w14:textId="3FB6FB3B" w:rsidR="00F23835" w:rsidRPr="00100546" w:rsidRDefault="00F23835" w:rsidP="00F23835">
                  <w:pPr>
                    <w:pStyle w:val="TableBodyText"/>
                  </w:pPr>
                  <w:r w:rsidRPr="00100546">
                    <w:t>..</w:t>
                  </w:r>
                </w:p>
              </w:tc>
              <w:tc>
                <w:tcPr>
                  <w:tcW w:w="409" w:type="pct"/>
                  <w:tcBorders>
                    <w:top w:val="nil"/>
                    <w:left w:val="nil"/>
                    <w:bottom w:val="nil"/>
                    <w:right w:val="nil"/>
                  </w:tcBorders>
                  <w:shd w:val="clear" w:color="000000" w:fill="FFFFFF"/>
                  <w:vAlign w:val="center"/>
                </w:tcPr>
                <w:p w14:paraId="4AC9E6F2" w14:textId="69D0EAE9" w:rsidR="00F23835" w:rsidRPr="00100546" w:rsidRDefault="00F23835" w:rsidP="00F23835">
                  <w:pPr>
                    <w:pStyle w:val="TableBodyText"/>
                    <w:ind w:right="28"/>
                  </w:pPr>
                  <w:r w:rsidRPr="00100546">
                    <w:t>..</w:t>
                  </w:r>
                </w:p>
              </w:tc>
            </w:tr>
            <w:tr w:rsidR="00F23835" w14:paraId="23EAAF47" w14:textId="77777777" w:rsidTr="00B81C61">
              <w:tc>
                <w:tcPr>
                  <w:tcW w:w="1303" w:type="pct"/>
                  <w:shd w:val="clear" w:color="auto" w:fill="FFFFFF" w:themeFill="background1"/>
                  <w:vAlign w:val="center"/>
                </w:tcPr>
                <w:p w14:paraId="2A10F412" w14:textId="024B7948" w:rsidR="00F23835" w:rsidRPr="00100546" w:rsidRDefault="00F23835" w:rsidP="00F23835">
                  <w:pPr>
                    <w:pStyle w:val="TableBodyText"/>
                    <w:ind w:left="113" w:hanging="22"/>
                    <w:jc w:val="left"/>
                  </w:pPr>
                  <w:r w:rsidRPr="00100546">
                    <w:t>Transition Care, 2016-17</w:t>
                  </w:r>
                </w:p>
              </w:tc>
              <w:tc>
                <w:tcPr>
                  <w:tcW w:w="411" w:type="pct"/>
                  <w:tcBorders>
                    <w:top w:val="nil"/>
                    <w:left w:val="nil"/>
                    <w:right w:val="nil"/>
                  </w:tcBorders>
                  <w:shd w:val="clear" w:color="000000" w:fill="FFFFFF"/>
                  <w:vAlign w:val="center"/>
                </w:tcPr>
                <w:p w14:paraId="67702AAE" w14:textId="0FF358AC" w:rsidR="00F23835" w:rsidRPr="00100546" w:rsidRDefault="00F23835" w:rsidP="00F23835">
                  <w:pPr>
                    <w:pStyle w:val="TableBodyText"/>
                  </w:pPr>
                  <w:r w:rsidRPr="00100546">
                    <w:t>18.9</w:t>
                  </w:r>
                </w:p>
              </w:tc>
              <w:tc>
                <w:tcPr>
                  <w:tcW w:w="411" w:type="pct"/>
                  <w:tcBorders>
                    <w:top w:val="nil"/>
                    <w:left w:val="nil"/>
                    <w:right w:val="nil"/>
                  </w:tcBorders>
                  <w:shd w:val="clear" w:color="000000" w:fill="FFFFFF"/>
                  <w:vAlign w:val="center"/>
                </w:tcPr>
                <w:p w14:paraId="552254BD" w14:textId="4E76FB2C" w:rsidR="00F23835" w:rsidRPr="00100546" w:rsidRDefault="00F23835" w:rsidP="00F23835">
                  <w:pPr>
                    <w:pStyle w:val="TableBodyText"/>
                  </w:pPr>
                  <w:r w:rsidRPr="00100546">
                    <w:t>28.7</w:t>
                  </w:r>
                </w:p>
              </w:tc>
              <w:tc>
                <w:tcPr>
                  <w:tcW w:w="411" w:type="pct"/>
                  <w:tcBorders>
                    <w:top w:val="nil"/>
                    <w:left w:val="nil"/>
                    <w:right w:val="nil"/>
                  </w:tcBorders>
                  <w:shd w:val="clear" w:color="000000" w:fill="FFFFFF"/>
                  <w:vAlign w:val="center"/>
                </w:tcPr>
                <w:p w14:paraId="2119B659" w14:textId="2C263393" w:rsidR="00F23835" w:rsidRPr="00100546" w:rsidRDefault="00F23835" w:rsidP="00F23835">
                  <w:pPr>
                    <w:pStyle w:val="TableBodyText"/>
                  </w:pPr>
                  <w:r w:rsidRPr="00100546">
                    <w:t>10.5</w:t>
                  </w:r>
                </w:p>
              </w:tc>
              <w:tc>
                <w:tcPr>
                  <w:tcW w:w="411" w:type="pct"/>
                  <w:tcBorders>
                    <w:top w:val="nil"/>
                    <w:left w:val="nil"/>
                    <w:right w:val="nil"/>
                  </w:tcBorders>
                  <w:shd w:val="clear" w:color="000000" w:fill="FFFFFF"/>
                  <w:vAlign w:val="center"/>
                </w:tcPr>
                <w:p w14:paraId="72752615" w14:textId="5D6243FA" w:rsidR="00F23835" w:rsidRPr="00100546" w:rsidRDefault="00F23835" w:rsidP="00F23835">
                  <w:pPr>
                    <w:pStyle w:val="TableBodyText"/>
                  </w:pPr>
                  <w:r w:rsidRPr="00100546">
                    <w:t>19.9</w:t>
                  </w:r>
                </w:p>
              </w:tc>
              <w:tc>
                <w:tcPr>
                  <w:tcW w:w="411" w:type="pct"/>
                  <w:tcBorders>
                    <w:top w:val="nil"/>
                    <w:left w:val="nil"/>
                    <w:right w:val="nil"/>
                  </w:tcBorders>
                  <w:shd w:val="clear" w:color="000000" w:fill="FFFFFF"/>
                  <w:vAlign w:val="center"/>
                </w:tcPr>
                <w:p w14:paraId="1342E4D9" w14:textId="34BE52A2" w:rsidR="00F23835" w:rsidRPr="00100546" w:rsidRDefault="00F23835" w:rsidP="00F23835">
                  <w:pPr>
                    <w:pStyle w:val="TableBodyText"/>
                  </w:pPr>
                  <w:r w:rsidRPr="00100546">
                    <w:t>13.2</w:t>
                  </w:r>
                </w:p>
              </w:tc>
              <w:tc>
                <w:tcPr>
                  <w:tcW w:w="411" w:type="pct"/>
                  <w:tcBorders>
                    <w:top w:val="nil"/>
                    <w:left w:val="nil"/>
                    <w:right w:val="nil"/>
                  </w:tcBorders>
                  <w:shd w:val="clear" w:color="000000" w:fill="FFFFFF"/>
                  <w:vAlign w:val="center"/>
                </w:tcPr>
                <w:p w14:paraId="08521DFF" w14:textId="46056B1B" w:rsidR="00F23835" w:rsidRPr="00100546" w:rsidRDefault="00F23835" w:rsidP="00F23835">
                  <w:pPr>
                    <w:pStyle w:val="TableBodyText"/>
                  </w:pPr>
                  <w:r w:rsidRPr="00100546">
                    <w:t>6.7</w:t>
                  </w:r>
                </w:p>
              </w:tc>
              <w:tc>
                <w:tcPr>
                  <w:tcW w:w="411" w:type="pct"/>
                  <w:tcBorders>
                    <w:top w:val="nil"/>
                    <w:left w:val="nil"/>
                    <w:right w:val="nil"/>
                  </w:tcBorders>
                  <w:shd w:val="clear" w:color="000000" w:fill="FFFFFF"/>
                  <w:vAlign w:val="center"/>
                </w:tcPr>
                <w:p w14:paraId="515565D9" w14:textId="148B917F" w:rsidR="00F23835" w:rsidRPr="00100546" w:rsidRDefault="00F23835" w:rsidP="00F23835">
                  <w:pPr>
                    <w:pStyle w:val="TableBodyText"/>
                  </w:pPr>
                  <w:r w:rsidRPr="00100546">
                    <w:t>19.0</w:t>
                  </w:r>
                </w:p>
              </w:tc>
              <w:tc>
                <w:tcPr>
                  <w:tcW w:w="411" w:type="pct"/>
                  <w:tcBorders>
                    <w:top w:val="nil"/>
                    <w:left w:val="nil"/>
                    <w:right w:val="nil"/>
                  </w:tcBorders>
                  <w:shd w:val="clear" w:color="000000" w:fill="FFFFFF"/>
                  <w:vAlign w:val="center"/>
                </w:tcPr>
                <w:p w14:paraId="54312819" w14:textId="0386CD82" w:rsidR="00F23835" w:rsidRPr="00100546" w:rsidRDefault="00F23835" w:rsidP="00F23835">
                  <w:pPr>
                    <w:pStyle w:val="TableBodyText"/>
                  </w:pPr>
                  <w:r w:rsidRPr="00100546">
                    <w:t>12.5</w:t>
                  </w:r>
                </w:p>
              </w:tc>
              <w:tc>
                <w:tcPr>
                  <w:tcW w:w="409" w:type="pct"/>
                  <w:tcBorders>
                    <w:top w:val="nil"/>
                    <w:left w:val="nil"/>
                    <w:right w:val="nil"/>
                  </w:tcBorders>
                  <w:shd w:val="clear" w:color="000000" w:fill="FFFFFF"/>
                  <w:vAlign w:val="center"/>
                </w:tcPr>
                <w:p w14:paraId="7CDC20FE" w14:textId="23A905F3" w:rsidR="00F23835" w:rsidRDefault="00F23835" w:rsidP="00F23835">
                  <w:pPr>
                    <w:pStyle w:val="TableBodyText"/>
                    <w:ind w:right="28"/>
                  </w:pPr>
                  <w:r w:rsidRPr="00100546">
                    <w:t>19.3</w:t>
                  </w:r>
                </w:p>
              </w:tc>
            </w:tr>
          </w:tbl>
          <w:p w14:paraId="194EA5B8" w14:textId="77777777" w:rsidR="00514579" w:rsidRDefault="00514579" w:rsidP="00A8563B">
            <w:pPr>
              <w:pStyle w:val="Box"/>
            </w:pPr>
          </w:p>
        </w:tc>
      </w:tr>
      <w:tr w:rsidR="00514579" w14:paraId="30B7A812" w14:textId="77777777" w:rsidTr="000F0DB9">
        <w:trPr>
          <w:cantSplit/>
        </w:trPr>
        <w:tc>
          <w:tcPr>
            <w:tcW w:w="8789" w:type="dxa"/>
            <w:tcBorders>
              <w:top w:val="single" w:sz="4" w:space="0" w:color="BFBFBF" w:themeColor="background1" w:themeShade="BF"/>
              <w:left w:val="nil"/>
              <w:bottom w:val="nil"/>
              <w:right w:val="nil"/>
            </w:tcBorders>
            <w:shd w:val="clear" w:color="auto" w:fill="auto"/>
          </w:tcPr>
          <w:p w14:paraId="7D1F316A" w14:textId="1BBFCEC9" w:rsidR="00514579" w:rsidRPr="00F23835" w:rsidRDefault="00F23835" w:rsidP="00F23835">
            <w:pPr>
              <w:pStyle w:val="Note"/>
              <w:spacing w:before="40"/>
            </w:pPr>
            <w:r>
              <w:rPr>
                <w:rStyle w:val="NoteLabel"/>
              </w:rPr>
              <w:t>a</w:t>
            </w:r>
            <w:r w:rsidRPr="00F23835">
              <w:t>S</w:t>
            </w:r>
            <w:r>
              <w:t xml:space="preserve">ee box 14.2 and </w:t>
            </w:r>
            <w:r w:rsidRPr="00B51B91">
              <w:t>tables</w:t>
            </w:r>
            <w:r>
              <w:t> </w:t>
            </w:r>
            <w:proofErr w:type="spellStart"/>
            <w:r w:rsidRPr="00336A6C">
              <w:t>14A.17</w:t>
            </w:r>
            <w:proofErr w:type="spellEnd"/>
            <w:r>
              <w:t>–</w:t>
            </w:r>
            <w:r w:rsidRPr="00336A6C">
              <w:t>18</w:t>
            </w:r>
            <w:r>
              <w:t xml:space="preserve"> </w:t>
            </w:r>
            <w:r w:rsidRPr="00B51B91">
              <w:t xml:space="preserve">for </w:t>
            </w:r>
            <w:r w:rsidRPr="00010F44">
              <w:t>detailed definitions, footnotes and caveats</w:t>
            </w:r>
            <w:r w:rsidRPr="00B51B91">
              <w:t>.</w:t>
            </w:r>
            <w:r>
              <w:t xml:space="preserve"> </w:t>
            </w:r>
            <w:r>
              <w:br/>
            </w:r>
            <w:r w:rsidRPr="003E4701">
              <w:rPr>
                <w:shd w:val="clear" w:color="auto" w:fill="FFFFFF" w:themeFill="background1"/>
              </w:rPr>
              <w:t>.</w:t>
            </w:r>
            <w:r>
              <w:t xml:space="preserve">. Not applicable. </w:t>
            </w:r>
            <w:r w:rsidRPr="00576CA0">
              <w:t>– Nil or rounded to zero.</w:t>
            </w:r>
          </w:p>
        </w:tc>
      </w:tr>
      <w:tr w:rsidR="00F23835" w14:paraId="0ABAF525" w14:textId="77777777" w:rsidTr="00F23835">
        <w:trPr>
          <w:cantSplit/>
        </w:trPr>
        <w:tc>
          <w:tcPr>
            <w:tcW w:w="8789" w:type="dxa"/>
            <w:tcBorders>
              <w:top w:val="nil"/>
              <w:left w:val="nil"/>
              <w:bottom w:val="nil"/>
              <w:right w:val="nil"/>
            </w:tcBorders>
            <w:shd w:val="clear" w:color="auto" w:fill="auto"/>
          </w:tcPr>
          <w:p w14:paraId="6DA2699F" w14:textId="3DB61615" w:rsidR="00F23835" w:rsidRDefault="00F23835" w:rsidP="00F23835">
            <w:pPr>
              <w:pStyle w:val="Source"/>
              <w:spacing w:before="40"/>
            </w:pPr>
            <w:r>
              <w:rPr>
                <w:i/>
              </w:rPr>
              <w:t>Source</w:t>
            </w:r>
            <w:r w:rsidRPr="000F664B">
              <w:t>:</w:t>
            </w:r>
            <w:r>
              <w:rPr>
                <w:i/>
              </w:rPr>
              <w:t xml:space="preserve"> </w:t>
            </w:r>
            <w:r>
              <w:t>Department of Health</w:t>
            </w:r>
            <w:r w:rsidRPr="004116F7">
              <w:t xml:space="preserve"> (unpublished)</w:t>
            </w:r>
            <w:r>
              <w:t xml:space="preserve">; Victorian and WA governments (unpublished); </w:t>
            </w:r>
            <w:r w:rsidRPr="004F4C23">
              <w:t xml:space="preserve">ABS (unpublished) </w:t>
            </w:r>
            <w:r w:rsidRPr="004F4C23">
              <w:rPr>
                <w:i/>
              </w:rPr>
              <w:t>2016 Census of Population and Housing</w:t>
            </w:r>
            <w:r w:rsidRPr="004F4C23">
              <w:t>, data generated on 10</w:t>
            </w:r>
            <w:r>
              <w:t xml:space="preserve">/10/2017 using ABS </w:t>
            </w:r>
            <w:proofErr w:type="spellStart"/>
            <w:r>
              <w:t>TableBuilder</w:t>
            </w:r>
            <w:proofErr w:type="spellEnd"/>
            <w:r>
              <w:t>,</w:t>
            </w:r>
            <w:r w:rsidRPr="005F4933">
              <w:rPr>
                <w:i/>
              </w:rPr>
              <w:t xml:space="preserve"> </w:t>
            </w:r>
            <w:r w:rsidRPr="00010F44">
              <w:t>tables</w:t>
            </w:r>
            <w:r>
              <w:t> </w:t>
            </w:r>
            <w:proofErr w:type="spellStart"/>
            <w:r>
              <w:t>14A</w:t>
            </w:r>
            <w:r w:rsidRPr="00010F44">
              <w:t>.</w:t>
            </w:r>
            <w:r>
              <w:t>17</w:t>
            </w:r>
            <w:proofErr w:type="spellEnd"/>
            <w:r>
              <w:t>–18.</w:t>
            </w:r>
          </w:p>
        </w:tc>
      </w:tr>
      <w:tr w:rsidR="00514579" w14:paraId="69858FCB" w14:textId="77777777" w:rsidTr="00F23835">
        <w:trPr>
          <w:cantSplit/>
        </w:trPr>
        <w:tc>
          <w:tcPr>
            <w:tcW w:w="8789" w:type="dxa"/>
            <w:tcBorders>
              <w:top w:val="nil"/>
              <w:left w:val="nil"/>
              <w:bottom w:val="single" w:sz="6" w:space="0" w:color="78A22F"/>
              <w:right w:val="nil"/>
            </w:tcBorders>
            <w:shd w:val="clear" w:color="auto" w:fill="auto"/>
          </w:tcPr>
          <w:p w14:paraId="10B7780F" w14:textId="77777777" w:rsidR="00514579" w:rsidRDefault="00514579" w:rsidP="00F23835">
            <w:pPr>
              <w:pStyle w:val="Box"/>
              <w:spacing w:before="0" w:line="100" w:lineRule="exact"/>
            </w:pPr>
          </w:p>
        </w:tc>
      </w:tr>
      <w:tr w:rsidR="00514579" w:rsidRPr="000863A5" w14:paraId="0EF37CDA" w14:textId="77777777" w:rsidTr="002814B5">
        <w:tc>
          <w:tcPr>
            <w:tcW w:w="8789" w:type="dxa"/>
            <w:tcBorders>
              <w:top w:val="single" w:sz="6" w:space="0" w:color="78A22F"/>
              <w:left w:val="nil"/>
              <w:bottom w:val="nil"/>
              <w:right w:val="nil"/>
            </w:tcBorders>
          </w:tcPr>
          <w:p w14:paraId="43EA4F5D" w14:textId="77777777" w:rsidR="00514579" w:rsidRPr="00664BA5" w:rsidRDefault="00514579" w:rsidP="00A8563B">
            <w:pPr>
              <w:pStyle w:val="BoxSpaceBelow"/>
            </w:pPr>
          </w:p>
        </w:tc>
      </w:tr>
    </w:tbl>
    <w:p w14:paraId="2E097769" w14:textId="77777777" w:rsidR="00773EF8" w:rsidRPr="00773EF8" w:rsidRDefault="00773EF8" w:rsidP="005F19EB">
      <w:pPr>
        <w:pStyle w:val="BoxSpaceAbove"/>
      </w:pPr>
    </w:p>
    <w:p w14:paraId="5463CDBC" w14:textId="77777777" w:rsidR="00BA3272" w:rsidRDefault="00BA3272" w:rsidP="00C3533F">
      <w:pPr>
        <w:pStyle w:val="Heading3"/>
        <w:spacing w:before="300"/>
      </w:pPr>
      <w:r>
        <w:t xml:space="preserve">Effectiveness </w:t>
      </w:r>
    </w:p>
    <w:p w14:paraId="13D896BE" w14:textId="49BD4DC6" w:rsidR="004D7C64" w:rsidRDefault="0086351C" w:rsidP="000D745A">
      <w:pPr>
        <w:pStyle w:val="Heading4"/>
        <w:spacing w:before="360"/>
      </w:pPr>
      <w:r>
        <w:t xml:space="preserve">Access </w:t>
      </w:r>
      <w:r w:rsidR="006B3F32">
        <w:t>—</w:t>
      </w:r>
      <w:r>
        <w:t xml:space="preserve"> </w:t>
      </w:r>
      <w:r w:rsidR="00847CA4" w:rsidRPr="00591621">
        <w:t>Waiting</w:t>
      </w:r>
      <w:r w:rsidR="00847CA4" w:rsidRPr="008833C1">
        <w:t xml:space="preserve"> time</w:t>
      </w:r>
      <w:r w:rsidR="006B3F32">
        <w:t>s</w:t>
      </w:r>
    </w:p>
    <w:p w14:paraId="771BAAA5" w14:textId="278137CE" w:rsidR="00A424A8" w:rsidRPr="006B3F32" w:rsidRDefault="004D7C64" w:rsidP="00591621">
      <w:pPr>
        <w:pStyle w:val="BodyText"/>
      </w:pPr>
      <w:r w:rsidRPr="008833C1">
        <w:t>‘</w:t>
      </w:r>
      <w:r w:rsidR="00493D0C" w:rsidRPr="008833C1">
        <w:t>Waiting</w:t>
      </w:r>
      <w:r w:rsidRPr="008833C1">
        <w:t xml:space="preserve"> tim</w:t>
      </w:r>
      <w:r w:rsidR="00B34F3C" w:rsidRPr="008833C1">
        <w:t>e</w:t>
      </w:r>
      <w:r w:rsidR="006B3F32">
        <w:t>s</w:t>
      </w:r>
      <w:r w:rsidR="00B34F3C" w:rsidRPr="008833C1">
        <w:t xml:space="preserve">’ </w:t>
      </w:r>
      <w:r w:rsidR="00F543E4" w:rsidRPr="008833C1">
        <w:t xml:space="preserve">is </w:t>
      </w:r>
      <w:r w:rsidR="00493D0C" w:rsidRPr="008833C1">
        <w:rPr>
          <w:shd w:val="clear" w:color="auto" w:fill="FFFFFF" w:themeFill="background1"/>
        </w:rPr>
        <w:t>an</w:t>
      </w:r>
      <w:r w:rsidRPr="008833C1">
        <w:t xml:space="preserve"> indicator of governments’ objective </w:t>
      </w:r>
      <w:r w:rsidR="00C61D1E" w:rsidRPr="008833C1">
        <w:t xml:space="preserve">to </w:t>
      </w:r>
      <w:r w:rsidR="006667D0">
        <w:t>subsidise</w:t>
      </w:r>
      <w:r w:rsidR="00864263" w:rsidRPr="008833C1">
        <w:t xml:space="preserve"> </w:t>
      </w:r>
      <w:r w:rsidR="00B34F3C" w:rsidRPr="008833C1">
        <w:t xml:space="preserve">aged care </w:t>
      </w:r>
      <w:r w:rsidR="00864263" w:rsidRPr="008833C1">
        <w:t xml:space="preserve">services that are </w:t>
      </w:r>
      <w:r w:rsidR="00C61D1E" w:rsidRPr="008833C1">
        <w:t>accessible</w:t>
      </w:r>
      <w:r w:rsidR="00F543E4" w:rsidRPr="008833C1">
        <w:rPr>
          <w:shd w:val="clear" w:color="auto" w:fill="FFFFFF" w:themeFill="background1"/>
        </w:rPr>
        <w:t xml:space="preserve"> </w:t>
      </w:r>
      <w:r w:rsidR="003269B4">
        <w:t>(box 1</w:t>
      </w:r>
      <w:r w:rsidR="003B3A7E">
        <w:t>4</w:t>
      </w:r>
      <w:r w:rsidR="003269B4">
        <w:t>.</w:t>
      </w:r>
      <w:r w:rsidR="003B3A7E">
        <w:t>3</w:t>
      </w:r>
      <w:r w:rsidR="003269B4">
        <w:t>).</w:t>
      </w:r>
      <w:r w:rsidR="00F278E9">
        <w:t xml:space="preserve"> The elapsed time between approval for care and commencement of care is reported </w:t>
      </w:r>
      <w:r w:rsidR="00F37529">
        <w:t xml:space="preserve">earlier in the chapter </w:t>
      </w:r>
      <w:r w:rsidR="00F278E9">
        <w:t>as context</w:t>
      </w:r>
      <w:r w:rsidR="00F278E9" w:rsidRPr="006B3F32">
        <w:t>.</w:t>
      </w:r>
      <w:r w:rsidR="001D7C03" w:rsidRPr="006B3F32">
        <w:t xml:space="preserve"> </w:t>
      </w:r>
    </w:p>
    <w:p w14:paraId="7B6E81E9" w14:textId="77777777" w:rsidR="000E3E49" w:rsidRDefault="000E3E49" w:rsidP="00C3533F">
      <w:pPr>
        <w:pStyle w:val="BoxSpaceAbove"/>
        <w:spacing w:before="3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E3E49" w14:paraId="55043094" w14:textId="77777777" w:rsidTr="008E71EB">
        <w:tc>
          <w:tcPr>
            <w:tcW w:w="8789" w:type="dxa"/>
            <w:tcBorders>
              <w:top w:val="single" w:sz="6" w:space="0" w:color="78A22F"/>
              <w:left w:val="nil"/>
              <w:bottom w:val="nil"/>
              <w:right w:val="nil"/>
            </w:tcBorders>
            <w:shd w:val="clear" w:color="auto" w:fill="F2F2F2"/>
          </w:tcPr>
          <w:p w14:paraId="597ABF27" w14:textId="3F100DBD" w:rsidR="000E3E49" w:rsidRPr="008833C1" w:rsidRDefault="000E3E49" w:rsidP="00E611F4">
            <w:pPr>
              <w:pStyle w:val="BoxTitle"/>
            </w:pPr>
            <w:r w:rsidRPr="008833C1">
              <w:rPr>
                <w:b w:val="0"/>
              </w:rPr>
              <w:t xml:space="preserve">Box </w:t>
            </w:r>
            <w:r w:rsidR="00E611F4">
              <w:rPr>
                <w:b w:val="0"/>
              </w:rPr>
              <w:t>14.3</w:t>
            </w:r>
            <w:r w:rsidRPr="008833C1">
              <w:tab/>
            </w:r>
            <w:r w:rsidR="00493D0C" w:rsidRPr="008833C1">
              <w:t>Waiting</w:t>
            </w:r>
            <w:r w:rsidR="00B34F3C" w:rsidRPr="008833C1">
              <w:t xml:space="preserve"> time</w:t>
            </w:r>
            <w:r w:rsidR="006B3F32">
              <w:t>s</w:t>
            </w:r>
          </w:p>
        </w:tc>
      </w:tr>
      <w:tr w:rsidR="000E3E49" w14:paraId="32681F7F" w14:textId="77777777" w:rsidTr="008E71EB">
        <w:tc>
          <w:tcPr>
            <w:tcW w:w="8789" w:type="dxa"/>
            <w:tcBorders>
              <w:top w:val="nil"/>
              <w:left w:val="nil"/>
              <w:bottom w:val="nil"/>
              <w:right w:val="nil"/>
            </w:tcBorders>
            <w:shd w:val="clear" w:color="auto" w:fill="F2F2F2"/>
          </w:tcPr>
          <w:p w14:paraId="1CC88FCF" w14:textId="77559F7D" w:rsidR="000E3E49" w:rsidRDefault="000E3E49" w:rsidP="00591621">
            <w:pPr>
              <w:pStyle w:val="Box"/>
            </w:pPr>
            <w:r w:rsidRPr="008833C1">
              <w:t>‘</w:t>
            </w:r>
            <w:r w:rsidR="00493D0C" w:rsidRPr="00591621">
              <w:t>Waiting</w:t>
            </w:r>
            <w:r w:rsidR="00B34F3C" w:rsidRPr="00591621">
              <w:t xml:space="preserve"> time</w:t>
            </w:r>
            <w:r w:rsidR="006B3F32">
              <w:t>s</w:t>
            </w:r>
            <w:r w:rsidRPr="00591621">
              <w:t>’ is defined a</w:t>
            </w:r>
            <w:r w:rsidR="00493D0C" w:rsidRPr="00591621">
              <w:t>s t</w:t>
            </w:r>
            <w:r w:rsidR="00B34F3C" w:rsidRPr="00591621">
              <w:t>he proportion</w:t>
            </w:r>
            <w:r w:rsidR="00E70888" w:rsidRPr="00591621">
              <w:t xml:space="preserve"> of </w:t>
            </w:r>
            <w:r w:rsidR="008833C1" w:rsidRPr="00591621">
              <w:t xml:space="preserve">older </w:t>
            </w:r>
            <w:r w:rsidR="00E70888" w:rsidRPr="00591621">
              <w:t>people who have</w:t>
            </w:r>
            <w:r w:rsidR="00493D0C" w:rsidRPr="00591621">
              <w:t xml:space="preserve"> an </w:t>
            </w:r>
            <w:proofErr w:type="spellStart"/>
            <w:r w:rsidR="00493D0C" w:rsidRPr="00591621">
              <w:t>ACAT</w:t>
            </w:r>
            <w:proofErr w:type="spellEnd"/>
            <w:r w:rsidR="00493D0C" w:rsidRPr="00591621">
              <w:t xml:space="preserve"> approval and </w:t>
            </w:r>
            <w:r w:rsidR="006B3F32">
              <w:t>are ready to take up</w:t>
            </w:r>
            <w:r w:rsidR="006B3F32" w:rsidRPr="00591621">
              <w:t xml:space="preserve"> </w:t>
            </w:r>
            <w:r w:rsidR="006B3F32">
              <w:t>care</w:t>
            </w:r>
            <w:r w:rsidR="000B4595">
              <w:t>,</w:t>
            </w:r>
            <w:r w:rsidR="006B3F32">
              <w:t xml:space="preserve"> who</w:t>
            </w:r>
            <w:r w:rsidR="006B3F32" w:rsidRPr="00591621">
              <w:t xml:space="preserve"> </w:t>
            </w:r>
            <w:r w:rsidR="00E70888" w:rsidRPr="00591621">
              <w:t>are</w:t>
            </w:r>
            <w:r w:rsidR="00493D0C" w:rsidRPr="00591621">
              <w:t xml:space="preserve"> able to enter</w:t>
            </w:r>
            <w:r w:rsidRPr="00591621">
              <w:t xml:space="preserve"> residenti</w:t>
            </w:r>
            <w:r w:rsidR="00E70888" w:rsidRPr="00591621">
              <w:t>al care or commence</w:t>
            </w:r>
            <w:r w:rsidR="00493D0C" w:rsidRPr="00591621">
              <w:t xml:space="preserve"> Home Care </w:t>
            </w:r>
            <w:r w:rsidRPr="00591621">
              <w:t xml:space="preserve">within three months. </w:t>
            </w:r>
          </w:p>
          <w:p w14:paraId="6329B22A" w14:textId="2071D995" w:rsidR="00416A36" w:rsidRPr="00591621" w:rsidRDefault="00162C54" w:rsidP="00591621">
            <w:pPr>
              <w:pStyle w:val="Box"/>
              <w:rPr>
                <w:rStyle w:val="DraftingNote"/>
                <w:b w:val="0"/>
                <w:color w:val="auto"/>
                <w:sz w:val="20"/>
                <w:u w:val="none"/>
              </w:rPr>
            </w:pPr>
            <w:r w:rsidRPr="00591621">
              <w:t>Higher proportions of admission to residential care or commencement of Home Care within three months are desirable</w:t>
            </w:r>
            <w:r w:rsidR="006B3F32">
              <w:t>.</w:t>
            </w:r>
          </w:p>
          <w:p w14:paraId="6894E027" w14:textId="15139FE1" w:rsidR="00E93710" w:rsidRPr="008833C1" w:rsidRDefault="00F278E9" w:rsidP="006B3F32">
            <w:pPr>
              <w:pStyle w:val="Box"/>
            </w:pPr>
            <w:r w:rsidRPr="00591621">
              <w:t xml:space="preserve">Data for this indicator </w:t>
            </w:r>
            <w:r w:rsidR="005C6E8A">
              <w:t>are not available</w:t>
            </w:r>
            <w:r w:rsidR="00C65C0E">
              <w:t xml:space="preserve">. </w:t>
            </w:r>
          </w:p>
        </w:tc>
      </w:tr>
      <w:tr w:rsidR="000E3E49" w14:paraId="41D69EC4" w14:textId="77777777" w:rsidTr="008E71EB">
        <w:tc>
          <w:tcPr>
            <w:tcW w:w="8789" w:type="dxa"/>
            <w:tcBorders>
              <w:top w:val="nil"/>
              <w:left w:val="nil"/>
              <w:bottom w:val="single" w:sz="6" w:space="0" w:color="78A22F"/>
              <w:right w:val="nil"/>
            </w:tcBorders>
            <w:shd w:val="clear" w:color="auto" w:fill="F2F2F2"/>
          </w:tcPr>
          <w:p w14:paraId="5F8D111E" w14:textId="77777777" w:rsidR="000E3E49" w:rsidRDefault="000E3E49">
            <w:pPr>
              <w:pStyle w:val="Box"/>
              <w:spacing w:before="0" w:line="120" w:lineRule="exact"/>
            </w:pPr>
          </w:p>
        </w:tc>
      </w:tr>
    </w:tbl>
    <w:p w14:paraId="0CCC1462" w14:textId="77777777" w:rsidR="00ED5EA8" w:rsidRDefault="00A67FF4" w:rsidP="000D745A">
      <w:pPr>
        <w:pStyle w:val="Heading4"/>
        <w:spacing w:before="400"/>
      </w:pPr>
      <w:r>
        <w:t>Access</w:t>
      </w:r>
      <w:r w:rsidR="0086351C">
        <w:t xml:space="preserve"> – </w:t>
      </w:r>
      <w:r w:rsidR="00ED5EA8">
        <w:t>Unmet need</w:t>
      </w:r>
    </w:p>
    <w:p w14:paraId="56BCCFC4" w14:textId="7B3B80EF" w:rsidR="00AF6426" w:rsidRDefault="00ED5EA8" w:rsidP="00DC4D9C">
      <w:pPr>
        <w:pStyle w:val="BodyText"/>
        <w:widowControl w:val="0"/>
      </w:pPr>
      <w:r>
        <w:t>‘</w:t>
      </w:r>
      <w:r w:rsidRPr="00936A0E">
        <w:t xml:space="preserve">Unmet need’ is an indicator of governments’ objective of </w:t>
      </w:r>
      <w:r w:rsidR="006667D0">
        <w:t>subsidising</w:t>
      </w:r>
      <w:r w:rsidRPr="00936A0E">
        <w:t xml:space="preserve"> aged care services </w:t>
      </w:r>
      <w:r w:rsidR="006667D0">
        <w:t xml:space="preserve">that </w:t>
      </w:r>
      <w:r w:rsidRPr="00936A0E">
        <w:t xml:space="preserve">are </w:t>
      </w:r>
      <w:r w:rsidR="003B3A7E" w:rsidRPr="00936A0E">
        <w:t>accessible</w:t>
      </w:r>
      <w:r w:rsidR="008903AE" w:rsidRPr="00936A0E">
        <w:t xml:space="preserve"> </w:t>
      </w:r>
      <w:r w:rsidRPr="00936A0E">
        <w:t>(box</w:t>
      </w:r>
      <w:r w:rsidR="009551A0" w:rsidRPr="00936A0E">
        <w:t> </w:t>
      </w:r>
      <w:r w:rsidRPr="00936A0E">
        <w:t>1</w:t>
      </w:r>
      <w:r w:rsidR="003B3A7E" w:rsidRPr="00936A0E">
        <w:t>4</w:t>
      </w:r>
      <w:r w:rsidRPr="00936A0E">
        <w:t>.</w:t>
      </w:r>
      <w:r w:rsidR="00EB4150" w:rsidRPr="00936A0E">
        <w:t>4</w:t>
      </w:r>
      <w:r w:rsidRPr="00936A0E">
        <w:t>).</w:t>
      </w:r>
      <w:r w:rsidR="0068287E">
        <w:t xml:space="preserve"> </w:t>
      </w:r>
    </w:p>
    <w:p w14:paraId="109AF5A1" w14:textId="23B5A184" w:rsidR="008E71EB" w:rsidRDefault="008E71EB" w:rsidP="00C3533F">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E71EB" w14:paraId="2E1BCF1D" w14:textId="77777777" w:rsidTr="00850E9D">
        <w:trPr>
          <w:tblHeader/>
        </w:trPr>
        <w:tc>
          <w:tcPr>
            <w:tcW w:w="5000" w:type="pct"/>
            <w:tcBorders>
              <w:top w:val="single" w:sz="6" w:space="0" w:color="78A22F"/>
              <w:left w:val="nil"/>
              <w:bottom w:val="nil"/>
              <w:right w:val="nil"/>
            </w:tcBorders>
            <w:shd w:val="clear" w:color="auto" w:fill="F2F2F2"/>
          </w:tcPr>
          <w:p w14:paraId="23CDED78" w14:textId="602430E1" w:rsidR="008E71EB" w:rsidRDefault="008E71EB" w:rsidP="00E611F4">
            <w:pPr>
              <w:pStyle w:val="BoxTitle"/>
            </w:pPr>
            <w:r>
              <w:rPr>
                <w:b w:val="0"/>
              </w:rPr>
              <w:t xml:space="preserve">Box </w:t>
            </w:r>
            <w:r w:rsidR="00E611F4">
              <w:rPr>
                <w:b w:val="0"/>
              </w:rPr>
              <w:t>14.4</w:t>
            </w:r>
            <w:r>
              <w:tab/>
              <w:t>Unmet need</w:t>
            </w:r>
          </w:p>
        </w:tc>
      </w:tr>
      <w:tr w:rsidR="008E71EB" w14:paraId="29A2CEBB" w14:textId="77777777" w:rsidTr="00850E9D">
        <w:tc>
          <w:tcPr>
            <w:tcW w:w="5000" w:type="pct"/>
            <w:tcBorders>
              <w:top w:val="nil"/>
              <w:left w:val="nil"/>
              <w:bottom w:val="nil"/>
              <w:right w:val="nil"/>
            </w:tcBorders>
            <w:shd w:val="clear" w:color="auto" w:fill="F2F2F2"/>
          </w:tcPr>
          <w:p w14:paraId="239724E9" w14:textId="77777777" w:rsidR="008E71EB" w:rsidRDefault="00C3533F" w:rsidP="00850E9D">
            <w:pPr>
              <w:pStyle w:val="Box"/>
            </w:pPr>
            <w:r>
              <w:t>Unmet need’ measures the</w:t>
            </w:r>
            <w:r w:rsidRPr="002A0D0E">
              <w:t xml:space="preserve"> need </w:t>
            </w:r>
            <w:r>
              <w:t xml:space="preserve">for </w:t>
            </w:r>
            <w:r w:rsidRPr="002A0D0E">
              <w:t xml:space="preserve">aged care services </w:t>
            </w:r>
            <w:r>
              <w:t>relative to the access to services</w:t>
            </w:r>
            <w:r w:rsidRPr="002A0D0E">
              <w:t>. Two measures of unmet need (one is a proxy) are reported.</w:t>
            </w:r>
          </w:p>
          <w:p w14:paraId="176D90EE" w14:textId="77777777" w:rsidR="00C3533F" w:rsidRDefault="00C3533F" w:rsidP="00C3533F">
            <w:pPr>
              <w:pStyle w:val="BoxHeading2"/>
              <w:keepNext w:val="0"/>
              <w:widowControl w:val="0"/>
              <w:spacing w:before="160"/>
            </w:pPr>
            <w:r>
              <w:t>Unmet need in the community</w:t>
            </w:r>
          </w:p>
          <w:p w14:paraId="615DAF95" w14:textId="77777777" w:rsidR="00C3533F" w:rsidRPr="00406209" w:rsidRDefault="00C3533F" w:rsidP="00C3533F">
            <w:pPr>
              <w:pStyle w:val="Box"/>
              <w:keepNext w:val="0"/>
              <w:widowControl w:val="0"/>
            </w:pPr>
            <w:r>
              <w:t xml:space="preserve">The ‘Unmet need in the community’ measure is the proportion of </w:t>
            </w:r>
            <w:r w:rsidRPr="00145444">
              <w:t xml:space="preserve">older people (aged 65 years and over) who were living in households and </w:t>
            </w:r>
            <w:r>
              <w:t xml:space="preserve">reported being in need of assistance, that also reported </w:t>
            </w:r>
            <w:r w:rsidRPr="00145444">
              <w:t>th</w:t>
            </w:r>
            <w:r>
              <w:t xml:space="preserve">at their need was not fully met. </w:t>
            </w:r>
          </w:p>
          <w:p w14:paraId="0EC291BF" w14:textId="77777777" w:rsidR="00C3533F" w:rsidRDefault="00C3533F" w:rsidP="00850E9D">
            <w:pPr>
              <w:pStyle w:val="Box"/>
            </w:pPr>
            <w:r>
              <w:t>A low or decreasing proportion of people reporting their need as not fully met is desirable.</w:t>
            </w:r>
          </w:p>
          <w:p w14:paraId="10BEFE4A" w14:textId="77777777" w:rsidR="00C3533F" w:rsidRDefault="00C3533F" w:rsidP="00C3533F">
            <w:pPr>
              <w:pStyle w:val="Box"/>
              <w:keepNext w:val="0"/>
              <w:widowControl w:val="0"/>
            </w:pPr>
            <w:r w:rsidRPr="00D026D5">
              <w:t xml:space="preserve">Data </w:t>
            </w:r>
            <w:r>
              <w:t>reported for this measure are:</w:t>
            </w:r>
          </w:p>
          <w:p w14:paraId="57C93E39" w14:textId="77777777" w:rsidR="00C3533F" w:rsidRDefault="00C3533F" w:rsidP="00C3533F">
            <w:pPr>
              <w:pStyle w:val="BoxListBullet"/>
              <w:keepNext w:val="0"/>
              <w:widowControl w:val="0"/>
            </w:pPr>
            <w:r>
              <w:t xml:space="preserve">comparable (subject to caveats) across jurisdictions </w:t>
            </w:r>
          </w:p>
          <w:p w14:paraId="50ED15C4" w14:textId="77777777" w:rsidR="00C3533F" w:rsidRDefault="00C3533F" w:rsidP="00C3533F">
            <w:pPr>
              <w:pStyle w:val="BoxListBullet"/>
            </w:pPr>
            <w:r w:rsidRPr="00514579">
              <w:t>complete (subject to caveats) for</w:t>
            </w:r>
            <w:r w:rsidRPr="00A9009E">
              <w:t xml:space="preserve"> the </w:t>
            </w:r>
            <w:r w:rsidRPr="00514579">
              <w:t>current repo</w:t>
            </w:r>
            <w:r>
              <w:t>rting period. All required 2015</w:t>
            </w:r>
            <w:r w:rsidRPr="00514579">
              <w:t xml:space="preserve"> </w:t>
            </w:r>
            <w:r w:rsidRPr="00A9009E">
              <w:t xml:space="preserve">data are </w:t>
            </w:r>
            <w:r w:rsidRPr="00514579">
              <w:t>available for all jurisdictions.</w:t>
            </w:r>
          </w:p>
          <w:p w14:paraId="6BD099DC" w14:textId="77777777" w:rsidR="00C3533F" w:rsidRDefault="00C3533F" w:rsidP="00C3533F">
            <w:pPr>
              <w:pStyle w:val="BoxHeading2"/>
              <w:keepNext w:val="0"/>
              <w:widowControl w:val="0"/>
              <w:spacing w:before="160"/>
            </w:pPr>
            <w:r w:rsidRPr="00D41BCA">
              <w:t xml:space="preserve">Hospital patient days </w:t>
            </w:r>
            <w:r>
              <w:t>used by aged care type patients</w:t>
            </w:r>
          </w:p>
          <w:p w14:paraId="7BE5600D" w14:textId="14EB4E7C" w:rsidR="00C3533F" w:rsidRDefault="00C3533F" w:rsidP="00C3533F">
            <w:pPr>
              <w:pStyle w:val="Box"/>
            </w:pPr>
            <w:r>
              <w:t>The ‘</w:t>
            </w:r>
            <w:r w:rsidRPr="00D41BCA">
              <w:t>Hospital patient days used by aged care type patients</w:t>
            </w:r>
            <w:r>
              <w:t>’</w:t>
            </w:r>
            <w:r w:rsidRPr="00D41BCA">
              <w:t xml:space="preserve"> </w:t>
            </w:r>
            <w:r>
              <w:t xml:space="preserve">is a </w:t>
            </w:r>
            <w:r w:rsidRPr="00406209">
              <w:rPr>
                <w:i/>
              </w:rPr>
              <w:t>proxy</w:t>
            </w:r>
            <w:r>
              <w:t xml:space="preserve"> measure of unmet need defined as the </w:t>
            </w:r>
            <w:r w:rsidRPr="00145444">
              <w:t xml:space="preserve">proportion of </w:t>
            </w:r>
            <w:r>
              <w:t>hospital</w:t>
            </w:r>
            <w:r w:rsidRPr="00145444">
              <w:t xml:space="preserve"> patient days (for overnight separations only) </w:t>
            </w:r>
            <w:r>
              <w:t>that</w:t>
            </w:r>
            <w:r w:rsidRPr="00145444">
              <w:t xml:space="preserve"> </w:t>
            </w:r>
            <w:r>
              <w:t>we</w:t>
            </w:r>
            <w:r w:rsidRPr="00145444">
              <w:t xml:space="preserve">re </w:t>
            </w:r>
            <w:r>
              <w:t>for aged care type patients (see section</w:t>
            </w:r>
            <w:r w:rsidR="0068287E">
              <w:t> </w:t>
            </w:r>
            <w:r>
              <w:t>14.4 for further details).</w:t>
            </w:r>
          </w:p>
        </w:tc>
      </w:tr>
      <w:tr w:rsidR="008E71EB" w14:paraId="1CD3D7F4" w14:textId="77777777" w:rsidTr="00850E9D">
        <w:tc>
          <w:tcPr>
            <w:tcW w:w="5000" w:type="pct"/>
            <w:tcBorders>
              <w:top w:val="nil"/>
              <w:left w:val="nil"/>
              <w:bottom w:val="nil"/>
              <w:right w:val="nil"/>
            </w:tcBorders>
            <w:shd w:val="clear" w:color="auto" w:fill="F2F2F2"/>
          </w:tcPr>
          <w:p w14:paraId="65E1A716" w14:textId="3248EBF4" w:rsidR="008E71EB" w:rsidRDefault="008E71EB" w:rsidP="008E71EB">
            <w:pPr>
              <w:pStyle w:val="BoxSource"/>
              <w:jc w:val="right"/>
            </w:pPr>
            <w:r>
              <w:t xml:space="preserve"> (continued next page) </w:t>
            </w:r>
          </w:p>
        </w:tc>
      </w:tr>
      <w:tr w:rsidR="008E71EB" w14:paraId="3D5D10BA" w14:textId="77777777" w:rsidTr="00850E9D">
        <w:tc>
          <w:tcPr>
            <w:tcW w:w="5000" w:type="pct"/>
            <w:tcBorders>
              <w:top w:val="nil"/>
              <w:left w:val="nil"/>
              <w:bottom w:val="single" w:sz="6" w:space="0" w:color="78A22F"/>
              <w:right w:val="nil"/>
            </w:tcBorders>
            <w:shd w:val="clear" w:color="auto" w:fill="F2F2F2"/>
          </w:tcPr>
          <w:p w14:paraId="061060C5" w14:textId="77777777" w:rsidR="008E71EB" w:rsidRDefault="008E71EB">
            <w:pPr>
              <w:pStyle w:val="Box"/>
              <w:spacing w:before="0" w:line="120" w:lineRule="exact"/>
            </w:pPr>
          </w:p>
        </w:tc>
      </w:tr>
      <w:tr w:rsidR="008E71EB" w:rsidRPr="000863A5" w14:paraId="55176BA5" w14:textId="77777777" w:rsidTr="00850E9D">
        <w:tc>
          <w:tcPr>
            <w:tcW w:w="5000" w:type="pct"/>
            <w:tcBorders>
              <w:top w:val="single" w:sz="6" w:space="0" w:color="78A22F"/>
              <w:left w:val="nil"/>
              <w:bottom w:val="nil"/>
              <w:right w:val="nil"/>
            </w:tcBorders>
          </w:tcPr>
          <w:p w14:paraId="36577B06" w14:textId="0A021953" w:rsidR="008E71EB" w:rsidRPr="00626D32" w:rsidRDefault="008E71EB" w:rsidP="00850E9D">
            <w:pPr>
              <w:pStyle w:val="BoxSpaceBelow"/>
            </w:pPr>
          </w:p>
        </w:tc>
      </w:tr>
    </w:tbl>
    <w:p w14:paraId="06550930" w14:textId="0D924CDD" w:rsidR="008930B0" w:rsidRDefault="008930B0" w:rsidP="00DC4D9C">
      <w:pPr>
        <w:pStyle w:val="BoxSpaceAbove"/>
        <w:keepNext w:val="0"/>
        <w:widowControl w:val="0"/>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930B0" w14:paraId="59FBC696" w14:textId="77777777" w:rsidTr="00C3533F">
        <w:tc>
          <w:tcPr>
            <w:tcW w:w="5000" w:type="pct"/>
            <w:tcBorders>
              <w:top w:val="single" w:sz="6" w:space="0" w:color="78A22F"/>
              <w:left w:val="nil"/>
              <w:bottom w:val="nil"/>
              <w:right w:val="nil"/>
            </w:tcBorders>
            <w:shd w:val="clear" w:color="auto" w:fill="F2F2F2"/>
          </w:tcPr>
          <w:p w14:paraId="074E1802" w14:textId="280AE227" w:rsidR="008930B0" w:rsidRDefault="008930B0" w:rsidP="00E611F4">
            <w:pPr>
              <w:pStyle w:val="BoxTitle"/>
              <w:keepNext w:val="0"/>
              <w:keepLines w:val="0"/>
              <w:widowControl w:val="0"/>
            </w:pPr>
            <w:r>
              <w:rPr>
                <w:b w:val="0"/>
              </w:rPr>
              <w:t xml:space="preserve">Box </w:t>
            </w:r>
            <w:r w:rsidR="00E611F4">
              <w:rPr>
                <w:b w:val="0"/>
              </w:rPr>
              <w:t>14.4</w:t>
            </w:r>
            <w:r>
              <w:tab/>
            </w:r>
            <w:r w:rsidR="00C3533F" w:rsidRPr="00C3533F">
              <w:rPr>
                <w:b w:val="0"/>
                <w:sz w:val="18"/>
                <w:szCs w:val="18"/>
              </w:rPr>
              <w:t>(continued)</w:t>
            </w:r>
          </w:p>
        </w:tc>
      </w:tr>
      <w:tr w:rsidR="008930B0" w14:paraId="7B11FCB5" w14:textId="77777777" w:rsidTr="00C3533F">
        <w:tc>
          <w:tcPr>
            <w:tcW w:w="5000" w:type="pct"/>
            <w:tcBorders>
              <w:top w:val="nil"/>
              <w:left w:val="nil"/>
              <w:bottom w:val="nil"/>
              <w:right w:val="nil"/>
            </w:tcBorders>
            <w:shd w:val="clear" w:color="auto" w:fill="F2F2F2"/>
          </w:tcPr>
          <w:p w14:paraId="63DA6780" w14:textId="2F2A0457" w:rsidR="008930B0" w:rsidRDefault="008930B0" w:rsidP="00DC4D9C">
            <w:pPr>
              <w:pStyle w:val="Box"/>
              <w:keepNext w:val="0"/>
              <w:widowControl w:val="0"/>
            </w:pPr>
            <w:r>
              <w:t xml:space="preserve">Hospital inpatient services are geared towards shorter periods of acute care aimed at addressing serious illness or injury, or diagnosis. The needs of older people for maintenance care (particularly for extended periods of time) can be better met </w:t>
            </w:r>
            <w:r w:rsidR="00DC4D9C">
              <w:t xml:space="preserve">in </w:t>
            </w:r>
            <w:r>
              <w:t>residential aged care services</w:t>
            </w:r>
            <w:r w:rsidRPr="00A9009E">
              <w:t xml:space="preserve"> than </w:t>
            </w:r>
            <w:r>
              <w:t>hospitals.</w:t>
            </w:r>
          </w:p>
          <w:p w14:paraId="4CC18A57" w14:textId="77777777" w:rsidR="008930B0" w:rsidRDefault="008930B0" w:rsidP="00DC4D9C">
            <w:pPr>
              <w:pStyle w:val="Box"/>
              <w:keepNext w:val="0"/>
              <w:widowControl w:val="0"/>
            </w:pPr>
            <w:r>
              <w:t>A low or decreasing proportion</w:t>
            </w:r>
            <w:r w:rsidRPr="00D026D5">
              <w:t xml:space="preserve"> of patient days used by </w:t>
            </w:r>
            <w:r w:rsidRPr="00D41BCA">
              <w:t>aged care type patients</w:t>
            </w:r>
            <w:r w:rsidRPr="00D026D5">
              <w:t xml:space="preserve"> </w:t>
            </w:r>
            <w:r>
              <w:t>is</w:t>
            </w:r>
            <w:r w:rsidRPr="00D026D5">
              <w:t xml:space="preserve"> desirable</w:t>
            </w:r>
            <w:r>
              <w:t>.</w:t>
            </w:r>
          </w:p>
          <w:p w14:paraId="37E51A93" w14:textId="77777777" w:rsidR="008930B0" w:rsidRDefault="008930B0" w:rsidP="00DC4D9C">
            <w:pPr>
              <w:pStyle w:val="Box"/>
              <w:keepNext w:val="0"/>
              <w:widowControl w:val="0"/>
            </w:pPr>
            <w:r>
              <w:t xml:space="preserve">The data should be interpreted with </w:t>
            </w:r>
            <w:r w:rsidRPr="00BA4DEF">
              <w:t>caution,</w:t>
            </w:r>
            <w:r>
              <w:t xml:space="preserve"> because:</w:t>
            </w:r>
          </w:p>
          <w:p w14:paraId="6B39539D" w14:textId="77777777" w:rsidR="008930B0" w:rsidRDefault="008930B0" w:rsidP="00DC4D9C">
            <w:pPr>
              <w:pStyle w:val="BoxListBullet"/>
              <w:keepNext w:val="0"/>
              <w:widowControl w:val="0"/>
            </w:pPr>
            <w:r>
              <w:t>days for patients who have not completed their period of care in a hospital are not included</w:t>
            </w:r>
          </w:p>
          <w:p w14:paraId="1149A28D" w14:textId="77777777" w:rsidR="008930B0" w:rsidRDefault="008930B0" w:rsidP="00DC4D9C">
            <w:pPr>
              <w:pStyle w:val="BoxListBullet"/>
              <w:keepNext w:val="0"/>
              <w:widowControl w:val="0"/>
            </w:pPr>
            <w:r>
              <w:t>identification in hospital as aged care patient type may not reflect a person’s eligibility for residential care services (this</w:t>
            </w:r>
            <w:r w:rsidRPr="00A9009E">
              <w:t xml:space="preserve"> is </w:t>
            </w:r>
            <w:r>
              <w:t xml:space="preserve">determined by an </w:t>
            </w:r>
            <w:proofErr w:type="spellStart"/>
            <w:r>
              <w:t>ACAT</w:t>
            </w:r>
            <w:proofErr w:type="spellEnd"/>
            <w:r>
              <w:t xml:space="preserve"> assessment) or reliably reflect access issues for residential aged care from the acute care sector </w:t>
            </w:r>
            <w:r>
              <w:rPr>
                <w:rFonts w:ascii="Calibri" w:hAnsi="Calibri"/>
              </w:rPr>
              <w:t xml:space="preserve">— </w:t>
            </w:r>
            <w:r>
              <w:t xml:space="preserve">data (utilising appropriate linked hospital separations </w:t>
            </w:r>
            <w:r w:rsidRPr="00A9009E">
              <w:t xml:space="preserve">and </w:t>
            </w:r>
            <w:proofErr w:type="spellStart"/>
            <w:r>
              <w:t>ACAT</w:t>
            </w:r>
            <w:proofErr w:type="spellEnd"/>
            <w:r>
              <w:t xml:space="preserve"> approvals) are not available at this time</w:t>
            </w:r>
          </w:p>
          <w:p w14:paraId="50EDC015" w14:textId="77777777" w:rsidR="008930B0" w:rsidRDefault="008930B0" w:rsidP="00DC4D9C">
            <w:pPr>
              <w:pStyle w:val="BoxListBullet"/>
              <w:keepNext w:val="0"/>
              <w:widowControl w:val="0"/>
            </w:pPr>
            <w:r w:rsidRPr="00A9009E">
              <w:t xml:space="preserve">the </w:t>
            </w:r>
            <w:r>
              <w:t>diagnosis codes for aged care patient type may not be applied consistently across jurisdictions or over time</w:t>
            </w:r>
          </w:p>
          <w:p w14:paraId="52CD17B0" w14:textId="77777777" w:rsidR="008930B0" w:rsidRDefault="008930B0" w:rsidP="00DC4D9C">
            <w:pPr>
              <w:pStyle w:val="BoxListBullet"/>
              <w:keepNext w:val="0"/>
              <w:widowControl w:val="0"/>
            </w:pPr>
            <w:r>
              <w:t>the denominator (all patient days for overnight separations) does not directly reflect the need for aged care services.</w:t>
            </w:r>
          </w:p>
          <w:p w14:paraId="79AAFBAC" w14:textId="77777777" w:rsidR="000B4595" w:rsidRDefault="000B4595" w:rsidP="00DC4D9C">
            <w:pPr>
              <w:pStyle w:val="Box"/>
              <w:keepNext w:val="0"/>
              <w:widowControl w:val="0"/>
            </w:pPr>
            <w:r w:rsidRPr="00D026D5">
              <w:t xml:space="preserve">Data </w:t>
            </w:r>
            <w:r>
              <w:t>reported for this measure are:</w:t>
            </w:r>
          </w:p>
          <w:p w14:paraId="2F85F2FE" w14:textId="77777777" w:rsidR="000B4595" w:rsidRDefault="000B4595" w:rsidP="00DC4D9C">
            <w:pPr>
              <w:pStyle w:val="BoxListBullet"/>
              <w:keepNext w:val="0"/>
              <w:widowControl w:val="0"/>
            </w:pPr>
            <w:r>
              <w:t>comparable (subject to</w:t>
            </w:r>
            <w:r w:rsidRPr="00A9009E">
              <w:t xml:space="preserve"> caveats</w:t>
            </w:r>
            <w:r>
              <w:t>) across jurisdictions and over time (except for Tasmania for 2008</w:t>
            </w:r>
            <w:r>
              <w:noBreakHyphen/>
              <w:t>09 where two significant private hospitals are excluded)</w:t>
            </w:r>
          </w:p>
          <w:p w14:paraId="2AFE5BBC" w14:textId="1CFEA696" w:rsidR="000B4595" w:rsidRDefault="000B4595" w:rsidP="00DC4D9C">
            <w:pPr>
              <w:pStyle w:val="BoxListBullet"/>
              <w:keepNext w:val="0"/>
              <w:widowControl w:val="0"/>
            </w:pPr>
            <w:r w:rsidRPr="00514579">
              <w:t>complete (subject to caveats) for the current repo</w:t>
            </w:r>
            <w:r>
              <w:t>rting period. All required 2016</w:t>
            </w:r>
            <w:r w:rsidR="0068287E">
              <w:noBreakHyphen/>
            </w:r>
            <w:r>
              <w:t>17</w:t>
            </w:r>
            <w:r w:rsidRPr="00514579">
              <w:t xml:space="preserve"> data are available for all jurisdictions.</w:t>
            </w:r>
          </w:p>
        </w:tc>
      </w:tr>
      <w:tr w:rsidR="008930B0" w14:paraId="6DA942D9" w14:textId="77777777" w:rsidTr="00C3533F">
        <w:tc>
          <w:tcPr>
            <w:tcW w:w="5000" w:type="pct"/>
            <w:tcBorders>
              <w:top w:val="nil"/>
              <w:left w:val="nil"/>
              <w:bottom w:val="single" w:sz="6" w:space="0" w:color="78A22F"/>
              <w:right w:val="nil"/>
            </w:tcBorders>
            <w:shd w:val="clear" w:color="auto" w:fill="F2F2F2"/>
          </w:tcPr>
          <w:p w14:paraId="3AB5DB42" w14:textId="77777777" w:rsidR="008930B0" w:rsidRDefault="008930B0">
            <w:pPr>
              <w:pStyle w:val="Box"/>
              <w:spacing w:before="0" w:line="120" w:lineRule="exact"/>
            </w:pPr>
          </w:p>
        </w:tc>
      </w:tr>
      <w:tr w:rsidR="006B3F32" w:rsidRPr="000863A5" w14:paraId="73606610" w14:textId="77777777" w:rsidTr="00C3533F">
        <w:tc>
          <w:tcPr>
            <w:tcW w:w="5000" w:type="pct"/>
            <w:tcBorders>
              <w:top w:val="single" w:sz="6" w:space="0" w:color="78A22F"/>
              <w:left w:val="nil"/>
              <w:bottom w:val="nil"/>
              <w:right w:val="nil"/>
            </w:tcBorders>
          </w:tcPr>
          <w:p w14:paraId="75B672D6" w14:textId="63034FE8" w:rsidR="006B3F32" w:rsidRPr="00626D32" w:rsidRDefault="006B3F32" w:rsidP="00991E21">
            <w:pPr>
              <w:pStyle w:val="BoxSpaceBelow"/>
            </w:pPr>
          </w:p>
        </w:tc>
      </w:tr>
    </w:tbl>
    <w:p w14:paraId="65A08AAB" w14:textId="3644E81A" w:rsidR="001A7E82" w:rsidRPr="001A7E82" w:rsidRDefault="001A7E82" w:rsidP="00333EEB">
      <w:pPr>
        <w:pStyle w:val="Heading5"/>
      </w:pPr>
      <w:r w:rsidRPr="001A7E82">
        <w:t>Unmet need in the community</w:t>
      </w:r>
    </w:p>
    <w:p w14:paraId="70DFDA87" w14:textId="3A78FFA8" w:rsidR="00ED5EA8" w:rsidRDefault="00E05549" w:rsidP="00ED5EA8">
      <w:pPr>
        <w:pStyle w:val="BodyText"/>
      </w:pPr>
      <w:r>
        <w:t xml:space="preserve">Nationally in 2015, </w:t>
      </w:r>
      <w:r w:rsidR="009E57FB">
        <w:t>30.8</w:t>
      </w:r>
      <w:r>
        <w:t xml:space="preserve"> per cent of </w:t>
      </w:r>
      <w:r w:rsidR="009E57FB">
        <w:t xml:space="preserve">older </w:t>
      </w:r>
      <w:r>
        <w:t xml:space="preserve">people who were </w:t>
      </w:r>
      <w:r w:rsidR="00ED5EA8">
        <w:t xml:space="preserve">living in households and </w:t>
      </w:r>
      <w:r w:rsidR="002A0D0E">
        <w:t>in need of</w:t>
      </w:r>
      <w:r w:rsidR="00ED5EA8">
        <w:t xml:space="preserve"> assistance</w:t>
      </w:r>
      <w:r w:rsidR="009E57FB">
        <w:t>,</w:t>
      </w:r>
      <w:r w:rsidR="00ED5EA8">
        <w:t xml:space="preserve"> reported that their need was not fully met (table</w:t>
      </w:r>
      <w:r w:rsidR="009551A0">
        <w:t> </w:t>
      </w:r>
      <w:proofErr w:type="spellStart"/>
      <w:r w:rsidR="00ED5EA8">
        <w:t>1</w:t>
      </w:r>
      <w:r w:rsidR="003B3A7E">
        <w:t>4</w:t>
      </w:r>
      <w:r w:rsidR="00ED5EA8">
        <w:t>A.</w:t>
      </w:r>
      <w:r w:rsidR="009E57FB">
        <w:t>3</w:t>
      </w:r>
      <w:r w:rsidR="00391E5A">
        <w:t>0</w:t>
      </w:r>
      <w:proofErr w:type="spellEnd"/>
      <w:r w:rsidR="00ED5EA8">
        <w:t>).</w:t>
      </w:r>
      <w:r w:rsidR="009E57FB">
        <w:t xml:space="preserve"> The proportion was </w:t>
      </w:r>
      <w:r w:rsidR="009E57FB" w:rsidRPr="00B764A2">
        <w:t xml:space="preserve">higher </w:t>
      </w:r>
      <w:r w:rsidR="009E57FB">
        <w:t xml:space="preserve">for </w:t>
      </w:r>
      <w:r w:rsidR="00B36EF7">
        <w:t>those</w:t>
      </w:r>
      <w:r w:rsidR="009E57FB">
        <w:t xml:space="preserve"> with a </w:t>
      </w:r>
      <w:r w:rsidR="009E57FB" w:rsidRPr="006E437D">
        <w:t xml:space="preserve">profound </w:t>
      </w:r>
      <w:r w:rsidR="00F3788C" w:rsidRPr="006E437D">
        <w:t>or</w:t>
      </w:r>
      <w:r w:rsidR="009E57FB" w:rsidRPr="006E437D">
        <w:t xml:space="preserve"> </w:t>
      </w:r>
      <w:r w:rsidR="009E57FB">
        <w:t xml:space="preserve">severe disability </w:t>
      </w:r>
      <w:r w:rsidR="00D54E82">
        <w:t>(</w:t>
      </w:r>
      <w:r w:rsidR="00B764A2">
        <w:t>37.4</w:t>
      </w:r>
      <w:r w:rsidR="00D54E82">
        <w:t xml:space="preserve"> per cent) </w:t>
      </w:r>
      <w:r w:rsidR="009E57FB">
        <w:t xml:space="preserve">than for </w:t>
      </w:r>
      <w:r w:rsidR="00B36EF7">
        <w:t>those</w:t>
      </w:r>
      <w:r w:rsidR="009E57FB">
        <w:t xml:space="preserve"> without a disability</w:t>
      </w:r>
      <w:r w:rsidR="00D54E82">
        <w:t xml:space="preserve"> (</w:t>
      </w:r>
      <w:r w:rsidR="00B764A2">
        <w:t>20.8</w:t>
      </w:r>
      <w:r w:rsidR="00D54E82">
        <w:t xml:space="preserve"> per cent).</w:t>
      </w:r>
    </w:p>
    <w:p w14:paraId="1987399B" w14:textId="5654FA0E" w:rsidR="001A7E82" w:rsidRDefault="001A7E82" w:rsidP="00333EEB">
      <w:pPr>
        <w:pStyle w:val="Heading5"/>
      </w:pPr>
      <w:r w:rsidRPr="001A7E82">
        <w:t>Hospital patient days used by aged care type patients</w:t>
      </w:r>
    </w:p>
    <w:p w14:paraId="56CF612E" w14:textId="60E20C88" w:rsidR="00515A90" w:rsidRDefault="00515A90" w:rsidP="009C652F">
      <w:pPr>
        <w:pStyle w:val="BodyText"/>
        <w:spacing w:before="120"/>
      </w:pPr>
      <w:r w:rsidRPr="00515A90">
        <w:t>Understanding the relationship between the aged care and health systems is of particular importance as interactions are critical for the performance of both systems. The number of operational residential aged care places can affect demand for public hospital beds</w:t>
      </w:r>
      <w:r w:rsidR="007D491E">
        <w:t>,</w:t>
      </w:r>
      <w:r w:rsidRPr="00515A90">
        <w:t xml:space="preserve"> </w:t>
      </w:r>
      <w:r w:rsidR="00DE5366">
        <w:t>just as the</w:t>
      </w:r>
      <w:r w:rsidRPr="00515A90">
        <w:t xml:space="preserve"> number of older patients in acute and subacute care and the </w:t>
      </w:r>
      <w:r w:rsidR="00FF7BE9">
        <w:t xml:space="preserve">time they spend in hospital </w:t>
      </w:r>
      <w:r w:rsidR="00FF7BE9" w:rsidRPr="006E437D">
        <w:t xml:space="preserve">can </w:t>
      </w:r>
      <w:r w:rsidR="007D491E" w:rsidRPr="006E437D">
        <w:t>affect</w:t>
      </w:r>
      <w:r w:rsidR="007D491E">
        <w:t xml:space="preserve"> </w:t>
      </w:r>
      <w:r w:rsidRPr="00515A90">
        <w:t xml:space="preserve">demand for aged care services. </w:t>
      </w:r>
    </w:p>
    <w:p w14:paraId="0516FDB0" w14:textId="42ED76B4" w:rsidR="00351D64" w:rsidRDefault="007C3EC2" w:rsidP="009C652F">
      <w:pPr>
        <w:pStyle w:val="BodyText"/>
        <w:spacing w:before="120"/>
      </w:pPr>
      <w:r>
        <w:t xml:space="preserve">Nationally in </w:t>
      </w:r>
      <w:r w:rsidR="00876AA6">
        <w:t>2015</w:t>
      </w:r>
      <w:r w:rsidR="0068287E">
        <w:noBreakHyphen/>
      </w:r>
      <w:r w:rsidR="00876AA6">
        <w:t>16</w:t>
      </w:r>
      <w:r>
        <w:t>, the</w:t>
      </w:r>
      <w:r w:rsidR="00E8096D" w:rsidRPr="00805276">
        <w:t xml:space="preserve"> proportion of all hospital pat</w:t>
      </w:r>
      <w:r>
        <w:t xml:space="preserve">ient days used by patients </w:t>
      </w:r>
      <w:r w:rsidR="00E8096D" w:rsidRPr="00805276">
        <w:t xml:space="preserve">waiting for residential aged care was </w:t>
      </w:r>
      <w:r w:rsidR="00C1150F">
        <w:rPr>
          <w:shd w:val="clear" w:color="auto" w:fill="FFFFFF" w:themeFill="background1"/>
        </w:rPr>
        <w:t>11.3</w:t>
      </w:r>
      <w:r w:rsidR="00E8096D" w:rsidRPr="00805276">
        <w:t xml:space="preserve"> per 1000 patient days (figure</w:t>
      </w:r>
      <w:r w:rsidR="00E75264" w:rsidRPr="00805276">
        <w:t> </w:t>
      </w:r>
      <w:r w:rsidR="00E8096D" w:rsidRPr="00805276">
        <w:t>1</w:t>
      </w:r>
      <w:r w:rsidR="00805276">
        <w:t>4</w:t>
      </w:r>
      <w:r w:rsidR="00E8096D" w:rsidRPr="00805276">
        <w:t>.</w:t>
      </w:r>
      <w:r w:rsidR="001C5AD8">
        <w:t>7</w:t>
      </w:r>
      <w:r w:rsidR="00E8096D" w:rsidRPr="00805276">
        <w:t>).</w:t>
      </w:r>
      <w:r w:rsidR="004F0B02" w:rsidRPr="00805276">
        <w:t xml:space="preserve"> </w:t>
      </w:r>
      <w:r w:rsidR="002A0D0E">
        <w:t xml:space="preserve">Proportions </w:t>
      </w:r>
      <w:r w:rsidR="00F3788C">
        <w:t>we</w:t>
      </w:r>
      <w:r w:rsidR="00AB5A0B">
        <w:t xml:space="preserve">re </w:t>
      </w:r>
      <w:r w:rsidR="00C1150F" w:rsidRPr="00F3788C">
        <w:t>lower</w:t>
      </w:r>
      <w:r w:rsidR="00AB5A0B" w:rsidRPr="00F3788C">
        <w:t xml:space="preserve"> </w:t>
      </w:r>
      <w:r w:rsidR="00AB5A0B" w:rsidRPr="00B764A2">
        <w:t xml:space="preserve">for </w:t>
      </w:r>
      <w:r w:rsidR="00AB5A0B">
        <w:t xml:space="preserve">Aboriginal and Torres Strait Islander people compared to </w:t>
      </w:r>
      <w:r w:rsidR="002243A1">
        <w:t>other Australians</w:t>
      </w:r>
      <w:r w:rsidR="00C1150F">
        <w:t xml:space="preserve">, but higher </w:t>
      </w:r>
      <w:r>
        <w:t>for people from low socioeconomic areas compared to those from higher</w:t>
      </w:r>
      <w:r w:rsidR="00C3533F">
        <w:t xml:space="preserve"> </w:t>
      </w:r>
      <w:r w:rsidR="00C3533F">
        <w:lastRenderedPageBreak/>
        <w:t>s</w:t>
      </w:r>
      <w:r>
        <w:t xml:space="preserve">ocioeconomic areas </w:t>
      </w:r>
      <w:r w:rsidR="00805276">
        <w:t>(table</w:t>
      </w:r>
      <w:r w:rsidR="00664BA5">
        <w:t> </w:t>
      </w:r>
      <w:proofErr w:type="spellStart"/>
      <w:r w:rsidR="00805276">
        <w:t>14A.</w:t>
      </w:r>
      <w:r w:rsidR="00BF48E3">
        <w:t>32</w:t>
      </w:r>
      <w:proofErr w:type="spellEnd"/>
      <w:r w:rsidR="00805276">
        <w:t>).</w:t>
      </w:r>
      <w:r w:rsidR="008930B0">
        <w:t xml:space="preserve"> T</w:t>
      </w:r>
      <w:r w:rsidR="008930B0" w:rsidRPr="008930B0">
        <w:t xml:space="preserve">he proportion of separations for </w:t>
      </w:r>
      <w:r w:rsidR="00B15ADA">
        <w:t xml:space="preserve">‘aged care type’ </w:t>
      </w:r>
      <w:r w:rsidR="008930B0" w:rsidRPr="008930B0">
        <w:t>patients</w:t>
      </w:r>
      <w:r w:rsidR="00B15ADA">
        <w:rPr>
          <w:rStyle w:val="FootnoteReference"/>
        </w:rPr>
        <w:footnoteReference w:id="8"/>
      </w:r>
      <w:r w:rsidR="008930B0" w:rsidRPr="008930B0">
        <w:t xml:space="preserve"> </w:t>
      </w:r>
      <w:r w:rsidR="00486356">
        <w:t>waiting</w:t>
      </w:r>
      <w:r w:rsidR="008930B0" w:rsidRPr="008930B0">
        <w:t xml:space="preserve"> 35 days or longer was </w:t>
      </w:r>
      <w:r w:rsidR="00C1150F">
        <w:t>11.8</w:t>
      </w:r>
      <w:r w:rsidR="008930B0" w:rsidRPr="008930B0">
        <w:t xml:space="preserve"> per cent nationally in 201</w:t>
      </w:r>
      <w:r w:rsidR="008930B0">
        <w:t>5</w:t>
      </w:r>
      <w:r w:rsidR="0068287E">
        <w:noBreakHyphen/>
      </w:r>
      <w:r w:rsidR="008930B0" w:rsidRPr="008930B0">
        <w:t>1</w:t>
      </w:r>
      <w:r w:rsidR="008930B0">
        <w:t>6</w:t>
      </w:r>
      <w:r w:rsidR="008930B0" w:rsidRPr="008930B0">
        <w:t xml:space="preserve"> (</w:t>
      </w:r>
      <w:r w:rsidR="008930B0">
        <w:t>table</w:t>
      </w:r>
      <w:r w:rsidR="0068287E">
        <w:t> </w:t>
      </w:r>
      <w:proofErr w:type="spellStart"/>
      <w:r w:rsidR="008930B0">
        <w:t>14A.</w:t>
      </w:r>
      <w:r w:rsidR="00C1150F">
        <w:t>31</w:t>
      </w:r>
      <w:proofErr w:type="spellEnd"/>
      <w:r w:rsidR="008930B0" w:rsidRPr="008930B0">
        <w:t>).</w:t>
      </w:r>
    </w:p>
    <w:p w14:paraId="335B4167" w14:textId="77777777" w:rsidR="000B4595" w:rsidRDefault="000B4595" w:rsidP="00F83F05">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51D64" w14:paraId="7F77C5DE" w14:textId="77777777" w:rsidTr="00C3533F">
        <w:tc>
          <w:tcPr>
            <w:tcW w:w="8789" w:type="dxa"/>
            <w:tcBorders>
              <w:top w:val="single" w:sz="6" w:space="0" w:color="78A22F"/>
              <w:left w:val="nil"/>
              <w:bottom w:val="nil"/>
              <w:right w:val="nil"/>
            </w:tcBorders>
            <w:shd w:val="clear" w:color="auto" w:fill="FFFFFF" w:themeFill="background1"/>
          </w:tcPr>
          <w:p w14:paraId="5E0EF91D" w14:textId="20CF86D6" w:rsidR="00351D64" w:rsidRPr="00176D3F" w:rsidRDefault="00351D64" w:rsidP="00D00F31">
            <w:pPr>
              <w:pStyle w:val="FigureTitle"/>
            </w:pPr>
            <w:r w:rsidRPr="00784A05">
              <w:rPr>
                <w:b w:val="0"/>
              </w:rPr>
              <w:t xml:space="preserve">Figure </w:t>
            </w:r>
            <w:r w:rsidR="00C72313">
              <w:rPr>
                <w:b w:val="0"/>
              </w:rPr>
              <w:t>14.</w:t>
            </w:r>
            <w:r w:rsidR="000F0DB9">
              <w:rPr>
                <w:b w:val="0"/>
                <w:noProof/>
              </w:rPr>
              <w:t>7</w:t>
            </w:r>
            <w:r>
              <w:tab/>
            </w:r>
            <w:r w:rsidRPr="00351D64">
              <w:t>Hospital patient days used by patients waiting for residential aged care</w:t>
            </w:r>
            <w:r w:rsidRPr="00351D64">
              <w:rPr>
                <w:rStyle w:val="NoteLabel"/>
                <w:b/>
              </w:rPr>
              <w:t>a</w:t>
            </w:r>
          </w:p>
        </w:tc>
      </w:tr>
      <w:tr w:rsidR="00351D64" w14:paraId="69586524" w14:textId="77777777" w:rsidTr="00C3533F">
        <w:trPr>
          <w:trHeight w:val="4052"/>
        </w:trPr>
        <w:tc>
          <w:tcPr>
            <w:tcW w:w="8789" w:type="dxa"/>
            <w:tcBorders>
              <w:top w:val="nil"/>
              <w:left w:val="nil"/>
              <w:bottom w:val="nil"/>
              <w:right w:val="nil"/>
            </w:tcBorders>
            <w:shd w:val="clear" w:color="auto" w:fill="FFFFFF" w:themeFill="background1"/>
            <w:tcMar>
              <w:top w:w="28" w:type="dxa"/>
              <w:bottom w:w="28" w:type="dxa"/>
            </w:tcMar>
          </w:tcPr>
          <w:tbl>
            <w:tblPr>
              <w:tblW w:w="5000" w:type="pct"/>
              <w:tblLayout w:type="fixed"/>
              <w:tblCellMar>
                <w:top w:w="28" w:type="dxa"/>
                <w:left w:w="0" w:type="dxa"/>
                <w:right w:w="0" w:type="dxa"/>
              </w:tblCellMar>
              <w:tblLook w:val="0000" w:firstRow="0" w:lastRow="0" w:firstColumn="0" w:lastColumn="0" w:noHBand="0" w:noVBand="0"/>
            </w:tblPr>
            <w:tblGrid>
              <w:gridCol w:w="8505"/>
            </w:tblGrid>
            <w:tr w:rsidR="00351D64" w14:paraId="53EB30D3" w14:textId="77777777" w:rsidTr="00010BAC">
              <w:trPr>
                <w:trHeight w:val="4252"/>
              </w:trPr>
              <w:tc>
                <w:tcPr>
                  <w:tcW w:w="5000" w:type="pct"/>
                  <w:shd w:val="clear" w:color="auto" w:fill="FFFFFF" w:themeFill="background1"/>
                </w:tcPr>
                <w:p w14:paraId="30EECAEA" w14:textId="5F9A2057" w:rsidR="00010BAC" w:rsidRPr="006B0468" w:rsidRDefault="00C47AFC" w:rsidP="00010BAC">
                  <w:pPr>
                    <w:pStyle w:val="Figure"/>
                    <w:spacing w:before="60" w:after="60"/>
                  </w:pPr>
                  <w:r>
                    <w:rPr>
                      <w:noProof/>
                    </w:rPr>
                    <w:drawing>
                      <wp:inline distT="0" distB="0" distL="0" distR="0" wp14:anchorId="681C76F7" wp14:editId="75650F24">
                        <wp:extent cx="5233670" cy="2677160"/>
                        <wp:effectExtent l="0" t="0" r="5080" b="8890"/>
                        <wp:docPr id="3" name="Picture 3" descr="More details can be found within the text surrounding this image. " title="Figure 14.7 Hospital patient days used by patients waiting for residential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3670" cy="2677160"/>
                                </a:xfrm>
                                <a:prstGeom prst="rect">
                                  <a:avLst/>
                                </a:prstGeom>
                                <a:noFill/>
                                <a:ln>
                                  <a:noFill/>
                                </a:ln>
                              </pic:spPr>
                            </pic:pic>
                          </a:graphicData>
                        </a:graphic>
                      </wp:inline>
                    </w:drawing>
                  </w:r>
                </w:p>
              </w:tc>
            </w:tr>
          </w:tbl>
          <w:p w14:paraId="00BCE2E0" w14:textId="77777777" w:rsidR="00351D64" w:rsidRDefault="00351D64" w:rsidP="001573BE">
            <w:pPr>
              <w:pStyle w:val="Figure"/>
            </w:pPr>
          </w:p>
        </w:tc>
      </w:tr>
      <w:tr w:rsidR="00351D64" w:rsidRPr="00176D3F" w14:paraId="7FFEC250" w14:textId="77777777" w:rsidTr="00C3533F">
        <w:tc>
          <w:tcPr>
            <w:tcW w:w="8789" w:type="dxa"/>
            <w:tcBorders>
              <w:top w:val="nil"/>
              <w:left w:val="nil"/>
              <w:bottom w:val="nil"/>
              <w:right w:val="nil"/>
            </w:tcBorders>
            <w:shd w:val="clear" w:color="auto" w:fill="auto"/>
          </w:tcPr>
          <w:p w14:paraId="7F2D1800" w14:textId="08F0B260" w:rsidR="00351D64" w:rsidRPr="00351D64" w:rsidRDefault="00D00F31" w:rsidP="00406527">
            <w:pPr>
              <w:pStyle w:val="Note"/>
              <w:rPr>
                <w:i/>
              </w:rPr>
            </w:pPr>
            <w:r w:rsidRPr="00087FC4">
              <w:rPr>
                <w:rStyle w:val="NoteLabel"/>
              </w:rPr>
              <w:t xml:space="preserve">a </w:t>
            </w:r>
            <w:r w:rsidRPr="006F23A3">
              <w:t>See box</w:t>
            </w:r>
            <w:r w:rsidR="00E75264">
              <w:t> </w:t>
            </w:r>
            <w:r>
              <w:t>1</w:t>
            </w:r>
            <w:r w:rsidR="00234E31">
              <w:t>4</w:t>
            </w:r>
            <w:r w:rsidRPr="006F23A3">
              <w:t>.</w:t>
            </w:r>
            <w:r w:rsidR="00406527">
              <w:t>4</w:t>
            </w:r>
            <w:r w:rsidRPr="006F23A3">
              <w:t xml:space="preserve"> and table</w:t>
            </w:r>
            <w:r w:rsidR="00E75264">
              <w:t> </w:t>
            </w:r>
            <w:proofErr w:type="spellStart"/>
            <w:r>
              <w:t>1</w:t>
            </w:r>
            <w:r w:rsidR="00EB4150">
              <w:t>4</w:t>
            </w:r>
            <w:r w:rsidRPr="006F23A3">
              <w:t>A.</w:t>
            </w:r>
            <w:r w:rsidR="00590B09">
              <w:t>3</w:t>
            </w:r>
            <w:r w:rsidR="00E8096D">
              <w:t>2</w:t>
            </w:r>
            <w:proofErr w:type="spellEnd"/>
            <w:r w:rsidRPr="006F23A3">
              <w:t xml:space="preserve"> for detailed</w:t>
            </w:r>
            <w:r w:rsidRPr="0032221B">
              <w:t xml:space="preserve"> definitions, footnotes and caveats</w:t>
            </w:r>
            <w:r w:rsidRPr="006F23A3">
              <w:t>.</w:t>
            </w:r>
            <w:r w:rsidR="00351D64" w:rsidRPr="00351D64">
              <w:rPr>
                <w:rStyle w:val="NoteLabel"/>
                <w:b w:val="0"/>
                <w:position w:val="0"/>
              </w:rPr>
              <w:t xml:space="preserve"> </w:t>
            </w:r>
          </w:p>
        </w:tc>
      </w:tr>
      <w:tr w:rsidR="00351D64" w:rsidRPr="00176D3F" w14:paraId="7CC528C1" w14:textId="77777777" w:rsidTr="00C3533F">
        <w:tc>
          <w:tcPr>
            <w:tcW w:w="8789" w:type="dxa"/>
            <w:tcBorders>
              <w:top w:val="nil"/>
              <w:left w:val="nil"/>
              <w:bottom w:val="nil"/>
              <w:right w:val="nil"/>
            </w:tcBorders>
            <w:shd w:val="clear" w:color="auto" w:fill="auto"/>
          </w:tcPr>
          <w:p w14:paraId="6B718340" w14:textId="77777777" w:rsidR="00351D64" w:rsidRPr="00176D3F" w:rsidRDefault="00351D64" w:rsidP="00590B09">
            <w:pPr>
              <w:pStyle w:val="Source"/>
            </w:pPr>
            <w:r w:rsidRPr="00351D64">
              <w:rPr>
                <w:i/>
              </w:rPr>
              <w:t>Source</w:t>
            </w:r>
            <w:r w:rsidRPr="009551A0">
              <w:t>:</w:t>
            </w:r>
            <w:r w:rsidRPr="00351D64">
              <w:rPr>
                <w:i/>
              </w:rPr>
              <w:t xml:space="preserve"> </w:t>
            </w:r>
            <w:r w:rsidRPr="00351D64">
              <w:t>A</w:t>
            </w:r>
            <w:r w:rsidR="00023A62">
              <w:t xml:space="preserve">ustralian </w:t>
            </w:r>
            <w:r w:rsidRPr="00351D64">
              <w:t>I</w:t>
            </w:r>
            <w:r w:rsidR="00023A62">
              <w:t xml:space="preserve">nstitute of </w:t>
            </w:r>
            <w:r w:rsidRPr="00351D64">
              <w:t>H</w:t>
            </w:r>
            <w:r w:rsidR="00023A62">
              <w:t xml:space="preserve">ealth and </w:t>
            </w:r>
            <w:r w:rsidR="00023A62" w:rsidRPr="00351D64">
              <w:t>W</w:t>
            </w:r>
            <w:r w:rsidR="00023A62">
              <w:t>elfare</w:t>
            </w:r>
            <w:r w:rsidRPr="00351D64">
              <w:t xml:space="preserve"> (unpublished); table</w:t>
            </w:r>
            <w:r w:rsidR="009551A0">
              <w:t> </w:t>
            </w:r>
            <w:proofErr w:type="spellStart"/>
            <w:r w:rsidRPr="00351D64">
              <w:t>1</w:t>
            </w:r>
            <w:r w:rsidR="00EB4150">
              <w:t>4</w:t>
            </w:r>
            <w:r w:rsidRPr="00351D64">
              <w:t>A.</w:t>
            </w:r>
            <w:r w:rsidR="00590B09">
              <w:t>3</w:t>
            </w:r>
            <w:r w:rsidR="00E8096D">
              <w:t>2</w:t>
            </w:r>
            <w:proofErr w:type="spellEnd"/>
            <w:r w:rsidRPr="00351D64">
              <w:t>.</w:t>
            </w:r>
          </w:p>
        </w:tc>
      </w:tr>
      <w:tr w:rsidR="00351D64" w14:paraId="0F991A36" w14:textId="77777777" w:rsidTr="00C3533F">
        <w:tc>
          <w:tcPr>
            <w:tcW w:w="8789" w:type="dxa"/>
            <w:tcBorders>
              <w:top w:val="nil"/>
              <w:left w:val="nil"/>
              <w:bottom w:val="single" w:sz="6" w:space="0" w:color="78A22F"/>
              <w:right w:val="nil"/>
            </w:tcBorders>
            <w:shd w:val="clear" w:color="auto" w:fill="auto"/>
          </w:tcPr>
          <w:p w14:paraId="32B973B8" w14:textId="77777777" w:rsidR="00351D64" w:rsidRDefault="00351D64" w:rsidP="001573BE">
            <w:pPr>
              <w:pStyle w:val="Figurespace"/>
            </w:pPr>
          </w:p>
        </w:tc>
      </w:tr>
      <w:tr w:rsidR="00351D64" w:rsidRPr="000863A5" w14:paraId="3552B174" w14:textId="77777777" w:rsidTr="00C3533F">
        <w:tc>
          <w:tcPr>
            <w:tcW w:w="8789" w:type="dxa"/>
            <w:tcBorders>
              <w:top w:val="single" w:sz="6" w:space="0" w:color="78A22F"/>
              <w:left w:val="nil"/>
              <w:bottom w:val="nil"/>
              <w:right w:val="nil"/>
            </w:tcBorders>
          </w:tcPr>
          <w:p w14:paraId="7F8F3E37" w14:textId="77777777" w:rsidR="00351D64" w:rsidRPr="00626D32" w:rsidRDefault="00351D64" w:rsidP="001573BE">
            <w:pPr>
              <w:pStyle w:val="BoxSpaceBelow"/>
            </w:pPr>
          </w:p>
        </w:tc>
      </w:tr>
    </w:tbl>
    <w:p w14:paraId="59B36DC8" w14:textId="7A5E10A5" w:rsidR="00A94AC6" w:rsidRDefault="00A94AC6" w:rsidP="00FD14B2">
      <w:pPr>
        <w:pStyle w:val="Heading4"/>
      </w:pPr>
      <w:r>
        <w:t>Access – Affordability</w:t>
      </w:r>
    </w:p>
    <w:p w14:paraId="17B5EFD0" w14:textId="73A846F3" w:rsidR="00B15ADA" w:rsidRDefault="00FE0254" w:rsidP="00955FF2">
      <w:pPr>
        <w:pStyle w:val="BodyText"/>
      </w:pPr>
      <w:r>
        <w:t xml:space="preserve">‘Affordability’ is an indicator of governments’ objective to </w:t>
      </w:r>
      <w:r w:rsidR="000C0282">
        <w:t xml:space="preserve">subsidise </w:t>
      </w:r>
      <w:r>
        <w:t xml:space="preserve">aged care services </w:t>
      </w:r>
      <w:r w:rsidR="000C0282">
        <w:t>to make them</w:t>
      </w:r>
      <w:r>
        <w:t xml:space="preserve"> affordable for those that need them (</w:t>
      </w:r>
      <w:r w:rsidR="0003641E">
        <w:t>b</w:t>
      </w:r>
      <w:r>
        <w:t>ox</w:t>
      </w:r>
      <w:r w:rsidR="0068287E">
        <w:t> </w:t>
      </w:r>
      <w:r w:rsidR="00955FF2">
        <w:t>14.5</w:t>
      </w:r>
      <w:r>
        <w:t>).</w:t>
      </w:r>
    </w:p>
    <w:p w14:paraId="706D96AE" w14:textId="4319F16E" w:rsidR="00955FF2" w:rsidRDefault="00955F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55FF2" w14:paraId="5B00B73D" w14:textId="77777777" w:rsidTr="001A6FAE">
        <w:tc>
          <w:tcPr>
            <w:tcW w:w="5000" w:type="pct"/>
            <w:tcBorders>
              <w:top w:val="single" w:sz="6" w:space="0" w:color="78A22F"/>
              <w:left w:val="nil"/>
              <w:bottom w:val="nil"/>
              <w:right w:val="nil"/>
            </w:tcBorders>
            <w:shd w:val="clear" w:color="auto" w:fill="F2F2F2"/>
          </w:tcPr>
          <w:p w14:paraId="373A84AD" w14:textId="624AB2BE" w:rsidR="00955FF2" w:rsidRDefault="00955FF2" w:rsidP="00E611F4">
            <w:pPr>
              <w:pStyle w:val="BoxTitle"/>
            </w:pPr>
            <w:r>
              <w:rPr>
                <w:b w:val="0"/>
              </w:rPr>
              <w:t xml:space="preserve">Box </w:t>
            </w:r>
            <w:r w:rsidR="00E611F4">
              <w:rPr>
                <w:b w:val="0"/>
              </w:rPr>
              <w:t>14.5</w:t>
            </w:r>
            <w:r>
              <w:tab/>
              <w:t xml:space="preserve">Affordability </w:t>
            </w:r>
          </w:p>
        </w:tc>
      </w:tr>
      <w:tr w:rsidR="00955FF2" w14:paraId="3BE40A17" w14:textId="77777777" w:rsidTr="001A6FAE">
        <w:tc>
          <w:tcPr>
            <w:tcW w:w="5000" w:type="pct"/>
            <w:tcBorders>
              <w:top w:val="nil"/>
              <w:left w:val="nil"/>
              <w:bottom w:val="nil"/>
              <w:right w:val="nil"/>
            </w:tcBorders>
            <w:shd w:val="clear" w:color="auto" w:fill="F2F2F2"/>
          </w:tcPr>
          <w:p w14:paraId="5ECADF47" w14:textId="247F7A3B" w:rsidR="00955FF2" w:rsidRDefault="00955FF2" w:rsidP="00955FF2">
            <w:pPr>
              <w:pStyle w:val="Box"/>
            </w:pPr>
            <w:r>
              <w:t>‘Affordability’ is defined as the out-of-pocket costs for aged care services (after subsidies) as a proportion of disposable income.</w:t>
            </w:r>
          </w:p>
          <w:p w14:paraId="1850A65A" w14:textId="75CAE82C" w:rsidR="00955FF2" w:rsidRDefault="00DC4D9C" w:rsidP="00955FF2">
            <w:pPr>
              <w:pStyle w:val="Box"/>
            </w:pPr>
            <w:r w:rsidRPr="00DC4D9C">
              <w:t>Low or decreasing out-of-pocket cost for aged care services as a proportion of disposable income represents more affordable aged care services and is desirable.</w:t>
            </w:r>
          </w:p>
          <w:p w14:paraId="4582898F" w14:textId="690A82F7" w:rsidR="00955FF2" w:rsidRPr="00955FF2" w:rsidRDefault="00955FF2" w:rsidP="00955FF2">
            <w:pPr>
              <w:pStyle w:val="Box"/>
            </w:pPr>
            <w:r w:rsidRPr="00955FF2">
              <w:t>Data are not yet available for reporting against this indicator.</w:t>
            </w:r>
          </w:p>
        </w:tc>
      </w:tr>
      <w:tr w:rsidR="00955FF2" w14:paraId="4649BC54" w14:textId="77777777" w:rsidTr="001A6FAE">
        <w:tc>
          <w:tcPr>
            <w:tcW w:w="5000" w:type="pct"/>
            <w:tcBorders>
              <w:top w:val="nil"/>
              <w:left w:val="nil"/>
              <w:bottom w:val="single" w:sz="6" w:space="0" w:color="78A22F"/>
              <w:right w:val="nil"/>
            </w:tcBorders>
            <w:shd w:val="clear" w:color="auto" w:fill="F2F2F2"/>
          </w:tcPr>
          <w:p w14:paraId="3762043F" w14:textId="77777777" w:rsidR="00955FF2" w:rsidRDefault="00955FF2">
            <w:pPr>
              <w:pStyle w:val="Box"/>
              <w:spacing w:before="0" w:line="120" w:lineRule="exact"/>
            </w:pPr>
          </w:p>
        </w:tc>
      </w:tr>
      <w:tr w:rsidR="00955FF2" w:rsidRPr="000863A5" w14:paraId="1D83626A" w14:textId="77777777" w:rsidTr="001A6FAE">
        <w:tc>
          <w:tcPr>
            <w:tcW w:w="5000" w:type="pct"/>
            <w:tcBorders>
              <w:top w:val="single" w:sz="6" w:space="0" w:color="78A22F"/>
              <w:left w:val="nil"/>
              <w:bottom w:val="nil"/>
              <w:right w:val="nil"/>
            </w:tcBorders>
          </w:tcPr>
          <w:p w14:paraId="15CABB62" w14:textId="554FE738" w:rsidR="00955FF2" w:rsidRPr="00626D32" w:rsidRDefault="00955FF2" w:rsidP="001A6FAE">
            <w:pPr>
              <w:pStyle w:val="BoxSpaceBelow"/>
            </w:pPr>
          </w:p>
        </w:tc>
      </w:tr>
    </w:tbl>
    <w:p w14:paraId="1FE3D74B" w14:textId="5D6CE78E" w:rsidR="00955FF2" w:rsidRDefault="00864263" w:rsidP="00955FF2">
      <w:pPr>
        <w:pStyle w:val="Heading4"/>
      </w:pPr>
      <w:r>
        <w:lastRenderedPageBreak/>
        <w:t xml:space="preserve">Appropriateness </w:t>
      </w:r>
      <w:r w:rsidRPr="00955FF2">
        <w:t>–</w:t>
      </w:r>
      <w:r w:rsidR="00FD14B2" w:rsidRPr="00955FF2">
        <w:t xml:space="preserve"> </w:t>
      </w:r>
      <w:r w:rsidR="00955FF2" w:rsidRPr="00955FF2">
        <w:t xml:space="preserve">Addressing client needs </w:t>
      </w:r>
    </w:p>
    <w:p w14:paraId="5BB60350" w14:textId="13545E32" w:rsidR="00FE0254" w:rsidRPr="00955FF2" w:rsidRDefault="006E437D" w:rsidP="00955FF2">
      <w:pPr>
        <w:pStyle w:val="BodyText"/>
        <w:rPr>
          <w:rStyle w:val="BodyTextChar"/>
        </w:rPr>
      </w:pPr>
      <w:r>
        <w:t xml:space="preserve"> </w:t>
      </w:r>
      <w:r w:rsidR="00955FF2">
        <w:t>‘</w:t>
      </w:r>
      <w:r w:rsidR="00955FF2" w:rsidRPr="00955FF2">
        <w:rPr>
          <w:rStyle w:val="BodyTextChar"/>
        </w:rPr>
        <w:t xml:space="preserve">Addressing client needs’ is an indicator of governments’ objective to subsidise aged care services that are appropriate to meet the needs of clients — </w:t>
      </w:r>
      <w:r w:rsidR="00D60401" w:rsidRPr="00D60401">
        <w:rPr>
          <w:rStyle w:val="BodyTextChar"/>
        </w:rPr>
        <w:t xml:space="preserve">person-centred, with an emphasis on integrated care, ageing in place and restorative approaches </w:t>
      </w:r>
      <w:r w:rsidR="00955FF2" w:rsidRPr="00955FF2">
        <w:rPr>
          <w:rStyle w:val="BodyTextChar"/>
        </w:rPr>
        <w:t>(box</w:t>
      </w:r>
      <w:r w:rsidR="0068287E">
        <w:rPr>
          <w:rStyle w:val="BodyTextChar"/>
        </w:rPr>
        <w:t> </w:t>
      </w:r>
      <w:r w:rsidR="00955FF2">
        <w:rPr>
          <w:rStyle w:val="BodyTextChar"/>
        </w:rPr>
        <w:t>14.6</w:t>
      </w:r>
      <w:r w:rsidR="00955FF2" w:rsidRPr="00955FF2">
        <w:rPr>
          <w:rStyle w:val="BodyTextChar"/>
        </w:rPr>
        <w:t>).</w:t>
      </w:r>
    </w:p>
    <w:p w14:paraId="036B0489" w14:textId="75663C83" w:rsidR="00955FF2" w:rsidRDefault="00955F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55FF2" w14:paraId="143ABAA9" w14:textId="77777777" w:rsidTr="001A6FAE">
        <w:tc>
          <w:tcPr>
            <w:tcW w:w="5000" w:type="pct"/>
            <w:tcBorders>
              <w:top w:val="single" w:sz="6" w:space="0" w:color="78A22F"/>
              <w:left w:val="nil"/>
              <w:bottom w:val="nil"/>
              <w:right w:val="nil"/>
            </w:tcBorders>
            <w:shd w:val="clear" w:color="auto" w:fill="F2F2F2"/>
          </w:tcPr>
          <w:p w14:paraId="3B99BED5" w14:textId="261B0C68" w:rsidR="00955FF2" w:rsidRDefault="00955FF2" w:rsidP="00E611F4">
            <w:pPr>
              <w:pStyle w:val="BoxTitle"/>
            </w:pPr>
            <w:r>
              <w:rPr>
                <w:b w:val="0"/>
              </w:rPr>
              <w:t xml:space="preserve">Box </w:t>
            </w:r>
            <w:r w:rsidR="00E611F4">
              <w:rPr>
                <w:b w:val="0"/>
              </w:rPr>
              <w:t>14.6</w:t>
            </w:r>
            <w:r>
              <w:tab/>
              <w:t>Addressing client needs</w:t>
            </w:r>
          </w:p>
        </w:tc>
      </w:tr>
      <w:tr w:rsidR="00955FF2" w14:paraId="24050A02" w14:textId="77777777" w:rsidTr="001A6FAE">
        <w:tc>
          <w:tcPr>
            <w:tcW w:w="5000" w:type="pct"/>
            <w:tcBorders>
              <w:top w:val="nil"/>
              <w:left w:val="nil"/>
              <w:bottom w:val="nil"/>
              <w:right w:val="nil"/>
            </w:tcBorders>
            <w:shd w:val="clear" w:color="auto" w:fill="F2F2F2"/>
          </w:tcPr>
          <w:p w14:paraId="3D9B670C" w14:textId="780D381C" w:rsidR="00955FF2" w:rsidRDefault="00955FF2" w:rsidP="00955FF2">
            <w:pPr>
              <w:pStyle w:val="Box"/>
            </w:pPr>
            <w:r>
              <w:t>‘Addressing client needs’ will measure the extent to which:</w:t>
            </w:r>
          </w:p>
          <w:p w14:paraId="0DCD195E" w14:textId="77777777" w:rsidR="00955FF2" w:rsidRDefault="00955FF2" w:rsidP="00955FF2">
            <w:pPr>
              <w:pStyle w:val="BoxListBullet"/>
            </w:pPr>
            <w:r>
              <w:t xml:space="preserve">care recipients or their representatives </w:t>
            </w:r>
            <w:r w:rsidRPr="006F6E65">
              <w:t xml:space="preserve">had input into the planning of their care </w:t>
            </w:r>
          </w:p>
          <w:p w14:paraId="1052F51B" w14:textId="77777777" w:rsidR="00955FF2" w:rsidRDefault="00955FF2" w:rsidP="00955FF2">
            <w:pPr>
              <w:pStyle w:val="BoxListBullet"/>
            </w:pPr>
            <w:r>
              <w:t>the supports identified in the care planning process to address an individual’s needs were provided (match of needs)</w:t>
            </w:r>
          </w:p>
          <w:p w14:paraId="5991CAFF" w14:textId="77777777" w:rsidR="00955FF2" w:rsidRDefault="00955FF2" w:rsidP="00955FF2">
            <w:pPr>
              <w:pStyle w:val="BoxListBullet"/>
            </w:pPr>
            <w:r>
              <w:t xml:space="preserve">individual interests, customs, beliefs and cultural and ethnic backgrounds were valued and fostered. </w:t>
            </w:r>
          </w:p>
          <w:p w14:paraId="2C17B199" w14:textId="49258FB3" w:rsidR="00955FF2" w:rsidRDefault="00955FF2" w:rsidP="00955FF2">
            <w:pPr>
              <w:pStyle w:val="Box"/>
            </w:pPr>
            <w:r>
              <w:t>Data are not yet available for reporting against this indicator.</w:t>
            </w:r>
          </w:p>
        </w:tc>
      </w:tr>
      <w:tr w:rsidR="00955FF2" w14:paraId="5DE23E52" w14:textId="77777777" w:rsidTr="001A6FAE">
        <w:tc>
          <w:tcPr>
            <w:tcW w:w="5000" w:type="pct"/>
            <w:tcBorders>
              <w:top w:val="nil"/>
              <w:left w:val="nil"/>
              <w:bottom w:val="single" w:sz="6" w:space="0" w:color="78A22F"/>
              <w:right w:val="nil"/>
            </w:tcBorders>
            <w:shd w:val="clear" w:color="auto" w:fill="F2F2F2"/>
          </w:tcPr>
          <w:p w14:paraId="1CCF75AD" w14:textId="77777777" w:rsidR="00955FF2" w:rsidRDefault="00955FF2">
            <w:pPr>
              <w:pStyle w:val="Box"/>
              <w:spacing w:before="0" w:line="120" w:lineRule="exact"/>
            </w:pPr>
          </w:p>
        </w:tc>
      </w:tr>
      <w:tr w:rsidR="00955FF2" w:rsidRPr="000863A5" w14:paraId="2F5A11BB" w14:textId="77777777" w:rsidTr="001A6FAE">
        <w:tc>
          <w:tcPr>
            <w:tcW w:w="5000" w:type="pct"/>
            <w:tcBorders>
              <w:top w:val="single" w:sz="6" w:space="0" w:color="78A22F"/>
              <w:left w:val="nil"/>
              <w:bottom w:val="nil"/>
              <w:right w:val="nil"/>
            </w:tcBorders>
          </w:tcPr>
          <w:p w14:paraId="4B7DACC6" w14:textId="6E2C6061" w:rsidR="00955FF2" w:rsidRPr="00626D32" w:rsidRDefault="00955FF2" w:rsidP="001A6FAE">
            <w:pPr>
              <w:pStyle w:val="BoxSpaceBelow"/>
            </w:pPr>
          </w:p>
        </w:tc>
      </w:tr>
    </w:tbl>
    <w:p w14:paraId="39A20E72" w14:textId="3DC83E23" w:rsidR="001573BE" w:rsidRDefault="008B5756" w:rsidP="00FD14B2">
      <w:pPr>
        <w:pStyle w:val="Heading4"/>
      </w:pPr>
      <w:r>
        <w:t>Q</w:t>
      </w:r>
      <w:r w:rsidR="001573BE">
        <w:t xml:space="preserve">uality </w:t>
      </w:r>
      <w:r w:rsidR="0086351C">
        <w:t xml:space="preserve">– </w:t>
      </w:r>
      <w:r w:rsidR="001573BE">
        <w:t xml:space="preserve">Compliance with service standards </w:t>
      </w:r>
    </w:p>
    <w:p w14:paraId="1910F3F3" w14:textId="0C7B7CB0" w:rsidR="001573BE" w:rsidRDefault="001573BE" w:rsidP="006C36D6">
      <w:pPr>
        <w:pStyle w:val="BodyText"/>
        <w:shd w:val="clear" w:color="auto" w:fill="FFFFFF" w:themeFill="background1"/>
      </w:pPr>
      <w:r>
        <w:t xml:space="preserve">‘Compliance with service standards’ is an indicator of governments’ objective to </w:t>
      </w:r>
      <w:r w:rsidR="00F83F05">
        <w:t>subsidise</w:t>
      </w:r>
      <w:r w:rsidR="000C0282">
        <w:t xml:space="preserve"> </w:t>
      </w:r>
      <w:r w:rsidR="00625968">
        <w:t>high quality aged care services</w:t>
      </w:r>
      <w:r w:rsidR="00E819CA">
        <w:t xml:space="preserve"> </w:t>
      </w:r>
      <w:r w:rsidR="000416E4">
        <w:t>(box</w:t>
      </w:r>
      <w:r w:rsidR="0068287E">
        <w:t> </w:t>
      </w:r>
      <w:r w:rsidR="000416E4">
        <w:t>14.</w:t>
      </w:r>
      <w:r w:rsidR="0014141B">
        <w:t>7</w:t>
      </w:r>
      <w:r>
        <w:t>).</w:t>
      </w:r>
    </w:p>
    <w:p w14:paraId="05BDCC49" w14:textId="377A4D91" w:rsidR="00B44B08" w:rsidRDefault="00B44B0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44B08" w14:paraId="4AEA07D1" w14:textId="77777777" w:rsidTr="00850E9D">
        <w:trPr>
          <w:tblHeader/>
        </w:trPr>
        <w:tc>
          <w:tcPr>
            <w:tcW w:w="5000" w:type="pct"/>
            <w:tcBorders>
              <w:top w:val="single" w:sz="6" w:space="0" w:color="78A22F"/>
              <w:left w:val="nil"/>
              <w:bottom w:val="nil"/>
              <w:right w:val="nil"/>
            </w:tcBorders>
            <w:shd w:val="clear" w:color="auto" w:fill="F2F2F2"/>
          </w:tcPr>
          <w:p w14:paraId="5D52C204" w14:textId="3D00DFB9" w:rsidR="00B44B08" w:rsidRDefault="00B44B08" w:rsidP="00E611F4">
            <w:pPr>
              <w:pStyle w:val="BoxTitle"/>
            </w:pPr>
            <w:r>
              <w:rPr>
                <w:b w:val="0"/>
              </w:rPr>
              <w:t xml:space="preserve">Box </w:t>
            </w:r>
            <w:r w:rsidR="00E611F4">
              <w:rPr>
                <w:b w:val="0"/>
              </w:rPr>
              <w:t>14.7</w:t>
            </w:r>
            <w:r>
              <w:tab/>
            </w:r>
            <w:r w:rsidRPr="0014141B">
              <w:t>Compliance with service standards</w:t>
            </w:r>
          </w:p>
        </w:tc>
      </w:tr>
      <w:tr w:rsidR="00B44B08" w14:paraId="5B03A90E" w14:textId="77777777" w:rsidTr="00850E9D">
        <w:tc>
          <w:tcPr>
            <w:tcW w:w="5000" w:type="pct"/>
            <w:tcBorders>
              <w:top w:val="nil"/>
              <w:left w:val="nil"/>
              <w:bottom w:val="nil"/>
              <w:right w:val="nil"/>
            </w:tcBorders>
            <w:shd w:val="clear" w:color="auto" w:fill="F2F2F2"/>
          </w:tcPr>
          <w:p w14:paraId="2179B827" w14:textId="4A55688B" w:rsidR="00B44B08" w:rsidRPr="00A21E1B" w:rsidRDefault="00B44B08" w:rsidP="00B44B08">
            <w:pPr>
              <w:pStyle w:val="Box"/>
            </w:pPr>
            <w:r>
              <w:t xml:space="preserve">‘Compliance with service standards’ measures the extent to which approved aged care services are meeting expected standards. Measures are reported for residential care, </w:t>
            </w:r>
            <w:r w:rsidR="002243A1">
              <w:t xml:space="preserve">and </w:t>
            </w:r>
            <w:r>
              <w:t>home care</w:t>
            </w:r>
            <w:r w:rsidRPr="00255999">
              <w:t xml:space="preserve"> </w:t>
            </w:r>
            <w:r>
              <w:t>and home support.</w:t>
            </w:r>
          </w:p>
          <w:p w14:paraId="559A6212" w14:textId="77777777" w:rsidR="00B44B08" w:rsidRDefault="00B44B08" w:rsidP="00B44B08">
            <w:pPr>
              <w:pStyle w:val="BoxHeading2"/>
            </w:pPr>
            <w:r>
              <w:t>Residential care</w:t>
            </w:r>
          </w:p>
          <w:p w14:paraId="16833D8A" w14:textId="726CDF69" w:rsidR="00B44B08" w:rsidRDefault="00B44B08" w:rsidP="00B44B08">
            <w:pPr>
              <w:pStyle w:val="Box"/>
            </w:pPr>
            <w:r>
              <w:t xml:space="preserve">For residential aged care, the measure is the proportion of re-accredited facilities given </w:t>
            </w:r>
            <w:r>
              <w:br/>
              <w:t>three</w:t>
            </w:r>
            <w:r w:rsidR="0068287E">
              <w:noBreakHyphen/>
            </w:r>
            <w:r>
              <w:t>year accreditation. Three years is the longest period for which re</w:t>
            </w:r>
            <w:r>
              <w:noBreakHyphen/>
              <w:t>accreditation can be granted (in most cases), so if a service is re</w:t>
            </w:r>
            <w:r>
              <w:noBreakHyphen/>
              <w:t>accredited for this period it implies a higher level of service quality than for those re</w:t>
            </w:r>
            <w:r>
              <w:noBreakHyphen/>
              <w:t xml:space="preserve">accredited for a shorter period. Further information on the accreditation standards and process is available at </w:t>
            </w:r>
            <w:proofErr w:type="spellStart"/>
            <w:r w:rsidRPr="00795C60">
              <w:t>www.aacqa.gov.au</w:t>
            </w:r>
            <w:proofErr w:type="spellEnd"/>
            <w:r>
              <w:t>.</w:t>
            </w:r>
          </w:p>
          <w:p w14:paraId="7FFD99A1" w14:textId="77777777" w:rsidR="00B44B08" w:rsidRDefault="00B44B08" w:rsidP="00B44B08">
            <w:pPr>
              <w:pStyle w:val="Box"/>
            </w:pPr>
            <w:r>
              <w:t>Data for this measure do not include 34 new facilities (1.3 pe</w:t>
            </w:r>
            <w:r w:rsidRPr="001C27CF">
              <w:t>r</w:t>
            </w:r>
            <w:r>
              <w:t xml:space="preserve"> cent of all residential care facilities) that have not been re</w:t>
            </w:r>
            <w:r>
              <w:noBreakHyphen/>
              <w:t xml:space="preserve">accredited as at 30 June. </w:t>
            </w:r>
          </w:p>
          <w:p w14:paraId="6098F426" w14:textId="77777777" w:rsidR="00B44B08" w:rsidRDefault="00B44B08" w:rsidP="00B44B08">
            <w:pPr>
              <w:pStyle w:val="Box"/>
            </w:pPr>
            <w:r w:rsidRPr="0014141B">
              <w:t xml:space="preserve">High or increasing proportions of services </w:t>
            </w:r>
            <w:r>
              <w:t>that are re-accredited for three years</w:t>
            </w:r>
            <w:r w:rsidRPr="0014141B">
              <w:t xml:space="preserve"> is desirable.</w:t>
            </w:r>
          </w:p>
          <w:p w14:paraId="29087A5D" w14:textId="77777777" w:rsidR="00B44B08" w:rsidRDefault="00B44B08" w:rsidP="00B44B08">
            <w:pPr>
              <w:pStyle w:val="Box"/>
            </w:pPr>
            <w:r>
              <w:t>Data reported for this indicator are:</w:t>
            </w:r>
          </w:p>
          <w:p w14:paraId="454B0D8A" w14:textId="77777777" w:rsidR="00B44B08" w:rsidRDefault="00B44B08" w:rsidP="00B44B08">
            <w:pPr>
              <w:pStyle w:val="BoxListBullet"/>
            </w:pPr>
            <w:r w:rsidRPr="009D44D7">
              <w:t>comparable (subject to caveats) across jurisdictions (only one year of data are reported)</w:t>
            </w:r>
          </w:p>
          <w:p w14:paraId="0F3ABA24" w14:textId="6B53331C" w:rsidR="00B44B08" w:rsidRDefault="00B44B08" w:rsidP="00B44B08">
            <w:pPr>
              <w:pStyle w:val="BoxListBullet"/>
            </w:pPr>
            <w:r>
              <w:t>complete (subject to caveats) for the current reporting period. All required June 2017 data are available for all jurisdictions.</w:t>
            </w:r>
          </w:p>
        </w:tc>
      </w:tr>
      <w:tr w:rsidR="00B44B08" w14:paraId="6912068D" w14:textId="77777777" w:rsidTr="00850E9D">
        <w:tc>
          <w:tcPr>
            <w:tcW w:w="5000" w:type="pct"/>
            <w:tcBorders>
              <w:top w:val="nil"/>
              <w:left w:val="nil"/>
              <w:bottom w:val="nil"/>
              <w:right w:val="nil"/>
            </w:tcBorders>
            <w:shd w:val="clear" w:color="auto" w:fill="F2F2F2"/>
          </w:tcPr>
          <w:p w14:paraId="36795DD8" w14:textId="0291F35B" w:rsidR="00B44B08" w:rsidRDefault="00B44B08" w:rsidP="00B44B08">
            <w:pPr>
              <w:pStyle w:val="BoxSource"/>
              <w:jc w:val="right"/>
            </w:pPr>
            <w:r>
              <w:t>(continued next page)</w:t>
            </w:r>
          </w:p>
        </w:tc>
      </w:tr>
      <w:tr w:rsidR="00B44B08" w14:paraId="4C20DB3F" w14:textId="77777777" w:rsidTr="00850E9D">
        <w:tc>
          <w:tcPr>
            <w:tcW w:w="5000" w:type="pct"/>
            <w:tcBorders>
              <w:top w:val="nil"/>
              <w:left w:val="nil"/>
              <w:bottom w:val="single" w:sz="6" w:space="0" w:color="78A22F"/>
              <w:right w:val="nil"/>
            </w:tcBorders>
            <w:shd w:val="clear" w:color="auto" w:fill="F2F2F2"/>
          </w:tcPr>
          <w:p w14:paraId="73923C51" w14:textId="77777777" w:rsidR="00B44B08" w:rsidRDefault="00B44B08">
            <w:pPr>
              <w:pStyle w:val="Box"/>
              <w:spacing w:before="0" w:line="120" w:lineRule="exact"/>
            </w:pPr>
          </w:p>
        </w:tc>
      </w:tr>
      <w:tr w:rsidR="00B44B08" w:rsidRPr="000863A5" w14:paraId="2FEBECE5" w14:textId="77777777" w:rsidTr="00850E9D">
        <w:tc>
          <w:tcPr>
            <w:tcW w:w="5000" w:type="pct"/>
            <w:tcBorders>
              <w:top w:val="single" w:sz="6" w:space="0" w:color="78A22F"/>
              <w:left w:val="nil"/>
              <w:bottom w:val="nil"/>
              <w:right w:val="nil"/>
            </w:tcBorders>
          </w:tcPr>
          <w:p w14:paraId="2387E86A" w14:textId="69FE95E8" w:rsidR="00B44B08" w:rsidRPr="00626D32" w:rsidRDefault="00B44B08" w:rsidP="00850E9D">
            <w:pPr>
              <w:pStyle w:val="BoxSpaceBelow"/>
            </w:pPr>
          </w:p>
        </w:tc>
      </w:tr>
    </w:tbl>
    <w:p w14:paraId="5038DF09" w14:textId="66C9C423" w:rsidR="0014141B" w:rsidRDefault="0014141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4141B" w14:paraId="68C1978D" w14:textId="77777777" w:rsidTr="001A6FAE">
        <w:tc>
          <w:tcPr>
            <w:tcW w:w="5000" w:type="pct"/>
            <w:tcBorders>
              <w:top w:val="single" w:sz="6" w:space="0" w:color="78A22F"/>
              <w:left w:val="nil"/>
              <w:bottom w:val="nil"/>
              <w:right w:val="nil"/>
            </w:tcBorders>
            <w:shd w:val="clear" w:color="auto" w:fill="F2F2F2"/>
          </w:tcPr>
          <w:p w14:paraId="30D14E9D" w14:textId="732FEC9A" w:rsidR="0014141B" w:rsidRDefault="0014141B" w:rsidP="00E611F4">
            <w:pPr>
              <w:pStyle w:val="BoxTitle"/>
            </w:pPr>
            <w:r>
              <w:rPr>
                <w:b w:val="0"/>
              </w:rPr>
              <w:t xml:space="preserve">Box </w:t>
            </w:r>
            <w:r w:rsidR="00E611F4">
              <w:rPr>
                <w:b w:val="0"/>
              </w:rPr>
              <w:t>14.7</w:t>
            </w:r>
            <w:r>
              <w:tab/>
            </w:r>
            <w:r w:rsidR="00B44B08" w:rsidRPr="00B44B08">
              <w:rPr>
                <w:b w:val="0"/>
                <w:sz w:val="18"/>
                <w:szCs w:val="18"/>
              </w:rPr>
              <w:t>(continued)</w:t>
            </w:r>
          </w:p>
        </w:tc>
      </w:tr>
      <w:tr w:rsidR="0014141B" w14:paraId="5C179C73" w14:textId="77777777" w:rsidTr="001A6FAE">
        <w:tc>
          <w:tcPr>
            <w:tcW w:w="5000" w:type="pct"/>
            <w:tcBorders>
              <w:top w:val="nil"/>
              <w:left w:val="nil"/>
              <w:bottom w:val="nil"/>
              <w:right w:val="nil"/>
            </w:tcBorders>
            <w:shd w:val="clear" w:color="auto" w:fill="F2F2F2"/>
          </w:tcPr>
          <w:p w14:paraId="18D2EFF1" w14:textId="77777777" w:rsidR="006667D0" w:rsidRDefault="006667D0" w:rsidP="006667D0">
            <w:pPr>
              <w:pStyle w:val="BoxHeading2"/>
            </w:pPr>
            <w:r>
              <w:t>Home care and home support</w:t>
            </w:r>
          </w:p>
          <w:p w14:paraId="6F4BB93B" w14:textId="77777777" w:rsidR="006667D0" w:rsidRDefault="006667D0" w:rsidP="006667D0">
            <w:pPr>
              <w:pStyle w:val="Box"/>
            </w:pPr>
            <w:r>
              <w:t>For Home c</w:t>
            </w:r>
            <w:r w:rsidRPr="00AD3960">
              <w:t>are</w:t>
            </w:r>
            <w:r>
              <w:t xml:space="preserve"> and support, the measure is</w:t>
            </w:r>
            <w:r w:rsidRPr="00AD3960">
              <w:t xml:space="preserve"> </w:t>
            </w:r>
            <w:r>
              <w:t xml:space="preserve">the proportion of reviews that met all expected outcomes under each of the three Home Care Common Standards. </w:t>
            </w:r>
          </w:p>
          <w:p w14:paraId="470DED9E" w14:textId="77777777" w:rsidR="006667D0" w:rsidRDefault="006667D0" w:rsidP="006667D0">
            <w:pPr>
              <w:pStyle w:val="BoxListBullet"/>
            </w:pPr>
            <w:r>
              <w:t xml:space="preserve">Standard 1 </w:t>
            </w:r>
            <w:r>
              <w:rPr>
                <w:rFonts w:ascii="Calibri" w:hAnsi="Calibri"/>
              </w:rPr>
              <w:t>—</w:t>
            </w:r>
            <w:r>
              <w:t xml:space="preserve"> Effective management </w:t>
            </w:r>
          </w:p>
          <w:p w14:paraId="7C619080" w14:textId="77777777" w:rsidR="006667D0" w:rsidRDefault="006667D0" w:rsidP="006667D0">
            <w:pPr>
              <w:pStyle w:val="BoxListBullet"/>
            </w:pPr>
            <w:r>
              <w:t xml:space="preserve">Standard 2 </w:t>
            </w:r>
            <w:r>
              <w:rPr>
                <w:rFonts w:ascii="Calibri" w:hAnsi="Calibri"/>
              </w:rPr>
              <w:t>—</w:t>
            </w:r>
            <w:r>
              <w:t xml:space="preserve"> Appropriate access and service delivery </w:t>
            </w:r>
          </w:p>
          <w:p w14:paraId="45F170FE" w14:textId="1E65C6E0" w:rsidR="006667D0" w:rsidRDefault="006667D0" w:rsidP="006667D0">
            <w:pPr>
              <w:pStyle w:val="BoxListBullet"/>
            </w:pPr>
            <w:r>
              <w:t xml:space="preserve">Standard 3 </w:t>
            </w:r>
            <w:r>
              <w:rPr>
                <w:rFonts w:ascii="Calibri" w:hAnsi="Calibri"/>
              </w:rPr>
              <w:t>—</w:t>
            </w:r>
            <w:r>
              <w:t xml:space="preserve"> Service user rights and responsibilities</w:t>
            </w:r>
            <w:r w:rsidR="004269E8">
              <w:t>.</w:t>
            </w:r>
            <w:r>
              <w:t xml:space="preserve"> </w:t>
            </w:r>
          </w:p>
          <w:p w14:paraId="5A8888BA" w14:textId="77777777" w:rsidR="006667D0" w:rsidRDefault="006667D0" w:rsidP="006667D0">
            <w:pPr>
              <w:pStyle w:val="Box"/>
            </w:pPr>
            <w:r>
              <w:t>Data are reported for Australian Government Home c</w:t>
            </w:r>
            <w:r w:rsidRPr="006F688F">
              <w:t>are</w:t>
            </w:r>
            <w:r>
              <w:t xml:space="preserve"> and support</w:t>
            </w:r>
            <w:r w:rsidRPr="006F688F">
              <w:t xml:space="preserve"> </w:t>
            </w:r>
            <w:r>
              <w:t xml:space="preserve">service </w:t>
            </w:r>
            <w:r w:rsidRPr="006F688F">
              <w:t xml:space="preserve">providers </w:t>
            </w:r>
            <w:r w:rsidRPr="00E515AD">
              <w:t>combined</w:t>
            </w:r>
            <w:r>
              <w:t>,</w:t>
            </w:r>
            <w:r w:rsidRPr="00E515AD">
              <w:t xml:space="preserve"> and sepa</w:t>
            </w:r>
            <w:r>
              <w:t xml:space="preserve">rately for the WA </w:t>
            </w:r>
            <w:proofErr w:type="spellStart"/>
            <w:r>
              <w:t>HACC</w:t>
            </w:r>
            <w:proofErr w:type="spellEnd"/>
            <w:r>
              <w:t xml:space="preserve"> program. </w:t>
            </w:r>
          </w:p>
          <w:p w14:paraId="42F23A36" w14:textId="77777777" w:rsidR="006667D0" w:rsidRDefault="006667D0" w:rsidP="006667D0">
            <w:pPr>
              <w:pStyle w:val="Box"/>
            </w:pPr>
            <w:r w:rsidRPr="0014141B">
              <w:t>High or increasing proportions of services that met all expected outcomes is desirable.</w:t>
            </w:r>
          </w:p>
          <w:p w14:paraId="61B00002" w14:textId="77777777" w:rsidR="006667D0" w:rsidRDefault="006667D0" w:rsidP="006667D0">
            <w:pPr>
              <w:pStyle w:val="Box"/>
            </w:pPr>
            <w:r>
              <w:t>Data reported for this measure are:</w:t>
            </w:r>
          </w:p>
          <w:p w14:paraId="37FD3720" w14:textId="77777777" w:rsidR="006667D0" w:rsidRPr="008C746C" w:rsidRDefault="006667D0" w:rsidP="006667D0">
            <w:pPr>
              <w:pStyle w:val="BoxListBullet"/>
            </w:pPr>
            <w:r w:rsidRPr="009D44D7">
              <w:t>comparable (subject to caveats) across jurisdictions for Australian Government home care and support providers</w:t>
            </w:r>
            <w:r>
              <w:t>,</w:t>
            </w:r>
            <w:r w:rsidRPr="009D44D7">
              <w:t xml:space="preserve"> and over time for WA </w:t>
            </w:r>
            <w:proofErr w:type="spellStart"/>
            <w:r w:rsidRPr="009D44D7">
              <w:t>HACC</w:t>
            </w:r>
            <w:proofErr w:type="spellEnd"/>
            <w:r w:rsidRPr="009D44D7">
              <w:t xml:space="preserve"> services</w:t>
            </w:r>
          </w:p>
          <w:p w14:paraId="65DFF71A" w14:textId="7419D3CB" w:rsidR="006667D0" w:rsidRDefault="006667D0" w:rsidP="004269E8">
            <w:pPr>
              <w:pStyle w:val="BoxListBullet"/>
            </w:pPr>
            <w:r w:rsidRPr="00D869E5">
              <w:t xml:space="preserve">complete (subject to caveats) for the current reporting period. All required </w:t>
            </w:r>
            <w:r>
              <w:t>2016</w:t>
            </w:r>
            <w:r w:rsidR="0068287E">
              <w:noBreakHyphen/>
            </w:r>
            <w:r>
              <w:t>17</w:t>
            </w:r>
            <w:r w:rsidRPr="00D869E5">
              <w:t xml:space="preserve"> data are available for all jurisdictions.</w:t>
            </w:r>
          </w:p>
        </w:tc>
      </w:tr>
      <w:tr w:rsidR="0014141B" w14:paraId="55D2238E" w14:textId="77777777" w:rsidTr="001A6FAE">
        <w:tc>
          <w:tcPr>
            <w:tcW w:w="5000" w:type="pct"/>
            <w:tcBorders>
              <w:top w:val="nil"/>
              <w:left w:val="nil"/>
              <w:bottom w:val="single" w:sz="6" w:space="0" w:color="78A22F"/>
              <w:right w:val="nil"/>
            </w:tcBorders>
            <w:shd w:val="clear" w:color="auto" w:fill="F2F2F2"/>
          </w:tcPr>
          <w:p w14:paraId="1045837E" w14:textId="77777777" w:rsidR="0014141B" w:rsidRDefault="0014141B">
            <w:pPr>
              <w:pStyle w:val="Box"/>
              <w:spacing w:before="0" w:line="120" w:lineRule="exact"/>
            </w:pPr>
          </w:p>
        </w:tc>
      </w:tr>
      <w:tr w:rsidR="0014141B" w:rsidRPr="000863A5" w14:paraId="2E5C8FCF" w14:textId="77777777" w:rsidTr="001A6FAE">
        <w:tc>
          <w:tcPr>
            <w:tcW w:w="5000" w:type="pct"/>
            <w:tcBorders>
              <w:top w:val="single" w:sz="6" w:space="0" w:color="78A22F"/>
              <w:left w:val="nil"/>
              <w:bottom w:val="nil"/>
              <w:right w:val="nil"/>
            </w:tcBorders>
          </w:tcPr>
          <w:p w14:paraId="79AAF3EC" w14:textId="65767144" w:rsidR="0014141B" w:rsidRPr="00626D32" w:rsidRDefault="0014141B" w:rsidP="001A6FAE">
            <w:pPr>
              <w:pStyle w:val="BoxSpaceBelow"/>
            </w:pPr>
          </w:p>
        </w:tc>
      </w:tr>
    </w:tbl>
    <w:p w14:paraId="45FF1E49" w14:textId="40E51E7A" w:rsidR="00351D64" w:rsidRDefault="00CE55A6" w:rsidP="001573BE">
      <w:pPr>
        <w:pStyle w:val="BodyText"/>
      </w:pPr>
      <w:r>
        <w:t>As at 30</w:t>
      </w:r>
      <w:r w:rsidR="0068287E">
        <w:t> </w:t>
      </w:r>
      <w:r>
        <w:t>June 201</w:t>
      </w:r>
      <w:r w:rsidR="000B33E1">
        <w:t>7</w:t>
      </w:r>
      <w:r>
        <w:t xml:space="preserve">, </w:t>
      </w:r>
      <w:r w:rsidR="004223CD">
        <w:t>98.2</w:t>
      </w:r>
      <w:r>
        <w:t xml:space="preserve"> per cent of the </w:t>
      </w:r>
      <w:r w:rsidR="004223CD">
        <w:t>2643</w:t>
      </w:r>
      <w:r>
        <w:t xml:space="preserve"> re-accredited residential aged care services had been given </w:t>
      </w:r>
      <w:r w:rsidR="00973E48">
        <w:t>three year accreditation</w:t>
      </w:r>
      <w:r w:rsidR="00B33CE6">
        <w:t xml:space="preserve"> </w:t>
      </w:r>
      <w:r w:rsidR="00973E48" w:rsidRPr="00CA732D">
        <w:t>(table</w:t>
      </w:r>
      <w:r w:rsidR="00973E48">
        <w:t> </w:t>
      </w:r>
      <w:proofErr w:type="spellStart"/>
      <w:r w:rsidR="00973E48" w:rsidRPr="00CA732D">
        <w:t>14A.36</w:t>
      </w:r>
      <w:proofErr w:type="spellEnd"/>
      <w:r w:rsidR="00973E48">
        <w:t xml:space="preserve">). During </w:t>
      </w:r>
      <w:r w:rsidR="00876AA6">
        <w:t>2016</w:t>
      </w:r>
      <w:r w:rsidR="0068287E">
        <w:noBreakHyphen/>
      </w:r>
      <w:r w:rsidR="00876AA6">
        <w:t>17</w:t>
      </w:r>
      <w:r w:rsidR="00973E48">
        <w:t xml:space="preserve">, </w:t>
      </w:r>
      <w:r w:rsidR="004223CD">
        <w:t>95.0</w:t>
      </w:r>
      <w:r w:rsidR="00B33CE6">
        <w:t> per cent</w:t>
      </w:r>
      <w:r w:rsidR="00973E48">
        <w:t xml:space="preserve"> of the </w:t>
      </w:r>
      <w:r w:rsidR="004223CD">
        <w:t>479 services re-accredited</w:t>
      </w:r>
      <w:r w:rsidR="00973E48">
        <w:t xml:space="preserve"> were given three year accreditation status</w:t>
      </w:r>
      <w:r w:rsidR="00B33CE6">
        <w:t xml:space="preserve"> </w:t>
      </w:r>
      <w:r w:rsidR="00973E48">
        <w:t>(table </w:t>
      </w:r>
      <w:proofErr w:type="spellStart"/>
      <w:r w:rsidR="00973E48">
        <w:t>14A.33</w:t>
      </w:r>
      <w:proofErr w:type="spellEnd"/>
      <w:r w:rsidR="00973E48">
        <w:t>)</w:t>
      </w:r>
      <w:r w:rsidR="000B33E1">
        <w:t xml:space="preserve">, with </w:t>
      </w:r>
      <w:proofErr w:type="spellStart"/>
      <w:r w:rsidR="000B33E1">
        <w:t>disaggregations</w:t>
      </w:r>
      <w:proofErr w:type="spellEnd"/>
      <w:r w:rsidR="000B33E1">
        <w:t xml:space="preserve"> by r</w:t>
      </w:r>
      <w:r w:rsidR="00567F3E">
        <w:t>emo</w:t>
      </w:r>
      <w:r w:rsidR="00C20ABC">
        <w:t xml:space="preserve">teness and size of facility </w:t>
      </w:r>
      <w:r w:rsidR="00567F3E">
        <w:t>in tables </w:t>
      </w:r>
      <w:proofErr w:type="spellStart"/>
      <w:r w:rsidR="00567F3E">
        <w:t>1</w:t>
      </w:r>
      <w:r w:rsidR="00625968">
        <w:t>4</w:t>
      </w:r>
      <w:r w:rsidR="00567F3E">
        <w:t>A.</w:t>
      </w:r>
      <w:r w:rsidR="00C20ABC">
        <w:t>3</w:t>
      </w:r>
      <w:r w:rsidR="00D750FB">
        <w:t>4</w:t>
      </w:r>
      <w:proofErr w:type="spellEnd"/>
      <w:r w:rsidR="00767B7E">
        <w:t>–</w:t>
      </w:r>
      <w:r w:rsidR="00C20ABC">
        <w:t>3</w:t>
      </w:r>
      <w:r w:rsidR="00761E0E">
        <w:t>5</w:t>
      </w:r>
      <w:r w:rsidR="00567F3E">
        <w:t xml:space="preserve">. </w:t>
      </w:r>
    </w:p>
    <w:p w14:paraId="2C1B407E" w14:textId="49988120" w:rsidR="00973E48" w:rsidRDefault="00973E48" w:rsidP="00727A46">
      <w:pPr>
        <w:pStyle w:val="BodyText"/>
      </w:pPr>
      <w:r>
        <w:t xml:space="preserve">For </w:t>
      </w:r>
      <w:r w:rsidR="00C12771">
        <w:t xml:space="preserve">Australian Government </w:t>
      </w:r>
      <w:r>
        <w:t xml:space="preserve">home care and </w:t>
      </w:r>
      <w:r w:rsidR="0032291E">
        <w:t xml:space="preserve">home </w:t>
      </w:r>
      <w:r>
        <w:t>support services</w:t>
      </w:r>
      <w:r w:rsidR="002243A1">
        <w:t>,</w:t>
      </w:r>
      <w:r>
        <w:t xml:space="preserve"> around </w:t>
      </w:r>
      <w:r w:rsidR="004223CD" w:rsidRPr="004223CD">
        <w:t>92.9 per cent</w:t>
      </w:r>
      <w:r>
        <w:t xml:space="preserve"> of the reviews scheduled to be done over </w:t>
      </w:r>
      <w:r w:rsidR="004223CD">
        <w:t xml:space="preserve">the period </w:t>
      </w:r>
      <w:r>
        <w:t>2014</w:t>
      </w:r>
      <w:r w:rsidR="004223CD">
        <w:t xml:space="preserve"> to 20</w:t>
      </w:r>
      <w:r>
        <w:t xml:space="preserve">17 had been completed </w:t>
      </w:r>
      <w:r w:rsidR="00EB448C">
        <w:t xml:space="preserve">by </w:t>
      </w:r>
      <w:r w:rsidR="00C12771">
        <w:br/>
      </w:r>
      <w:r w:rsidR="00EB448C">
        <w:t>30</w:t>
      </w:r>
      <w:r w:rsidR="0068287E">
        <w:t> </w:t>
      </w:r>
      <w:r w:rsidR="00EB448C">
        <w:t>June 201</w:t>
      </w:r>
      <w:r w:rsidR="00876AA6">
        <w:t>7</w:t>
      </w:r>
      <w:r w:rsidR="00C12771">
        <w:t xml:space="preserve"> (table</w:t>
      </w:r>
      <w:r w:rsidR="0068287E">
        <w:t> </w:t>
      </w:r>
      <w:proofErr w:type="spellStart"/>
      <w:r w:rsidR="00C12771">
        <w:t>14A.3</w:t>
      </w:r>
      <w:r w:rsidR="000078B5">
        <w:t>8</w:t>
      </w:r>
      <w:proofErr w:type="spellEnd"/>
      <w:r w:rsidR="00C12771">
        <w:t>)</w:t>
      </w:r>
      <w:r w:rsidR="00EB448C">
        <w:t>.</w:t>
      </w:r>
      <w:r w:rsidR="00C12771">
        <w:t xml:space="preserve"> </w:t>
      </w:r>
    </w:p>
    <w:p w14:paraId="2C85DC25" w14:textId="5F438901" w:rsidR="00CF76B6" w:rsidRDefault="002B4257" w:rsidP="00727A46">
      <w:pPr>
        <w:pStyle w:val="BodyText"/>
      </w:pPr>
      <w:r>
        <w:t>The proportion</w:t>
      </w:r>
      <w:r w:rsidR="00C12771">
        <w:t>s</w:t>
      </w:r>
      <w:r>
        <w:t xml:space="preserve"> of </w:t>
      </w:r>
      <w:r w:rsidR="004A61B6">
        <w:rPr>
          <w:shd w:val="clear" w:color="auto" w:fill="FFFFFF" w:themeFill="background1"/>
        </w:rPr>
        <w:t xml:space="preserve">home care and </w:t>
      </w:r>
      <w:r w:rsidR="0032291E">
        <w:rPr>
          <w:shd w:val="clear" w:color="auto" w:fill="FFFFFF" w:themeFill="background1"/>
        </w:rPr>
        <w:t xml:space="preserve">home </w:t>
      </w:r>
      <w:r w:rsidR="004A61B6">
        <w:rPr>
          <w:shd w:val="clear" w:color="auto" w:fill="FFFFFF" w:themeFill="background1"/>
        </w:rPr>
        <w:t>support service provider</w:t>
      </w:r>
      <w:r w:rsidR="00A46979">
        <w:rPr>
          <w:shd w:val="clear" w:color="auto" w:fill="FFFFFF" w:themeFill="background1"/>
        </w:rPr>
        <w:t>s</w:t>
      </w:r>
      <w:r w:rsidR="009708F5" w:rsidRPr="00864C90">
        <w:rPr>
          <w:shd w:val="clear" w:color="auto" w:fill="FFFFFF" w:themeFill="background1"/>
        </w:rPr>
        <w:t xml:space="preserve"> </w:t>
      </w:r>
      <w:r w:rsidRPr="00864C90">
        <w:rPr>
          <w:shd w:val="clear" w:color="auto" w:fill="FFFFFF" w:themeFill="background1"/>
        </w:rPr>
        <w:t>review</w:t>
      </w:r>
      <w:r w:rsidR="00A46979">
        <w:rPr>
          <w:shd w:val="clear" w:color="auto" w:fill="FFFFFF" w:themeFill="background1"/>
        </w:rPr>
        <w:t>ed</w:t>
      </w:r>
      <w:r w:rsidRPr="00864C90">
        <w:rPr>
          <w:shd w:val="clear" w:color="auto" w:fill="FFFFFF" w:themeFill="background1"/>
        </w:rPr>
        <w:t xml:space="preserve"> </w:t>
      </w:r>
      <w:r w:rsidR="00C12771">
        <w:rPr>
          <w:shd w:val="clear" w:color="auto" w:fill="FFFFFF" w:themeFill="background1"/>
        </w:rPr>
        <w:t>during 2016</w:t>
      </w:r>
      <w:r w:rsidR="0068287E">
        <w:rPr>
          <w:shd w:val="clear" w:color="auto" w:fill="FFFFFF" w:themeFill="background1"/>
        </w:rPr>
        <w:noBreakHyphen/>
      </w:r>
      <w:r w:rsidR="00C12771">
        <w:rPr>
          <w:shd w:val="clear" w:color="auto" w:fill="FFFFFF" w:themeFill="background1"/>
        </w:rPr>
        <w:t xml:space="preserve">17 </w:t>
      </w:r>
      <w:r w:rsidRPr="00864C90">
        <w:rPr>
          <w:shd w:val="clear" w:color="auto" w:fill="FFFFFF" w:themeFill="background1"/>
        </w:rPr>
        <w:t xml:space="preserve">that achieved all expected outcomes </w:t>
      </w:r>
      <w:r w:rsidR="00BB7EBE">
        <w:rPr>
          <w:shd w:val="clear" w:color="auto" w:fill="FFFFFF" w:themeFill="background1"/>
        </w:rPr>
        <w:t>for each of the three</w:t>
      </w:r>
      <w:r w:rsidR="0022152F">
        <w:rPr>
          <w:shd w:val="clear" w:color="auto" w:fill="FFFFFF" w:themeFill="background1"/>
        </w:rPr>
        <w:t xml:space="preserve"> standard</w:t>
      </w:r>
      <w:r w:rsidR="00BB7EBE">
        <w:rPr>
          <w:shd w:val="clear" w:color="auto" w:fill="FFFFFF" w:themeFill="background1"/>
        </w:rPr>
        <w:t>s</w:t>
      </w:r>
      <w:r w:rsidR="0022152F">
        <w:rPr>
          <w:shd w:val="clear" w:color="auto" w:fill="FFFFFF" w:themeFill="background1"/>
        </w:rPr>
        <w:t xml:space="preserve"> </w:t>
      </w:r>
      <w:r w:rsidR="00BB7EBE">
        <w:rPr>
          <w:shd w:val="clear" w:color="auto" w:fill="FFFFFF" w:themeFill="background1"/>
        </w:rPr>
        <w:t xml:space="preserve">are in </w:t>
      </w:r>
      <w:r w:rsidR="002B24B9">
        <w:rPr>
          <w:shd w:val="clear" w:color="auto" w:fill="FFFFFF" w:themeFill="background1"/>
        </w:rPr>
        <w:t>table</w:t>
      </w:r>
      <w:r w:rsidR="00664BA5">
        <w:rPr>
          <w:shd w:val="clear" w:color="auto" w:fill="FFFFFF" w:themeFill="background1"/>
        </w:rPr>
        <w:t> </w:t>
      </w:r>
      <w:r w:rsidR="002B24B9">
        <w:rPr>
          <w:shd w:val="clear" w:color="auto" w:fill="FFFFFF" w:themeFill="background1"/>
        </w:rPr>
        <w:t>14.2</w:t>
      </w:r>
      <w:r>
        <w:t xml:space="preserve">. </w:t>
      </w:r>
      <w:r w:rsidR="0022152F">
        <w:t xml:space="preserve">Results for WA </w:t>
      </w:r>
      <w:proofErr w:type="spellStart"/>
      <w:r w:rsidR="0022152F">
        <w:t>HACC</w:t>
      </w:r>
      <w:proofErr w:type="spellEnd"/>
      <w:r w:rsidR="0022152F">
        <w:t xml:space="preserve"> </w:t>
      </w:r>
      <w:r w:rsidR="0022152F" w:rsidRPr="00654DE2">
        <w:t>services were similar</w:t>
      </w:r>
      <w:r w:rsidR="005216F9" w:rsidRPr="00654DE2">
        <w:t xml:space="preserve"> (table</w:t>
      </w:r>
      <w:r w:rsidR="00664BA5" w:rsidRPr="00654DE2">
        <w:t> </w:t>
      </w:r>
      <w:proofErr w:type="spellStart"/>
      <w:r w:rsidR="005216F9" w:rsidRPr="00654DE2">
        <w:t>14A.</w:t>
      </w:r>
      <w:r w:rsidR="00BB7EBE" w:rsidRPr="00654DE2">
        <w:t>39</w:t>
      </w:r>
      <w:proofErr w:type="spellEnd"/>
      <w:r w:rsidR="005216F9" w:rsidRPr="00654DE2">
        <w:t>)</w:t>
      </w:r>
      <w:r w:rsidRPr="00654DE2">
        <w:t>.</w:t>
      </w:r>
    </w:p>
    <w:p w14:paraId="1A61ECE3" w14:textId="0BE435E4" w:rsidR="00B44B08" w:rsidRDefault="00B44B08" w:rsidP="00850E9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44B08" w14:paraId="665BF420" w14:textId="77777777" w:rsidTr="00850E9D">
        <w:trPr>
          <w:tblHeader/>
        </w:trPr>
        <w:tc>
          <w:tcPr>
            <w:tcW w:w="5000" w:type="pct"/>
            <w:tcBorders>
              <w:top w:val="single" w:sz="6" w:space="0" w:color="78A22F"/>
              <w:left w:val="nil"/>
              <w:bottom w:val="nil"/>
              <w:right w:val="nil"/>
            </w:tcBorders>
            <w:shd w:val="clear" w:color="auto" w:fill="auto"/>
          </w:tcPr>
          <w:p w14:paraId="00A573E6" w14:textId="6144E39C" w:rsidR="00B44B08" w:rsidRPr="00784A05" w:rsidRDefault="00B44B08" w:rsidP="00B44B08">
            <w:pPr>
              <w:pStyle w:val="TableTitle"/>
            </w:pPr>
            <w:r>
              <w:rPr>
                <w:b w:val="0"/>
              </w:rPr>
              <w:t xml:space="preserve">Table </w:t>
            </w:r>
            <w:r w:rsidR="00C72313">
              <w:rPr>
                <w:b w:val="0"/>
              </w:rPr>
              <w:t>14.</w:t>
            </w:r>
            <w:r w:rsidR="000F0DB9">
              <w:rPr>
                <w:b w:val="0"/>
                <w:noProof/>
              </w:rPr>
              <w:t>2</w:t>
            </w:r>
            <w:r>
              <w:tab/>
            </w:r>
            <w:r w:rsidRPr="006F688F">
              <w:t xml:space="preserve">Australian Government home care and </w:t>
            </w:r>
            <w:r>
              <w:t xml:space="preserve">home </w:t>
            </w:r>
            <w:r w:rsidRPr="006F688F">
              <w:t xml:space="preserve">support </w:t>
            </w:r>
            <w:r>
              <w:t xml:space="preserve">service </w:t>
            </w:r>
            <w:r w:rsidRPr="009D44D7">
              <w:t>providers</w:t>
            </w:r>
            <w:r w:rsidRPr="006F688F">
              <w:t xml:space="preserve"> that achieved all relevant expected outcomes</w:t>
            </w:r>
            <w:r w:rsidRPr="006D3E10">
              <w:t xml:space="preserve">, </w:t>
            </w:r>
            <w:r>
              <w:t>2016</w:t>
            </w:r>
            <w:r w:rsidR="0068287E">
              <w:noBreakHyphen/>
            </w:r>
            <w:r>
              <w:t>17 (per cent)</w:t>
            </w:r>
            <w:r w:rsidRPr="00380D6E">
              <w:rPr>
                <w:rStyle w:val="NoteLabel"/>
                <w:b/>
              </w:rPr>
              <w:t>a</w:t>
            </w:r>
          </w:p>
        </w:tc>
      </w:tr>
      <w:tr w:rsidR="00B44B08" w14:paraId="31E394F9" w14:textId="77777777" w:rsidTr="00850E9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708"/>
              <w:gridCol w:w="709"/>
              <w:gridCol w:w="708"/>
              <w:gridCol w:w="709"/>
              <w:gridCol w:w="708"/>
              <w:gridCol w:w="709"/>
              <w:gridCol w:w="708"/>
              <w:gridCol w:w="709"/>
              <w:gridCol w:w="709"/>
            </w:tblGrid>
            <w:tr w:rsidR="00B44B08" w14:paraId="7000FA98" w14:textId="77777777" w:rsidTr="00B44B08">
              <w:trPr>
                <w:tblHeader/>
              </w:trPr>
              <w:tc>
                <w:tcPr>
                  <w:tcW w:w="1251" w:type="pct"/>
                  <w:tcBorders>
                    <w:top w:val="single" w:sz="6" w:space="0" w:color="BFBFBF"/>
                    <w:bottom w:val="single" w:sz="6" w:space="0" w:color="BFBFBF"/>
                  </w:tcBorders>
                  <w:shd w:val="clear" w:color="auto" w:fill="auto"/>
                  <w:tcMar>
                    <w:top w:w="28" w:type="dxa"/>
                  </w:tcMar>
                </w:tcPr>
                <w:p w14:paraId="70B16AF5" w14:textId="77777777" w:rsidR="00B44B08" w:rsidRDefault="00B44B08" w:rsidP="00850E9D">
                  <w:pPr>
                    <w:pStyle w:val="TableColumnHeading"/>
                    <w:jc w:val="left"/>
                  </w:pPr>
                </w:p>
              </w:tc>
              <w:tc>
                <w:tcPr>
                  <w:tcW w:w="416" w:type="pct"/>
                  <w:tcBorders>
                    <w:top w:val="single" w:sz="6" w:space="0" w:color="BFBFBF"/>
                    <w:bottom w:val="single" w:sz="6" w:space="0" w:color="BFBFBF"/>
                  </w:tcBorders>
                </w:tcPr>
                <w:p w14:paraId="1B2BC05F" w14:textId="3F0FB395" w:rsidR="00B44B08" w:rsidRDefault="00B44B08" w:rsidP="00850E9D">
                  <w:pPr>
                    <w:pStyle w:val="TableColumnHeading"/>
                    <w:ind w:right="28"/>
                  </w:pPr>
                  <w:r>
                    <w:t>NSW</w:t>
                  </w:r>
                </w:p>
              </w:tc>
              <w:tc>
                <w:tcPr>
                  <w:tcW w:w="417" w:type="pct"/>
                  <w:tcBorders>
                    <w:top w:val="single" w:sz="6" w:space="0" w:color="BFBFBF"/>
                    <w:bottom w:val="single" w:sz="6" w:space="0" w:color="BFBFBF"/>
                  </w:tcBorders>
                </w:tcPr>
                <w:p w14:paraId="787FB993" w14:textId="17620791" w:rsidR="00B44B08" w:rsidRDefault="00B44B08" w:rsidP="00850E9D">
                  <w:pPr>
                    <w:pStyle w:val="TableColumnHeading"/>
                    <w:ind w:right="28"/>
                  </w:pPr>
                  <w:r>
                    <w:t>Vic</w:t>
                  </w:r>
                </w:p>
              </w:tc>
              <w:tc>
                <w:tcPr>
                  <w:tcW w:w="416" w:type="pct"/>
                  <w:tcBorders>
                    <w:top w:val="single" w:sz="6" w:space="0" w:color="BFBFBF"/>
                    <w:bottom w:val="single" w:sz="6" w:space="0" w:color="BFBFBF"/>
                  </w:tcBorders>
                </w:tcPr>
                <w:p w14:paraId="56FF3E07" w14:textId="5185F083" w:rsidR="00B44B08" w:rsidRDefault="00B44B08" w:rsidP="00850E9D">
                  <w:pPr>
                    <w:pStyle w:val="TableColumnHeading"/>
                    <w:ind w:right="28"/>
                  </w:pPr>
                  <w:r>
                    <w:t>Qld</w:t>
                  </w:r>
                </w:p>
              </w:tc>
              <w:tc>
                <w:tcPr>
                  <w:tcW w:w="417" w:type="pct"/>
                  <w:tcBorders>
                    <w:top w:val="single" w:sz="6" w:space="0" w:color="BFBFBF"/>
                    <w:bottom w:val="single" w:sz="6" w:space="0" w:color="BFBFBF"/>
                  </w:tcBorders>
                </w:tcPr>
                <w:p w14:paraId="18FB75AD" w14:textId="7FF01ADC" w:rsidR="00B44B08" w:rsidRDefault="00B44B08" w:rsidP="00850E9D">
                  <w:pPr>
                    <w:pStyle w:val="TableColumnHeading"/>
                    <w:ind w:right="28"/>
                  </w:pPr>
                  <w:r>
                    <w:t>WA</w:t>
                  </w:r>
                </w:p>
              </w:tc>
              <w:tc>
                <w:tcPr>
                  <w:tcW w:w="416" w:type="pct"/>
                  <w:tcBorders>
                    <w:top w:val="single" w:sz="6" w:space="0" w:color="BFBFBF"/>
                    <w:bottom w:val="single" w:sz="6" w:space="0" w:color="BFBFBF"/>
                  </w:tcBorders>
                </w:tcPr>
                <w:p w14:paraId="01DE2D3E" w14:textId="347ACFDD" w:rsidR="00B44B08" w:rsidRDefault="00B44B08" w:rsidP="00850E9D">
                  <w:pPr>
                    <w:pStyle w:val="TableColumnHeading"/>
                    <w:ind w:right="28"/>
                  </w:pPr>
                  <w:r>
                    <w:t>SA</w:t>
                  </w:r>
                </w:p>
              </w:tc>
              <w:tc>
                <w:tcPr>
                  <w:tcW w:w="417" w:type="pct"/>
                  <w:tcBorders>
                    <w:top w:val="single" w:sz="6" w:space="0" w:color="BFBFBF"/>
                    <w:bottom w:val="single" w:sz="6" w:space="0" w:color="BFBFBF"/>
                  </w:tcBorders>
                </w:tcPr>
                <w:p w14:paraId="437A4A43" w14:textId="744549D5" w:rsidR="00B44B08" w:rsidRDefault="00B44B08" w:rsidP="00850E9D">
                  <w:pPr>
                    <w:pStyle w:val="TableColumnHeading"/>
                    <w:ind w:right="28"/>
                  </w:pPr>
                  <w:proofErr w:type="spellStart"/>
                  <w:r>
                    <w:t>Tas</w:t>
                  </w:r>
                  <w:proofErr w:type="spellEnd"/>
                </w:p>
              </w:tc>
              <w:tc>
                <w:tcPr>
                  <w:tcW w:w="416" w:type="pct"/>
                  <w:tcBorders>
                    <w:top w:val="single" w:sz="6" w:space="0" w:color="BFBFBF"/>
                    <w:bottom w:val="single" w:sz="6" w:space="0" w:color="BFBFBF"/>
                  </w:tcBorders>
                </w:tcPr>
                <w:p w14:paraId="457FC2A9" w14:textId="5A22BEAD" w:rsidR="00B44B08" w:rsidRDefault="00B44B08" w:rsidP="00850E9D">
                  <w:pPr>
                    <w:pStyle w:val="TableColumnHeading"/>
                    <w:ind w:right="28"/>
                  </w:pPr>
                  <w:r>
                    <w:t>ACT</w:t>
                  </w:r>
                </w:p>
              </w:tc>
              <w:tc>
                <w:tcPr>
                  <w:tcW w:w="417" w:type="pct"/>
                  <w:tcBorders>
                    <w:top w:val="single" w:sz="6" w:space="0" w:color="BFBFBF"/>
                    <w:bottom w:val="single" w:sz="6" w:space="0" w:color="BFBFBF"/>
                  </w:tcBorders>
                </w:tcPr>
                <w:p w14:paraId="515BA177" w14:textId="67C334F7" w:rsidR="00B44B08" w:rsidRDefault="00B44B08" w:rsidP="00850E9D">
                  <w:pPr>
                    <w:pStyle w:val="TableColumnHeading"/>
                    <w:ind w:right="28"/>
                  </w:pPr>
                  <w:r>
                    <w:t>NT</w:t>
                  </w:r>
                </w:p>
              </w:tc>
              <w:tc>
                <w:tcPr>
                  <w:tcW w:w="417" w:type="pct"/>
                  <w:tcBorders>
                    <w:top w:val="single" w:sz="6" w:space="0" w:color="BFBFBF"/>
                    <w:bottom w:val="single" w:sz="6" w:space="0" w:color="BFBFBF"/>
                  </w:tcBorders>
                </w:tcPr>
                <w:p w14:paraId="5678B693" w14:textId="26B4C34B" w:rsidR="00B44B08" w:rsidRDefault="00B44B08" w:rsidP="00850E9D">
                  <w:pPr>
                    <w:pStyle w:val="TableColumnHeading"/>
                    <w:ind w:right="28"/>
                  </w:pPr>
                  <w:proofErr w:type="spellStart"/>
                  <w:r>
                    <w:t>Aust</w:t>
                  </w:r>
                  <w:proofErr w:type="spellEnd"/>
                </w:p>
              </w:tc>
            </w:tr>
            <w:tr w:rsidR="00B44B08" w14:paraId="6962DEF6" w14:textId="77777777" w:rsidTr="00B44B08">
              <w:tc>
                <w:tcPr>
                  <w:tcW w:w="1251" w:type="pct"/>
                  <w:tcBorders>
                    <w:top w:val="single" w:sz="6" w:space="0" w:color="BFBFBF"/>
                  </w:tcBorders>
                </w:tcPr>
                <w:p w14:paraId="709A8736" w14:textId="1BABB1C4" w:rsidR="00B44B08" w:rsidRDefault="00B44B08" w:rsidP="00850E9D">
                  <w:pPr>
                    <w:pStyle w:val="TableUnitsRow"/>
                    <w:jc w:val="left"/>
                  </w:pPr>
                  <w:r>
                    <w:t>Standard 1</w:t>
                  </w:r>
                </w:p>
              </w:tc>
              <w:tc>
                <w:tcPr>
                  <w:tcW w:w="416" w:type="pct"/>
                  <w:tcBorders>
                    <w:top w:val="single" w:sz="6" w:space="0" w:color="BFBFBF"/>
                  </w:tcBorders>
                </w:tcPr>
                <w:p w14:paraId="0CBAE326" w14:textId="7CBFEBBB" w:rsidR="00B44B08" w:rsidRDefault="00B44B08" w:rsidP="00850E9D">
                  <w:pPr>
                    <w:pStyle w:val="TableUnitsRow"/>
                    <w:ind w:right="28"/>
                  </w:pPr>
                  <w:r w:rsidRPr="001E7865">
                    <w:t>86.9</w:t>
                  </w:r>
                </w:p>
              </w:tc>
              <w:tc>
                <w:tcPr>
                  <w:tcW w:w="417" w:type="pct"/>
                  <w:tcBorders>
                    <w:top w:val="single" w:sz="6" w:space="0" w:color="BFBFBF"/>
                  </w:tcBorders>
                </w:tcPr>
                <w:p w14:paraId="78A8F2D5" w14:textId="1E91054F" w:rsidR="00B44B08" w:rsidRDefault="00B44B08" w:rsidP="00850E9D">
                  <w:pPr>
                    <w:pStyle w:val="TableUnitsRow"/>
                    <w:ind w:right="28"/>
                  </w:pPr>
                  <w:r w:rsidRPr="001E7865">
                    <w:t>94.6</w:t>
                  </w:r>
                </w:p>
              </w:tc>
              <w:tc>
                <w:tcPr>
                  <w:tcW w:w="416" w:type="pct"/>
                  <w:tcBorders>
                    <w:top w:val="single" w:sz="6" w:space="0" w:color="BFBFBF"/>
                  </w:tcBorders>
                </w:tcPr>
                <w:p w14:paraId="0478C0E8" w14:textId="22874ED5" w:rsidR="00B44B08" w:rsidRDefault="00B44B08" w:rsidP="00850E9D">
                  <w:pPr>
                    <w:pStyle w:val="TableUnitsRow"/>
                    <w:ind w:right="28"/>
                  </w:pPr>
                  <w:r w:rsidRPr="001E7865">
                    <w:t>85.3</w:t>
                  </w:r>
                </w:p>
              </w:tc>
              <w:tc>
                <w:tcPr>
                  <w:tcW w:w="417" w:type="pct"/>
                  <w:tcBorders>
                    <w:top w:val="single" w:sz="6" w:space="0" w:color="BFBFBF"/>
                  </w:tcBorders>
                </w:tcPr>
                <w:p w14:paraId="278D2A92" w14:textId="7A778B27" w:rsidR="00B44B08" w:rsidRDefault="00B44B08" w:rsidP="00850E9D">
                  <w:pPr>
                    <w:pStyle w:val="TableUnitsRow"/>
                    <w:ind w:right="28"/>
                  </w:pPr>
                  <w:r w:rsidRPr="001E7865">
                    <w:t>91.7</w:t>
                  </w:r>
                </w:p>
              </w:tc>
              <w:tc>
                <w:tcPr>
                  <w:tcW w:w="416" w:type="pct"/>
                  <w:tcBorders>
                    <w:top w:val="single" w:sz="6" w:space="0" w:color="BFBFBF"/>
                  </w:tcBorders>
                </w:tcPr>
                <w:p w14:paraId="6DA6F5E8" w14:textId="77E83563" w:rsidR="00B44B08" w:rsidRDefault="00B44B08" w:rsidP="00850E9D">
                  <w:pPr>
                    <w:pStyle w:val="TableUnitsRow"/>
                    <w:ind w:right="28"/>
                  </w:pPr>
                  <w:r w:rsidRPr="001E7865">
                    <w:t>88.7</w:t>
                  </w:r>
                </w:p>
              </w:tc>
              <w:tc>
                <w:tcPr>
                  <w:tcW w:w="417" w:type="pct"/>
                  <w:tcBorders>
                    <w:top w:val="single" w:sz="6" w:space="0" w:color="BFBFBF"/>
                  </w:tcBorders>
                </w:tcPr>
                <w:p w14:paraId="3934C170" w14:textId="740C4C89" w:rsidR="00B44B08" w:rsidRDefault="00B44B08" w:rsidP="00850E9D">
                  <w:pPr>
                    <w:pStyle w:val="TableUnitsRow"/>
                    <w:ind w:right="28"/>
                  </w:pPr>
                  <w:r w:rsidRPr="001E7865">
                    <w:t>90.7</w:t>
                  </w:r>
                </w:p>
              </w:tc>
              <w:tc>
                <w:tcPr>
                  <w:tcW w:w="416" w:type="pct"/>
                  <w:tcBorders>
                    <w:top w:val="single" w:sz="6" w:space="0" w:color="BFBFBF"/>
                  </w:tcBorders>
                </w:tcPr>
                <w:p w14:paraId="37EDBEC7" w14:textId="78158F86" w:rsidR="00B44B08" w:rsidRDefault="00B44B08" w:rsidP="00850E9D">
                  <w:pPr>
                    <w:pStyle w:val="TableUnitsRow"/>
                    <w:ind w:right="28"/>
                  </w:pPr>
                  <w:r w:rsidRPr="001E7865">
                    <w:t>97.0</w:t>
                  </w:r>
                </w:p>
              </w:tc>
              <w:tc>
                <w:tcPr>
                  <w:tcW w:w="417" w:type="pct"/>
                  <w:tcBorders>
                    <w:top w:val="single" w:sz="6" w:space="0" w:color="BFBFBF"/>
                  </w:tcBorders>
                </w:tcPr>
                <w:p w14:paraId="36BCB102" w14:textId="28652F64" w:rsidR="00B44B08" w:rsidRDefault="00B44B08" w:rsidP="00850E9D">
                  <w:pPr>
                    <w:pStyle w:val="TableUnitsRow"/>
                    <w:ind w:right="28"/>
                  </w:pPr>
                  <w:r w:rsidRPr="001E7865">
                    <w:t>78.1</w:t>
                  </w:r>
                </w:p>
              </w:tc>
              <w:tc>
                <w:tcPr>
                  <w:tcW w:w="417" w:type="pct"/>
                  <w:tcBorders>
                    <w:top w:val="single" w:sz="6" w:space="0" w:color="BFBFBF"/>
                  </w:tcBorders>
                </w:tcPr>
                <w:p w14:paraId="33A55962" w14:textId="5492FF9E" w:rsidR="00B44B08" w:rsidRDefault="00B44B08" w:rsidP="00850E9D">
                  <w:pPr>
                    <w:pStyle w:val="TableUnitsRow"/>
                    <w:ind w:right="28"/>
                  </w:pPr>
                  <w:r w:rsidRPr="001E7865">
                    <w:t>88.0</w:t>
                  </w:r>
                </w:p>
              </w:tc>
            </w:tr>
            <w:tr w:rsidR="00B44B08" w14:paraId="65D8B3F6" w14:textId="77777777" w:rsidTr="00B44B08">
              <w:tc>
                <w:tcPr>
                  <w:tcW w:w="1251" w:type="pct"/>
                </w:tcPr>
                <w:p w14:paraId="111085D2" w14:textId="782002B7" w:rsidR="00B44B08" w:rsidRDefault="00B44B08" w:rsidP="00850E9D">
                  <w:pPr>
                    <w:pStyle w:val="TableBodyText"/>
                    <w:jc w:val="left"/>
                  </w:pPr>
                  <w:r>
                    <w:t>Standard 2</w:t>
                  </w:r>
                </w:p>
              </w:tc>
              <w:tc>
                <w:tcPr>
                  <w:tcW w:w="416" w:type="pct"/>
                </w:tcPr>
                <w:p w14:paraId="2BE88AED" w14:textId="09B15EFE" w:rsidR="00B44B08" w:rsidRDefault="00B44B08" w:rsidP="00850E9D">
                  <w:pPr>
                    <w:pStyle w:val="TableBodyText"/>
                    <w:ind w:right="28"/>
                  </w:pPr>
                  <w:r w:rsidRPr="001E7865">
                    <w:t>90.8</w:t>
                  </w:r>
                </w:p>
              </w:tc>
              <w:tc>
                <w:tcPr>
                  <w:tcW w:w="417" w:type="pct"/>
                </w:tcPr>
                <w:p w14:paraId="13266AF6" w14:textId="56FD42AD" w:rsidR="00B44B08" w:rsidRDefault="00B44B08" w:rsidP="00850E9D">
                  <w:pPr>
                    <w:pStyle w:val="TableBodyText"/>
                    <w:ind w:right="28"/>
                  </w:pPr>
                  <w:r w:rsidRPr="001E7865">
                    <w:t>97.9</w:t>
                  </w:r>
                </w:p>
              </w:tc>
              <w:tc>
                <w:tcPr>
                  <w:tcW w:w="416" w:type="pct"/>
                </w:tcPr>
                <w:p w14:paraId="43E21012" w14:textId="61852CB7" w:rsidR="00B44B08" w:rsidRDefault="00B44B08" w:rsidP="00850E9D">
                  <w:pPr>
                    <w:pStyle w:val="TableBodyText"/>
                    <w:ind w:right="28"/>
                  </w:pPr>
                  <w:r w:rsidRPr="001E7865">
                    <w:t>95.7</w:t>
                  </w:r>
                </w:p>
              </w:tc>
              <w:tc>
                <w:tcPr>
                  <w:tcW w:w="417" w:type="pct"/>
                </w:tcPr>
                <w:p w14:paraId="528F5EED" w14:textId="0EDFDBFF" w:rsidR="00B44B08" w:rsidRDefault="00B44B08" w:rsidP="00850E9D">
                  <w:pPr>
                    <w:pStyle w:val="TableBodyText"/>
                    <w:ind w:right="28"/>
                  </w:pPr>
                  <w:r w:rsidRPr="001E7865">
                    <w:t>94.5</w:t>
                  </w:r>
                </w:p>
              </w:tc>
              <w:tc>
                <w:tcPr>
                  <w:tcW w:w="416" w:type="pct"/>
                </w:tcPr>
                <w:p w14:paraId="61398283" w14:textId="379ABB70" w:rsidR="00B44B08" w:rsidRDefault="00B44B08" w:rsidP="00850E9D">
                  <w:pPr>
                    <w:pStyle w:val="TableBodyText"/>
                    <w:ind w:right="28"/>
                  </w:pPr>
                  <w:r w:rsidRPr="001E7865">
                    <w:t>87.1</w:t>
                  </w:r>
                </w:p>
              </w:tc>
              <w:tc>
                <w:tcPr>
                  <w:tcW w:w="417" w:type="pct"/>
                </w:tcPr>
                <w:p w14:paraId="7650C250" w14:textId="670AADB0" w:rsidR="00B44B08" w:rsidRDefault="0068287E" w:rsidP="00850E9D">
                  <w:pPr>
                    <w:pStyle w:val="TableBodyText"/>
                    <w:ind w:right="28"/>
                  </w:pPr>
                  <w:r>
                    <w:t xml:space="preserve"> </w:t>
                  </w:r>
                  <w:r w:rsidR="00B44B08" w:rsidRPr="001E7865">
                    <w:t>96.9</w:t>
                  </w:r>
                </w:p>
              </w:tc>
              <w:tc>
                <w:tcPr>
                  <w:tcW w:w="416" w:type="pct"/>
                </w:tcPr>
                <w:p w14:paraId="133B7864" w14:textId="16D7B992" w:rsidR="00B44B08" w:rsidRDefault="0068287E" w:rsidP="00850E9D">
                  <w:pPr>
                    <w:pStyle w:val="TableBodyText"/>
                    <w:ind w:right="28"/>
                  </w:pPr>
                  <w:r>
                    <w:t xml:space="preserve"> </w:t>
                  </w:r>
                  <w:r w:rsidR="00B44B08" w:rsidRPr="001E7865">
                    <w:t>97.0</w:t>
                  </w:r>
                </w:p>
              </w:tc>
              <w:tc>
                <w:tcPr>
                  <w:tcW w:w="417" w:type="pct"/>
                </w:tcPr>
                <w:p w14:paraId="6B865B95" w14:textId="1EA42B05" w:rsidR="00B44B08" w:rsidRDefault="00B44B08" w:rsidP="00850E9D">
                  <w:pPr>
                    <w:pStyle w:val="TableBodyText"/>
                    <w:ind w:right="28"/>
                  </w:pPr>
                  <w:r w:rsidRPr="001E7865">
                    <w:t>78.1</w:t>
                  </w:r>
                </w:p>
              </w:tc>
              <w:tc>
                <w:tcPr>
                  <w:tcW w:w="417" w:type="pct"/>
                </w:tcPr>
                <w:p w14:paraId="3E914389" w14:textId="1C5026AC" w:rsidR="00B44B08" w:rsidRDefault="00B44B08" w:rsidP="00850E9D">
                  <w:pPr>
                    <w:pStyle w:val="TableBodyText"/>
                    <w:ind w:right="28"/>
                  </w:pPr>
                  <w:r w:rsidRPr="001E7865">
                    <w:t>92.8</w:t>
                  </w:r>
                </w:p>
              </w:tc>
            </w:tr>
            <w:tr w:rsidR="00B44B08" w14:paraId="5BD5393A" w14:textId="77777777" w:rsidTr="00B44B08">
              <w:tc>
                <w:tcPr>
                  <w:tcW w:w="1251" w:type="pct"/>
                  <w:tcBorders>
                    <w:bottom w:val="single" w:sz="6" w:space="0" w:color="BFBFBF"/>
                  </w:tcBorders>
                  <w:shd w:val="clear" w:color="auto" w:fill="auto"/>
                </w:tcPr>
                <w:p w14:paraId="457CD25D" w14:textId="7001C3D6" w:rsidR="00B44B08" w:rsidRDefault="00B44B08" w:rsidP="00850E9D">
                  <w:pPr>
                    <w:pStyle w:val="TableBodyText"/>
                    <w:jc w:val="left"/>
                  </w:pPr>
                  <w:r>
                    <w:t>Standard 3</w:t>
                  </w:r>
                </w:p>
              </w:tc>
              <w:tc>
                <w:tcPr>
                  <w:tcW w:w="416" w:type="pct"/>
                  <w:tcBorders>
                    <w:bottom w:val="single" w:sz="6" w:space="0" w:color="BFBFBF"/>
                  </w:tcBorders>
                </w:tcPr>
                <w:p w14:paraId="5739E7A4" w14:textId="6877F221" w:rsidR="00B44B08" w:rsidRDefault="0068287E" w:rsidP="00850E9D">
                  <w:pPr>
                    <w:pStyle w:val="TableBodyText"/>
                    <w:ind w:right="28"/>
                  </w:pPr>
                  <w:r>
                    <w:t xml:space="preserve"> </w:t>
                  </w:r>
                  <w:r w:rsidR="00B44B08" w:rsidRPr="001E7865">
                    <w:t>98.3</w:t>
                  </w:r>
                </w:p>
              </w:tc>
              <w:tc>
                <w:tcPr>
                  <w:tcW w:w="417" w:type="pct"/>
                  <w:tcBorders>
                    <w:bottom w:val="single" w:sz="6" w:space="0" w:color="BFBFBF"/>
                  </w:tcBorders>
                </w:tcPr>
                <w:p w14:paraId="6378666D" w14:textId="1D26D86B" w:rsidR="00B44B08" w:rsidRDefault="0068287E" w:rsidP="00850E9D">
                  <w:pPr>
                    <w:pStyle w:val="TableBodyText"/>
                    <w:ind w:right="28"/>
                  </w:pPr>
                  <w:r>
                    <w:t xml:space="preserve"> </w:t>
                  </w:r>
                  <w:r w:rsidR="00B44B08" w:rsidRPr="001E7865">
                    <w:t>99.7</w:t>
                  </w:r>
                </w:p>
              </w:tc>
              <w:tc>
                <w:tcPr>
                  <w:tcW w:w="416" w:type="pct"/>
                  <w:tcBorders>
                    <w:bottom w:val="single" w:sz="6" w:space="0" w:color="BFBFBF"/>
                  </w:tcBorders>
                </w:tcPr>
                <w:p w14:paraId="1CFE5A5D" w14:textId="34424490" w:rsidR="00B44B08" w:rsidRDefault="00B44B08" w:rsidP="00850E9D">
                  <w:pPr>
                    <w:pStyle w:val="TableBodyText"/>
                    <w:ind w:right="28"/>
                  </w:pPr>
                  <w:r w:rsidRPr="001E7865">
                    <w:t>98.3</w:t>
                  </w:r>
                </w:p>
              </w:tc>
              <w:tc>
                <w:tcPr>
                  <w:tcW w:w="417" w:type="pct"/>
                  <w:tcBorders>
                    <w:bottom w:val="single" w:sz="6" w:space="0" w:color="BFBFBF"/>
                  </w:tcBorders>
                </w:tcPr>
                <w:p w14:paraId="64DD5170" w14:textId="71DF6D96" w:rsidR="00B44B08" w:rsidRDefault="00F23776" w:rsidP="00850E9D">
                  <w:pPr>
                    <w:pStyle w:val="TableBodyText"/>
                    <w:ind w:right="28"/>
                  </w:pPr>
                  <w:r w:rsidRPr="001E7865">
                    <w:t>97.2</w:t>
                  </w:r>
                </w:p>
              </w:tc>
              <w:tc>
                <w:tcPr>
                  <w:tcW w:w="416" w:type="pct"/>
                  <w:tcBorders>
                    <w:bottom w:val="single" w:sz="6" w:space="0" w:color="BFBFBF"/>
                  </w:tcBorders>
                </w:tcPr>
                <w:p w14:paraId="198A239C" w14:textId="3E484A4B" w:rsidR="00B44B08" w:rsidRDefault="00F23776" w:rsidP="00850E9D">
                  <w:pPr>
                    <w:pStyle w:val="TableBodyText"/>
                    <w:ind w:right="28"/>
                  </w:pPr>
                  <w:r w:rsidRPr="001E7865">
                    <w:t>97.8</w:t>
                  </w:r>
                </w:p>
              </w:tc>
              <w:tc>
                <w:tcPr>
                  <w:tcW w:w="417" w:type="pct"/>
                  <w:tcBorders>
                    <w:bottom w:val="single" w:sz="6" w:space="0" w:color="BFBFBF"/>
                  </w:tcBorders>
                </w:tcPr>
                <w:p w14:paraId="6384DD0E" w14:textId="2E74A631" w:rsidR="00B44B08" w:rsidRDefault="00F23776" w:rsidP="00850E9D">
                  <w:pPr>
                    <w:pStyle w:val="TableBodyText"/>
                    <w:ind w:right="28"/>
                  </w:pPr>
                  <w:r w:rsidRPr="001E7865">
                    <w:t>100.0</w:t>
                  </w:r>
                </w:p>
              </w:tc>
              <w:tc>
                <w:tcPr>
                  <w:tcW w:w="416" w:type="pct"/>
                  <w:tcBorders>
                    <w:bottom w:val="single" w:sz="6" w:space="0" w:color="BFBFBF"/>
                  </w:tcBorders>
                </w:tcPr>
                <w:p w14:paraId="7B214390" w14:textId="21591B85" w:rsidR="00B44B08" w:rsidRDefault="00F23776" w:rsidP="00850E9D">
                  <w:pPr>
                    <w:pStyle w:val="TableBodyText"/>
                    <w:ind w:right="28"/>
                  </w:pPr>
                  <w:r w:rsidRPr="001E7865">
                    <w:t>100.0</w:t>
                  </w:r>
                </w:p>
              </w:tc>
              <w:tc>
                <w:tcPr>
                  <w:tcW w:w="417" w:type="pct"/>
                  <w:tcBorders>
                    <w:bottom w:val="single" w:sz="6" w:space="0" w:color="BFBFBF"/>
                  </w:tcBorders>
                </w:tcPr>
                <w:p w14:paraId="4629F794" w14:textId="5531595D" w:rsidR="00B44B08" w:rsidRDefault="00F23776" w:rsidP="00850E9D">
                  <w:pPr>
                    <w:pStyle w:val="TableBodyText"/>
                    <w:ind w:right="28"/>
                  </w:pPr>
                  <w:r w:rsidRPr="001E7865">
                    <w:t>93.8</w:t>
                  </w:r>
                </w:p>
              </w:tc>
              <w:tc>
                <w:tcPr>
                  <w:tcW w:w="417" w:type="pct"/>
                  <w:tcBorders>
                    <w:bottom w:val="single" w:sz="6" w:space="0" w:color="BFBFBF"/>
                  </w:tcBorders>
                </w:tcPr>
                <w:p w14:paraId="5F15A12E" w14:textId="0FDD5229" w:rsidR="00B44B08" w:rsidRDefault="00F23776" w:rsidP="00850E9D">
                  <w:pPr>
                    <w:pStyle w:val="TableBodyText"/>
                    <w:ind w:right="28"/>
                  </w:pPr>
                  <w:r w:rsidRPr="001E7865">
                    <w:t>98.3</w:t>
                  </w:r>
                </w:p>
              </w:tc>
            </w:tr>
          </w:tbl>
          <w:p w14:paraId="1E0145E8" w14:textId="77777777" w:rsidR="00B44B08" w:rsidRDefault="00B44B08" w:rsidP="00850E9D">
            <w:pPr>
              <w:pStyle w:val="Box"/>
            </w:pPr>
          </w:p>
        </w:tc>
      </w:tr>
      <w:tr w:rsidR="00B44B08" w14:paraId="07059360" w14:textId="77777777" w:rsidTr="00850E9D">
        <w:tc>
          <w:tcPr>
            <w:tcW w:w="5000" w:type="pct"/>
            <w:tcBorders>
              <w:top w:val="nil"/>
              <w:left w:val="nil"/>
              <w:bottom w:val="nil"/>
              <w:right w:val="nil"/>
            </w:tcBorders>
            <w:shd w:val="clear" w:color="auto" w:fill="auto"/>
          </w:tcPr>
          <w:p w14:paraId="02D6D713" w14:textId="085043FF" w:rsidR="00B44B08" w:rsidRDefault="00B44B08" w:rsidP="00850E9D">
            <w:pPr>
              <w:pStyle w:val="Note"/>
              <w:rPr>
                <w:i/>
              </w:rPr>
            </w:pPr>
            <w:r w:rsidRPr="008E77FE">
              <w:rPr>
                <w:rStyle w:val="NoteLabel"/>
              </w:rPr>
              <w:t>a</w:t>
            </w:r>
            <w:r>
              <w:t xml:space="preserve"> </w:t>
            </w:r>
            <w:r w:rsidR="00F23776" w:rsidRPr="006F23A3">
              <w:t>See box</w:t>
            </w:r>
            <w:r w:rsidR="00F23776">
              <w:t> 14</w:t>
            </w:r>
            <w:r w:rsidR="00F23776" w:rsidRPr="006F23A3">
              <w:t>.</w:t>
            </w:r>
            <w:r w:rsidR="00F23776">
              <w:t xml:space="preserve">7 </w:t>
            </w:r>
            <w:r w:rsidR="00F23776" w:rsidRPr="006F23A3">
              <w:t>and table</w:t>
            </w:r>
            <w:r w:rsidR="00F23776">
              <w:t> </w:t>
            </w:r>
            <w:proofErr w:type="spellStart"/>
            <w:r w:rsidR="00F23776">
              <w:t>14</w:t>
            </w:r>
            <w:r w:rsidR="00F23776" w:rsidRPr="006F23A3">
              <w:t>A.</w:t>
            </w:r>
            <w:r w:rsidR="00F23776">
              <w:t>38</w:t>
            </w:r>
            <w:proofErr w:type="spellEnd"/>
            <w:r w:rsidR="00F23776" w:rsidRPr="006F23A3">
              <w:t xml:space="preserve"> for detailed</w:t>
            </w:r>
            <w:r w:rsidR="00F23776" w:rsidRPr="0032221B">
              <w:t xml:space="preserve"> definitions, footnotes and caveats</w:t>
            </w:r>
            <w:r w:rsidR="00F23776" w:rsidRPr="006F23A3">
              <w:t>.</w:t>
            </w:r>
          </w:p>
        </w:tc>
      </w:tr>
      <w:tr w:rsidR="00B44B08" w14:paraId="48C63B38" w14:textId="77777777" w:rsidTr="00850E9D">
        <w:tc>
          <w:tcPr>
            <w:tcW w:w="5000" w:type="pct"/>
            <w:tcBorders>
              <w:top w:val="nil"/>
              <w:left w:val="nil"/>
              <w:bottom w:val="nil"/>
              <w:right w:val="nil"/>
            </w:tcBorders>
            <w:shd w:val="clear" w:color="auto" w:fill="auto"/>
          </w:tcPr>
          <w:p w14:paraId="7BF38870" w14:textId="6B33C0D0" w:rsidR="00B44B08" w:rsidRDefault="00F23776" w:rsidP="00850E9D">
            <w:pPr>
              <w:pStyle w:val="Source"/>
            </w:pPr>
            <w:r>
              <w:rPr>
                <w:i/>
              </w:rPr>
              <w:t>Source</w:t>
            </w:r>
            <w:r w:rsidR="00B44B08" w:rsidRPr="00167F06">
              <w:t xml:space="preserve">: </w:t>
            </w:r>
            <w:r w:rsidRPr="00CC56A6">
              <w:rPr>
                <w:shd w:val="clear" w:color="auto" w:fill="FFFFFF" w:themeFill="background1"/>
              </w:rPr>
              <w:t>Australian Aged Care Quality Agency</w:t>
            </w:r>
            <w:r w:rsidRPr="00CC56A6">
              <w:rPr>
                <w:i/>
                <w:shd w:val="clear" w:color="auto" w:fill="FFFFFF" w:themeFill="background1"/>
              </w:rPr>
              <w:t xml:space="preserve"> </w:t>
            </w:r>
            <w:r w:rsidRPr="00CC56A6">
              <w:rPr>
                <w:shd w:val="clear" w:color="auto" w:fill="FFFFFF" w:themeFill="background1"/>
              </w:rPr>
              <w:t>(</w:t>
            </w:r>
            <w:r w:rsidRPr="00F82615">
              <w:t>unpublished); table</w:t>
            </w:r>
            <w:r>
              <w:t> </w:t>
            </w:r>
            <w:proofErr w:type="spellStart"/>
            <w:r w:rsidRPr="00F82615">
              <w:t>1</w:t>
            </w:r>
            <w:r>
              <w:t>4</w:t>
            </w:r>
            <w:r w:rsidRPr="00F82615">
              <w:t>A.</w:t>
            </w:r>
            <w:r>
              <w:t>38</w:t>
            </w:r>
            <w:proofErr w:type="spellEnd"/>
            <w:r w:rsidRPr="00F82615">
              <w:t>.</w:t>
            </w:r>
          </w:p>
        </w:tc>
      </w:tr>
      <w:tr w:rsidR="00B44B08" w14:paraId="1DD3577C" w14:textId="77777777" w:rsidTr="00850E9D">
        <w:tc>
          <w:tcPr>
            <w:tcW w:w="5000" w:type="pct"/>
            <w:tcBorders>
              <w:top w:val="nil"/>
              <w:left w:val="nil"/>
              <w:bottom w:val="single" w:sz="6" w:space="0" w:color="78A22F"/>
              <w:right w:val="nil"/>
            </w:tcBorders>
            <w:shd w:val="clear" w:color="auto" w:fill="auto"/>
          </w:tcPr>
          <w:p w14:paraId="77DABEB7" w14:textId="77777777" w:rsidR="00B44B08" w:rsidRDefault="00B44B08" w:rsidP="00850E9D">
            <w:pPr>
              <w:pStyle w:val="Box"/>
              <w:spacing w:before="0" w:line="120" w:lineRule="exact"/>
            </w:pPr>
          </w:p>
        </w:tc>
      </w:tr>
      <w:tr w:rsidR="00B44B08" w:rsidRPr="000863A5" w14:paraId="7A3DA4F6" w14:textId="77777777" w:rsidTr="00850E9D">
        <w:tc>
          <w:tcPr>
            <w:tcW w:w="5000" w:type="pct"/>
            <w:tcBorders>
              <w:top w:val="single" w:sz="6" w:space="0" w:color="78A22F"/>
              <w:left w:val="nil"/>
              <w:bottom w:val="nil"/>
              <w:right w:val="nil"/>
            </w:tcBorders>
          </w:tcPr>
          <w:p w14:paraId="4FD00431" w14:textId="4CF42CCA" w:rsidR="00B44B08" w:rsidRPr="00626D32" w:rsidRDefault="00B44B08" w:rsidP="00850E9D">
            <w:pPr>
              <w:pStyle w:val="BoxSpaceBelow"/>
            </w:pPr>
          </w:p>
        </w:tc>
      </w:tr>
    </w:tbl>
    <w:p w14:paraId="1B413B44" w14:textId="77777777" w:rsidR="00A0387D" w:rsidRPr="004072AF" w:rsidRDefault="001674AF" w:rsidP="004072AF">
      <w:pPr>
        <w:pStyle w:val="Heading4"/>
      </w:pPr>
      <w:r w:rsidRPr="004072AF">
        <w:lastRenderedPageBreak/>
        <w:t xml:space="preserve">Quality – </w:t>
      </w:r>
      <w:r w:rsidR="00D5179F" w:rsidRPr="004072AF">
        <w:t xml:space="preserve">Adverse events </w:t>
      </w:r>
    </w:p>
    <w:p w14:paraId="6E4A6321" w14:textId="7310CC3B" w:rsidR="00F82615" w:rsidRDefault="004D3E1F" w:rsidP="00A0387D">
      <w:pPr>
        <w:pStyle w:val="BodyText"/>
      </w:pPr>
      <w:r>
        <w:rPr>
          <w:shd w:val="clear" w:color="auto" w:fill="FFFFFF" w:themeFill="background1"/>
        </w:rPr>
        <w:t xml:space="preserve"> </w:t>
      </w:r>
      <w:r w:rsidR="00D5179F">
        <w:rPr>
          <w:shd w:val="clear" w:color="auto" w:fill="FFFFFF" w:themeFill="background1"/>
        </w:rPr>
        <w:t xml:space="preserve">‘Adverse events’ is </w:t>
      </w:r>
      <w:r w:rsidR="00A9434B">
        <w:t xml:space="preserve">an </w:t>
      </w:r>
      <w:r w:rsidR="00A0387D">
        <w:t xml:space="preserve">indicator of governments’ objective to </w:t>
      </w:r>
      <w:r w:rsidR="00F83F05">
        <w:t>subsidise</w:t>
      </w:r>
      <w:r w:rsidR="000C0282" w:rsidRPr="006F688F">
        <w:t xml:space="preserve"> </w:t>
      </w:r>
      <w:r w:rsidR="006F688F" w:rsidRPr="006F688F">
        <w:t>high quality aged care services</w:t>
      </w:r>
      <w:r w:rsidR="0014141B">
        <w:t xml:space="preserve"> (14.</w:t>
      </w:r>
      <w:r w:rsidR="001C5D2B">
        <w:t>8</w:t>
      </w:r>
      <w:r w:rsidR="0014141B">
        <w:t>)</w:t>
      </w:r>
      <w:r w:rsidR="00D5179F">
        <w:t xml:space="preserve">. </w:t>
      </w:r>
    </w:p>
    <w:p w14:paraId="36C9C9CC" w14:textId="77777777" w:rsidR="008C0E34" w:rsidRDefault="008C0E3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C0E34" w14:paraId="5ED58128" w14:textId="77777777" w:rsidTr="00D43248">
        <w:tc>
          <w:tcPr>
            <w:tcW w:w="8789" w:type="dxa"/>
            <w:tcBorders>
              <w:top w:val="single" w:sz="6" w:space="0" w:color="78A22F"/>
              <w:left w:val="nil"/>
              <w:bottom w:val="nil"/>
              <w:right w:val="nil"/>
            </w:tcBorders>
            <w:shd w:val="clear" w:color="auto" w:fill="F2F2F2"/>
          </w:tcPr>
          <w:p w14:paraId="764F64A8" w14:textId="548D9BCC" w:rsidR="008C0E34" w:rsidRDefault="008C0E34" w:rsidP="00E611F4">
            <w:pPr>
              <w:pStyle w:val="BoxTitle"/>
            </w:pPr>
            <w:r>
              <w:rPr>
                <w:b w:val="0"/>
              </w:rPr>
              <w:t xml:space="preserve">Box </w:t>
            </w:r>
            <w:r w:rsidR="00E611F4">
              <w:rPr>
                <w:b w:val="0"/>
              </w:rPr>
              <w:t>14.8</w:t>
            </w:r>
            <w:r>
              <w:tab/>
            </w:r>
            <w:r w:rsidR="00D5179F">
              <w:rPr>
                <w:shd w:val="clear" w:color="auto" w:fill="F2F2F2" w:themeFill="background1" w:themeFillShade="F2"/>
              </w:rPr>
              <w:t>Adverse events</w:t>
            </w:r>
            <w:r>
              <w:t xml:space="preserve"> </w:t>
            </w:r>
          </w:p>
        </w:tc>
      </w:tr>
      <w:tr w:rsidR="008C0E34" w14:paraId="3C551970" w14:textId="77777777" w:rsidTr="00D43248">
        <w:trPr>
          <w:cantSplit/>
        </w:trPr>
        <w:tc>
          <w:tcPr>
            <w:tcW w:w="8789" w:type="dxa"/>
            <w:tcBorders>
              <w:top w:val="nil"/>
              <w:left w:val="nil"/>
              <w:bottom w:val="nil"/>
              <w:right w:val="nil"/>
            </w:tcBorders>
            <w:shd w:val="clear" w:color="auto" w:fill="F2F2F2"/>
          </w:tcPr>
          <w:p w14:paraId="3FC8CCC0" w14:textId="3DF25B90" w:rsidR="00591621" w:rsidRDefault="00D5179F" w:rsidP="00CE6E19">
            <w:pPr>
              <w:pStyle w:val="Box"/>
            </w:pPr>
            <w:r>
              <w:t xml:space="preserve">‘Adverse events’ is defined as the number of adverse events that occur in the provision of aged care services expressed as a rate. </w:t>
            </w:r>
            <w:r w:rsidR="00591621">
              <w:t>No appropriate direct measure of adverse events in aged care</w:t>
            </w:r>
            <w:r w:rsidR="00591621" w:rsidRPr="002A0D0E">
              <w:t xml:space="preserve"> </w:t>
            </w:r>
            <w:r w:rsidR="00591621">
              <w:t xml:space="preserve">is available; two </w:t>
            </w:r>
            <w:r w:rsidR="003543ED">
              <w:t>potential</w:t>
            </w:r>
            <w:r w:rsidR="00153E8F">
              <w:t xml:space="preserve"> </w:t>
            </w:r>
            <w:r w:rsidR="00591621">
              <w:t>measures have been identified for this indicator</w:t>
            </w:r>
            <w:r w:rsidR="000948E4">
              <w:t>.</w:t>
            </w:r>
            <w:r w:rsidR="00591621">
              <w:t xml:space="preserve"> </w:t>
            </w:r>
          </w:p>
          <w:p w14:paraId="1563A6D6" w14:textId="77777777" w:rsidR="00D5179F" w:rsidRDefault="00D5179F" w:rsidP="00CE6E19">
            <w:pPr>
              <w:pStyle w:val="Box"/>
            </w:pPr>
            <w:r>
              <w:t xml:space="preserve">Low or decreasing rates of adverse events is desirable. </w:t>
            </w:r>
          </w:p>
          <w:p w14:paraId="6510D955" w14:textId="36647505" w:rsidR="00A94AC6" w:rsidRDefault="000964C9" w:rsidP="0014141B">
            <w:pPr>
              <w:pStyle w:val="BoxHeading2"/>
            </w:pPr>
            <w:r>
              <w:t xml:space="preserve">Selected adverse events in residential aged care </w:t>
            </w:r>
          </w:p>
          <w:p w14:paraId="526E8DBC" w14:textId="7AD98445" w:rsidR="00A94AC6" w:rsidRPr="000964C9" w:rsidRDefault="000964C9" w:rsidP="000964C9">
            <w:pPr>
              <w:pStyle w:val="Box"/>
            </w:pPr>
            <w:r>
              <w:t xml:space="preserve">The </w:t>
            </w:r>
            <w:r w:rsidR="0014141B" w:rsidRPr="000964C9">
              <w:t>National Aged Care Quality Indicator Program (</w:t>
            </w:r>
            <w:proofErr w:type="spellStart"/>
            <w:r w:rsidR="0014141B" w:rsidRPr="000964C9">
              <w:t>NQIP</w:t>
            </w:r>
            <w:proofErr w:type="spellEnd"/>
            <w:r w:rsidR="0014141B" w:rsidRPr="000964C9">
              <w:t xml:space="preserve">) is currently piloting voluntary reporting of pressure injuries, use of physical restraint and unplanned weight loss as indicators for residential facilities. The </w:t>
            </w:r>
            <w:proofErr w:type="spellStart"/>
            <w:r w:rsidR="0014141B" w:rsidRPr="000964C9">
              <w:t>NQIP</w:t>
            </w:r>
            <w:proofErr w:type="spellEnd"/>
            <w:r w:rsidR="0014141B" w:rsidRPr="000964C9">
              <w:t xml:space="preserve"> indicators draw on extensive work undertaken nationally and internationally, </w:t>
            </w:r>
            <w:r w:rsidR="00D20C9E">
              <w:t xml:space="preserve">and </w:t>
            </w:r>
            <w:r w:rsidR="0014141B" w:rsidRPr="000964C9">
              <w:t xml:space="preserve">as </w:t>
            </w:r>
            <w:proofErr w:type="spellStart"/>
            <w:r w:rsidR="0014141B" w:rsidRPr="000964C9">
              <w:t>NQIP</w:t>
            </w:r>
            <w:proofErr w:type="spellEnd"/>
            <w:r w:rsidR="0014141B" w:rsidRPr="000964C9">
              <w:t xml:space="preserve"> data </w:t>
            </w:r>
            <w:r w:rsidR="0014141B" w:rsidRPr="006E437D">
              <w:t xml:space="preserve">mature </w:t>
            </w:r>
            <w:r w:rsidR="00FF2AE6" w:rsidRPr="006E437D">
              <w:t xml:space="preserve">they </w:t>
            </w:r>
            <w:r w:rsidR="0014141B" w:rsidRPr="006E437D">
              <w:t>may</w:t>
            </w:r>
            <w:r w:rsidR="0014141B" w:rsidRPr="000964C9">
              <w:t xml:space="preserve"> be suitable to report here</w:t>
            </w:r>
            <w:r w:rsidR="00FE0254" w:rsidRPr="000964C9">
              <w:t>.</w:t>
            </w:r>
          </w:p>
          <w:p w14:paraId="2704F678" w14:textId="59FA19FA" w:rsidR="00FE0254" w:rsidRPr="000964C9" w:rsidRDefault="00FE0254" w:rsidP="000964C9">
            <w:pPr>
              <w:pStyle w:val="Box"/>
            </w:pPr>
            <w:r w:rsidRPr="000964C9">
              <w:t>Data are not available for reporting against this measure.</w:t>
            </w:r>
          </w:p>
          <w:p w14:paraId="1A4BEA49" w14:textId="77777777" w:rsidR="000416E4" w:rsidRPr="000964C9" w:rsidRDefault="000416E4" w:rsidP="000416E4">
            <w:pPr>
              <w:pStyle w:val="BoxHeading2"/>
            </w:pPr>
            <w:r w:rsidRPr="000964C9">
              <w:t xml:space="preserve">Hospital leave days </w:t>
            </w:r>
            <w:r w:rsidR="000219BC" w:rsidRPr="000964C9">
              <w:t>from residential aged care for preventable causes</w:t>
            </w:r>
          </w:p>
          <w:p w14:paraId="089D59F5" w14:textId="0ECBF5B1" w:rsidR="00962FA3" w:rsidRDefault="00962FA3" w:rsidP="00251E01">
            <w:pPr>
              <w:pStyle w:val="BoxListBullet"/>
              <w:numPr>
                <w:ilvl w:val="0"/>
                <w:numId w:val="0"/>
              </w:numPr>
            </w:pPr>
            <w:r>
              <w:t xml:space="preserve">‘Hospital leave days from residential aged care for preventable causes’ is </w:t>
            </w:r>
            <w:r w:rsidR="000948E4">
              <w:t xml:space="preserve">being investigated as </w:t>
            </w:r>
            <w:r w:rsidR="00251E01">
              <w:t>a</w:t>
            </w:r>
            <w:r w:rsidR="000948E4">
              <w:t xml:space="preserve"> proxy measure and would indicate </w:t>
            </w:r>
            <w:r w:rsidR="000964C9">
              <w:t>the day</w:t>
            </w:r>
            <w:r w:rsidR="000C0282">
              <w:t>s</w:t>
            </w:r>
            <w:r w:rsidR="000964C9">
              <w:t xml:space="preserve"> that were spent</w:t>
            </w:r>
            <w:r w:rsidR="000948E4">
              <w:t xml:space="preserve"> out</w:t>
            </w:r>
            <w:r w:rsidR="0068287E">
              <w:noBreakHyphen/>
            </w:r>
            <w:r w:rsidR="0014141B">
              <w:t>of</w:t>
            </w:r>
            <w:r w:rsidR="0068287E">
              <w:noBreakHyphen/>
            </w:r>
            <w:r w:rsidR="000948E4">
              <w:t xml:space="preserve">residence due to preventable causes. </w:t>
            </w:r>
          </w:p>
          <w:p w14:paraId="6D67A5EB" w14:textId="087EC3D8" w:rsidR="00FE0254" w:rsidRDefault="00FE0254" w:rsidP="00960A9A">
            <w:pPr>
              <w:pStyle w:val="BoxListBullet"/>
              <w:numPr>
                <w:ilvl w:val="0"/>
                <w:numId w:val="0"/>
              </w:numPr>
            </w:pPr>
            <w:r>
              <w:t>Data are not available for reporting against this measure.</w:t>
            </w:r>
          </w:p>
        </w:tc>
      </w:tr>
      <w:tr w:rsidR="008C0E34" w14:paraId="34C64140" w14:textId="77777777" w:rsidTr="00D43248">
        <w:trPr>
          <w:cantSplit/>
        </w:trPr>
        <w:tc>
          <w:tcPr>
            <w:tcW w:w="8789" w:type="dxa"/>
            <w:tcBorders>
              <w:top w:val="nil"/>
              <w:left w:val="nil"/>
              <w:bottom w:val="single" w:sz="6" w:space="0" w:color="78A22F"/>
              <w:right w:val="nil"/>
            </w:tcBorders>
            <w:shd w:val="clear" w:color="auto" w:fill="F2F2F2"/>
          </w:tcPr>
          <w:p w14:paraId="27BDBB46" w14:textId="77777777" w:rsidR="008C0E34" w:rsidRDefault="008C0E34">
            <w:pPr>
              <w:pStyle w:val="Box"/>
              <w:spacing w:before="0" w:line="120" w:lineRule="exact"/>
            </w:pPr>
          </w:p>
        </w:tc>
      </w:tr>
      <w:tr w:rsidR="008C0E34" w:rsidRPr="000863A5" w14:paraId="116FF361" w14:textId="77777777" w:rsidTr="00D43248">
        <w:tc>
          <w:tcPr>
            <w:tcW w:w="8789" w:type="dxa"/>
            <w:tcBorders>
              <w:top w:val="single" w:sz="6" w:space="0" w:color="78A22F"/>
              <w:left w:val="nil"/>
              <w:bottom w:val="nil"/>
              <w:right w:val="nil"/>
            </w:tcBorders>
          </w:tcPr>
          <w:p w14:paraId="34C1FF67" w14:textId="77777777" w:rsidR="008C0E34" w:rsidRPr="00626D32" w:rsidRDefault="008C0E34" w:rsidP="006F100B">
            <w:pPr>
              <w:pStyle w:val="BoxSpaceBelow"/>
            </w:pPr>
          </w:p>
        </w:tc>
      </w:tr>
    </w:tbl>
    <w:p w14:paraId="2381124F" w14:textId="77777777" w:rsidR="00C50358" w:rsidRDefault="001674AF" w:rsidP="009E0820">
      <w:pPr>
        <w:pStyle w:val="Heading4"/>
      </w:pPr>
      <w:r>
        <w:t xml:space="preserve">Quality – </w:t>
      </w:r>
      <w:r w:rsidR="00C50358">
        <w:t xml:space="preserve">Client </w:t>
      </w:r>
      <w:r w:rsidR="0033132C">
        <w:t xml:space="preserve">experience </w:t>
      </w:r>
      <w:r w:rsidR="00C35541">
        <w:t>of service</w:t>
      </w:r>
      <w:r w:rsidR="00C50358">
        <w:t>s</w:t>
      </w:r>
    </w:p>
    <w:p w14:paraId="33B2AAA3" w14:textId="43333990" w:rsidR="00393590" w:rsidRDefault="00393590" w:rsidP="000964C9">
      <w:pPr>
        <w:pStyle w:val="BodyText"/>
      </w:pPr>
      <w:r w:rsidRPr="000964C9">
        <w:t xml:space="preserve">‘Client experience of services’ is an indicator of government’s objective </w:t>
      </w:r>
      <w:r w:rsidR="006667D0" w:rsidRPr="000964C9">
        <w:t xml:space="preserve">to </w:t>
      </w:r>
      <w:r w:rsidR="006667D0">
        <w:t>subsidise</w:t>
      </w:r>
      <w:r w:rsidR="00F83F05">
        <w:t xml:space="preserve"> </w:t>
      </w:r>
      <w:r w:rsidR="000C0282">
        <w:t>high quality aged care services</w:t>
      </w:r>
      <w:r w:rsidRPr="000964C9">
        <w:t xml:space="preserve"> (</w:t>
      </w:r>
      <w:r w:rsidR="0025680E">
        <w:t>b</w:t>
      </w:r>
      <w:r w:rsidRPr="000964C9">
        <w:t>ox</w:t>
      </w:r>
      <w:r w:rsidR="0068287E">
        <w:t> </w:t>
      </w:r>
      <w:r w:rsidR="0025680E">
        <w:t>14.9</w:t>
      </w:r>
      <w:r w:rsidRPr="000964C9">
        <w:t>).</w:t>
      </w:r>
    </w:p>
    <w:p w14:paraId="21A46C61" w14:textId="4E672DBB" w:rsidR="000964C9" w:rsidRDefault="000964C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964C9" w14:paraId="65B1FDA3" w14:textId="77777777" w:rsidTr="001A6FAE">
        <w:tc>
          <w:tcPr>
            <w:tcW w:w="5000" w:type="pct"/>
            <w:tcBorders>
              <w:top w:val="single" w:sz="6" w:space="0" w:color="78A22F"/>
              <w:left w:val="nil"/>
              <w:bottom w:val="nil"/>
              <w:right w:val="nil"/>
            </w:tcBorders>
            <w:shd w:val="clear" w:color="auto" w:fill="F2F2F2"/>
          </w:tcPr>
          <w:p w14:paraId="3BDE9975" w14:textId="126BD6F6" w:rsidR="000964C9" w:rsidRDefault="000964C9" w:rsidP="00E611F4">
            <w:pPr>
              <w:pStyle w:val="BoxTitle"/>
            </w:pPr>
            <w:r>
              <w:rPr>
                <w:b w:val="0"/>
              </w:rPr>
              <w:t xml:space="preserve">Box </w:t>
            </w:r>
            <w:r w:rsidR="00E611F4">
              <w:rPr>
                <w:b w:val="0"/>
              </w:rPr>
              <w:t>14.9</w:t>
            </w:r>
            <w:r>
              <w:tab/>
            </w:r>
            <w:r w:rsidRPr="000964C9">
              <w:t>Client experience of services</w:t>
            </w:r>
          </w:p>
        </w:tc>
      </w:tr>
      <w:tr w:rsidR="000964C9" w14:paraId="03EE77CA" w14:textId="77777777" w:rsidTr="001A6FAE">
        <w:tc>
          <w:tcPr>
            <w:tcW w:w="5000" w:type="pct"/>
            <w:tcBorders>
              <w:top w:val="nil"/>
              <w:left w:val="nil"/>
              <w:bottom w:val="nil"/>
              <w:right w:val="nil"/>
            </w:tcBorders>
            <w:shd w:val="clear" w:color="auto" w:fill="F2F2F2"/>
          </w:tcPr>
          <w:p w14:paraId="459697F3" w14:textId="062D98B2" w:rsidR="000964C9" w:rsidRPr="000964C9" w:rsidRDefault="000964C9" w:rsidP="000964C9">
            <w:pPr>
              <w:pStyle w:val="Box"/>
            </w:pPr>
            <w:r w:rsidRPr="000964C9">
              <w:t>‘Client experience of services’ is defined as the proportion of clients who reported positive experiences of the care they received in aged care services.</w:t>
            </w:r>
          </w:p>
          <w:p w14:paraId="3D500E68" w14:textId="29B9B50B" w:rsidR="000964C9" w:rsidRPr="000964C9" w:rsidRDefault="000964C9" w:rsidP="000964C9">
            <w:pPr>
              <w:pStyle w:val="Box"/>
            </w:pPr>
            <w:r w:rsidRPr="000964C9">
              <w:t xml:space="preserve">A high or increasing </w:t>
            </w:r>
            <w:r w:rsidR="000C0282">
              <w:t>proportion of clients who were satisfied with the aged care services they received</w:t>
            </w:r>
            <w:r w:rsidRPr="000964C9">
              <w:t xml:space="preserve"> is desirable.</w:t>
            </w:r>
          </w:p>
          <w:p w14:paraId="785C31C6" w14:textId="0859389C" w:rsidR="000964C9" w:rsidRDefault="0025680E" w:rsidP="000964C9">
            <w:pPr>
              <w:pStyle w:val="Box"/>
            </w:pPr>
            <w:r w:rsidRPr="0025680E">
              <w:t>Data are not available for reporting against this measure.</w:t>
            </w:r>
          </w:p>
        </w:tc>
      </w:tr>
      <w:tr w:rsidR="000964C9" w14:paraId="39FF0D04" w14:textId="77777777" w:rsidTr="001A6FAE">
        <w:tc>
          <w:tcPr>
            <w:tcW w:w="5000" w:type="pct"/>
            <w:tcBorders>
              <w:top w:val="nil"/>
              <w:left w:val="nil"/>
              <w:bottom w:val="single" w:sz="6" w:space="0" w:color="78A22F"/>
              <w:right w:val="nil"/>
            </w:tcBorders>
            <w:shd w:val="clear" w:color="auto" w:fill="F2F2F2"/>
          </w:tcPr>
          <w:p w14:paraId="5A66EF81" w14:textId="77777777" w:rsidR="000964C9" w:rsidRDefault="000964C9" w:rsidP="000964C9">
            <w:pPr>
              <w:pStyle w:val="Box"/>
              <w:spacing w:before="0" w:line="120" w:lineRule="exact"/>
            </w:pPr>
          </w:p>
        </w:tc>
      </w:tr>
      <w:tr w:rsidR="000964C9" w:rsidRPr="000863A5" w14:paraId="78233CB0" w14:textId="77777777" w:rsidTr="001A6FAE">
        <w:tc>
          <w:tcPr>
            <w:tcW w:w="5000" w:type="pct"/>
            <w:tcBorders>
              <w:top w:val="single" w:sz="6" w:space="0" w:color="78A22F"/>
              <w:left w:val="nil"/>
              <w:bottom w:val="nil"/>
              <w:right w:val="nil"/>
            </w:tcBorders>
          </w:tcPr>
          <w:p w14:paraId="08A3348A" w14:textId="67522B6F" w:rsidR="000964C9" w:rsidRPr="00626D32" w:rsidRDefault="000964C9" w:rsidP="000964C9">
            <w:pPr>
              <w:pStyle w:val="BoxSpaceBelow"/>
            </w:pPr>
          </w:p>
        </w:tc>
      </w:tr>
    </w:tbl>
    <w:p w14:paraId="6CDB1503" w14:textId="513F2D53" w:rsidR="0014141B" w:rsidRDefault="0014141B" w:rsidP="0014141B">
      <w:pPr>
        <w:pStyle w:val="Heading4"/>
      </w:pPr>
      <w:r>
        <w:t>Quality – Complaints</w:t>
      </w:r>
      <w:r w:rsidR="0025680E">
        <w:t xml:space="preserve"> received</w:t>
      </w:r>
    </w:p>
    <w:p w14:paraId="2BC1FA98" w14:textId="307446FA" w:rsidR="0014141B" w:rsidRDefault="0014141B" w:rsidP="0014141B">
      <w:pPr>
        <w:pStyle w:val="BodyText"/>
        <w:rPr>
          <w:sz w:val="23"/>
          <w:szCs w:val="23"/>
        </w:rPr>
      </w:pPr>
      <w:r>
        <w:rPr>
          <w:sz w:val="23"/>
          <w:szCs w:val="23"/>
        </w:rPr>
        <w:t>‘Complaints</w:t>
      </w:r>
      <w:r w:rsidR="0025680E">
        <w:rPr>
          <w:sz w:val="23"/>
          <w:szCs w:val="23"/>
        </w:rPr>
        <w:t xml:space="preserve"> </w:t>
      </w:r>
      <w:r w:rsidR="009D183E">
        <w:rPr>
          <w:sz w:val="23"/>
          <w:szCs w:val="23"/>
        </w:rPr>
        <w:t>received</w:t>
      </w:r>
      <w:r>
        <w:rPr>
          <w:sz w:val="23"/>
          <w:szCs w:val="23"/>
        </w:rPr>
        <w:t xml:space="preserve">’ is an indicator of governments’ objective to </w:t>
      </w:r>
      <w:r w:rsidR="00F83F05">
        <w:rPr>
          <w:sz w:val="23"/>
          <w:szCs w:val="23"/>
        </w:rPr>
        <w:t xml:space="preserve">subsidise </w:t>
      </w:r>
      <w:r>
        <w:rPr>
          <w:sz w:val="23"/>
          <w:szCs w:val="23"/>
        </w:rPr>
        <w:t>high quality aged care services (box</w:t>
      </w:r>
      <w:r w:rsidR="0068287E">
        <w:rPr>
          <w:sz w:val="23"/>
          <w:szCs w:val="23"/>
        </w:rPr>
        <w:t> </w:t>
      </w:r>
      <w:r>
        <w:rPr>
          <w:sz w:val="23"/>
          <w:szCs w:val="23"/>
        </w:rPr>
        <w:t>14.</w:t>
      </w:r>
      <w:r w:rsidR="000252A7">
        <w:rPr>
          <w:sz w:val="23"/>
          <w:szCs w:val="23"/>
        </w:rPr>
        <w:t>10</w:t>
      </w:r>
      <w:r>
        <w:rPr>
          <w:sz w:val="23"/>
          <w:szCs w:val="23"/>
        </w:rPr>
        <w:t>).</w:t>
      </w:r>
    </w:p>
    <w:p w14:paraId="13D4F77D" w14:textId="3611ADCC" w:rsidR="0025680E" w:rsidRDefault="0025680E">
      <w:pPr>
        <w:pStyle w:val="BoxSpaceAbove"/>
      </w:pPr>
    </w:p>
    <w:tbl>
      <w:tblPr>
        <w:tblW w:w="499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7"/>
      </w:tblGrid>
      <w:tr w:rsidR="0025680E" w14:paraId="3481C685" w14:textId="77777777" w:rsidTr="0025680E">
        <w:tc>
          <w:tcPr>
            <w:tcW w:w="5000" w:type="pct"/>
            <w:tcBorders>
              <w:top w:val="single" w:sz="6" w:space="0" w:color="78A22F"/>
              <w:left w:val="nil"/>
              <w:bottom w:val="nil"/>
              <w:right w:val="nil"/>
            </w:tcBorders>
            <w:shd w:val="clear" w:color="auto" w:fill="F2F2F2"/>
          </w:tcPr>
          <w:p w14:paraId="6C27234A" w14:textId="400DEC32" w:rsidR="0025680E" w:rsidRDefault="0025680E" w:rsidP="006E71F8">
            <w:pPr>
              <w:pStyle w:val="BoxTitle"/>
            </w:pPr>
            <w:r>
              <w:rPr>
                <w:b w:val="0"/>
              </w:rPr>
              <w:t xml:space="preserve">Box </w:t>
            </w:r>
            <w:r w:rsidR="006E71F8">
              <w:rPr>
                <w:b w:val="0"/>
              </w:rPr>
              <w:t>14.10</w:t>
            </w:r>
            <w:r>
              <w:tab/>
            </w:r>
            <w:r>
              <w:rPr>
                <w:shd w:val="clear" w:color="auto" w:fill="F2F2F2" w:themeFill="background1" w:themeFillShade="F2"/>
              </w:rPr>
              <w:t>Complaints received</w:t>
            </w:r>
          </w:p>
        </w:tc>
      </w:tr>
      <w:tr w:rsidR="0025680E" w14:paraId="138D92EF" w14:textId="77777777" w:rsidTr="0025680E">
        <w:tc>
          <w:tcPr>
            <w:tcW w:w="5000" w:type="pct"/>
            <w:tcBorders>
              <w:top w:val="nil"/>
              <w:left w:val="nil"/>
              <w:bottom w:val="nil"/>
              <w:right w:val="nil"/>
            </w:tcBorders>
            <w:shd w:val="clear" w:color="auto" w:fill="F2F2F2"/>
          </w:tcPr>
          <w:p w14:paraId="64BF07D2" w14:textId="6270E000" w:rsidR="0025680E" w:rsidRPr="00DC5220" w:rsidRDefault="0025680E" w:rsidP="0025680E">
            <w:pPr>
              <w:pStyle w:val="Box"/>
              <w:rPr>
                <w:caps/>
                <w:spacing w:val="-4"/>
              </w:rPr>
            </w:pPr>
            <w:r w:rsidRPr="00034F61">
              <w:t>‘</w:t>
            </w:r>
            <w:r w:rsidRPr="00DC5220">
              <w:t>Complaints received’ is defined as the number of in</w:t>
            </w:r>
            <w:r w:rsidRPr="00DC5220">
              <w:noBreakHyphen/>
              <w:t xml:space="preserve">scope complaints received per 1000 </w:t>
            </w:r>
            <w:r w:rsidR="00654DE2" w:rsidRPr="00DC5220">
              <w:t>permanent residents</w:t>
            </w:r>
            <w:r w:rsidRPr="00DC5220">
              <w:t>. Complaints within scope relate to Australian Government funded providers of residential care</w:t>
            </w:r>
            <w:r w:rsidR="00DC5220" w:rsidRPr="00DC5220">
              <w:t>,</w:t>
            </w:r>
            <w:r w:rsidR="008C34F4" w:rsidRPr="00DC5220">
              <w:t xml:space="preserve"> Home Care, </w:t>
            </w:r>
            <w:proofErr w:type="spellStart"/>
            <w:r w:rsidR="008C34F4" w:rsidRPr="00DC5220">
              <w:t>CHSP</w:t>
            </w:r>
            <w:proofErr w:type="spellEnd"/>
            <w:r w:rsidR="008C34F4" w:rsidRPr="00DC5220">
              <w:t xml:space="preserve"> or flexible aged care services</w:t>
            </w:r>
            <w:r w:rsidR="00DC5220" w:rsidRPr="00DC5220">
              <w:t xml:space="preserve">. </w:t>
            </w:r>
          </w:p>
          <w:p w14:paraId="0F9C0106" w14:textId="213F20C4" w:rsidR="0025680E" w:rsidRPr="00DC5220" w:rsidRDefault="0025680E" w:rsidP="0025680E">
            <w:pPr>
              <w:pStyle w:val="Box"/>
            </w:pPr>
            <w:r w:rsidRPr="00DC5220">
              <w:t xml:space="preserve">All else being equal, a low or decreasing rate of complaints can suggest higher quality </w:t>
            </w:r>
            <w:r w:rsidR="00E67521" w:rsidRPr="00DC5220">
              <w:t xml:space="preserve">residential care </w:t>
            </w:r>
            <w:r w:rsidRPr="00DC5220">
              <w:t xml:space="preserve">services. However, a high or increasing rate of complaints may not necessarily mean lower quality services as it may reflect more effective complaints reporting and monitoring arrangements. </w:t>
            </w:r>
          </w:p>
          <w:p w14:paraId="39436703" w14:textId="7987B6F0" w:rsidR="00DC5220" w:rsidRPr="00DC5220" w:rsidRDefault="00DC5220" w:rsidP="0025680E">
            <w:pPr>
              <w:pStyle w:val="Box"/>
            </w:pPr>
            <w:r w:rsidRPr="00DC5220">
              <w:t>As in</w:t>
            </w:r>
            <w:r w:rsidR="0068287E">
              <w:noBreakHyphen/>
            </w:r>
            <w:r w:rsidRPr="00DC5220">
              <w:t>scope complaints include those from non</w:t>
            </w:r>
            <w:r w:rsidR="0068287E">
              <w:noBreakHyphen/>
            </w:r>
            <w:r w:rsidRPr="00DC5220">
              <w:t>residential care types, there is a mismatch between the numerator (complaints) and the denominator (permanent residents). An estimated 78 per cent of complaints were for residential aged care in 2016</w:t>
            </w:r>
            <w:r w:rsidR="0068287E">
              <w:noBreakHyphen/>
            </w:r>
            <w:r w:rsidRPr="00DC5220">
              <w:t>17. Complaints data are for complaints received but not all complaints received are substantiated.</w:t>
            </w:r>
          </w:p>
          <w:p w14:paraId="6EDFEEB6" w14:textId="77777777" w:rsidR="0025680E" w:rsidRDefault="0025680E" w:rsidP="0025680E">
            <w:pPr>
              <w:pStyle w:val="Box"/>
            </w:pPr>
            <w:r>
              <w:t xml:space="preserve">Further information on the operation of the Complaints Commissioner is available at </w:t>
            </w:r>
            <w:proofErr w:type="spellStart"/>
            <w:r>
              <w:t>www.agedcarecomplaints.gov.au</w:t>
            </w:r>
            <w:proofErr w:type="spellEnd"/>
            <w:r>
              <w:t>.</w:t>
            </w:r>
          </w:p>
          <w:p w14:paraId="1FD5AA6A" w14:textId="77777777" w:rsidR="0025680E" w:rsidRDefault="0025680E" w:rsidP="0025680E">
            <w:pPr>
              <w:pStyle w:val="Box"/>
            </w:pPr>
            <w:r>
              <w:t>Data reported for this measure are:</w:t>
            </w:r>
          </w:p>
          <w:p w14:paraId="62F7665E" w14:textId="77777777" w:rsidR="0025680E" w:rsidRDefault="0025680E" w:rsidP="0025680E">
            <w:pPr>
              <w:pStyle w:val="BoxListBullet"/>
            </w:pPr>
            <w:r w:rsidRPr="000A2BE0">
              <w:rPr>
                <w:shd w:val="clear" w:color="auto" w:fill="F2F2F2" w:themeFill="background1" w:themeFillShade="F2"/>
              </w:rPr>
              <w:t>comparable (subject to caveats) across jurisdictions but not comparable over time</w:t>
            </w:r>
          </w:p>
          <w:p w14:paraId="71A9A0E0" w14:textId="39EE741B" w:rsidR="0025680E" w:rsidRDefault="0025680E" w:rsidP="001A6FAE">
            <w:pPr>
              <w:pStyle w:val="BoxListBullet"/>
            </w:pPr>
            <w:r>
              <w:t>complete (subject to caveats) for the current reporting period. All required 2016</w:t>
            </w:r>
            <w:r w:rsidR="0068287E">
              <w:noBreakHyphen/>
            </w:r>
            <w:r>
              <w:t>17 data are available for all jurisdictions.</w:t>
            </w:r>
          </w:p>
        </w:tc>
      </w:tr>
      <w:tr w:rsidR="0025680E" w14:paraId="65955F16" w14:textId="77777777" w:rsidTr="0025680E">
        <w:tc>
          <w:tcPr>
            <w:tcW w:w="5000" w:type="pct"/>
            <w:tcBorders>
              <w:top w:val="nil"/>
              <w:left w:val="nil"/>
              <w:bottom w:val="single" w:sz="6" w:space="0" w:color="78A22F"/>
              <w:right w:val="nil"/>
            </w:tcBorders>
            <w:shd w:val="clear" w:color="auto" w:fill="F2F2F2"/>
          </w:tcPr>
          <w:p w14:paraId="4F4A0457" w14:textId="77777777" w:rsidR="0025680E" w:rsidRDefault="0025680E">
            <w:pPr>
              <w:pStyle w:val="Box"/>
              <w:spacing w:before="0" w:line="120" w:lineRule="exact"/>
            </w:pPr>
          </w:p>
        </w:tc>
      </w:tr>
      <w:tr w:rsidR="0025680E" w:rsidRPr="000863A5" w14:paraId="41C1903B" w14:textId="77777777" w:rsidTr="0025680E">
        <w:tc>
          <w:tcPr>
            <w:tcW w:w="5000" w:type="pct"/>
            <w:tcBorders>
              <w:top w:val="single" w:sz="6" w:space="0" w:color="78A22F"/>
              <w:left w:val="nil"/>
              <w:bottom w:val="nil"/>
              <w:right w:val="nil"/>
            </w:tcBorders>
          </w:tcPr>
          <w:p w14:paraId="2E6DB4E5" w14:textId="5F454360" w:rsidR="0025680E" w:rsidRPr="00626D32" w:rsidRDefault="0025680E" w:rsidP="001A6FAE">
            <w:pPr>
              <w:pStyle w:val="BoxSpaceBelow"/>
            </w:pPr>
          </w:p>
        </w:tc>
      </w:tr>
    </w:tbl>
    <w:p w14:paraId="08D92DDC" w14:textId="53A8A043" w:rsidR="003C44A5" w:rsidRPr="0025680E" w:rsidRDefault="0014141B" w:rsidP="0025680E">
      <w:pPr>
        <w:pStyle w:val="BodyText"/>
        <w:shd w:val="clear" w:color="auto" w:fill="FFFFFF" w:themeFill="background1"/>
        <w:rPr>
          <w:rStyle w:val="DraftingNote"/>
          <w:b w:val="0"/>
          <w:color w:val="auto"/>
          <w:u w:val="none"/>
          <w:shd w:val="clear" w:color="auto" w:fill="FFFFFF" w:themeFill="background1"/>
        </w:rPr>
      </w:pPr>
      <w:r w:rsidRPr="00A0387D">
        <w:t xml:space="preserve">During </w:t>
      </w:r>
      <w:r>
        <w:t>2016</w:t>
      </w:r>
      <w:r w:rsidR="0068287E">
        <w:noBreakHyphen/>
      </w:r>
      <w:r>
        <w:t>17</w:t>
      </w:r>
      <w:r w:rsidRPr="00A0387D">
        <w:t xml:space="preserve">, </w:t>
      </w:r>
      <w:r w:rsidR="00654DE2">
        <w:t>4713</w:t>
      </w:r>
      <w:r w:rsidRPr="00A0387D">
        <w:t xml:space="preserve"> </w:t>
      </w:r>
      <w:r>
        <w:t>in</w:t>
      </w:r>
      <w:r>
        <w:noBreakHyphen/>
        <w:t xml:space="preserve">scope </w:t>
      </w:r>
      <w:r w:rsidRPr="00A0387D">
        <w:t xml:space="preserve">complaints </w:t>
      </w:r>
      <w:r>
        <w:t xml:space="preserve">were received, which equated to </w:t>
      </w:r>
      <w:r>
        <w:br/>
      </w:r>
      <w:r w:rsidR="00DC5220" w:rsidRPr="0017311A">
        <w:t>26.4</w:t>
      </w:r>
      <w:r w:rsidRPr="0017311A">
        <w:t xml:space="preserve"> complaints</w:t>
      </w:r>
      <w:r w:rsidRPr="00A0387D">
        <w:t xml:space="preserve"> per 1000 </w:t>
      </w:r>
      <w:r w:rsidR="00654DE2">
        <w:t xml:space="preserve">permanent </w:t>
      </w:r>
      <w:r w:rsidRPr="00A0387D">
        <w:t>care r</w:t>
      </w:r>
      <w:r w:rsidR="00654DE2">
        <w:t>esidents</w:t>
      </w:r>
      <w:r w:rsidRPr="00A0387D">
        <w:t xml:space="preserve"> </w:t>
      </w:r>
      <w:r>
        <w:t>(table </w:t>
      </w:r>
      <w:proofErr w:type="spellStart"/>
      <w:r>
        <w:t>14A.37</w:t>
      </w:r>
      <w:proofErr w:type="spellEnd"/>
      <w:r>
        <w:t>)</w:t>
      </w:r>
      <w:r w:rsidRPr="00A0387D">
        <w:t>.</w:t>
      </w:r>
      <w:r>
        <w:t xml:space="preserve"> </w:t>
      </w:r>
    </w:p>
    <w:p w14:paraId="0EC112B6" w14:textId="77777777" w:rsidR="00C50358" w:rsidRDefault="00C50358" w:rsidP="009E0820">
      <w:pPr>
        <w:pStyle w:val="Heading3"/>
      </w:pPr>
      <w:r>
        <w:t xml:space="preserve">Efficiency </w:t>
      </w:r>
    </w:p>
    <w:p w14:paraId="1FF79607" w14:textId="77777777" w:rsidR="00C50358" w:rsidRDefault="00C50358" w:rsidP="009E0820">
      <w:pPr>
        <w:pStyle w:val="Heading4"/>
      </w:pPr>
      <w:r>
        <w:t>Cost per output unit</w:t>
      </w:r>
    </w:p>
    <w:p w14:paraId="78435013" w14:textId="79E7CB90" w:rsidR="002B4257" w:rsidRDefault="003E35AF" w:rsidP="00C6461C">
      <w:pPr>
        <w:pStyle w:val="BodyText"/>
      </w:pPr>
      <w:r>
        <w:t xml:space="preserve">‘Cost per output unit’ is </w:t>
      </w:r>
      <w:r w:rsidR="00A9434B">
        <w:t xml:space="preserve">an </w:t>
      </w:r>
      <w:r w:rsidR="00C50358">
        <w:t xml:space="preserve">indicator of governments’ objective to </w:t>
      </w:r>
      <w:r w:rsidR="00F83F05">
        <w:t>subsidise</w:t>
      </w:r>
      <w:r w:rsidR="000C0282">
        <w:t xml:space="preserve"> </w:t>
      </w:r>
      <w:r w:rsidR="00242E63">
        <w:t xml:space="preserve">aged care services in an </w:t>
      </w:r>
      <w:r w:rsidR="00C50358">
        <w:t>efficient</w:t>
      </w:r>
      <w:r w:rsidR="00242E63">
        <w:t xml:space="preserve"> manner</w:t>
      </w:r>
      <w:r w:rsidR="00C50358">
        <w:t xml:space="preserve"> (box</w:t>
      </w:r>
      <w:r w:rsidR="009551A0">
        <w:t> </w:t>
      </w:r>
      <w:r w:rsidR="00C50358">
        <w:t>1</w:t>
      </w:r>
      <w:r w:rsidR="009B17F5">
        <w:t>4</w:t>
      </w:r>
      <w:r w:rsidR="00C50358">
        <w:t>.</w:t>
      </w:r>
      <w:r w:rsidR="000252A7">
        <w:t>11</w:t>
      </w:r>
      <w:r w:rsidR="00C50358">
        <w:t>).</w:t>
      </w:r>
      <w:r w:rsidR="00467702" w:rsidDel="00467702">
        <w:t xml:space="preserve"> </w:t>
      </w:r>
    </w:p>
    <w:p w14:paraId="4963D852" w14:textId="6BA566F6" w:rsidR="00242E63" w:rsidRDefault="00242E6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242E63" w14:paraId="2CEABA70" w14:textId="77777777" w:rsidTr="00D43248">
        <w:tc>
          <w:tcPr>
            <w:tcW w:w="8789" w:type="dxa"/>
            <w:tcBorders>
              <w:top w:val="single" w:sz="6" w:space="0" w:color="78A22F"/>
              <w:left w:val="nil"/>
              <w:bottom w:val="nil"/>
              <w:right w:val="nil"/>
            </w:tcBorders>
            <w:shd w:val="clear" w:color="auto" w:fill="F2F2F2"/>
          </w:tcPr>
          <w:p w14:paraId="166E9F87" w14:textId="789D5378" w:rsidR="00242E63" w:rsidRDefault="00242E63" w:rsidP="006E71F8">
            <w:pPr>
              <w:pStyle w:val="BoxTitle"/>
            </w:pPr>
            <w:r>
              <w:rPr>
                <w:b w:val="0"/>
              </w:rPr>
              <w:t xml:space="preserve">Box </w:t>
            </w:r>
            <w:r w:rsidR="006E71F8">
              <w:rPr>
                <w:b w:val="0"/>
              </w:rPr>
              <w:t>14.11</w:t>
            </w:r>
            <w:r>
              <w:tab/>
            </w:r>
            <w:r w:rsidRPr="00242E63">
              <w:t>Cost per output unit</w:t>
            </w:r>
          </w:p>
        </w:tc>
      </w:tr>
      <w:tr w:rsidR="00242E63" w14:paraId="705DC991" w14:textId="77777777" w:rsidTr="00D43248">
        <w:tc>
          <w:tcPr>
            <w:tcW w:w="8789" w:type="dxa"/>
            <w:tcBorders>
              <w:top w:val="nil"/>
              <w:left w:val="nil"/>
              <w:bottom w:val="nil"/>
              <w:right w:val="nil"/>
            </w:tcBorders>
            <w:shd w:val="clear" w:color="auto" w:fill="F2F2F2"/>
          </w:tcPr>
          <w:p w14:paraId="43FF1D99" w14:textId="77777777" w:rsidR="00242E63" w:rsidRDefault="00242E63" w:rsidP="00242E63">
            <w:pPr>
              <w:pStyle w:val="Box"/>
            </w:pPr>
            <w:r>
              <w:t>‘Cost per output unit’ is defined by two</w:t>
            </w:r>
            <w:r w:rsidR="00F27568">
              <w:t xml:space="preserve"> </w:t>
            </w:r>
            <w:r>
              <w:t xml:space="preserve">measures: </w:t>
            </w:r>
          </w:p>
          <w:p w14:paraId="2D1F584A" w14:textId="77777777" w:rsidR="00242E63" w:rsidRDefault="00242E63" w:rsidP="00242E63">
            <w:pPr>
              <w:pStyle w:val="BoxListBullet"/>
            </w:pPr>
            <w:r>
              <w:t xml:space="preserve">Australian Government expenditure per </w:t>
            </w:r>
            <w:proofErr w:type="spellStart"/>
            <w:r>
              <w:t>ACAT</w:t>
            </w:r>
            <w:proofErr w:type="spellEnd"/>
            <w:r>
              <w:t xml:space="preserve"> assessment — Australian Government expenditure on the </w:t>
            </w:r>
            <w:r w:rsidRPr="00391E20">
              <w:t xml:space="preserve">Aged Care Assessment Program </w:t>
            </w:r>
            <w:r>
              <w:t xml:space="preserve">divided by the number of </w:t>
            </w:r>
            <w:r w:rsidRPr="003E35AF">
              <w:t>completed assessments</w:t>
            </w:r>
            <w:r>
              <w:t xml:space="preserve"> </w:t>
            </w:r>
          </w:p>
          <w:p w14:paraId="268AE354" w14:textId="77777777" w:rsidR="002A5907" w:rsidRDefault="00242E63" w:rsidP="00242E63">
            <w:pPr>
              <w:pStyle w:val="BoxListBullet"/>
            </w:pPr>
            <w:r>
              <w:t xml:space="preserve">expenditure per hour of service for </w:t>
            </w:r>
            <w:proofErr w:type="spellStart"/>
            <w:r>
              <w:t>CHSP</w:t>
            </w:r>
            <w:proofErr w:type="spellEnd"/>
            <w:r>
              <w:t>/</w:t>
            </w:r>
            <w:proofErr w:type="spellStart"/>
            <w:r>
              <w:t>HACC</w:t>
            </w:r>
            <w:proofErr w:type="spellEnd"/>
            <w:r>
              <w:t xml:space="preserve"> — </w:t>
            </w:r>
            <w:r w:rsidR="00C63AE7">
              <w:t xml:space="preserve">Australian </w:t>
            </w:r>
            <w:r w:rsidRPr="005C6181">
              <w:t>and WA gover</w:t>
            </w:r>
            <w:r>
              <w:t>nments expenditure on services, divided by the number of hours of service provided</w:t>
            </w:r>
          </w:p>
          <w:p w14:paraId="61EF1300" w14:textId="77777777" w:rsidR="00242E63" w:rsidRDefault="00242E63" w:rsidP="00242E63">
            <w:pPr>
              <w:pStyle w:val="Box"/>
            </w:pPr>
            <w:r>
              <w:t xml:space="preserve">While high or increasing cost per output unit may reflect deteriorating efficiency, it may also reflect changes in aspects of the service (such as greater time spent with clients) or differences in the characteristics of clients (such as their geographic location). Similarly, while low or declining cost per output unit may reflect improving efficiency it may also reflect declining quality (such as less time spent with clients). </w:t>
            </w:r>
          </w:p>
          <w:p w14:paraId="2BB8C09E" w14:textId="382421A9" w:rsidR="00242E63" w:rsidRPr="00654DE2" w:rsidRDefault="00242E63" w:rsidP="00242E63">
            <w:pPr>
              <w:pStyle w:val="Box"/>
            </w:pPr>
            <w:r w:rsidRPr="003E35AF">
              <w:t xml:space="preserve">Not all expenditure is included </w:t>
            </w:r>
            <w:r>
              <w:t xml:space="preserve">in these </w:t>
            </w:r>
            <w:r w:rsidRPr="003E35AF">
              <w:t>measures. Expenditure by</w:t>
            </w:r>
            <w:r w:rsidR="00425623">
              <w:t xml:space="preserve"> local governments and</w:t>
            </w:r>
            <w:r w:rsidRPr="003E35AF">
              <w:t xml:space="preserve"> non</w:t>
            </w:r>
            <w:r w:rsidRPr="003E35AF">
              <w:noBreakHyphen/>
              <w:t xml:space="preserve">government sources on services (for example, client fees for </w:t>
            </w:r>
            <w:proofErr w:type="spellStart"/>
            <w:r>
              <w:t>CHSP</w:t>
            </w:r>
            <w:proofErr w:type="spellEnd"/>
            <w:r>
              <w:t>/</w:t>
            </w:r>
            <w:proofErr w:type="spellStart"/>
            <w:r w:rsidRPr="003E35AF">
              <w:t>HACC</w:t>
            </w:r>
            <w:proofErr w:type="spellEnd"/>
            <w:r w:rsidRPr="003E35AF">
              <w:t xml:space="preserve">) </w:t>
            </w:r>
            <w:r>
              <w:t>and State and Territory governments’ contributions to the c</w:t>
            </w:r>
            <w:r w:rsidRPr="003E35AF">
              <w:t xml:space="preserve">ost of </w:t>
            </w:r>
            <w:proofErr w:type="spellStart"/>
            <w:r w:rsidRPr="003E35AF">
              <w:t>ACAT</w:t>
            </w:r>
            <w:proofErr w:type="spellEnd"/>
            <w:r w:rsidRPr="003E35AF">
              <w:t xml:space="preserve"> assessments</w:t>
            </w:r>
            <w:r>
              <w:t xml:space="preserve"> are</w:t>
            </w:r>
            <w:r w:rsidRPr="003E35AF">
              <w:t xml:space="preserve"> not included. </w:t>
            </w:r>
          </w:p>
          <w:p w14:paraId="69C22A2A" w14:textId="77777777" w:rsidR="00242E63" w:rsidRDefault="00242E63" w:rsidP="00242E63">
            <w:pPr>
              <w:pStyle w:val="Box"/>
            </w:pPr>
            <w:r>
              <w:t xml:space="preserve">Data reported for the ‘Australian Government expenditure per </w:t>
            </w:r>
            <w:proofErr w:type="spellStart"/>
            <w:r>
              <w:t>ACAT</w:t>
            </w:r>
            <w:proofErr w:type="spellEnd"/>
            <w:r>
              <w:t xml:space="preserve"> assessment’ measure are:</w:t>
            </w:r>
          </w:p>
          <w:p w14:paraId="58D87302" w14:textId="77777777" w:rsidR="00242E63" w:rsidRDefault="00242E63" w:rsidP="00242E63">
            <w:pPr>
              <w:pStyle w:val="BoxListBullet"/>
            </w:pPr>
            <w:r>
              <w:t xml:space="preserve">comparable (subject to caveats) across jurisdictions and over time </w:t>
            </w:r>
          </w:p>
          <w:p w14:paraId="02C10732" w14:textId="67127B40" w:rsidR="00242E63" w:rsidRDefault="00242E63" w:rsidP="00242E63">
            <w:pPr>
              <w:pStyle w:val="BoxListBullet"/>
            </w:pPr>
            <w:r>
              <w:t xml:space="preserve">complete (subject to caveats) for the current reporting period. All required </w:t>
            </w:r>
            <w:r w:rsidR="00876AA6">
              <w:t>2015</w:t>
            </w:r>
            <w:r w:rsidR="0068287E">
              <w:noBreakHyphen/>
            </w:r>
            <w:r w:rsidR="00876AA6">
              <w:t>16</w:t>
            </w:r>
            <w:r>
              <w:t xml:space="preserve"> data are available for all jurisdictions. </w:t>
            </w:r>
          </w:p>
          <w:p w14:paraId="423DB91E" w14:textId="77777777" w:rsidR="001B5983" w:rsidRDefault="001B5983" w:rsidP="001B5983">
            <w:pPr>
              <w:pStyle w:val="Box"/>
            </w:pPr>
            <w:r>
              <w:t xml:space="preserve">Data reported for the ‘expenditure per hour of service for </w:t>
            </w:r>
            <w:proofErr w:type="spellStart"/>
            <w:r>
              <w:t>CHSP</w:t>
            </w:r>
            <w:proofErr w:type="spellEnd"/>
            <w:r>
              <w:t>/</w:t>
            </w:r>
            <w:proofErr w:type="spellStart"/>
            <w:r>
              <w:t>HACC</w:t>
            </w:r>
            <w:proofErr w:type="spellEnd"/>
            <w:r>
              <w:t>’ measure are:</w:t>
            </w:r>
          </w:p>
          <w:p w14:paraId="54F39754" w14:textId="77777777" w:rsidR="001B5983" w:rsidRDefault="001B5983" w:rsidP="001B5983">
            <w:pPr>
              <w:pStyle w:val="BoxListBullet"/>
            </w:pPr>
            <w:r>
              <w:t xml:space="preserve">comparable (subject to caveats) within jurisdictions over time but are not comparable across jurisdictions </w:t>
            </w:r>
          </w:p>
          <w:p w14:paraId="13B4EBD4" w14:textId="20B8E839" w:rsidR="001B5983" w:rsidRPr="00654DE2" w:rsidRDefault="001B5983" w:rsidP="00CF76B6">
            <w:pPr>
              <w:pStyle w:val="BoxListBullet"/>
              <w:rPr>
                <w:rStyle w:val="DraftingNote"/>
                <w:b w:val="0"/>
                <w:color w:val="auto"/>
                <w:sz w:val="20"/>
                <w:u w:val="none"/>
              </w:rPr>
            </w:pPr>
            <w:r w:rsidRPr="00101C35">
              <w:rPr>
                <w:shd w:val="clear" w:color="auto" w:fill="F2F2F2" w:themeFill="background1" w:themeFillShade="F2"/>
              </w:rPr>
              <w:t xml:space="preserve">complete (subject to caveats) for the current reporting period. </w:t>
            </w:r>
            <w:r w:rsidR="002C1A8F" w:rsidRPr="00101C35">
              <w:rPr>
                <w:shd w:val="clear" w:color="auto" w:fill="F2F2F2" w:themeFill="background1" w:themeFillShade="F2"/>
              </w:rPr>
              <w:t xml:space="preserve">All required </w:t>
            </w:r>
            <w:r w:rsidR="00876AA6">
              <w:rPr>
                <w:shd w:val="clear" w:color="auto" w:fill="F2F2F2" w:themeFill="background1" w:themeFillShade="F2"/>
              </w:rPr>
              <w:t>2016</w:t>
            </w:r>
            <w:r w:rsidR="0068287E">
              <w:rPr>
                <w:shd w:val="clear" w:color="auto" w:fill="F2F2F2" w:themeFill="background1" w:themeFillShade="F2"/>
              </w:rPr>
              <w:noBreakHyphen/>
            </w:r>
            <w:r w:rsidR="00876AA6">
              <w:rPr>
                <w:shd w:val="clear" w:color="auto" w:fill="F2F2F2" w:themeFill="background1" w:themeFillShade="F2"/>
              </w:rPr>
              <w:t>17</w:t>
            </w:r>
            <w:r w:rsidR="002C1A8F" w:rsidRPr="00101C35">
              <w:rPr>
                <w:shd w:val="clear" w:color="auto" w:fill="F2F2F2" w:themeFill="background1" w:themeFillShade="F2"/>
              </w:rPr>
              <w:t xml:space="preserve"> data were </w:t>
            </w:r>
            <w:r w:rsidR="008C34F4">
              <w:rPr>
                <w:shd w:val="clear" w:color="auto" w:fill="F2F2F2" w:themeFill="background1" w:themeFillShade="F2"/>
              </w:rPr>
              <w:t xml:space="preserve">provided for all </w:t>
            </w:r>
            <w:r w:rsidR="00797A42">
              <w:rPr>
                <w:shd w:val="clear" w:color="auto" w:fill="F2F2F2" w:themeFill="background1" w:themeFillShade="F2"/>
              </w:rPr>
              <w:t>jurisdictions</w:t>
            </w:r>
            <w:r w:rsidR="002C1A8F" w:rsidRPr="00101C35">
              <w:rPr>
                <w:shd w:val="clear" w:color="auto" w:fill="F2F2F2" w:themeFill="background1" w:themeFillShade="F2"/>
              </w:rPr>
              <w:t>.</w:t>
            </w:r>
          </w:p>
          <w:p w14:paraId="200163C9" w14:textId="60B26D9E" w:rsidR="00654DE2" w:rsidRDefault="00654DE2" w:rsidP="00654DE2">
            <w:pPr>
              <w:pStyle w:val="BoxListBullet"/>
              <w:numPr>
                <w:ilvl w:val="0"/>
                <w:numId w:val="0"/>
              </w:numPr>
              <w:ind w:left="284" w:hanging="284"/>
            </w:pPr>
            <w:r>
              <w:t>E</w:t>
            </w:r>
            <w:r w:rsidRPr="00654DE2">
              <w:t xml:space="preserve">fficiency (cost per unit) measures </w:t>
            </w:r>
            <w:r>
              <w:t>for r</w:t>
            </w:r>
            <w:r w:rsidRPr="00654DE2">
              <w:t xml:space="preserve">esidential care and </w:t>
            </w:r>
            <w:r>
              <w:t>home care are under development.</w:t>
            </w:r>
          </w:p>
        </w:tc>
      </w:tr>
      <w:tr w:rsidR="00242E63" w14:paraId="0C41EE8F" w14:textId="77777777" w:rsidTr="00D43248">
        <w:tc>
          <w:tcPr>
            <w:tcW w:w="8789" w:type="dxa"/>
            <w:tcBorders>
              <w:top w:val="nil"/>
              <w:left w:val="nil"/>
              <w:bottom w:val="single" w:sz="6" w:space="0" w:color="78A22F"/>
              <w:right w:val="nil"/>
            </w:tcBorders>
            <w:shd w:val="clear" w:color="auto" w:fill="F2F2F2"/>
          </w:tcPr>
          <w:p w14:paraId="590ABEAE" w14:textId="69FFD90A" w:rsidR="00242E63" w:rsidRDefault="00242E63">
            <w:pPr>
              <w:pStyle w:val="Box"/>
              <w:spacing w:before="0" w:line="120" w:lineRule="exact"/>
            </w:pPr>
          </w:p>
        </w:tc>
      </w:tr>
      <w:tr w:rsidR="00242E63" w:rsidRPr="000863A5" w14:paraId="653F29A4" w14:textId="77777777" w:rsidTr="00D43248">
        <w:tc>
          <w:tcPr>
            <w:tcW w:w="8789" w:type="dxa"/>
            <w:tcBorders>
              <w:top w:val="single" w:sz="6" w:space="0" w:color="78A22F"/>
              <w:left w:val="nil"/>
              <w:bottom w:val="nil"/>
              <w:right w:val="nil"/>
            </w:tcBorders>
          </w:tcPr>
          <w:p w14:paraId="58699327" w14:textId="77777777" w:rsidR="00242E63" w:rsidRPr="00626D32" w:rsidRDefault="00242E63" w:rsidP="00393A4E">
            <w:pPr>
              <w:pStyle w:val="BoxSpaceBelow"/>
            </w:pPr>
          </w:p>
        </w:tc>
      </w:tr>
    </w:tbl>
    <w:p w14:paraId="432D56B0" w14:textId="6A972FA4" w:rsidR="00EA0077" w:rsidRDefault="00442003" w:rsidP="002C1A8F">
      <w:pPr>
        <w:pStyle w:val="BodyText"/>
        <w:shd w:val="clear" w:color="auto" w:fill="FFFFFF" w:themeFill="background1"/>
        <w:rPr>
          <w:shd w:val="clear" w:color="auto" w:fill="FFFFFF" w:themeFill="background1"/>
        </w:rPr>
      </w:pPr>
      <w:r>
        <w:rPr>
          <w:shd w:val="clear" w:color="auto" w:fill="FFFFFF" w:themeFill="background1"/>
        </w:rPr>
        <w:t xml:space="preserve">Nationally, the average </w:t>
      </w:r>
      <w:r w:rsidR="00C50358" w:rsidRPr="002C1A8F">
        <w:rPr>
          <w:shd w:val="clear" w:color="auto" w:fill="FFFFFF" w:themeFill="background1"/>
        </w:rPr>
        <w:t xml:space="preserve">Australian Government expenditure per </w:t>
      </w:r>
      <w:proofErr w:type="spellStart"/>
      <w:r w:rsidR="00EA0077">
        <w:rPr>
          <w:shd w:val="clear" w:color="auto" w:fill="FFFFFF" w:themeFill="background1"/>
        </w:rPr>
        <w:t>ACAT</w:t>
      </w:r>
      <w:proofErr w:type="spellEnd"/>
      <w:r>
        <w:rPr>
          <w:shd w:val="clear" w:color="auto" w:fill="FFFFFF" w:themeFill="background1"/>
        </w:rPr>
        <w:t xml:space="preserve"> assessment</w:t>
      </w:r>
      <w:r w:rsidR="00C50358" w:rsidRPr="002C1A8F">
        <w:rPr>
          <w:shd w:val="clear" w:color="auto" w:fill="FFFFFF" w:themeFill="background1"/>
        </w:rPr>
        <w:t xml:space="preserve"> during </w:t>
      </w:r>
      <w:r w:rsidR="00876AA6">
        <w:rPr>
          <w:shd w:val="clear" w:color="auto" w:fill="FFFFFF" w:themeFill="background1"/>
        </w:rPr>
        <w:t>2015</w:t>
      </w:r>
      <w:r w:rsidR="0068287E">
        <w:rPr>
          <w:shd w:val="clear" w:color="auto" w:fill="FFFFFF" w:themeFill="background1"/>
        </w:rPr>
        <w:noBreakHyphen/>
      </w:r>
      <w:r w:rsidR="00876AA6">
        <w:rPr>
          <w:shd w:val="clear" w:color="auto" w:fill="FFFFFF" w:themeFill="background1"/>
        </w:rPr>
        <w:t>16</w:t>
      </w:r>
      <w:r w:rsidR="00C50358" w:rsidRPr="002C1A8F">
        <w:rPr>
          <w:shd w:val="clear" w:color="auto" w:fill="FFFFFF" w:themeFill="background1"/>
        </w:rPr>
        <w:t xml:space="preserve"> </w:t>
      </w:r>
      <w:r>
        <w:rPr>
          <w:shd w:val="clear" w:color="auto" w:fill="FFFFFF" w:themeFill="background1"/>
        </w:rPr>
        <w:t>was</w:t>
      </w:r>
      <w:r w:rsidRPr="002C1A8F">
        <w:rPr>
          <w:shd w:val="clear" w:color="auto" w:fill="FFFFFF" w:themeFill="background1"/>
        </w:rPr>
        <w:t xml:space="preserve"> </w:t>
      </w:r>
      <w:r w:rsidR="00C50358" w:rsidRPr="002C1A8F">
        <w:rPr>
          <w:shd w:val="clear" w:color="auto" w:fill="FFFFFF" w:themeFill="background1"/>
        </w:rPr>
        <w:t>$</w:t>
      </w:r>
      <w:r w:rsidR="00F576A6" w:rsidRPr="006E437D">
        <w:t>705</w:t>
      </w:r>
      <w:r w:rsidR="00DC69FE" w:rsidRPr="002C1A8F">
        <w:rPr>
          <w:b/>
          <w:shd w:val="clear" w:color="auto" w:fill="FFFFFF" w:themeFill="background1"/>
        </w:rPr>
        <w:t xml:space="preserve"> </w:t>
      </w:r>
      <w:r w:rsidR="00C50358" w:rsidRPr="002C1A8F">
        <w:rPr>
          <w:shd w:val="clear" w:color="auto" w:fill="FFFFFF" w:themeFill="background1"/>
        </w:rPr>
        <w:t>(figure</w:t>
      </w:r>
      <w:r w:rsidR="009551A0" w:rsidRPr="002C1A8F">
        <w:rPr>
          <w:shd w:val="clear" w:color="auto" w:fill="FFFFFF" w:themeFill="background1"/>
        </w:rPr>
        <w:t> </w:t>
      </w:r>
      <w:r w:rsidR="00C50358" w:rsidRPr="002C1A8F">
        <w:rPr>
          <w:shd w:val="clear" w:color="auto" w:fill="FFFFFF" w:themeFill="background1"/>
        </w:rPr>
        <w:t>1</w:t>
      </w:r>
      <w:r w:rsidR="00376173" w:rsidRPr="002C1A8F">
        <w:rPr>
          <w:shd w:val="clear" w:color="auto" w:fill="FFFFFF" w:themeFill="background1"/>
        </w:rPr>
        <w:t>4</w:t>
      </w:r>
      <w:r w:rsidR="00C50358" w:rsidRPr="002C1A8F">
        <w:rPr>
          <w:shd w:val="clear" w:color="auto" w:fill="FFFFFF" w:themeFill="background1"/>
        </w:rPr>
        <w:t>.</w:t>
      </w:r>
      <w:r w:rsidR="001C5AD8">
        <w:rPr>
          <w:shd w:val="clear" w:color="auto" w:fill="FFFFFF" w:themeFill="background1"/>
        </w:rPr>
        <w:t>8</w:t>
      </w:r>
      <w:r w:rsidR="00C50358" w:rsidRPr="002C1A8F">
        <w:rPr>
          <w:shd w:val="clear" w:color="auto" w:fill="FFFFFF" w:themeFill="background1"/>
        </w:rPr>
        <w:t>).</w:t>
      </w:r>
      <w:r w:rsidR="00E770C7" w:rsidRPr="002C1A8F">
        <w:rPr>
          <w:shd w:val="clear" w:color="auto" w:fill="FFFFFF" w:themeFill="background1"/>
        </w:rPr>
        <w:t xml:space="preserve"> </w:t>
      </w:r>
    </w:p>
    <w:p w14:paraId="2BB681AA" w14:textId="6A749F0D" w:rsidR="008C34F4" w:rsidRPr="00586900" w:rsidRDefault="00D43248" w:rsidP="002C1A8F">
      <w:pPr>
        <w:pStyle w:val="BodyText"/>
        <w:shd w:val="clear" w:color="auto" w:fill="FFFFFF" w:themeFill="background1"/>
      </w:pPr>
      <w:r w:rsidRPr="00101C35">
        <w:rPr>
          <w:shd w:val="clear" w:color="auto" w:fill="FFFFFF" w:themeFill="background1"/>
        </w:rPr>
        <w:t xml:space="preserve">In </w:t>
      </w:r>
      <w:r>
        <w:rPr>
          <w:shd w:val="clear" w:color="auto" w:fill="FFFFFF" w:themeFill="background1"/>
        </w:rPr>
        <w:t>2016</w:t>
      </w:r>
      <w:r w:rsidR="0068287E">
        <w:rPr>
          <w:shd w:val="clear" w:color="auto" w:fill="FFFFFF" w:themeFill="background1"/>
        </w:rPr>
        <w:noBreakHyphen/>
      </w:r>
      <w:r>
        <w:rPr>
          <w:shd w:val="clear" w:color="auto" w:fill="FFFFFF" w:themeFill="background1"/>
        </w:rPr>
        <w:t>17</w:t>
      </w:r>
      <w:r w:rsidRPr="00101C35">
        <w:rPr>
          <w:shd w:val="clear" w:color="auto" w:fill="FFFFFF" w:themeFill="background1"/>
        </w:rPr>
        <w:t xml:space="preserve">, Australian and WA governments’ expenditure on </w:t>
      </w:r>
      <w:proofErr w:type="spellStart"/>
      <w:r>
        <w:rPr>
          <w:shd w:val="clear" w:color="auto" w:fill="FFFFFF" w:themeFill="background1"/>
        </w:rPr>
        <w:t>CHSP</w:t>
      </w:r>
      <w:proofErr w:type="spellEnd"/>
      <w:r>
        <w:rPr>
          <w:shd w:val="clear" w:color="auto" w:fill="FFFFFF" w:themeFill="background1"/>
        </w:rPr>
        <w:t xml:space="preserve"> and </w:t>
      </w:r>
      <w:proofErr w:type="spellStart"/>
      <w:r w:rsidRPr="00101C35">
        <w:rPr>
          <w:shd w:val="clear" w:color="auto" w:fill="FFFFFF" w:themeFill="background1"/>
        </w:rPr>
        <w:t>HACC</w:t>
      </w:r>
      <w:proofErr w:type="spellEnd"/>
      <w:r w:rsidRPr="00101C35">
        <w:rPr>
          <w:shd w:val="clear" w:color="auto" w:fill="FFFFFF" w:themeFill="background1"/>
        </w:rPr>
        <w:t xml:space="preserve"> services per hour </w:t>
      </w:r>
      <w:r w:rsidRPr="00F576A6">
        <w:t>was higher for</w:t>
      </w:r>
      <w:r w:rsidRPr="00101C35">
        <w:rPr>
          <w:shd w:val="clear" w:color="auto" w:fill="FFFFFF" w:themeFill="background1"/>
        </w:rPr>
        <w:t xml:space="preserve"> nursing and allied health than for domestic assistance and personal care (table </w:t>
      </w:r>
      <w:proofErr w:type="spellStart"/>
      <w:r w:rsidRPr="00101C35">
        <w:rPr>
          <w:shd w:val="clear" w:color="auto" w:fill="FFFFFF" w:themeFill="background1"/>
        </w:rPr>
        <w:t>14A.41</w:t>
      </w:r>
      <w:proofErr w:type="spellEnd"/>
      <w:r w:rsidRPr="00101C35">
        <w:rPr>
          <w:shd w:val="clear" w:color="auto" w:fill="FFFFFF" w:themeFill="background1"/>
        </w:rPr>
        <w:t>).</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92C49" w14:paraId="3CA24B40" w14:textId="77777777" w:rsidTr="00D43248">
        <w:tc>
          <w:tcPr>
            <w:tcW w:w="8789" w:type="dxa"/>
            <w:tcBorders>
              <w:top w:val="single" w:sz="6" w:space="0" w:color="78A22F"/>
              <w:left w:val="nil"/>
              <w:bottom w:val="nil"/>
              <w:right w:val="nil"/>
            </w:tcBorders>
            <w:shd w:val="clear" w:color="auto" w:fill="auto"/>
          </w:tcPr>
          <w:p w14:paraId="2CC5D5A8" w14:textId="454391B6" w:rsidR="00B92C49" w:rsidRPr="00176D3F" w:rsidRDefault="00B92C49" w:rsidP="001856F0">
            <w:pPr>
              <w:pStyle w:val="FigureTitle"/>
            </w:pPr>
            <w:r w:rsidRPr="00784A05">
              <w:rPr>
                <w:b w:val="0"/>
              </w:rPr>
              <w:lastRenderedPageBreak/>
              <w:t xml:space="preserve">Figure </w:t>
            </w:r>
            <w:r w:rsidR="00C72313">
              <w:rPr>
                <w:b w:val="0"/>
              </w:rPr>
              <w:t>14.</w:t>
            </w:r>
            <w:r w:rsidR="000F0DB9">
              <w:rPr>
                <w:b w:val="0"/>
                <w:noProof/>
              </w:rPr>
              <w:t>8</w:t>
            </w:r>
            <w:r>
              <w:tab/>
            </w:r>
            <w:r w:rsidRPr="00C50358">
              <w:t>Australian Government expenditure on aged care assessments, per assessment (</w:t>
            </w:r>
            <w:r w:rsidR="001856F0">
              <w:t>2015</w:t>
            </w:r>
            <w:r w:rsidR="00876AA6">
              <w:t>-</w:t>
            </w:r>
            <w:r w:rsidR="001856F0">
              <w:t>16</w:t>
            </w:r>
            <w:r w:rsidR="001856F0" w:rsidRPr="00C50358">
              <w:t xml:space="preserve"> </w:t>
            </w:r>
            <w:r w:rsidRPr="00C50358">
              <w:t>dollars)</w:t>
            </w:r>
            <w:r w:rsidRPr="00C50358">
              <w:rPr>
                <w:rStyle w:val="NoteLabel"/>
                <w:b/>
              </w:rPr>
              <w:t>a</w:t>
            </w:r>
          </w:p>
        </w:tc>
      </w:tr>
      <w:tr w:rsidR="00B92C49" w14:paraId="681475CC" w14:textId="77777777" w:rsidTr="00D43248">
        <w:tc>
          <w:tcPr>
            <w:tcW w:w="8789" w:type="dxa"/>
            <w:tcBorders>
              <w:top w:val="nil"/>
              <w:left w:val="nil"/>
              <w:bottom w:val="nil"/>
              <w:right w:val="nil"/>
            </w:tcBorders>
            <w:shd w:val="clear" w:color="auto" w:fill="auto"/>
            <w:tcMar>
              <w:top w:w="28" w:type="dxa"/>
              <w:bottom w:w="28" w:type="dxa"/>
            </w:tcMar>
          </w:tcPr>
          <w:tbl>
            <w:tblPr>
              <w:tblW w:w="852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24"/>
            </w:tblGrid>
            <w:tr w:rsidR="00B92C49" w14:paraId="2556BBBB" w14:textId="77777777" w:rsidTr="00010BAC">
              <w:trPr>
                <w:trHeight w:val="4252"/>
                <w:jc w:val="center"/>
              </w:trPr>
              <w:tc>
                <w:tcPr>
                  <w:tcW w:w="5000" w:type="pct"/>
                  <w:tcBorders>
                    <w:top w:val="nil"/>
                    <w:bottom w:val="nil"/>
                    <w:right w:val="nil"/>
                  </w:tcBorders>
                </w:tcPr>
                <w:p w14:paraId="392D9916" w14:textId="47C720ED" w:rsidR="00904AD2" w:rsidRPr="00B81168" w:rsidRDefault="00C47AFC" w:rsidP="002C5840">
                  <w:pPr>
                    <w:pStyle w:val="Figure"/>
                  </w:pPr>
                  <w:r>
                    <w:rPr>
                      <w:noProof/>
                    </w:rPr>
                    <w:drawing>
                      <wp:inline distT="0" distB="0" distL="0" distR="0" wp14:anchorId="71A19F1D" wp14:editId="6BBF7920">
                        <wp:extent cx="5342255" cy="2689225"/>
                        <wp:effectExtent l="0" t="0" r="0" b="0"/>
                        <wp:docPr id="1" name="Picture 1" descr="More details can be found within the text surrounding this image. " title="Figure 14.8 Australian Government expenditure on aged care assessments, per assessment (2015-16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2255" cy="2689225"/>
                                </a:xfrm>
                                <a:prstGeom prst="rect">
                                  <a:avLst/>
                                </a:prstGeom>
                                <a:noFill/>
                                <a:ln>
                                  <a:noFill/>
                                </a:ln>
                              </pic:spPr>
                            </pic:pic>
                          </a:graphicData>
                        </a:graphic>
                      </wp:inline>
                    </w:drawing>
                  </w:r>
                </w:p>
              </w:tc>
            </w:tr>
          </w:tbl>
          <w:p w14:paraId="0B6CCD81" w14:textId="77777777" w:rsidR="00B92C49" w:rsidRDefault="00B92C49" w:rsidP="00C64EFF">
            <w:pPr>
              <w:pStyle w:val="Figure"/>
            </w:pPr>
          </w:p>
        </w:tc>
      </w:tr>
      <w:tr w:rsidR="00B92C49" w:rsidRPr="00176D3F" w14:paraId="0DF8A206" w14:textId="77777777" w:rsidTr="00D43248">
        <w:tc>
          <w:tcPr>
            <w:tcW w:w="8789" w:type="dxa"/>
            <w:tcBorders>
              <w:top w:val="nil"/>
              <w:left w:val="nil"/>
              <w:bottom w:val="nil"/>
              <w:right w:val="nil"/>
            </w:tcBorders>
            <w:shd w:val="clear" w:color="auto" w:fill="auto"/>
          </w:tcPr>
          <w:p w14:paraId="73F80C31" w14:textId="03BBC1B2" w:rsidR="00B92C49" w:rsidRPr="005C6181" w:rsidRDefault="00B92C49" w:rsidP="00654DE2">
            <w:pPr>
              <w:pStyle w:val="Note"/>
            </w:pPr>
            <w:r w:rsidRPr="008E77FE">
              <w:rPr>
                <w:rStyle w:val="NoteLabel"/>
              </w:rPr>
              <w:t>a</w:t>
            </w:r>
            <w:r>
              <w:t xml:space="preserve"> </w:t>
            </w:r>
            <w:r w:rsidRPr="006F23A3">
              <w:t>See box</w:t>
            </w:r>
            <w:r w:rsidR="00E75264">
              <w:t> </w:t>
            </w:r>
            <w:r>
              <w:t>1</w:t>
            </w:r>
            <w:r w:rsidR="008617D3">
              <w:t>4</w:t>
            </w:r>
            <w:r w:rsidRPr="006F23A3">
              <w:t>.</w:t>
            </w:r>
            <w:r>
              <w:t>1</w:t>
            </w:r>
            <w:r w:rsidR="00654DE2">
              <w:t>1</w:t>
            </w:r>
            <w:r>
              <w:t xml:space="preserve"> </w:t>
            </w:r>
            <w:r w:rsidRPr="006F23A3">
              <w:t>and table</w:t>
            </w:r>
            <w:r w:rsidR="00E75264">
              <w:t> </w:t>
            </w:r>
            <w:proofErr w:type="spellStart"/>
            <w:r>
              <w:t>1</w:t>
            </w:r>
            <w:r w:rsidR="008617D3">
              <w:t>4</w:t>
            </w:r>
            <w:r w:rsidRPr="006F23A3">
              <w:t>A.</w:t>
            </w:r>
            <w:r w:rsidR="00E46336">
              <w:t>40</w:t>
            </w:r>
            <w:proofErr w:type="spellEnd"/>
            <w:r w:rsidRPr="006F23A3">
              <w:t xml:space="preserve"> for detailed</w:t>
            </w:r>
            <w:r w:rsidRPr="0032221B">
              <w:t xml:space="preserve"> definitions, footnotes and caveats</w:t>
            </w:r>
            <w:r w:rsidRPr="006F23A3">
              <w:t>.</w:t>
            </w:r>
            <w:r>
              <w:t xml:space="preserve"> </w:t>
            </w:r>
            <w:r w:rsidRPr="005C6181">
              <w:t xml:space="preserve"> </w:t>
            </w:r>
          </w:p>
        </w:tc>
      </w:tr>
      <w:tr w:rsidR="00B92C49" w:rsidRPr="00176D3F" w14:paraId="5ABD38C5" w14:textId="77777777" w:rsidTr="00D43248">
        <w:tc>
          <w:tcPr>
            <w:tcW w:w="8789" w:type="dxa"/>
            <w:tcBorders>
              <w:top w:val="nil"/>
              <w:left w:val="nil"/>
              <w:bottom w:val="nil"/>
              <w:right w:val="nil"/>
            </w:tcBorders>
            <w:shd w:val="clear" w:color="auto" w:fill="auto"/>
          </w:tcPr>
          <w:p w14:paraId="166C7B27" w14:textId="77777777" w:rsidR="00B92C49" w:rsidRPr="00176D3F" w:rsidRDefault="00B92C49" w:rsidP="00E46336">
            <w:pPr>
              <w:pStyle w:val="Source"/>
            </w:pPr>
            <w:r w:rsidRPr="00AF6528">
              <w:rPr>
                <w:i/>
              </w:rPr>
              <w:t>Source</w:t>
            </w:r>
            <w:r w:rsidRPr="009551A0">
              <w:t>:</w:t>
            </w:r>
            <w:r w:rsidRPr="00AF6528">
              <w:rPr>
                <w:i/>
              </w:rPr>
              <w:t xml:space="preserve"> </w:t>
            </w:r>
            <w:r w:rsidR="00C7774D" w:rsidRPr="00A0387D">
              <w:t>D</w:t>
            </w:r>
            <w:r w:rsidR="00C7774D">
              <w:t xml:space="preserve">epartment </w:t>
            </w:r>
            <w:r w:rsidR="00C7774D" w:rsidRPr="00A0387D">
              <w:t>o</w:t>
            </w:r>
            <w:r w:rsidR="00C7774D">
              <w:t xml:space="preserve">f </w:t>
            </w:r>
            <w:r w:rsidR="00C7774D" w:rsidRPr="00A0387D">
              <w:t>H</w:t>
            </w:r>
            <w:r w:rsidR="00C7774D">
              <w:t xml:space="preserve">ealth </w:t>
            </w:r>
            <w:r w:rsidRPr="00AF6528">
              <w:t>(unpublished); table</w:t>
            </w:r>
            <w:r>
              <w:t> </w:t>
            </w:r>
            <w:proofErr w:type="spellStart"/>
            <w:r w:rsidR="00A424A8">
              <w:t>14A</w:t>
            </w:r>
            <w:r w:rsidRPr="00AF6528">
              <w:t>.</w:t>
            </w:r>
            <w:r w:rsidR="00E46336">
              <w:t>40</w:t>
            </w:r>
            <w:proofErr w:type="spellEnd"/>
            <w:r w:rsidRPr="00AF6528">
              <w:t>.</w:t>
            </w:r>
          </w:p>
        </w:tc>
      </w:tr>
      <w:tr w:rsidR="00B92C49" w14:paraId="7DEE1228" w14:textId="77777777" w:rsidTr="00D43248">
        <w:tc>
          <w:tcPr>
            <w:tcW w:w="8789" w:type="dxa"/>
            <w:tcBorders>
              <w:top w:val="nil"/>
              <w:left w:val="nil"/>
              <w:bottom w:val="single" w:sz="6" w:space="0" w:color="78A22F"/>
              <w:right w:val="nil"/>
            </w:tcBorders>
            <w:shd w:val="clear" w:color="auto" w:fill="auto"/>
          </w:tcPr>
          <w:p w14:paraId="2837C0D9" w14:textId="77777777" w:rsidR="00B92C49" w:rsidRDefault="00B92C49" w:rsidP="00C64EFF">
            <w:pPr>
              <w:pStyle w:val="Figurespace"/>
            </w:pPr>
          </w:p>
        </w:tc>
      </w:tr>
      <w:tr w:rsidR="00B92C49" w:rsidRPr="000863A5" w14:paraId="50D48A41" w14:textId="77777777" w:rsidTr="00D43248">
        <w:tc>
          <w:tcPr>
            <w:tcW w:w="8789" w:type="dxa"/>
            <w:tcBorders>
              <w:top w:val="single" w:sz="6" w:space="0" w:color="78A22F"/>
              <w:left w:val="nil"/>
              <w:bottom w:val="nil"/>
              <w:right w:val="nil"/>
            </w:tcBorders>
          </w:tcPr>
          <w:p w14:paraId="313B73C1" w14:textId="77777777" w:rsidR="00B92C49" w:rsidRPr="00626D32" w:rsidRDefault="00B92C49" w:rsidP="00C64EFF">
            <w:pPr>
              <w:pStyle w:val="BoxSpaceBelow"/>
            </w:pPr>
          </w:p>
        </w:tc>
      </w:tr>
    </w:tbl>
    <w:p w14:paraId="2C73449E" w14:textId="77777777" w:rsidR="00116AD7" w:rsidRDefault="00116AD7" w:rsidP="00B3290C">
      <w:pPr>
        <w:pStyle w:val="Heading3"/>
        <w:spacing w:before="500"/>
      </w:pPr>
      <w:r>
        <w:t>Outcomes</w:t>
      </w:r>
    </w:p>
    <w:p w14:paraId="5D1C3A43" w14:textId="77777777" w:rsidR="00116AD7" w:rsidRDefault="00C7774D" w:rsidP="00116AD7">
      <w:pPr>
        <w:pStyle w:val="BodyText"/>
      </w:pPr>
      <w:r w:rsidRPr="00C7774D">
        <w:t>Outcomes are the impact of services on the status of an individual or group (see chapter</w:t>
      </w:r>
      <w:r w:rsidR="00E75264">
        <w:t> </w:t>
      </w:r>
      <w:r w:rsidR="000514CF">
        <w:t>1</w:t>
      </w:r>
      <w:r w:rsidRPr="00C7774D">
        <w:t>).</w:t>
      </w:r>
      <w:r w:rsidR="00116AD7">
        <w:t xml:space="preserve"> </w:t>
      </w:r>
    </w:p>
    <w:p w14:paraId="1EF40684" w14:textId="77777777" w:rsidR="00116AD7" w:rsidRDefault="00116AD7" w:rsidP="00B3290C">
      <w:pPr>
        <w:pStyle w:val="Heading4"/>
        <w:spacing w:before="420"/>
      </w:pPr>
      <w:r>
        <w:t>Social participation in the community</w:t>
      </w:r>
    </w:p>
    <w:p w14:paraId="12AAB831" w14:textId="7FCBC2F0" w:rsidR="00116AD7" w:rsidRDefault="00116AD7" w:rsidP="00116AD7">
      <w:pPr>
        <w:pStyle w:val="BodyText"/>
      </w:pPr>
      <w:r>
        <w:t xml:space="preserve">‘Social participation in the community’ </w:t>
      </w:r>
      <w:r w:rsidR="005A2220">
        <w:t>is</w:t>
      </w:r>
      <w:r>
        <w:t xml:space="preserve"> an indicator of governments’ objective to encourage the wellbeing and independence of older people (box</w:t>
      </w:r>
      <w:r w:rsidR="009551A0">
        <w:t> </w:t>
      </w:r>
      <w:r>
        <w:t>1</w:t>
      </w:r>
      <w:r w:rsidR="00D363AD">
        <w:t>4</w:t>
      </w:r>
      <w:r>
        <w:t>.</w:t>
      </w:r>
      <w:r w:rsidR="009D183E">
        <w:t>12</w:t>
      </w:r>
      <w:r>
        <w:t>).</w:t>
      </w:r>
    </w:p>
    <w:p w14:paraId="7BB2BDD4" w14:textId="1B4DB36A" w:rsidR="00B3290C" w:rsidRDefault="00B3290C" w:rsidP="00A50425">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3290C" w14:paraId="36AA1533" w14:textId="77777777" w:rsidTr="00850E9D">
        <w:trPr>
          <w:tblHeader/>
        </w:trPr>
        <w:tc>
          <w:tcPr>
            <w:tcW w:w="5000" w:type="pct"/>
            <w:tcBorders>
              <w:top w:val="single" w:sz="6" w:space="0" w:color="78A22F"/>
              <w:left w:val="nil"/>
              <w:bottom w:val="nil"/>
              <w:right w:val="nil"/>
            </w:tcBorders>
            <w:shd w:val="clear" w:color="auto" w:fill="F2F2F2"/>
          </w:tcPr>
          <w:p w14:paraId="132968E7" w14:textId="2BCE46C8" w:rsidR="00B3290C" w:rsidRDefault="00B3290C" w:rsidP="006E71F8">
            <w:pPr>
              <w:pStyle w:val="BoxTitle"/>
            </w:pPr>
            <w:r>
              <w:rPr>
                <w:b w:val="0"/>
              </w:rPr>
              <w:t xml:space="preserve">Box </w:t>
            </w:r>
            <w:r w:rsidR="006E71F8">
              <w:rPr>
                <w:b w:val="0"/>
              </w:rPr>
              <w:t>14.12</w:t>
            </w:r>
            <w:r>
              <w:tab/>
            </w:r>
            <w:r w:rsidRPr="00116AD7">
              <w:t>Social participation in the community</w:t>
            </w:r>
          </w:p>
        </w:tc>
      </w:tr>
      <w:tr w:rsidR="00B3290C" w14:paraId="2215E44D" w14:textId="77777777" w:rsidTr="00850E9D">
        <w:tc>
          <w:tcPr>
            <w:tcW w:w="5000" w:type="pct"/>
            <w:tcBorders>
              <w:top w:val="nil"/>
              <w:left w:val="nil"/>
              <w:bottom w:val="nil"/>
              <w:right w:val="nil"/>
            </w:tcBorders>
            <w:shd w:val="clear" w:color="auto" w:fill="F2F2F2"/>
          </w:tcPr>
          <w:p w14:paraId="184FBDBD" w14:textId="77777777" w:rsidR="00B3290C" w:rsidRDefault="00B3290C" w:rsidP="00B3290C">
            <w:pPr>
              <w:pStyle w:val="Box"/>
            </w:pPr>
            <w:r>
              <w:t>‘Social participation in the community’ is indicative of the wellbeing and independence of older people as defined by three measures, the estimated proportions of older people (aged 65 years or over) who:</w:t>
            </w:r>
          </w:p>
          <w:p w14:paraId="462EB97A" w14:textId="77777777" w:rsidR="00B3290C" w:rsidRDefault="00B3290C" w:rsidP="00B3290C">
            <w:pPr>
              <w:pStyle w:val="BoxListBullet"/>
            </w:pPr>
            <w:r>
              <w:t xml:space="preserve">participated in </w:t>
            </w:r>
            <w:r w:rsidRPr="00FF790A">
              <w:t xml:space="preserve">social </w:t>
            </w:r>
            <w:r w:rsidRPr="00554A4E">
              <w:t xml:space="preserve">or </w:t>
            </w:r>
            <w:r w:rsidRPr="00FF790A">
              <w:t xml:space="preserve">community activities </w:t>
            </w:r>
            <w:r>
              <w:t>away from home in the last three months</w:t>
            </w:r>
          </w:p>
          <w:p w14:paraId="098E518B" w14:textId="77777777" w:rsidR="00B3290C" w:rsidRDefault="00B3290C" w:rsidP="00B3290C">
            <w:pPr>
              <w:pStyle w:val="BoxListBullet"/>
            </w:pPr>
            <w:r>
              <w:t xml:space="preserve">had </w:t>
            </w:r>
            <w:r w:rsidRPr="00376173">
              <w:t>face</w:t>
            </w:r>
            <w:r>
              <w:noBreakHyphen/>
            </w:r>
            <w:r w:rsidRPr="00376173">
              <w:t>to</w:t>
            </w:r>
            <w:r>
              <w:noBreakHyphen/>
            </w:r>
            <w:r w:rsidRPr="00376173">
              <w:t>face contact with family or friends not living in the same household in the last week</w:t>
            </w:r>
          </w:p>
          <w:p w14:paraId="21877A49" w14:textId="77777777" w:rsidR="00B3290C" w:rsidRDefault="00B3290C" w:rsidP="00B3290C">
            <w:pPr>
              <w:pStyle w:val="BoxListBullet"/>
            </w:pPr>
            <w:r>
              <w:t>did not leave home or did not leave home as often as they would like.</w:t>
            </w:r>
          </w:p>
          <w:p w14:paraId="35FC109B" w14:textId="628E36F2" w:rsidR="00B3290C" w:rsidRDefault="00B3290C" w:rsidP="00B3290C">
            <w:pPr>
              <w:pStyle w:val="Box"/>
            </w:pPr>
            <w:r>
              <w:t xml:space="preserve">These measures are reported by disability status (profound or severe disability, other disability, all disability, without disability) and for all older people. Disability status is used as a </w:t>
            </w:r>
            <w:r w:rsidRPr="00EE6FC2">
              <w:rPr>
                <w:i/>
              </w:rPr>
              <w:t>proxy</w:t>
            </w:r>
            <w:r>
              <w:t xml:space="preserve"> to identify older people who might need more assistance to support their social participation.</w:t>
            </w:r>
          </w:p>
        </w:tc>
      </w:tr>
      <w:tr w:rsidR="00B3290C" w14:paraId="155B907E" w14:textId="77777777" w:rsidTr="00850E9D">
        <w:tc>
          <w:tcPr>
            <w:tcW w:w="5000" w:type="pct"/>
            <w:tcBorders>
              <w:top w:val="nil"/>
              <w:left w:val="nil"/>
              <w:bottom w:val="nil"/>
              <w:right w:val="nil"/>
            </w:tcBorders>
            <w:shd w:val="clear" w:color="auto" w:fill="F2F2F2"/>
          </w:tcPr>
          <w:p w14:paraId="3CE41738" w14:textId="5595E795" w:rsidR="00B3290C" w:rsidRDefault="00B3290C" w:rsidP="00B3290C">
            <w:pPr>
              <w:pStyle w:val="BoxSource"/>
              <w:spacing w:before="80"/>
              <w:jc w:val="right"/>
            </w:pPr>
            <w:r>
              <w:t>(continued next page)</w:t>
            </w:r>
          </w:p>
        </w:tc>
      </w:tr>
      <w:tr w:rsidR="00B3290C" w14:paraId="78008A75" w14:textId="77777777" w:rsidTr="00850E9D">
        <w:tc>
          <w:tcPr>
            <w:tcW w:w="5000" w:type="pct"/>
            <w:tcBorders>
              <w:top w:val="nil"/>
              <w:left w:val="nil"/>
              <w:bottom w:val="single" w:sz="6" w:space="0" w:color="78A22F"/>
              <w:right w:val="nil"/>
            </w:tcBorders>
            <w:shd w:val="clear" w:color="auto" w:fill="F2F2F2"/>
          </w:tcPr>
          <w:p w14:paraId="74C300BF" w14:textId="77777777" w:rsidR="00B3290C" w:rsidRDefault="00B3290C">
            <w:pPr>
              <w:pStyle w:val="Box"/>
              <w:spacing w:before="0" w:line="120" w:lineRule="exact"/>
            </w:pPr>
          </w:p>
        </w:tc>
      </w:tr>
      <w:tr w:rsidR="00B3290C" w:rsidRPr="000863A5" w14:paraId="0F3F9037" w14:textId="77777777" w:rsidTr="00850E9D">
        <w:tc>
          <w:tcPr>
            <w:tcW w:w="5000" w:type="pct"/>
            <w:tcBorders>
              <w:top w:val="single" w:sz="6" w:space="0" w:color="78A22F"/>
              <w:left w:val="nil"/>
              <w:bottom w:val="nil"/>
              <w:right w:val="nil"/>
            </w:tcBorders>
          </w:tcPr>
          <w:p w14:paraId="47CC9A12" w14:textId="0EE8A0CF" w:rsidR="00B3290C" w:rsidRPr="00626D32" w:rsidRDefault="00B3290C" w:rsidP="00850E9D">
            <w:pPr>
              <w:pStyle w:val="BoxSpaceBelow"/>
            </w:pPr>
          </w:p>
        </w:tc>
      </w:tr>
    </w:tbl>
    <w:p w14:paraId="3A68F928" w14:textId="77777777" w:rsidR="00C64EFF" w:rsidRDefault="00C64EF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64EFF" w14:paraId="5F4432B1" w14:textId="77777777" w:rsidTr="00D43248">
        <w:tc>
          <w:tcPr>
            <w:tcW w:w="8789" w:type="dxa"/>
            <w:tcBorders>
              <w:top w:val="single" w:sz="6" w:space="0" w:color="78A22F"/>
              <w:left w:val="nil"/>
              <w:bottom w:val="nil"/>
              <w:right w:val="nil"/>
            </w:tcBorders>
            <w:shd w:val="clear" w:color="auto" w:fill="F2F2F2"/>
          </w:tcPr>
          <w:p w14:paraId="682B46B3" w14:textId="642B03EC" w:rsidR="00C64EFF" w:rsidRDefault="00C64EFF" w:rsidP="006E71F8">
            <w:pPr>
              <w:pStyle w:val="BoxTitle"/>
            </w:pPr>
            <w:r>
              <w:rPr>
                <w:b w:val="0"/>
              </w:rPr>
              <w:t xml:space="preserve">Box </w:t>
            </w:r>
            <w:r w:rsidR="006E71F8">
              <w:rPr>
                <w:b w:val="0"/>
              </w:rPr>
              <w:t>14.12</w:t>
            </w:r>
            <w:r>
              <w:tab/>
            </w:r>
            <w:r w:rsidR="00B3290C" w:rsidRPr="00B3290C">
              <w:rPr>
                <w:b w:val="0"/>
                <w:sz w:val="18"/>
                <w:szCs w:val="18"/>
              </w:rPr>
              <w:t>(continued)</w:t>
            </w:r>
            <w:r>
              <w:t xml:space="preserve"> </w:t>
            </w:r>
          </w:p>
        </w:tc>
      </w:tr>
      <w:tr w:rsidR="00C64EFF" w14:paraId="0E39D255" w14:textId="77777777" w:rsidTr="00D43248">
        <w:trPr>
          <w:cantSplit/>
        </w:trPr>
        <w:tc>
          <w:tcPr>
            <w:tcW w:w="8789" w:type="dxa"/>
            <w:tcBorders>
              <w:top w:val="nil"/>
              <w:left w:val="nil"/>
              <w:bottom w:val="nil"/>
              <w:right w:val="nil"/>
            </w:tcBorders>
            <w:shd w:val="clear" w:color="auto" w:fill="F2F2F2"/>
          </w:tcPr>
          <w:p w14:paraId="106AB90C" w14:textId="77777777" w:rsidR="00EE6FC2" w:rsidRDefault="00EE6FC2" w:rsidP="00C64EFF">
            <w:pPr>
              <w:pStyle w:val="Box"/>
            </w:pPr>
            <w:r>
              <w:t>A high or increasing proportion</w:t>
            </w:r>
            <w:r w:rsidR="00C64EFF">
              <w:t xml:space="preserve"> of social participation in the community </w:t>
            </w:r>
            <w:r>
              <w:t>is</w:t>
            </w:r>
            <w:r w:rsidR="00C64EFF">
              <w:t xml:space="preserve"> desirable</w:t>
            </w:r>
            <w:r>
              <w:t xml:space="preserve">. </w:t>
            </w:r>
          </w:p>
          <w:p w14:paraId="6949B129" w14:textId="77777777" w:rsidR="00C64EFF" w:rsidRDefault="00C64EFF" w:rsidP="00C64EFF">
            <w:pPr>
              <w:pStyle w:val="Box"/>
            </w:pPr>
            <w:r>
              <w:t>Data reported for this measure are:</w:t>
            </w:r>
          </w:p>
          <w:p w14:paraId="4B1E6DC0" w14:textId="07E9F768" w:rsidR="00C64EFF" w:rsidRDefault="00C64EFF" w:rsidP="00D02FA9">
            <w:pPr>
              <w:pStyle w:val="BoxListBullet"/>
            </w:pPr>
            <w:r>
              <w:t xml:space="preserve">comparable (subject to caveats) across jurisdictions </w:t>
            </w:r>
            <w:r w:rsidR="001525CB">
              <w:t>(only one year of data is reported)</w:t>
            </w:r>
          </w:p>
          <w:p w14:paraId="69654241" w14:textId="77777777" w:rsidR="00C64EFF" w:rsidRDefault="00C64EFF" w:rsidP="00C64EFF">
            <w:pPr>
              <w:pStyle w:val="BoxListBullet"/>
            </w:pPr>
            <w:r>
              <w:t>complete (subject to caveats) for the current reporting period. All required 201</w:t>
            </w:r>
            <w:r w:rsidR="00D363AD">
              <w:t>5</w:t>
            </w:r>
            <w:r>
              <w:t xml:space="preserve"> data are available for all jurisdictions. </w:t>
            </w:r>
          </w:p>
          <w:p w14:paraId="6CAB99D8" w14:textId="309915AB" w:rsidR="00C64EFF" w:rsidRDefault="00EE6FC2" w:rsidP="00EE6FC2">
            <w:pPr>
              <w:pStyle w:val="Box"/>
            </w:pPr>
            <w:r>
              <w:t>C</w:t>
            </w:r>
            <w:r w:rsidRPr="00407392">
              <w:t>omparability of the NT results</w:t>
            </w:r>
            <w:r>
              <w:t xml:space="preserve"> for this indicator are affected by the</w:t>
            </w:r>
            <w:r w:rsidR="00407392" w:rsidRPr="00407392">
              <w:t xml:space="preserve"> S</w:t>
            </w:r>
            <w:r w:rsidR="00797A42">
              <w:t xml:space="preserve">urvey of </w:t>
            </w:r>
            <w:r w:rsidR="00407392" w:rsidRPr="00407392">
              <w:t>D</w:t>
            </w:r>
            <w:r w:rsidR="00797A42">
              <w:t xml:space="preserve">isability </w:t>
            </w:r>
            <w:r w:rsidR="00407392" w:rsidRPr="00407392">
              <w:t>A</w:t>
            </w:r>
            <w:r w:rsidR="00797A42">
              <w:t xml:space="preserve">geing and </w:t>
            </w:r>
            <w:r w:rsidR="00407392" w:rsidRPr="00407392">
              <w:t>C</w:t>
            </w:r>
            <w:r w:rsidR="00797A42">
              <w:t>arers (</w:t>
            </w:r>
            <w:proofErr w:type="spellStart"/>
            <w:r w:rsidR="00797A42">
              <w:t>SDAC</w:t>
            </w:r>
            <w:proofErr w:type="spellEnd"/>
            <w:r w:rsidR="00797A42">
              <w:t>)</w:t>
            </w:r>
            <w:r>
              <w:t xml:space="preserve"> survey instrument</w:t>
            </w:r>
            <w:r w:rsidR="00407392" w:rsidRPr="00407392">
              <w:t xml:space="preserve"> </w:t>
            </w:r>
            <w:r>
              <w:t xml:space="preserve">as it </w:t>
            </w:r>
            <w:r w:rsidR="00407392" w:rsidRPr="00407392">
              <w:t xml:space="preserve">does not include </w:t>
            </w:r>
            <w:r>
              <w:t xml:space="preserve">data for </w:t>
            </w:r>
            <w:r w:rsidR="00407392" w:rsidRPr="00407392">
              <w:t xml:space="preserve">people living in discrete </w:t>
            </w:r>
            <w:r w:rsidR="009B3A27" w:rsidRPr="009B3A27">
              <w:t>Aboriginal and Torres Strait Islander</w:t>
            </w:r>
            <w:r w:rsidR="00407392" w:rsidRPr="00407392">
              <w:t xml:space="preserve"> co</w:t>
            </w:r>
            <w:r>
              <w:t xml:space="preserve">mmunities and very remote areas. </w:t>
            </w:r>
          </w:p>
        </w:tc>
      </w:tr>
      <w:tr w:rsidR="00C64EFF" w14:paraId="432E8951" w14:textId="77777777" w:rsidTr="00D43248">
        <w:trPr>
          <w:cantSplit/>
        </w:trPr>
        <w:tc>
          <w:tcPr>
            <w:tcW w:w="8789" w:type="dxa"/>
            <w:tcBorders>
              <w:top w:val="nil"/>
              <w:left w:val="nil"/>
              <w:bottom w:val="single" w:sz="6" w:space="0" w:color="78A22F"/>
              <w:right w:val="nil"/>
            </w:tcBorders>
            <w:shd w:val="clear" w:color="auto" w:fill="F2F2F2"/>
          </w:tcPr>
          <w:p w14:paraId="5B46B8DB" w14:textId="77777777" w:rsidR="00C64EFF" w:rsidRDefault="00C64EFF">
            <w:pPr>
              <w:pStyle w:val="Box"/>
              <w:spacing w:before="0" w:line="120" w:lineRule="exact"/>
            </w:pPr>
          </w:p>
        </w:tc>
      </w:tr>
      <w:tr w:rsidR="00C64EFF" w:rsidRPr="000863A5" w14:paraId="7B30B352" w14:textId="77777777" w:rsidTr="00D43248">
        <w:tc>
          <w:tcPr>
            <w:tcW w:w="8789" w:type="dxa"/>
            <w:tcBorders>
              <w:top w:val="single" w:sz="6" w:space="0" w:color="78A22F"/>
              <w:left w:val="nil"/>
              <w:bottom w:val="nil"/>
              <w:right w:val="nil"/>
            </w:tcBorders>
          </w:tcPr>
          <w:p w14:paraId="6B56C782" w14:textId="77777777" w:rsidR="00C64EFF" w:rsidRPr="00626D32" w:rsidRDefault="00C64EFF" w:rsidP="00C64EFF">
            <w:pPr>
              <w:pStyle w:val="BoxSpaceBelow"/>
            </w:pPr>
          </w:p>
        </w:tc>
      </w:tr>
    </w:tbl>
    <w:p w14:paraId="165C3C9D" w14:textId="77777777" w:rsidR="002E72C2" w:rsidRDefault="009D6DDE" w:rsidP="00EF14EB">
      <w:pPr>
        <w:pStyle w:val="BodyText"/>
      </w:pPr>
      <w:r w:rsidRPr="009D6DDE">
        <w:t>Nationally in 201</w:t>
      </w:r>
      <w:r w:rsidR="00D363AD">
        <w:t>5</w:t>
      </w:r>
      <w:r w:rsidR="002E72C2">
        <w:t>:</w:t>
      </w:r>
    </w:p>
    <w:p w14:paraId="6B8E1532" w14:textId="50537BA1" w:rsidR="009A0DB9" w:rsidRDefault="002E72C2" w:rsidP="0025680E">
      <w:pPr>
        <w:pStyle w:val="ListBullet"/>
      </w:pPr>
      <w:r>
        <w:t xml:space="preserve">93.6 per cent of older people reported </w:t>
      </w:r>
      <w:r w:rsidR="00DA06CE">
        <w:t>having</w:t>
      </w:r>
      <w:r>
        <w:t xml:space="preserve"> </w:t>
      </w:r>
      <w:r w:rsidR="009D6DDE">
        <w:t xml:space="preserve">participated in </w:t>
      </w:r>
      <w:r w:rsidR="00FF790A" w:rsidRPr="00FF790A">
        <w:t xml:space="preserve">social </w:t>
      </w:r>
      <w:r w:rsidR="00FF790A" w:rsidRPr="00554A4E">
        <w:t xml:space="preserve">or </w:t>
      </w:r>
      <w:r w:rsidR="00FF790A" w:rsidRPr="00FF790A">
        <w:t xml:space="preserve">community activities </w:t>
      </w:r>
      <w:r w:rsidR="005A2220" w:rsidRPr="005A2220">
        <w:t xml:space="preserve">away from home in the last </w:t>
      </w:r>
      <w:r w:rsidR="00A7165F">
        <w:t>three</w:t>
      </w:r>
      <w:r w:rsidR="00B15073" w:rsidRPr="005A2220">
        <w:t xml:space="preserve"> </w:t>
      </w:r>
      <w:r w:rsidR="005A2220" w:rsidRPr="005A2220">
        <w:t>months</w:t>
      </w:r>
      <w:r w:rsidR="00B674C4">
        <w:t xml:space="preserve">; </w:t>
      </w:r>
      <w:r w:rsidR="00DA5132">
        <w:t xml:space="preserve">the proportion was lower </w:t>
      </w:r>
      <w:r w:rsidR="00B674C4">
        <w:t xml:space="preserve">for </w:t>
      </w:r>
      <w:r w:rsidR="00DA5132">
        <w:t xml:space="preserve">older </w:t>
      </w:r>
      <w:r w:rsidR="00B674C4">
        <w:t xml:space="preserve">people with profound or severe disability </w:t>
      </w:r>
      <w:r w:rsidR="00152AD6">
        <w:t>(</w:t>
      </w:r>
      <w:r w:rsidR="00467A69">
        <w:t>82.9</w:t>
      </w:r>
      <w:r w:rsidR="00F76144">
        <w:t> </w:t>
      </w:r>
      <w:r w:rsidR="0014593B" w:rsidRPr="0014593B">
        <w:t>per</w:t>
      </w:r>
      <w:r w:rsidR="00F76144">
        <w:t> </w:t>
      </w:r>
      <w:r w:rsidR="0014593B" w:rsidRPr="0014593B">
        <w:t>cent</w:t>
      </w:r>
      <w:r w:rsidR="00152AD6">
        <w:t>)</w:t>
      </w:r>
      <w:r>
        <w:t xml:space="preserve"> </w:t>
      </w:r>
      <w:r w:rsidR="00DA06CE">
        <w:t>compared to</w:t>
      </w:r>
      <w:r>
        <w:t xml:space="preserve"> those without disability (95.9 per cent)</w:t>
      </w:r>
      <w:r w:rsidR="0014593B" w:rsidRPr="0014593B">
        <w:t xml:space="preserve"> </w:t>
      </w:r>
      <w:r w:rsidR="00C06E94">
        <w:t>(table </w:t>
      </w:r>
      <w:proofErr w:type="spellStart"/>
      <w:r w:rsidR="00C06E94">
        <w:t>14A.42</w:t>
      </w:r>
      <w:proofErr w:type="spellEnd"/>
      <w:r w:rsidR="00C06E94">
        <w:t>)</w:t>
      </w:r>
    </w:p>
    <w:p w14:paraId="44D007EA" w14:textId="2DBAA582" w:rsidR="009A0DB9" w:rsidRDefault="00DA06CE" w:rsidP="0025680E">
      <w:pPr>
        <w:pStyle w:val="ListBullet"/>
      </w:pPr>
      <w:r>
        <w:t>77.4 per cent</w:t>
      </w:r>
      <w:r w:rsidR="00DA5132">
        <w:t xml:space="preserve"> of </w:t>
      </w:r>
      <w:r w:rsidR="00DA5132">
        <w:rPr>
          <w:shd w:val="clear" w:color="auto" w:fill="FFFFFF" w:themeFill="background1"/>
        </w:rPr>
        <w:t>o</w:t>
      </w:r>
      <w:r w:rsidR="00DA5132" w:rsidRPr="000A2BE0">
        <w:rPr>
          <w:shd w:val="clear" w:color="auto" w:fill="FFFFFF" w:themeFill="background1"/>
        </w:rPr>
        <w:t xml:space="preserve">lder people </w:t>
      </w:r>
      <w:r w:rsidR="002E72C2">
        <w:rPr>
          <w:shd w:val="clear" w:color="auto" w:fill="FFFFFF" w:themeFill="background1"/>
        </w:rPr>
        <w:t>report</w:t>
      </w:r>
      <w:r>
        <w:rPr>
          <w:shd w:val="clear" w:color="auto" w:fill="FFFFFF" w:themeFill="background1"/>
        </w:rPr>
        <w:t>ed</w:t>
      </w:r>
      <w:r w:rsidR="002E72C2">
        <w:rPr>
          <w:shd w:val="clear" w:color="auto" w:fill="FFFFFF" w:themeFill="background1"/>
        </w:rPr>
        <w:t xml:space="preserve"> </w:t>
      </w:r>
      <w:r>
        <w:rPr>
          <w:shd w:val="clear" w:color="auto" w:fill="FFFFFF" w:themeFill="background1"/>
        </w:rPr>
        <w:t>having</w:t>
      </w:r>
      <w:r w:rsidR="00DA5132" w:rsidRPr="00376173">
        <w:t xml:space="preserve"> face</w:t>
      </w:r>
      <w:r w:rsidR="00DA5132">
        <w:noBreakHyphen/>
      </w:r>
      <w:r w:rsidR="00DA5132" w:rsidRPr="00376173">
        <w:t>to</w:t>
      </w:r>
      <w:r w:rsidR="00DA5132">
        <w:noBreakHyphen/>
      </w:r>
      <w:r w:rsidR="00DA5132" w:rsidRPr="00376173">
        <w:t>face contact with family or friends</w:t>
      </w:r>
      <w:r>
        <w:t xml:space="preserve"> that were</w:t>
      </w:r>
      <w:r w:rsidR="00DA5132" w:rsidRPr="00376173">
        <w:t xml:space="preserve"> not living in the same household in the last week</w:t>
      </w:r>
      <w:r>
        <w:t>; the proportion was lower for older people with profound or severe disability (74.5</w:t>
      </w:r>
      <w:r w:rsidRPr="00376173">
        <w:t xml:space="preserve"> per cent</w:t>
      </w:r>
      <w:r>
        <w:t>)</w:t>
      </w:r>
      <w:r w:rsidR="00DA5132">
        <w:t xml:space="preserve"> compared to </w:t>
      </w:r>
      <w:r>
        <w:t>those without disability (78.4 per cent)</w:t>
      </w:r>
      <w:r w:rsidRPr="00376173">
        <w:t xml:space="preserve"> </w:t>
      </w:r>
      <w:r w:rsidR="00DA5132" w:rsidRPr="00376173">
        <w:t>(table</w:t>
      </w:r>
      <w:r w:rsidR="00DA5132">
        <w:t> </w:t>
      </w:r>
      <w:proofErr w:type="spellStart"/>
      <w:r w:rsidR="00DA5132" w:rsidRPr="00376173">
        <w:t>1</w:t>
      </w:r>
      <w:r w:rsidR="00DA5132">
        <w:t>4</w:t>
      </w:r>
      <w:r w:rsidR="00DA5132" w:rsidRPr="00376173">
        <w:t>A.</w:t>
      </w:r>
      <w:r w:rsidR="00DA5132">
        <w:t>4</w:t>
      </w:r>
      <w:r w:rsidR="001525CB">
        <w:t>3</w:t>
      </w:r>
      <w:proofErr w:type="spellEnd"/>
      <w:r w:rsidR="00EF14EB">
        <w:t>)</w:t>
      </w:r>
      <w:r w:rsidR="009A0DB9">
        <w:t xml:space="preserve"> </w:t>
      </w:r>
    </w:p>
    <w:p w14:paraId="7BCC7372" w14:textId="61A336F2" w:rsidR="009A6F3E" w:rsidRDefault="002E72C2" w:rsidP="0025680E">
      <w:pPr>
        <w:pStyle w:val="ListBullet"/>
      </w:pPr>
      <w:r>
        <w:t xml:space="preserve">14.5 </w:t>
      </w:r>
      <w:r w:rsidRPr="00B30739">
        <w:t>per cent</w:t>
      </w:r>
      <w:r>
        <w:t xml:space="preserve"> </w:t>
      </w:r>
      <w:r w:rsidR="00FF2AE6" w:rsidRPr="006E437D">
        <w:t>of</w:t>
      </w:r>
      <w:r w:rsidR="00FF2AE6">
        <w:t xml:space="preserve"> </w:t>
      </w:r>
      <w:r w:rsidR="009A6F3E">
        <w:t xml:space="preserve">older </w:t>
      </w:r>
      <w:r w:rsidR="009A6F3E" w:rsidRPr="00B30739">
        <w:t xml:space="preserve">people </w:t>
      </w:r>
      <w:r>
        <w:t>reported they</w:t>
      </w:r>
      <w:r w:rsidR="009A6F3E" w:rsidRPr="008A7BDF">
        <w:t xml:space="preserve"> did not leave home </w:t>
      </w:r>
      <w:r w:rsidR="00EF14EB">
        <w:t xml:space="preserve">or did not leave home as often as </w:t>
      </w:r>
      <w:r w:rsidR="009A6F3E">
        <w:t xml:space="preserve">they </w:t>
      </w:r>
      <w:r w:rsidR="009A6F3E" w:rsidRPr="008A7BDF">
        <w:t>would like</w:t>
      </w:r>
      <w:r w:rsidR="00DA06CE">
        <w:t>; t</w:t>
      </w:r>
      <w:r>
        <w:t xml:space="preserve">he proportion was higher for </w:t>
      </w:r>
      <w:r w:rsidR="00EF14EB">
        <w:t>older people with</w:t>
      </w:r>
      <w:r w:rsidR="009A6F3E">
        <w:t xml:space="preserve"> profound or severe disability</w:t>
      </w:r>
      <w:r>
        <w:t xml:space="preserve"> (45.6 per cent) compared to those without disability (6.5 per cent)</w:t>
      </w:r>
      <w:r w:rsidR="009A6F3E">
        <w:t xml:space="preserve"> (</w:t>
      </w:r>
      <w:r w:rsidR="004760B8">
        <w:t>table </w:t>
      </w:r>
      <w:proofErr w:type="spellStart"/>
      <w:r w:rsidR="00C06E94">
        <w:t>14A.44</w:t>
      </w:r>
      <w:proofErr w:type="spellEnd"/>
      <w:r w:rsidR="009A6F3E">
        <w:t xml:space="preserve">). </w:t>
      </w:r>
    </w:p>
    <w:p w14:paraId="10BA66BC" w14:textId="77777777" w:rsidR="00DC752D" w:rsidRPr="00DD61B3" w:rsidRDefault="00DC752D" w:rsidP="00DC752D">
      <w:pPr>
        <w:pStyle w:val="Heading4"/>
      </w:pPr>
      <w:r w:rsidRPr="00DD61B3">
        <w:t>Enabling people with care needs to live in the community</w:t>
      </w:r>
    </w:p>
    <w:p w14:paraId="0A1AD45F" w14:textId="6C6C33C8" w:rsidR="00DC752D" w:rsidRDefault="00DC752D" w:rsidP="00DC752D">
      <w:pPr>
        <w:pStyle w:val="BodyText"/>
      </w:pPr>
      <w:r w:rsidRPr="00C670DD">
        <w:t>‘Enabling people with care needs to live in the community’ is an indicator of governments’ objective to promote the wellbeing and independence of older people, by enabling them to stay in their own homes (</w:t>
      </w:r>
      <w:r>
        <w:t>b</w:t>
      </w:r>
      <w:r w:rsidRPr="00C670DD">
        <w:t>ox</w:t>
      </w:r>
      <w:r w:rsidR="0068287E">
        <w:t> </w:t>
      </w:r>
      <w:r>
        <w:t>14.13</w:t>
      </w:r>
      <w:r w:rsidRPr="00C670DD">
        <w:t>).</w:t>
      </w:r>
    </w:p>
    <w:p w14:paraId="0433C381" w14:textId="77777777" w:rsidR="00C670DD" w:rsidRDefault="00C670DD" w:rsidP="009D183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670DD" w14:paraId="3823174B" w14:textId="77777777" w:rsidTr="00DC752D">
        <w:tc>
          <w:tcPr>
            <w:tcW w:w="8789" w:type="dxa"/>
            <w:tcBorders>
              <w:top w:val="single" w:sz="6" w:space="0" w:color="78A22F"/>
              <w:left w:val="nil"/>
              <w:bottom w:val="nil"/>
              <w:right w:val="nil"/>
            </w:tcBorders>
            <w:shd w:val="clear" w:color="auto" w:fill="F2F2F2"/>
          </w:tcPr>
          <w:p w14:paraId="50DFE362" w14:textId="00F266CC" w:rsidR="00C670DD" w:rsidRDefault="00C670DD" w:rsidP="006E71F8">
            <w:pPr>
              <w:pStyle w:val="BoxTitle"/>
            </w:pPr>
            <w:r>
              <w:rPr>
                <w:b w:val="0"/>
              </w:rPr>
              <w:t xml:space="preserve">Box </w:t>
            </w:r>
            <w:r w:rsidR="006E71F8">
              <w:rPr>
                <w:b w:val="0"/>
              </w:rPr>
              <w:t>14.13</w:t>
            </w:r>
            <w:r>
              <w:tab/>
              <w:t>Enabling people with care needs to live in the community</w:t>
            </w:r>
          </w:p>
        </w:tc>
      </w:tr>
      <w:tr w:rsidR="00C670DD" w14:paraId="4E55B97F" w14:textId="77777777" w:rsidTr="00DC752D">
        <w:tc>
          <w:tcPr>
            <w:tcW w:w="8789" w:type="dxa"/>
            <w:tcBorders>
              <w:top w:val="nil"/>
              <w:left w:val="nil"/>
              <w:bottom w:val="nil"/>
              <w:right w:val="nil"/>
            </w:tcBorders>
            <w:shd w:val="clear" w:color="auto" w:fill="F2F2F2"/>
          </w:tcPr>
          <w:p w14:paraId="626B8414" w14:textId="1AE7EDC8" w:rsidR="009D183E" w:rsidRDefault="009D183E" w:rsidP="009D183E">
            <w:pPr>
              <w:pStyle w:val="Box"/>
            </w:pPr>
            <w:r w:rsidRPr="00491260">
              <w:t xml:space="preserve">Enabling people with care needs to live in the community’ is </w:t>
            </w:r>
            <w:r>
              <w:t xml:space="preserve">defined as </w:t>
            </w:r>
            <w:r w:rsidRPr="00C62A18">
              <w:t xml:space="preserve">proportion of older people with care needs who are </w:t>
            </w:r>
            <w:r>
              <w:t xml:space="preserve">living </w:t>
            </w:r>
            <w:r w:rsidRPr="0085052E">
              <w:t>in the community</w:t>
            </w:r>
            <w:r w:rsidR="00DC4D9C">
              <w:t>.</w:t>
            </w:r>
          </w:p>
          <w:p w14:paraId="51B6DBB7" w14:textId="38D34127" w:rsidR="009D183E" w:rsidRDefault="009D183E" w:rsidP="009D183E">
            <w:pPr>
              <w:pStyle w:val="Box"/>
            </w:pPr>
            <w:r>
              <w:t xml:space="preserve">An increasing </w:t>
            </w:r>
            <w:r w:rsidRPr="00C62A18">
              <w:t xml:space="preserve">proportion of older people with care needs who are </w:t>
            </w:r>
            <w:r w:rsidRPr="0085052E">
              <w:t xml:space="preserve">living in the community </w:t>
            </w:r>
            <w:r>
              <w:t>is desirable</w:t>
            </w:r>
            <w:r w:rsidR="00F2264D">
              <w:t>, where the older person wants to and their health and wellbeing are not compromised. This indicator should be considered alongside the outcome indicator on social participation</w:t>
            </w:r>
            <w:r>
              <w:t>.</w:t>
            </w:r>
            <w:r w:rsidR="0068287E">
              <w:t xml:space="preserve"> </w:t>
            </w:r>
          </w:p>
          <w:p w14:paraId="5E4313A6" w14:textId="6F17DD42" w:rsidR="00C670DD" w:rsidRDefault="009D183E" w:rsidP="009D183E">
            <w:pPr>
              <w:pStyle w:val="Box"/>
            </w:pPr>
            <w:r w:rsidRPr="008E750A">
              <w:t>Data are not yet available for reporting against this indicator.</w:t>
            </w:r>
          </w:p>
        </w:tc>
      </w:tr>
      <w:tr w:rsidR="00C670DD" w14:paraId="0207D265" w14:textId="77777777" w:rsidTr="00DC752D">
        <w:tc>
          <w:tcPr>
            <w:tcW w:w="8789" w:type="dxa"/>
            <w:tcBorders>
              <w:top w:val="nil"/>
              <w:left w:val="nil"/>
              <w:bottom w:val="single" w:sz="6" w:space="0" w:color="78A22F"/>
              <w:right w:val="nil"/>
            </w:tcBorders>
            <w:shd w:val="clear" w:color="auto" w:fill="F2F2F2"/>
          </w:tcPr>
          <w:p w14:paraId="49BA1015" w14:textId="77777777" w:rsidR="00C670DD" w:rsidRDefault="00C670DD" w:rsidP="00D93EEB">
            <w:pPr>
              <w:pStyle w:val="Box"/>
              <w:spacing w:before="0" w:line="120" w:lineRule="exact"/>
            </w:pPr>
          </w:p>
        </w:tc>
      </w:tr>
      <w:tr w:rsidR="00C670DD" w:rsidRPr="000863A5" w14:paraId="21642BD5" w14:textId="77777777" w:rsidTr="00DC752D">
        <w:tc>
          <w:tcPr>
            <w:tcW w:w="8789" w:type="dxa"/>
            <w:tcBorders>
              <w:top w:val="single" w:sz="6" w:space="0" w:color="78A22F"/>
              <w:left w:val="nil"/>
              <w:bottom w:val="nil"/>
              <w:right w:val="nil"/>
            </w:tcBorders>
          </w:tcPr>
          <w:p w14:paraId="011F1B3A" w14:textId="0D6DDAA0" w:rsidR="00C670DD" w:rsidRPr="00626D32" w:rsidRDefault="00C670DD" w:rsidP="00D93EEB">
            <w:pPr>
              <w:pStyle w:val="BoxSpaceBelow"/>
            </w:pPr>
          </w:p>
        </w:tc>
      </w:tr>
    </w:tbl>
    <w:p w14:paraId="1AF257DA" w14:textId="0C6DF02E" w:rsidR="00116AD7" w:rsidRDefault="00116AD7" w:rsidP="00116AD7">
      <w:pPr>
        <w:pStyle w:val="Heading4"/>
      </w:pPr>
      <w:r>
        <w:lastRenderedPageBreak/>
        <w:t>Maintenance of individual function</w:t>
      </w:r>
    </w:p>
    <w:p w14:paraId="5E2105D8" w14:textId="70A3BA2C" w:rsidR="00116AD7" w:rsidRDefault="00116AD7" w:rsidP="00116AD7">
      <w:pPr>
        <w:pStyle w:val="BodyText"/>
      </w:pPr>
      <w:r>
        <w:t>‘Maintenance of individual function’ is an indicator of governments’ objective for aged care services to promote the wellbeing and independence of older people (box</w:t>
      </w:r>
      <w:r w:rsidR="009551A0">
        <w:t> </w:t>
      </w:r>
      <w:r>
        <w:t>1</w:t>
      </w:r>
      <w:r w:rsidR="00C35541">
        <w:t>4</w:t>
      </w:r>
      <w:r>
        <w:t>.</w:t>
      </w:r>
      <w:r w:rsidR="002254D6">
        <w:t>1</w:t>
      </w:r>
      <w:r w:rsidR="009D183E">
        <w:t>4</w:t>
      </w:r>
      <w:r>
        <w:t>).</w:t>
      </w:r>
    </w:p>
    <w:p w14:paraId="33EA2824" w14:textId="11D7EB40" w:rsidR="000E3E49" w:rsidRDefault="000E3E4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E3E49" w14:paraId="2096D4D9" w14:textId="77777777" w:rsidTr="00DC752D">
        <w:tc>
          <w:tcPr>
            <w:tcW w:w="8789" w:type="dxa"/>
            <w:tcBorders>
              <w:top w:val="single" w:sz="6" w:space="0" w:color="78A22F"/>
              <w:left w:val="nil"/>
              <w:bottom w:val="nil"/>
              <w:right w:val="nil"/>
            </w:tcBorders>
            <w:shd w:val="clear" w:color="auto" w:fill="F2F2F2"/>
          </w:tcPr>
          <w:p w14:paraId="3912C831" w14:textId="0F77EB1A" w:rsidR="000E3E49" w:rsidRDefault="000E3E49" w:rsidP="006E71F8">
            <w:pPr>
              <w:pStyle w:val="BoxTitle"/>
            </w:pPr>
            <w:r>
              <w:rPr>
                <w:b w:val="0"/>
              </w:rPr>
              <w:t xml:space="preserve">Box </w:t>
            </w:r>
            <w:r w:rsidR="006E71F8">
              <w:rPr>
                <w:b w:val="0"/>
              </w:rPr>
              <w:t>14.14</w:t>
            </w:r>
            <w:r>
              <w:tab/>
            </w:r>
            <w:r w:rsidR="00575944" w:rsidRPr="00575944">
              <w:t>Maintenance of individual function</w:t>
            </w:r>
          </w:p>
        </w:tc>
      </w:tr>
      <w:tr w:rsidR="000E3E49" w14:paraId="4B18DB54" w14:textId="77777777" w:rsidTr="00DC752D">
        <w:tc>
          <w:tcPr>
            <w:tcW w:w="8789" w:type="dxa"/>
            <w:tcBorders>
              <w:top w:val="nil"/>
              <w:left w:val="nil"/>
              <w:bottom w:val="nil"/>
              <w:right w:val="nil"/>
            </w:tcBorders>
            <w:shd w:val="clear" w:color="auto" w:fill="F2F2F2"/>
          </w:tcPr>
          <w:p w14:paraId="55704287" w14:textId="68015247" w:rsidR="000E3E49" w:rsidRDefault="004A61B6" w:rsidP="000E3E49">
            <w:pPr>
              <w:pStyle w:val="Box"/>
            </w:pPr>
            <w:r>
              <w:t>‘</w:t>
            </w:r>
            <w:r w:rsidR="000E3E49">
              <w:t>Maintenance of individual function’ is defined as the improvement in the level of physical function</w:t>
            </w:r>
            <w:r w:rsidR="00F2264D">
              <w:t xml:space="preserve"> for Transition Care Program (TCP) clients from entry to exit</w:t>
            </w:r>
            <w:r w:rsidR="000E3E49">
              <w:t xml:space="preserve">, measured as the difference between the average Modified </w:t>
            </w:r>
            <w:proofErr w:type="spellStart"/>
            <w:r w:rsidR="000E3E49">
              <w:t>Barthel</w:t>
            </w:r>
            <w:proofErr w:type="spellEnd"/>
            <w:r w:rsidR="000E3E49">
              <w:t xml:space="preserve"> Index (</w:t>
            </w:r>
            <w:proofErr w:type="spellStart"/>
            <w:r w:rsidR="000E3E49">
              <w:t>MBI</w:t>
            </w:r>
            <w:proofErr w:type="spellEnd"/>
            <w:r w:rsidR="000E3E49">
              <w:t xml:space="preserve">) score on TCP entry and exit. </w:t>
            </w:r>
          </w:p>
          <w:p w14:paraId="4EB509A3" w14:textId="77777777" w:rsidR="000E3E49" w:rsidRDefault="000E3E49" w:rsidP="000E3E49">
            <w:pPr>
              <w:pStyle w:val="Box"/>
            </w:pPr>
            <w:r>
              <w:t xml:space="preserve">An increase in the score from entry to exit is desirable. </w:t>
            </w:r>
          </w:p>
          <w:p w14:paraId="123F8ED4" w14:textId="39D3DC38" w:rsidR="000E3E49" w:rsidRDefault="000E3E49" w:rsidP="000E3E49">
            <w:pPr>
              <w:pStyle w:val="Box"/>
            </w:pPr>
            <w:r w:rsidRPr="005A7770">
              <w:t xml:space="preserve">The </w:t>
            </w:r>
            <w:proofErr w:type="spellStart"/>
            <w:r w:rsidRPr="005A7770">
              <w:t>MBI</w:t>
            </w:r>
            <w:proofErr w:type="spellEnd"/>
            <w:r w:rsidRPr="005A7770">
              <w:t xml:space="preserve"> is a measure of functioning ranging from 0 (fully dependent) to 100 (fully independent). Data are reported for recipients who completed a </w:t>
            </w:r>
            <w:r>
              <w:t>TCP</w:t>
            </w:r>
            <w:r w:rsidRPr="005A7770">
              <w:t xml:space="preserve"> episode</w:t>
            </w:r>
            <w:r>
              <w:t xml:space="preserve"> only</w:t>
            </w:r>
            <w:r w:rsidRPr="005A7770">
              <w:t>.</w:t>
            </w:r>
            <w:r>
              <w:t xml:space="preserve"> See section</w:t>
            </w:r>
            <w:r w:rsidR="00664BA5">
              <w:t> </w:t>
            </w:r>
            <w:r>
              <w:t>14.4 for details on the TCP.</w:t>
            </w:r>
          </w:p>
          <w:p w14:paraId="2B5721F9" w14:textId="77777777" w:rsidR="000E3E49" w:rsidRDefault="000E3E49" w:rsidP="000E3E49">
            <w:pPr>
              <w:pStyle w:val="Box"/>
            </w:pPr>
            <w:r>
              <w:t xml:space="preserve">This indicator needs to be interpreted with </w:t>
            </w:r>
            <w:r w:rsidRPr="00CA1F6E">
              <w:t>caution</w:t>
            </w:r>
            <w:r>
              <w:t xml:space="preserve">. The TCP operates with some differences across jurisdictions including differences in health and aged care service systems, local operating procedures and client groups. Variation in the average </w:t>
            </w:r>
            <w:proofErr w:type="spellStart"/>
            <w:r>
              <w:t>MBI</w:t>
            </w:r>
            <w:proofErr w:type="spellEnd"/>
            <w:r>
              <w:t xml:space="preserve"> scores on entry and exit from the program may reflect differences in client groups for the program across jurisdictions. </w:t>
            </w:r>
          </w:p>
          <w:p w14:paraId="48BF27D2" w14:textId="0D004A10" w:rsidR="009A6F3E" w:rsidRDefault="009A6F3E" w:rsidP="009A6F3E">
            <w:pPr>
              <w:pStyle w:val="Box"/>
            </w:pPr>
            <w:r>
              <w:t>The TCP is a small program only available directl</w:t>
            </w:r>
            <w:r w:rsidR="00FA1D80">
              <w:t xml:space="preserve">y upon discharge from hospital (in </w:t>
            </w:r>
            <w:r w:rsidR="00876AA6">
              <w:t>2016</w:t>
            </w:r>
            <w:r w:rsidR="0068287E">
              <w:noBreakHyphen/>
            </w:r>
            <w:r w:rsidR="00876AA6">
              <w:t>17</w:t>
            </w:r>
            <w:r w:rsidR="00FA1D80">
              <w:t xml:space="preserve"> there were </w:t>
            </w:r>
            <w:r w:rsidR="006B3A90">
              <w:t>24</w:t>
            </w:r>
            <w:r w:rsidR="0068287E">
              <w:t> </w:t>
            </w:r>
            <w:r w:rsidR="006B3A90">
              <w:t>913 admissions to</w:t>
            </w:r>
            <w:r w:rsidR="00FA1D80">
              <w:t xml:space="preserve"> TCP</w:t>
            </w:r>
            <w:r w:rsidR="00491E16">
              <w:t xml:space="preserve"> (table</w:t>
            </w:r>
            <w:r w:rsidR="0068287E">
              <w:t> </w:t>
            </w:r>
            <w:proofErr w:type="spellStart"/>
            <w:r w:rsidR="00491E16">
              <w:t>14A.45</w:t>
            </w:r>
            <w:proofErr w:type="spellEnd"/>
            <w:r w:rsidR="00FA1D80">
              <w:t xml:space="preserve">). </w:t>
            </w:r>
            <w:r>
              <w:t xml:space="preserve">The average duration of care is around 8.5 weeks, with a maximum duration of 12 weeks (may be extended by a further 6 weeks in some circumstances). </w:t>
            </w:r>
          </w:p>
          <w:p w14:paraId="68677F60" w14:textId="77777777" w:rsidR="009A6F3E" w:rsidRDefault="009A6F3E" w:rsidP="009A6F3E">
            <w:pPr>
              <w:pStyle w:val="Box"/>
            </w:pPr>
            <w:r>
              <w:t>Data reported for this indicator are:</w:t>
            </w:r>
          </w:p>
          <w:p w14:paraId="658E68C7" w14:textId="77777777" w:rsidR="009A6F3E" w:rsidRDefault="009A6F3E" w:rsidP="009A6F3E">
            <w:pPr>
              <w:pStyle w:val="BoxListBullet"/>
            </w:pPr>
            <w:r>
              <w:t xml:space="preserve">comparable (subject to caveats) across jurisdictions and over time </w:t>
            </w:r>
          </w:p>
          <w:p w14:paraId="23569182" w14:textId="46CAA51A" w:rsidR="009A6F3E" w:rsidRDefault="009A6F3E" w:rsidP="00CD6D7F">
            <w:pPr>
              <w:pStyle w:val="BoxListBullet"/>
            </w:pPr>
            <w:r>
              <w:t xml:space="preserve">complete for the current reporting period (subject to caveats). All required </w:t>
            </w:r>
            <w:r w:rsidR="00876AA6">
              <w:t>2016</w:t>
            </w:r>
            <w:r w:rsidR="0068287E">
              <w:noBreakHyphen/>
            </w:r>
            <w:r w:rsidR="00876AA6">
              <w:t>17</w:t>
            </w:r>
            <w:r>
              <w:t xml:space="preserve"> data are available for all jurisdictions.</w:t>
            </w:r>
          </w:p>
        </w:tc>
      </w:tr>
      <w:tr w:rsidR="000E3E49" w14:paraId="6E78DFBF" w14:textId="77777777" w:rsidTr="00DC752D">
        <w:tc>
          <w:tcPr>
            <w:tcW w:w="8789" w:type="dxa"/>
            <w:tcBorders>
              <w:top w:val="nil"/>
              <w:left w:val="nil"/>
              <w:bottom w:val="single" w:sz="6" w:space="0" w:color="78A22F"/>
              <w:right w:val="nil"/>
            </w:tcBorders>
            <w:shd w:val="clear" w:color="auto" w:fill="F2F2F2"/>
          </w:tcPr>
          <w:p w14:paraId="13A2FAB6" w14:textId="77777777" w:rsidR="000E3E49" w:rsidRDefault="000E3E49">
            <w:pPr>
              <w:pStyle w:val="Box"/>
              <w:spacing w:before="0" w:line="120" w:lineRule="exact"/>
            </w:pPr>
          </w:p>
        </w:tc>
      </w:tr>
      <w:tr w:rsidR="000E3E49" w:rsidRPr="000863A5" w14:paraId="7F60E3E1" w14:textId="77777777" w:rsidTr="00DC752D">
        <w:tc>
          <w:tcPr>
            <w:tcW w:w="8789" w:type="dxa"/>
            <w:tcBorders>
              <w:top w:val="single" w:sz="6" w:space="0" w:color="78A22F"/>
              <w:left w:val="nil"/>
              <w:bottom w:val="nil"/>
              <w:right w:val="nil"/>
            </w:tcBorders>
          </w:tcPr>
          <w:p w14:paraId="2E2C951A" w14:textId="77777777" w:rsidR="000E3E49" w:rsidRPr="00626D32" w:rsidRDefault="000E3E49" w:rsidP="00416F90">
            <w:pPr>
              <w:pStyle w:val="BoxSpaceBelow"/>
            </w:pPr>
          </w:p>
        </w:tc>
      </w:tr>
    </w:tbl>
    <w:p w14:paraId="43131BFC" w14:textId="50008DBA" w:rsidR="00116AD7" w:rsidRDefault="00BC3587" w:rsidP="00116AD7">
      <w:pPr>
        <w:pStyle w:val="BodyText"/>
      </w:pPr>
      <w:r>
        <w:t xml:space="preserve">Nationally in </w:t>
      </w:r>
      <w:r w:rsidR="00876AA6">
        <w:t>2016</w:t>
      </w:r>
      <w:r w:rsidR="0068287E">
        <w:noBreakHyphen/>
      </w:r>
      <w:r w:rsidR="00876AA6">
        <w:t>17</w:t>
      </w:r>
      <w:r>
        <w:t>, t</w:t>
      </w:r>
      <w:r w:rsidR="00116AD7" w:rsidRPr="00116AD7">
        <w:t xml:space="preserve">he average </w:t>
      </w:r>
      <w:proofErr w:type="spellStart"/>
      <w:r w:rsidR="00116AD7" w:rsidRPr="00116AD7">
        <w:t>MBI</w:t>
      </w:r>
      <w:proofErr w:type="spellEnd"/>
      <w:r w:rsidR="00116AD7" w:rsidRPr="00116AD7">
        <w:t xml:space="preserve"> score </w:t>
      </w:r>
      <w:r w:rsidR="00F2264D">
        <w:t>for</w:t>
      </w:r>
      <w:r w:rsidR="00116AD7" w:rsidRPr="00116AD7">
        <w:t xml:space="preserve"> TCP </w:t>
      </w:r>
      <w:r w:rsidR="00F2264D">
        <w:t>clients improved from entry (</w:t>
      </w:r>
      <w:r w:rsidR="009B4E10">
        <w:t>71</w:t>
      </w:r>
      <w:r w:rsidR="00F2264D">
        <w:t>) to exit (</w:t>
      </w:r>
      <w:r w:rsidR="009B4E10">
        <w:t>81</w:t>
      </w:r>
      <w:r w:rsidR="00F2264D">
        <w:t>)</w:t>
      </w:r>
      <w:r w:rsidR="00116AD7" w:rsidRPr="00116AD7">
        <w:t xml:space="preserve"> (figure</w:t>
      </w:r>
      <w:r w:rsidR="004A2E50">
        <w:t> </w:t>
      </w:r>
      <w:r w:rsidR="00116AD7" w:rsidRPr="00116AD7">
        <w:t>1</w:t>
      </w:r>
      <w:r w:rsidR="00376173">
        <w:t>4</w:t>
      </w:r>
      <w:r w:rsidR="00116AD7" w:rsidRPr="00116AD7">
        <w:t>.</w:t>
      </w:r>
      <w:r w:rsidR="00DD61B3">
        <w:t>9</w:t>
      </w:r>
      <w:r w:rsidR="005712D3">
        <w:t>)</w:t>
      </w:r>
      <w:r w:rsidR="00F2264D">
        <w:t xml:space="preserve"> – similar to scores over the last 10 years. </w:t>
      </w:r>
      <w:r w:rsidR="0033733B">
        <w:t xml:space="preserve">At the jurisdictional level there is </w:t>
      </w:r>
      <w:r w:rsidR="00290C75">
        <w:t>greater variability (table</w:t>
      </w:r>
      <w:r w:rsidR="0068287E">
        <w:t> </w:t>
      </w:r>
      <w:proofErr w:type="spellStart"/>
      <w:r w:rsidR="00290C75">
        <w:t>14A.4</w:t>
      </w:r>
      <w:r w:rsidR="009B4E10">
        <w:t>5</w:t>
      </w:r>
      <w:proofErr w:type="spellEnd"/>
      <w:r w:rsidR="00290C75">
        <w:t xml:space="preserve">). </w:t>
      </w:r>
    </w:p>
    <w:p w14:paraId="68CA6E7F" w14:textId="77777777" w:rsidR="005A7770" w:rsidRDefault="005A7770" w:rsidP="00C64EF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A7770" w14:paraId="03246081" w14:textId="77777777" w:rsidTr="00DC752D">
        <w:tc>
          <w:tcPr>
            <w:tcW w:w="8789" w:type="dxa"/>
            <w:tcBorders>
              <w:top w:val="single" w:sz="6" w:space="0" w:color="78A22F"/>
              <w:left w:val="nil"/>
              <w:bottom w:val="nil"/>
              <w:right w:val="nil"/>
            </w:tcBorders>
            <w:shd w:val="clear" w:color="auto" w:fill="auto"/>
          </w:tcPr>
          <w:p w14:paraId="38FDFECA" w14:textId="53D251A9" w:rsidR="005A7770" w:rsidRPr="00176D3F" w:rsidRDefault="005A7770" w:rsidP="00D714DA">
            <w:pPr>
              <w:pStyle w:val="FigureTitle"/>
            </w:pPr>
            <w:r w:rsidRPr="00784A05">
              <w:rPr>
                <w:b w:val="0"/>
              </w:rPr>
              <w:t xml:space="preserve">Figure </w:t>
            </w:r>
            <w:r w:rsidR="00C72313">
              <w:rPr>
                <w:b w:val="0"/>
              </w:rPr>
              <w:t>14.</w:t>
            </w:r>
            <w:r w:rsidR="000F0DB9">
              <w:rPr>
                <w:b w:val="0"/>
                <w:noProof/>
              </w:rPr>
              <w:t>9</w:t>
            </w:r>
            <w:r>
              <w:tab/>
            </w:r>
            <w:r w:rsidR="00FC1B7A">
              <w:t>TCP</w:t>
            </w:r>
            <w:r w:rsidRPr="00B02AB7">
              <w:t xml:space="preserve"> — average </w:t>
            </w:r>
            <w:proofErr w:type="spellStart"/>
            <w:r w:rsidRPr="00B02AB7">
              <w:t>MBI</w:t>
            </w:r>
            <w:proofErr w:type="spellEnd"/>
            <w:r w:rsidRPr="00B02AB7">
              <w:t xml:space="preserve"> score on entry and exit, </w:t>
            </w:r>
            <w:r w:rsidR="00876AA6">
              <w:t>2016-17</w:t>
            </w:r>
            <w:r w:rsidR="00C95F80" w:rsidRPr="00C95F80">
              <w:rPr>
                <w:rStyle w:val="NoteLabel"/>
                <w:b/>
              </w:rPr>
              <w:t>a</w:t>
            </w:r>
            <w:r>
              <w:t xml:space="preserve"> </w:t>
            </w:r>
          </w:p>
        </w:tc>
      </w:tr>
      <w:tr w:rsidR="005A7770" w14:paraId="53425948" w14:textId="77777777" w:rsidTr="00DC752D">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5A7770" w14:paraId="2B560C85" w14:textId="77777777" w:rsidTr="000A2BE0">
              <w:trPr>
                <w:trHeight w:val="3980"/>
                <w:jc w:val="center"/>
              </w:trPr>
              <w:tc>
                <w:tcPr>
                  <w:tcW w:w="5000" w:type="pct"/>
                  <w:tcBorders>
                    <w:top w:val="nil"/>
                    <w:bottom w:val="nil"/>
                    <w:right w:val="nil"/>
                  </w:tcBorders>
                </w:tcPr>
                <w:p w14:paraId="2596F587" w14:textId="0819AB7D" w:rsidR="005A7770" w:rsidRPr="005F1445" w:rsidRDefault="00C47AFC" w:rsidP="00C64EFF">
                  <w:pPr>
                    <w:pStyle w:val="Figure"/>
                    <w:spacing w:before="60" w:after="60"/>
                  </w:pPr>
                  <w:r>
                    <w:rPr>
                      <w:noProof/>
                    </w:rPr>
                    <w:drawing>
                      <wp:inline distT="0" distB="0" distL="0" distR="0" wp14:anchorId="239607C2" wp14:editId="24EAF517">
                        <wp:extent cx="5420360" cy="2677160"/>
                        <wp:effectExtent l="0" t="0" r="8890" b="8890"/>
                        <wp:docPr id="4" name="Picture 4" descr="More details can be found within the text surrounding this image. " title="Figure 14.9 TCP — average MBI score on entry and exit,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0360" cy="2677160"/>
                                </a:xfrm>
                                <a:prstGeom prst="rect">
                                  <a:avLst/>
                                </a:prstGeom>
                                <a:noFill/>
                                <a:ln>
                                  <a:noFill/>
                                </a:ln>
                              </pic:spPr>
                            </pic:pic>
                          </a:graphicData>
                        </a:graphic>
                      </wp:inline>
                    </w:drawing>
                  </w:r>
                </w:p>
              </w:tc>
            </w:tr>
          </w:tbl>
          <w:p w14:paraId="1F2B17F2" w14:textId="77777777" w:rsidR="005A7770" w:rsidRDefault="005A7770" w:rsidP="00C64EFF">
            <w:pPr>
              <w:pStyle w:val="Figure"/>
            </w:pPr>
          </w:p>
        </w:tc>
      </w:tr>
      <w:tr w:rsidR="00D067DC" w:rsidRPr="00176D3F" w14:paraId="39A51F55" w14:textId="77777777" w:rsidTr="00DC752D">
        <w:tc>
          <w:tcPr>
            <w:tcW w:w="8789" w:type="dxa"/>
            <w:tcBorders>
              <w:top w:val="nil"/>
              <w:left w:val="nil"/>
              <w:bottom w:val="nil"/>
              <w:right w:val="nil"/>
            </w:tcBorders>
            <w:shd w:val="clear" w:color="auto" w:fill="auto"/>
          </w:tcPr>
          <w:p w14:paraId="33680C1A" w14:textId="54B094E7" w:rsidR="00D067DC" w:rsidRPr="00176D3F" w:rsidRDefault="00D067DC" w:rsidP="009B4E10">
            <w:pPr>
              <w:pStyle w:val="Note"/>
            </w:pPr>
            <w:r>
              <w:rPr>
                <w:rStyle w:val="NoteLabel"/>
              </w:rPr>
              <w:t>a</w:t>
            </w:r>
            <w:r>
              <w:t xml:space="preserve"> </w:t>
            </w:r>
            <w:r w:rsidRPr="007B42C9">
              <w:t>See box</w:t>
            </w:r>
            <w:r w:rsidR="00E75264">
              <w:t> </w:t>
            </w:r>
            <w:r w:rsidRPr="007B42C9">
              <w:t>1</w:t>
            </w:r>
            <w:r w:rsidR="000A741B">
              <w:t>4</w:t>
            </w:r>
            <w:r w:rsidRPr="007B42C9">
              <w:t>.</w:t>
            </w:r>
            <w:r w:rsidR="005F1445">
              <w:t>1</w:t>
            </w:r>
            <w:r w:rsidR="008F3AA1">
              <w:t>4</w:t>
            </w:r>
            <w:r w:rsidR="000A741B">
              <w:t xml:space="preserve"> </w:t>
            </w:r>
            <w:r w:rsidRPr="007B42C9">
              <w:t>and table</w:t>
            </w:r>
            <w:r w:rsidR="00E75264">
              <w:t> </w:t>
            </w:r>
            <w:proofErr w:type="spellStart"/>
            <w:r w:rsidR="00A424A8">
              <w:t>14A</w:t>
            </w:r>
            <w:r w:rsidRPr="007B42C9">
              <w:t>.</w:t>
            </w:r>
            <w:r w:rsidR="005F1445">
              <w:t>4</w:t>
            </w:r>
            <w:r w:rsidR="009B4E10">
              <w:t>5</w:t>
            </w:r>
            <w:proofErr w:type="spellEnd"/>
            <w:r w:rsidRPr="007B42C9">
              <w:t xml:space="preserve"> for detailed definitions, footnotes and caveats.  </w:t>
            </w:r>
          </w:p>
        </w:tc>
      </w:tr>
      <w:tr w:rsidR="00D067DC" w:rsidRPr="00176D3F" w14:paraId="08ED344A" w14:textId="77777777" w:rsidTr="00DC752D">
        <w:tc>
          <w:tcPr>
            <w:tcW w:w="8789" w:type="dxa"/>
            <w:tcBorders>
              <w:top w:val="nil"/>
              <w:left w:val="nil"/>
              <w:bottom w:val="nil"/>
              <w:right w:val="nil"/>
            </w:tcBorders>
            <w:shd w:val="clear" w:color="auto" w:fill="auto"/>
          </w:tcPr>
          <w:p w14:paraId="0EAFCA36" w14:textId="73D530C0" w:rsidR="00D067DC" w:rsidRPr="00176D3F" w:rsidRDefault="00D067DC" w:rsidP="009B4E10">
            <w:pPr>
              <w:pStyle w:val="Source"/>
            </w:pPr>
            <w:r>
              <w:rPr>
                <w:i/>
              </w:rPr>
              <w:t>S</w:t>
            </w:r>
            <w:r w:rsidRPr="00784A05">
              <w:rPr>
                <w:i/>
              </w:rPr>
              <w:t>ource</w:t>
            </w:r>
            <w:r w:rsidRPr="00176D3F">
              <w:t xml:space="preserve">: </w:t>
            </w:r>
            <w:r w:rsidR="008617D3">
              <w:t>D</w:t>
            </w:r>
            <w:r w:rsidR="00A424A8">
              <w:t>epartment of Health</w:t>
            </w:r>
            <w:r w:rsidR="00C7774D">
              <w:t xml:space="preserve"> (unpublished); table</w:t>
            </w:r>
            <w:r w:rsidR="00E75264">
              <w:t> </w:t>
            </w:r>
            <w:proofErr w:type="spellStart"/>
            <w:r w:rsidR="00A424A8">
              <w:t>14A</w:t>
            </w:r>
            <w:r w:rsidR="00C7774D">
              <w:t>.</w:t>
            </w:r>
            <w:r w:rsidR="005F1445">
              <w:t>4</w:t>
            </w:r>
            <w:r w:rsidR="009B4E10">
              <w:t>5</w:t>
            </w:r>
            <w:proofErr w:type="spellEnd"/>
            <w:r w:rsidR="00C7774D">
              <w:t>.</w:t>
            </w:r>
          </w:p>
        </w:tc>
      </w:tr>
      <w:tr w:rsidR="00D067DC" w14:paraId="69A76238" w14:textId="77777777" w:rsidTr="00DC752D">
        <w:tc>
          <w:tcPr>
            <w:tcW w:w="8789" w:type="dxa"/>
            <w:tcBorders>
              <w:top w:val="nil"/>
              <w:left w:val="nil"/>
              <w:bottom w:val="single" w:sz="6" w:space="0" w:color="78A22F"/>
              <w:right w:val="nil"/>
            </w:tcBorders>
            <w:shd w:val="clear" w:color="auto" w:fill="auto"/>
          </w:tcPr>
          <w:p w14:paraId="0EFBB6FB" w14:textId="77777777" w:rsidR="00D067DC" w:rsidRDefault="00D067DC" w:rsidP="00C64EFF">
            <w:pPr>
              <w:pStyle w:val="Figurespace"/>
            </w:pPr>
          </w:p>
        </w:tc>
      </w:tr>
      <w:tr w:rsidR="00D067DC" w:rsidRPr="000863A5" w14:paraId="426B8AB7" w14:textId="77777777" w:rsidTr="00DC752D">
        <w:tc>
          <w:tcPr>
            <w:tcW w:w="8789" w:type="dxa"/>
            <w:tcBorders>
              <w:top w:val="single" w:sz="6" w:space="0" w:color="78A22F"/>
              <w:left w:val="nil"/>
              <w:bottom w:val="nil"/>
              <w:right w:val="nil"/>
            </w:tcBorders>
          </w:tcPr>
          <w:p w14:paraId="556FF089" w14:textId="77777777" w:rsidR="00D067DC" w:rsidRPr="00626D32" w:rsidRDefault="00D067DC" w:rsidP="00C64EFF">
            <w:pPr>
              <w:pStyle w:val="BoxSpaceBelow"/>
            </w:pPr>
          </w:p>
        </w:tc>
      </w:tr>
    </w:tbl>
    <w:p w14:paraId="32B56B3E" w14:textId="12B297AF" w:rsidR="00393590" w:rsidRDefault="00393590" w:rsidP="00393590">
      <w:pPr>
        <w:pStyle w:val="Heading4"/>
      </w:pPr>
      <w:r>
        <w:t xml:space="preserve">Wellbeing </w:t>
      </w:r>
      <w:r w:rsidR="0033733B">
        <w:t xml:space="preserve">and independence </w:t>
      </w:r>
      <w:r>
        <w:t>in residential care</w:t>
      </w:r>
    </w:p>
    <w:p w14:paraId="74DFFE6A" w14:textId="65D76965" w:rsidR="00C670DD" w:rsidRDefault="00C670DD" w:rsidP="009D183E">
      <w:pPr>
        <w:pStyle w:val="BodyText"/>
      </w:pPr>
      <w:r>
        <w:t>‘</w:t>
      </w:r>
      <w:r w:rsidRPr="00574F3C">
        <w:t xml:space="preserve">Wellbeing </w:t>
      </w:r>
      <w:r w:rsidR="0033733B">
        <w:t xml:space="preserve">and independence </w:t>
      </w:r>
      <w:r w:rsidRPr="00574F3C">
        <w:t>in residential care</w:t>
      </w:r>
      <w:r>
        <w:t>’ is an indicator of governments’ objective to promote the wellbeing and independence of older people, by assisting them in residential care (</w:t>
      </w:r>
      <w:r w:rsidR="009D183E">
        <w:t>b</w:t>
      </w:r>
      <w:r>
        <w:t>ox</w:t>
      </w:r>
      <w:r w:rsidR="0068287E">
        <w:t> </w:t>
      </w:r>
      <w:r>
        <w:t>14.1</w:t>
      </w:r>
      <w:r w:rsidR="009D183E">
        <w:t>5</w:t>
      </w:r>
      <w:r>
        <w:t>).</w:t>
      </w:r>
    </w:p>
    <w:p w14:paraId="503020FE" w14:textId="77777777" w:rsidR="00C670DD" w:rsidRDefault="00C670DD" w:rsidP="009D183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670DD" w14:paraId="69284708" w14:textId="77777777" w:rsidTr="00DC752D">
        <w:tc>
          <w:tcPr>
            <w:tcW w:w="8789" w:type="dxa"/>
            <w:tcBorders>
              <w:top w:val="single" w:sz="6" w:space="0" w:color="78A22F"/>
              <w:left w:val="nil"/>
              <w:bottom w:val="nil"/>
              <w:right w:val="nil"/>
            </w:tcBorders>
            <w:shd w:val="clear" w:color="auto" w:fill="F2F2F2"/>
          </w:tcPr>
          <w:p w14:paraId="616E8D1C" w14:textId="173653CA" w:rsidR="00C670DD" w:rsidRDefault="00C670DD" w:rsidP="006E71F8">
            <w:pPr>
              <w:pStyle w:val="BoxTitle"/>
            </w:pPr>
            <w:r>
              <w:rPr>
                <w:b w:val="0"/>
              </w:rPr>
              <w:t xml:space="preserve">Box </w:t>
            </w:r>
            <w:r w:rsidR="006E71F8">
              <w:rPr>
                <w:b w:val="0"/>
              </w:rPr>
              <w:t>14.15</w:t>
            </w:r>
            <w:r>
              <w:tab/>
              <w:t>Wellbeing and independence in residential care</w:t>
            </w:r>
          </w:p>
        </w:tc>
      </w:tr>
      <w:tr w:rsidR="00C670DD" w14:paraId="4ACF921C" w14:textId="77777777" w:rsidTr="00DC752D">
        <w:tc>
          <w:tcPr>
            <w:tcW w:w="8789" w:type="dxa"/>
            <w:tcBorders>
              <w:top w:val="nil"/>
              <w:left w:val="nil"/>
              <w:bottom w:val="nil"/>
              <w:right w:val="nil"/>
            </w:tcBorders>
            <w:shd w:val="clear" w:color="auto" w:fill="F2F2F2"/>
          </w:tcPr>
          <w:p w14:paraId="5C3CCDEF" w14:textId="4A839862" w:rsidR="001C5D2B" w:rsidRDefault="001C5D2B" w:rsidP="001C5D2B">
            <w:pPr>
              <w:pStyle w:val="Box"/>
            </w:pPr>
            <w:r w:rsidRPr="00491260">
              <w:t>‘</w:t>
            </w:r>
            <w:r>
              <w:t>Wellbeing and independence in residential care</w:t>
            </w:r>
            <w:r w:rsidRPr="00491260">
              <w:t xml:space="preserve">’ is </w:t>
            </w:r>
            <w:r>
              <w:t xml:space="preserve">defined as the proportion of older people in residential aged care </w:t>
            </w:r>
            <w:r w:rsidR="0033733B">
              <w:t>assessed as having a high quality of life</w:t>
            </w:r>
            <w:r>
              <w:t>.</w:t>
            </w:r>
            <w:r w:rsidR="0033733B">
              <w:t xml:space="preserve"> Quality of life is the degree to which an individual resident’s wellbeing meets their personal expectations and those of their </w:t>
            </w:r>
            <w:proofErr w:type="spellStart"/>
            <w:r w:rsidR="0033733B">
              <w:t>carers</w:t>
            </w:r>
            <w:proofErr w:type="spellEnd"/>
            <w:r w:rsidR="0033733B">
              <w:t>.</w:t>
            </w:r>
            <w:r w:rsidR="0068287E">
              <w:t xml:space="preserve"> </w:t>
            </w:r>
          </w:p>
          <w:p w14:paraId="23B534C0" w14:textId="19C86BB1" w:rsidR="001C5D2B" w:rsidRDefault="001C5D2B" w:rsidP="001C5D2B">
            <w:pPr>
              <w:pStyle w:val="Box"/>
            </w:pPr>
            <w:r>
              <w:t xml:space="preserve">A high or increasing proportion of </w:t>
            </w:r>
            <w:r w:rsidRPr="003E6C2B">
              <w:t xml:space="preserve">older people </w:t>
            </w:r>
            <w:r w:rsidR="009B4E10" w:rsidRPr="009B4E10">
              <w:t xml:space="preserve">in residential aged care </w:t>
            </w:r>
            <w:r w:rsidR="0033733B">
              <w:t xml:space="preserve">with high </w:t>
            </w:r>
            <w:r w:rsidRPr="000E7F47">
              <w:t>quality of life</w:t>
            </w:r>
            <w:r>
              <w:t xml:space="preserve"> is desirable.</w:t>
            </w:r>
            <w:r w:rsidR="0068287E">
              <w:t xml:space="preserve"> </w:t>
            </w:r>
          </w:p>
          <w:p w14:paraId="38666222" w14:textId="79B564F1" w:rsidR="00C670DD" w:rsidRDefault="001C5D2B" w:rsidP="001C5D2B">
            <w:pPr>
              <w:pStyle w:val="Box"/>
            </w:pPr>
            <w:r>
              <w:t>Data are not yet available for reporting against this indicator.</w:t>
            </w:r>
          </w:p>
        </w:tc>
      </w:tr>
      <w:tr w:rsidR="00C670DD" w14:paraId="629379B5" w14:textId="77777777" w:rsidTr="00DC752D">
        <w:tc>
          <w:tcPr>
            <w:tcW w:w="8789" w:type="dxa"/>
            <w:tcBorders>
              <w:top w:val="nil"/>
              <w:left w:val="nil"/>
              <w:bottom w:val="single" w:sz="6" w:space="0" w:color="78A22F"/>
              <w:right w:val="nil"/>
            </w:tcBorders>
            <w:shd w:val="clear" w:color="auto" w:fill="F2F2F2"/>
          </w:tcPr>
          <w:p w14:paraId="18251B42" w14:textId="77777777" w:rsidR="00C670DD" w:rsidRDefault="00C670DD" w:rsidP="00D93EEB">
            <w:pPr>
              <w:pStyle w:val="Box"/>
              <w:spacing w:before="0" w:line="120" w:lineRule="exact"/>
            </w:pPr>
          </w:p>
        </w:tc>
      </w:tr>
      <w:tr w:rsidR="00C670DD" w:rsidRPr="000863A5" w14:paraId="776FEFD9" w14:textId="77777777" w:rsidTr="00DC752D">
        <w:tc>
          <w:tcPr>
            <w:tcW w:w="8789" w:type="dxa"/>
            <w:tcBorders>
              <w:top w:val="single" w:sz="6" w:space="0" w:color="78A22F"/>
              <w:left w:val="nil"/>
              <w:bottom w:val="nil"/>
              <w:right w:val="nil"/>
            </w:tcBorders>
          </w:tcPr>
          <w:p w14:paraId="4EB10093" w14:textId="4A68F328" w:rsidR="00C670DD" w:rsidRPr="00626D32" w:rsidRDefault="00C670DD" w:rsidP="00D93EEB">
            <w:pPr>
              <w:pStyle w:val="BoxSpaceBelow"/>
            </w:pPr>
          </w:p>
        </w:tc>
      </w:tr>
    </w:tbl>
    <w:p w14:paraId="37D59B29" w14:textId="77777777" w:rsidR="00D016B2" w:rsidRDefault="00D016B2" w:rsidP="000E3E49">
      <w:pPr>
        <w:pStyle w:val="Heading2"/>
        <w:keepLines/>
      </w:pPr>
      <w:bookmarkStart w:id="7" w:name="_Toc470106067"/>
      <w:r>
        <w:lastRenderedPageBreak/>
        <w:t>1</w:t>
      </w:r>
      <w:r w:rsidR="00904AD2">
        <w:t>4</w:t>
      </w:r>
      <w:r>
        <w:t>.</w:t>
      </w:r>
      <w:r w:rsidR="00904AD2">
        <w:rPr>
          <w:noProof/>
        </w:rPr>
        <w:t>4</w:t>
      </w:r>
      <w:r w:rsidRPr="009853A3">
        <w:tab/>
        <w:t>Definitions of key terms</w:t>
      </w:r>
      <w:bookmarkEnd w:id="7"/>
    </w:p>
    <w:p w14:paraId="18AE4A5D" w14:textId="77777777" w:rsidR="009853A3" w:rsidRDefault="009853A3" w:rsidP="00C6461C">
      <w:pPr>
        <w:pStyle w:val="Figurespace"/>
      </w:pPr>
    </w:p>
    <w:p w14:paraId="71679CC9" w14:textId="77777777" w:rsidR="00746A92" w:rsidRPr="009853A3" w:rsidRDefault="00746A92" w:rsidP="00C6461C">
      <w:pPr>
        <w:pStyle w:val="Figurespace"/>
      </w:pPr>
    </w:p>
    <w:tbl>
      <w:tblPr>
        <w:tblW w:w="0" w:type="auto"/>
        <w:tblLook w:val="01E0" w:firstRow="1" w:lastRow="1" w:firstColumn="1" w:lastColumn="1" w:noHBand="0" w:noVBand="0"/>
      </w:tblPr>
      <w:tblGrid>
        <w:gridCol w:w="2223"/>
        <w:gridCol w:w="6566"/>
      </w:tblGrid>
      <w:tr w:rsidR="009853A3" w:rsidRPr="009853A3" w14:paraId="0F9E3944" w14:textId="77777777" w:rsidTr="00DC752D">
        <w:tc>
          <w:tcPr>
            <w:tcW w:w="2223" w:type="dxa"/>
          </w:tcPr>
          <w:p w14:paraId="2EF6C468" w14:textId="77777777" w:rsidR="009853A3" w:rsidRPr="009853A3" w:rsidRDefault="009853A3" w:rsidP="00D34701">
            <w:pPr>
              <w:pStyle w:val="TableBodyText"/>
              <w:spacing w:before="60" w:after="60"/>
              <w:jc w:val="left"/>
              <w:rPr>
                <w:b/>
              </w:rPr>
            </w:pPr>
            <w:r w:rsidRPr="009853A3">
              <w:rPr>
                <w:b/>
              </w:rPr>
              <w:t xml:space="preserve">Accreditation </w:t>
            </w:r>
          </w:p>
        </w:tc>
        <w:tc>
          <w:tcPr>
            <w:tcW w:w="6566" w:type="dxa"/>
          </w:tcPr>
          <w:p w14:paraId="4BD98726" w14:textId="77777777" w:rsidR="009853A3" w:rsidRPr="009853A3" w:rsidRDefault="009853A3" w:rsidP="00D34701">
            <w:pPr>
              <w:pStyle w:val="TableBodyText"/>
              <w:keepNext w:val="0"/>
              <w:widowControl w:val="0"/>
              <w:spacing w:before="60" w:after="60"/>
              <w:jc w:val="left"/>
            </w:pPr>
            <w:r w:rsidRPr="009853A3">
              <w:t>Accreditation is a key component of the Australian Government’s quality framework for federally funded residential aged care and is a quality assurance system for residential aged care services — based on the principle of continuous improvement.</w:t>
            </w:r>
          </w:p>
          <w:p w14:paraId="73228D93" w14:textId="77777777" w:rsidR="009853A3" w:rsidRPr="009853A3" w:rsidRDefault="009853A3" w:rsidP="00D34701">
            <w:pPr>
              <w:pStyle w:val="TableBodyText"/>
              <w:keepNext w:val="0"/>
              <w:widowControl w:val="0"/>
              <w:spacing w:before="60" w:after="60"/>
              <w:jc w:val="left"/>
            </w:pPr>
            <w:r w:rsidRPr="009853A3">
              <w:t>Accreditation requires assessment against the 44 expected outcomes used for accreditation assessment — grouped into four standards: management systems, staffing and organisational development; health and personal care; residential lifestyle; and physical environment and safety systems.</w:t>
            </w:r>
          </w:p>
        </w:tc>
      </w:tr>
      <w:tr w:rsidR="009853A3" w:rsidRPr="009853A3" w14:paraId="1E27B2FD" w14:textId="77777777" w:rsidTr="00DC752D">
        <w:tc>
          <w:tcPr>
            <w:tcW w:w="2223" w:type="dxa"/>
          </w:tcPr>
          <w:p w14:paraId="440798BB" w14:textId="77777777" w:rsidR="009853A3" w:rsidRPr="009853A3" w:rsidRDefault="009853A3" w:rsidP="00D34701">
            <w:pPr>
              <w:pStyle w:val="TableBodyText"/>
              <w:keepNext w:val="0"/>
              <w:widowControl w:val="0"/>
              <w:spacing w:before="60" w:after="60"/>
              <w:jc w:val="left"/>
              <w:rPr>
                <w:b/>
              </w:rPr>
            </w:pPr>
            <w:r w:rsidRPr="009853A3">
              <w:rPr>
                <w:b/>
              </w:rPr>
              <w:t>Aged care</w:t>
            </w:r>
          </w:p>
        </w:tc>
        <w:tc>
          <w:tcPr>
            <w:tcW w:w="6566" w:type="dxa"/>
          </w:tcPr>
          <w:p w14:paraId="727B0C28" w14:textId="77777777" w:rsidR="009853A3" w:rsidRPr="009853A3" w:rsidRDefault="00D9775F" w:rsidP="00D34701">
            <w:pPr>
              <w:pStyle w:val="TableBodyText"/>
              <w:keepNext w:val="0"/>
              <w:widowControl w:val="0"/>
              <w:spacing w:before="60" w:after="60"/>
              <w:jc w:val="left"/>
            </w:pPr>
            <w:r>
              <w:t>S</w:t>
            </w:r>
            <w:r w:rsidR="009853A3" w:rsidRPr="009853A3">
              <w:t xml:space="preserve">ervices funded and/or provided by governments that respond to the functional and social needs of older people, and the needs of their </w:t>
            </w:r>
            <w:proofErr w:type="spellStart"/>
            <w:r w:rsidR="009853A3" w:rsidRPr="009853A3">
              <w:t>carers</w:t>
            </w:r>
            <w:proofErr w:type="spellEnd"/>
            <w:r w:rsidR="009853A3" w:rsidRPr="009853A3">
              <w:t xml:space="preserve">. </w:t>
            </w:r>
            <w:r w:rsidR="00AC6969" w:rsidRPr="00714775">
              <w:t>Home</w:t>
            </w:r>
            <w:r w:rsidR="009853A3" w:rsidRPr="00714775">
              <w:t xml:space="preserve"> care </w:t>
            </w:r>
            <w:r w:rsidR="00AC6969" w:rsidRPr="00714775">
              <w:t xml:space="preserve">and </w:t>
            </w:r>
            <w:r w:rsidR="00466226">
              <w:t xml:space="preserve">home </w:t>
            </w:r>
            <w:r w:rsidR="00AC6969" w:rsidRPr="00714775">
              <w:t xml:space="preserve">support </w:t>
            </w:r>
            <w:r w:rsidR="009853A3" w:rsidRPr="00714775">
              <w:t>services</w:t>
            </w:r>
            <w:r w:rsidR="009853A3" w:rsidRPr="009853A3">
              <w:t xml:space="preserve"> aim to optimise independence and to assist older people to stay in their own homes, while residential care services provide accommodation and care for those who can no longer be </w:t>
            </w:r>
            <w:r w:rsidR="00466226">
              <w:t>cared for at</w:t>
            </w:r>
            <w:r w:rsidR="009853A3" w:rsidRPr="009853A3">
              <w:t xml:space="preserve"> home. Assessment of care needs is an important component of aged care.</w:t>
            </w:r>
          </w:p>
          <w:p w14:paraId="758E4CA5" w14:textId="77777777" w:rsidR="009853A3" w:rsidRPr="009853A3" w:rsidRDefault="009853A3" w:rsidP="00D34701">
            <w:pPr>
              <w:pStyle w:val="TableBodyText"/>
              <w:keepNext w:val="0"/>
              <w:widowControl w:val="0"/>
              <w:spacing w:before="60" w:after="60"/>
              <w:jc w:val="left"/>
            </w:pPr>
            <w:r w:rsidRPr="009853A3">
              <w:t xml:space="preserve">The majority of aged care services assist in activities of daily living such as personal care (for example, bathing and dressing), housekeeping and meal provision. Other services aim to promote social participation and connectedness. These services are delivered by trained aged care workers and volunteers. However, aged care services may also be delivered by health professionals such as nurses and occupational therapists. </w:t>
            </w:r>
          </w:p>
          <w:p w14:paraId="6F1F485B" w14:textId="77777777" w:rsidR="009853A3" w:rsidRPr="009853A3" w:rsidRDefault="009853A3" w:rsidP="00D34701">
            <w:pPr>
              <w:pStyle w:val="TableBodyText"/>
              <w:keepNext w:val="0"/>
              <w:widowControl w:val="0"/>
              <w:spacing w:before="60" w:after="60"/>
              <w:jc w:val="left"/>
            </w:pPr>
            <w:r w:rsidRPr="009853A3">
              <w:t xml:space="preserve">Aged care services generally aim to promote wellbeing and foster function rather than to treat illness. Although some aged care services such as transition care have a specific restorative role, they are distinguished from the health services described in Part E of this Report. Aged care services may be funded through programs specifically or mainly directed to older people, or through programs that address the needs of people of different ages. </w:t>
            </w:r>
          </w:p>
        </w:tc>
      </w:tr>
      <w:tr w:rsidR="009853A3" w:rsidRPr="009853A3" w14:paraId="71AA7440" w14:textId="77777777" w:rsidTr="00DC752D">
        <w:tc>
          <w:tcPr>
            <w:tcW w:w="2223" w:type="dxa"/>
          </w:tcPr>
          <w:p w14:paraId="740A44FC" w14:textId="77777777" w:rsidR="009853A3" w:rsidRPr="009853A3" w:rsidRDefault="009853A3" w:rsidP="00D34701">
            <w:pPr>
              <w:pStyle w:val="TableBodyText"/>
              <w:spacing w:before="60" w:after="60"/>
              <w:jc w:val="left"/>
              <w:rPr>
                <w:b/>
              </w:rPr>
            </w:pPr>
            <w:r w:rsidRPr="009853A3">
              <w:rPr>
                <w:b/>
              </w:rPr>
              <w:t>Aged care target population</w:t>
            </w:r>
          </w:p>
        </w:tc>
        <w:tc>
          <w:tcPr>
            <w:tcW w:w="6566" w:type="dxa"/>
          </w:tcPr>
          <w:p w14:paraId="490576C6" w14:textId="06C8395D" w:rsidR="009853A3" w:rsidRPr="00D34701" w:rsidRDefault="009853A3" w:rsidP="001E09C6">
            <w:pPr>
              <w:pStyle w:val="TableBodyText"/>
              <w:spacing w:before="60" w:after="60"/>
              <w:jc w:val="left"/>
            </w:pPr>
            <w:r w:rsidRPr="00D34701">
              <w:t>The Aged Care target population is defined as all people (</w:t>
            </w:r>
            <w:r w:rsidR="00127E2E" w:rsidRPr="00D34701">
              <w:t>Aboriginal and Torres Strait Islander</w:t>
            </w:r>
            <w:r w:rsidRPr="00D34701">
              <w:t xml:space="preserve"> and non</w:t>
            </w:r>
            <w:r w:rsidRPr="00D34701">
              <w:noBreakHyphen/>
              <w:t xml:space="preserve">Indigenous) aged 65 years or over and </w:t>
            </w:r>
            <w:r w:rsidR="00127E2E" w:rsidRPr="00D34701">
              <w:t>Aboriginal and Torres Strait Islander</w:t>
            </w:r>
            <w:r w:rsidRPr="00D34701">
              <w:t xml:space="preserve"> Australians aged 50–64 years. This is the population within the scope of, and funded for services under, the national aged care system (except in WA).</w:t>
            </w:r>
          </w:p>
        </w:tc>
      </w:tr>
      <w:tr w:rsidR="00906A2B" w:rsidRPr="009853A3" w14:paraId="796CC2CB" w14:textId="77777777" w:rsidTr="00DC752D">
        <w:tc>
          <w:tcPr>
            <w:tcW w:w="2223" w:type="dxa"/>
          </w:tcPr>
          <w:p w14:paraId="333AB1CA" w14:textId="77777777" w:rsidR="00906A2B" w:rsidRPr="009853A3" w:rsidRDefault="00906A2B" w:rsidP="00D34701">
            <w:pPr>
              <w:pStyle w:val="TableBodyText"/>
              <w:spacing w:before="60" w:after="60"/>
              <w:jc w:val="left"/>
              <w:rPr>
                <w:b/>
              </w:rPr>
            </w:pPr>
            <w:r>
              <w:rPr>
                <w:b/>
              </w:rPr>
              <w:t>Aged care type patient</w:t>
            </w:r>
            <w:r w:rsidR="00D41BCA">
              <w:rPr>
                <w:b/>
              </w:rPr>
              <w:t xml:space="preserve"> (unmet need indicator)</w:t>
            </w:r>
          </w:p>
        </w:tc>
        <w:tc>
          <w:tcPr>
            <w:tcW w:w="6566" w:type="dxa"/>
          </w:tcPr>
          <w:p w14:paraId="6DC353A5" w14:textId="77777777" w:rsidR="00906A2B" w:rsidRPr="00D34701" w:rsidRDefault="00906A2B" w:rsidP="00D41BCA">
            <w:pPr>
              <w:pStyle w:val="TableBodyText"/>
              <w:spacing w:before="60" w:after="60"/>
              <w:jc w:val="left"/>
            </w:pPr>
            <w:r>
              <w:t xml:space="preserve">Aged care type patients are those who are waiting for residential aged care where the care type is </w:t>
            </w:r>
            <w:r w:rsidRPr="00F6775F">
              <w:rPr>
                <w:i/>
              </w:rPr>
              <w:t>Maintenance</w:t>
            </w:r>
            <w:r>
              <w:t xml:space="preserve">, a diagnosis was reported as </w:t>
            </w:r>
            <w:r w:rsidRPr="00F6775F">
              <w:rPr>
                <w:i/>
              </w:rPr>
              <w:t>Person awaiting admission to residential aged care service</w:t>
            </w:r>
            <w:r>
              <w:t xml:space="preserve"> and the separation mode was </w:t>
            </w:r>
            <w:proofErr w:type="spellStart"/>
            <w:r>
              <w:t>not</w:t>
            </w:r>
            <w:proofErr w:type="spellEnd"/>
            <w:r>
              <w:t xml:space="preserve"> </w:t>
            </w:r>
            <w:r w:rsidRPr="00F6775F">
              <w:rPr>
                <w:i/>
              </w:rPr>
              <w:t>Other (includes discharge to place of usual residence)</w:t>
            </w:r>
            <w:r>
              <w:t>. Includes overnight separations only.</w:t>
            </w:r>
          </w:p>
        </w:tc>
      </w:tr>
      <w:tr w:rsidR="009853A3" w:rsidRPr="009853A3" w14:paraId="385852C2" w14:textId="77777777" w:rsidTr="00DC752D">
        <w:tc>
          <w:tcPr>
            <w:tcW w:w="2223" w:type="dxa"/>
          </w:tcPr>
          <w:p w14:paraId="5C79EEA4" w14:textId="77777777" w:rsidR="009853A3" w:rsidRPr="009853A3" w:rsidRDefault="009853A3" w:rsidP="00D34701">
            <w:pPr>
              <w:pStyle w:val="TableBodyText"/>
              <w:spacing w:before="60" w:after="60"/>
              <w:jc w:val="left"/>
              <w:rPr>
                <w:b/>
              </w:rPr>
            </w:pPr>
            <w:r w:rsidRPr="009853A3">
              <w:rPr>
                <w:b/>
              </w:rPr>
              <w:t>Aged care planning population</w:t>
            </w:r>
          </w:p>
        </w:tc>
        <w:tc>
          <w:tcPr>
            <w:tcW w:w="6566" w:type="dxa"/>
          </w:tcPr>
          <w:p w14:paraId="4CC4DE06" w14:textId="4A4D489A" w:rsidR="009853A3" w:rsidRPr="00D34701" w:rsidRDefault="009853A3" w:rsidP="00D34701">
            <w:pPr>
              <w:pStyle w:val="TableBodyText"/>
              <w:spacing w:before="60" w:after="60"/>
              <w:jc w:val="left"/>
            </w:pPr>
            <w:r w:rsidRPr="00D34701">
              <w:t>The Aged care planning population is defined as people aged 70 years or over. This is the population used by the Australian Government for its needs</w:t>
            </w:r>
            <w:r w:rsidRPr="00D34701">
              <w:noBreakHyphen/>
              <w:t>based planning framework to ensu</w:t>
            </w:r>
            <w:r w:rsidR="000D7D62" w:rsidRPr="00D34701">
              <w:t xml:space="preserve">re sufficient supply of both </w:t>
            </w:r>
            <w:r w:rsidRPr="00D34701">
              <w:t>places by matching the growth in the number of aged care places with growth in the aged population. It also seeks to ensure balance in the provision of services between metropolitan, regional, rural and remote areas, as well as between people needing differing levels of care.</w:t>
            </w:r>
          </w:p>
          <w:p w14:paraId="37865ADB" w14:textId="77777777" w:rsidR="009853A3" w:rsidRPr="00D34701" w:rsidRDefault="009853A3" w:rsidP="00D34701">
            <w:pPr>
              <w:pStyle w:val="TableBodyText"/>
              <w:spacing w:before="60" w:after="60"/>
              <w:jc w:val="left"/>
            </w:pPr>
            <w:r w:rsidRPr="00D34701">
              <w:t>Under the framework, the Australian Government seeks to achieve and maintain a specified national provision level of subsidised operational aged care places for every 1000 people aged 70 years or over. This provision level is known as the aged care provision ratio (</w:t>
            </w:r>
            <w:proofErr w:type="spellStart"/>
            <w:r w:rsidRPr="00D34701">
              <w:t>DoHA</w:t>
            </w:r>
            <w:proofErr w:type="spellEnd"/>
            <w:r w:rsidRPr="00D34701">
              <w:t xml:space="preserve"> 2012).</w:t>
            </w:r>
          </w:p>
        </w:tc>
      </w:tr>
      <w:tr w:rsidR="009853A3" w:rsidRPr="009853A3" w14:paraId="679C41CC" w14:textId="77777777" w:rsidTr="00DC752D">
        <w:trPr>
          <w:trHeight w:val="1349"/>
        </w:trPr>
        <w:tc>
          <w:tcPr>
            <w:tcW w:w="2223" w:type="dxa"/>
          </w:tcPr>
          <w:p w14:paraId="2F6BB618" w14:textId="77777777" w:rsidR="009853A3" w:rsidRPr="009853A3" w:rsidRDefault="009853A3" w:rsidP="00D34701">
            <w:pPr>
              <w:pStyle w:val="TableBodyText"/>
              <w:keepNext w:val="0"/>
              <w:widowControl w:val="0"/>
              <w:spacing w:before="60" w:after="60"/>
              <w:jc w:val="left"/>
              <w:rPr>
                <w:b/>
              </w:rPr>
            </w:pPr>
            <w:r w:rsidRPr="009853A3">
              <w:rPr>
                <w:b/>
              </w:rPr>
              <w:t>Ageing in place in residential care</w:t>
            </w:r>
          </w:p>
        </w:tc>
        <w:tc>
          <w:tcPr>
            <w:tcW w:w="6566" w:type="dxa"/>
          </w:tcPr>
          <w:p w14:paraId="5235737C" w14:textId="77777777" w:rsidR="009853A3" w:rsidRPr="009853A3" w:rsidRDefault="009853A3" w:rsidP="00D34701">
            <w:pPr>
              <w:pStyle w:val="TableBodyText"/>
              <w:spacing w:before="60" w:after="60"/>
              <w:jc w:val="left"/>
            </w:pPr>
            <w:r w:rsidRPr="009853A3">
              <w:t>An approach that aims to provide residents with appropriate care and increased choice by allowing them to remain in the same facility regardless of changes in their level of care needs. It also allows couples with different levels of care needs to be cared for in the same facility. The main facet of ‘ageing in place’ is that funding is tied to the assessed care needs of the client rather than to the se</w:t>
            </w:r>
            <w:r w:rsidR="00393A4E">
              <w:t>rvices provided by the facility.</w:t>
            </w:r>
          </w:p>
        </w:tc>
      </w:tr>
      <w:tr w:rsidR="009853A3" w:rsidRPr="009853A3" w14:paraId="00D27147" w14:textId="77777777" w:rsidTr="00DC752D">
        <w:trPr>
          <w:trHeight w:val="557"/>
        </w:trPr>
        <w:tc>
          <w:tcPr>
            <w:tcW w:w="2223" w:type="dxa"/>
          </w:tcPr>
          <w:p w14:paraId="70952292" w14:textId="77777777" w:rsidR="009853A3" w:rsidRPr="009853A3" w:rsidRDefault="009853A3" w:rsidP="00D34701">
            <w:pPr>
              <w:pStyle w:val="TableBodyText"/>
              <w:keepNext w:val="0"/>
              <w:widowControl w:val="0"/>
              <w:spacing w:before="60" w:after="60"/>
              <w:jc w:val="left"/>
              <w:rPr>
                <w:b/>
              </w:rPr>
            </w:pPr>
            <w:r w:rsidRPr="009853A3">
              <w:rPr>
                <w:b/>
              </w:rPr>
              <w:t>Capital expenditure on residential services</w:t>
            </w:r>
          </w:p>
        </w:tc>
        <w:tc>
          <w:tcPr>
            <w:tcW w:w="6566" w:type="dxa"/>
          </w:tcPr>
          <w:p w14:paraId="245C37B9" w14:textId="77777777" w:rsidR="009853A3" w:rsidRPr="009853A3" w:rsidRDefault="009853A3" w:rsidP="00D34701">
            <w:pPr>
              <w:pStyle w:val="TableBodyText"/>
              <w:spacing w:before="60" w:after="60"/>
              <w:jc w:val="left"/>
            </w:pPr>
            <w:r w:rsidRPr="009853A3">
              <w:t xml:space="preserve">Expenditure on building and other capital items, specifically for the provision of Australian </w:t>
            </w:r>
            <w:r w:rsidR="00D1777F">
              <w:t>G</w:t>
            </w:r>
            <w:r w:rsidRPr="009853A3">
              <w:t>overnment funded residential aged care.</w:t>
            </w:r>
          </w:p>
        </w:tc>
      </w:tr>
      <w:tr w:rsidR="009853A3" w:rsidRPr="009853A3" w14:paraId="0AAF1F7A" w14:textId="77777777" w:rsidTr="00DC752D">
        <w:tc>
          <w:tcPr>
            <w:tcW w:w="2223" w:type="dxa"/>
          </w:tcPr>
          <w:p w14:paraId="245065B2" w14:textId="77777777" w:rsidR="009853A3" w:rsidRPr="009853A3" w:rsidRDefault="009853A3" w:rsidP="00D34701">
            <w:pPr>
              <w:pStyle w:val="TableBodyText"/>
              <w:keepNext w:val="0"/>
              <w:widowControl w:val="0"/>
              <w:spacing w:before="60" w:after="60"/>
              <w:jc w:val="left"/>
              <w:rPr>
                <w:b/>
              </w:rPr>
            </w:pPr>
            <w:r w:rsidRPr="009853A3">
              <w:rPr>
                <w:b/>
              </w:rPr>
              <w:lastRenderedPageBreak/>
              <w:t>Care leaver</w:t>
            </w:r>
          </w:p>
        </w:tc>
        <w:tc>
          <w:tcPr>
            <w:tcW w:w="6566" w:type="dxa"/>
          </w:tcPr>
          <w:p w14:paraId="3B5A1A48" w14:textId="77777777" w:rsidR="009853A3" w:rsidRPr="009853A3" w:rsidRDefault="009853A3" w:rsidP="00D34701">
            <w:pPr>
              <w:pStyle w:val="TableBodyText"/>
              <w:spacing w:before="60" w:after="60"/>
              <w:jc w:val="left"/>
            </w:pPr>
            <w:r w:rsidRPr="009853A3">
              <w:t>A care leaver is a person who was in institutional care (such as an orphanage or mental health facility) or other form of out</w:t>
            </w:r>
            <w:r w:rsidRPr="009853A3">
              <w:noBreakHyphen/>
              <w:t>of</w:t>
            </w:r>
            <w:r w:rsidRPr="009853A3">
              <w:noBreakHyphen/>
              <w:t>home care, including foster care, as a child or youth (or both) at some time during their lifetime (</w:t>
            </w:r>
            <w:proofErr w:type="spellStart"/>
            <w:r w:rsidRPr="009853A3">
              <w:t>DoHA</w:t>
            </w:r>
            <w:proofErr w:type="spellEnd"/>
            <w:r w:rsidR="004D529E">
              <w:t> </w:t>
            </w:r>
            <w:r w:rsidRPr="009853A3">
              <w:t>2012).</w:t>
            </w:r>
          </w:p>
        </w:tc>
      </w:tr>
      <w:tr w:rsidR="009853A3" w:rsidRPr="009853A3" w14:paraId="14074E5D" w14:textId="77777777" w:rsidTr="00DC752D">
        <w:tc>
          <w:tcPr>
            <w:tcW w:w="2223" w:type="dxa"/>
          </w:tcPr>
          <w:p w14:paraId="7B5748E8" w14:textId="77777777" w:rsidR="009853A3" w:rsidRPr="009853A3" w:rsidRDefault="009853A3" w:rsidP="00D34701">
            <w:pPr>
              <w:pStyle w:val="TableBodyText"/>
              <w:keepNext w:val="0"/>
              <w:widowControl w:val="0"/>
              <w:spacing w:before="60" w:after="60"/>
              <w:jc w:val="left"/>
              <w:rPr>
                <w:b/>
              </w:rPr>
            </w:pPr>
            <w:r w:rsidRPr="009853A3">
              <w:rPr>
                <w:b/>
              </w:rPr>
              <w:t>Centre day care</w:t>
            </w:r>
          </w:p>
        </w:tc>
        <w:tc>
          <w:tcPr>
            <w:tcW w:w="6566" w:type="dxa"/>
          </w:tcPr>
          <w:p w14:paraId="5E94F852" w14:textId="77777777" w:rsidR="009853A3" w:rsidRPr="009853A3" w:rsidRDefault="009853A3" w:rsidP="00D34701">
            <w:pPr>
              <w:pStyle w:val="TableBodyText"/>
              <w:spacing w:before="60" w:after="60"/>
              <w:jc w:val="left"/>
            </w:pPr>
            <w:r w:rsidRPr="009853A3">
              <w:t>Respite care provided from a facility such as a day care or health centre. Respite care is usually combined with social support services to maintain the functional capabilities of the person receiving care.</w:t>
            </w:r>
          </w:p>
        </w:tc>
      </w:tr>
      <w:tr w:rsidR="00A16164" w:rsidRPr="009853A3" w14:paraId="4B208083" w14:textId="77777777" w:rsidTr="00DC752D">
        <w:trPr>
          <w:trHeight w:val="935"/>
        </w:trPr>
        <w:tc>
          <w:tcPr>
            <w:tcW w:w="2223" w:type="dxa"/>
          </w:tcPr>
          <w:p w14:paraId="775600D3" w14:textId="77777777" w:rsidR="00A16164" w:rsidRPr="009853A3" w:rsidRDefault="00A16164" w:rsidP="00D34701">
            <w:pPr>
              <w:pStyle w:val="TableBodyText"/>
              <w:keepNext w:val="0"/>
              <w:widowControl w:val="0"/>
              <w:spacing w:before="60" w:after="60"/>
              <w:jc w:val="left"/>
              <w:rPr>
                <w:b/>
              </w:rPr>
            </w:pPr>
            <w:r w:rsidRPr="009853A3">
              <w:rPr>
                <w:b/>
              </w:rPr>
              <w:t>Complaint</w:t>
            </w:r>
          </w:p>
        </w:tc>
        <w:tc>
          <w:tcPr>
            <w:tcW w:w="6566" w:type="dxa"/>
          </w:tcPr>
          <w:p w14:paraId="396AA3F3" w14:textId="77777777" w:rsidR="00A16164" w:rsidRPr="009853A3" w:rsidRDefault="00A16164" w:rsidP="00D34701">
            <w:pPr>
              <w:pStyle w:val="TableBodyText"/>
              <w:spacing w:before="60" w:after="60"/>
              <w:jc w:val="left"/>
            </w:pPr>
            <w:r w:rsidRPr="009853A3">
              <w:t xml:space="preserve">A complaint by the affected care recipient or his or her representative, or anyone else, to the </w:t>
            </w:r>
            <w:r w:rsidR="00376173">
              <w:t>Complaints Commissioner</w:t>
            </w:r>
            <w:r w:rsidRPr="009853A3">
              <w:t xml:space="preserve"> about matters relevant to an approved provider’s responsibilities under the </w:t>
            </w:r>
            <w:r w:rsidRPr="00576CA0">
              <w:rPr>
                <w:i/>
              </w:rPr>
              <w:t>Aged Care Act 1997</w:t>
            </w:r>
            <w:r w:rsidRPr="009853A3">
              <w:t xml:space="preserve"> or the Aged Care Principles.</w:t>
            </w:r>
          </w:p>
        </w:tc>
      </w:tr>
      <w:tr w:rsidR="00A16164" w:rsidRPr="009853A3" w14:paraId="7D2FA1C8" w14:textId="77777777" w:rsidTr="00DC752D">
        <w:tc>
          <w:tcPr>
            <w:tcW w:w="2223" w:type="dxa"/>
          </w:tcPr>
          <w:p w14:paraId="38EEF642" w14:textId="77777777" w:rsidR="00A16164" w:rsidRPr="009853A3" w:rsidRDefault="00A16164" w:rsidP="00D34701">
            <w:pPr>
              <w:pStyle w:val="TableBodyText"/>
              <w:keepNext w:val="0"/>
              <w:widowControl w:val="0"/>
              <w:spacing w:before="60" w:after="60"/>
              <w:jc w:val="left"/>
              <w:rPr>
                <w:b/>
              </w:rPr>
            </w:pPr>
            <w:r w:rsidRPr="009853A3">
              <w:rPr>
                <w:b/>
              </w:rPr>
              <w:t>Disability</w:t>
            </w:r>
          </w:p>
        </w:tc>
        <w:tc>
          <w:tcPr>
            <w:tcW w:w="6566" w:type="dxa"/>
            <w:shd w:val="clear" w:color="auto" w:fill="FFFFFF" w:themeFill="background1"/>
          </w:tcPr>
          <w:p w14:paraId="426A258E" w14:textId="77777777" w:rsidR="00A16164" w:rsidRPr="009853A3" w:rsidRDefault="00CD6D7F" w:rsidP="00D34701">
            <w:pPr>
              <w:pStyle w:val="TableBodyText"/>
              <w:spacing w:before="60" w:after="60"/>
              <w:jc w:val="left"/>
            </w:pPr>
            <w:r w:rsidRPr="007162F2">
              <w:t xml:space="preserve">In the ABS </w:t>
            </w:r>
            <w:proofErr w:type="spellStart"/>
            <w:r w:rsidRPr="007162F2">
              <w:t>SDAC</w:t>
            </w:r>
            <w:proofErr w:type="spellEnd"/>
            <w:r w:rsidRPr="007162F2">
              <w:t xml:space="preserve"> 201</w:t>
            </w:r>
            <w:r>
              <w:t>5</w:t>
            </w:r>
            <w:r w:rsidRPr="007162F2">
              <w:t>, a p</w:t>
            </w:r>
            <w:r>
              <w:t xml:space="preserve">erson has a disability if they </w:t>
            </w:r>
            <w:r w:rsidRPr="007162F2">
              <w:t>report they have a limitation, restriction or impairment, which has lasted, or is likely to last, for at least six months and restricts everyday activities. This includes:</w:t>
            </w:r>
            <w:r>
              <w:t xml:space="preserve"> </w:t>
            </w:r>
            <w:r w:rsidRPr="007162F2">
              <w:t>loss of sight (not corrected by glasses or contact lenses)</w:t>
            </w:r>
            <w:r>
              <w:t xml:space="preserve">; </w:t>
            </w:r>
            <w:r w:rsidRPr="007162F2">
              <w:t>loss of hearing where communication is restricted, or an aid to assist with, or substitute for, hearing is used</w:t>
            </w:r>
            <w:r>
              <w:t xml:space="preserve">; </w:t>
            </w:r>
            <w:r w:rsidRPr="007162F2">
              <w:t>speech difficulties</w:t>
            </w:r>
            <w:r>
              <w:t xml:space="preserve">; </w:t>
            </w:r>
            <w:r w:rsidRPr="007162F2">
              <w:t>shortness of breath or breathing difficulties causing restriction</w:t>
            </w:r>
            <w:r>
              <w:t xml:space="preserve">; </w:t>
            </w:r>
            <w:r w:rsidRPr="007162F2">
              <w:t>chronic or recurrent pain or discomfort causing restriction</w:t>
            </w:r>
            <w:r>
              <w:t xml:space="preserve">; </w:t>
            </w:r>
            <w:r w:rsidRPr="007162F2">
              <w:t>blackouts, seizures, or loss of consciousness</w:t>
            </w:r>
            <w:r>
              <w:t xml:space="preserve">; </w:t>
            </w:r>
            <w:r w:rsidRPr="007162F2">
              <w:t>difficulty learning or understanding</w:t>
            </w:r>
            <w:r>
              <w:t xml:space="preserve">; </w:t>
            </w:r>
            <w:r w:rsidRPr="007162F2">
              <w:t>incomplete use of arms or fingers</w:t>
            </w:r>
            <w:r>
              <w:t xml:space="preserve">; </w:t>
            </w:r>
            <w:r w:rsidRPr="007162F2">
              <w:t>difficulty gripping or holding things</w:t>
            </w:r>
            <w:r>
              <w:t xml:space="preserve">; </w:t>
            </w:r>
            <w:r w:rsidRPr="007162F2">
              <w:t>incomplete use of feet or legs</w:t>
            </w:r>
            <w:r>
              <w:t xml:space="preserve">; </w:t>
            </w:r>
            <w:r w:rsidRPr="007162F2">
              <w:t>nervous or emotional condition causing restriction</w:t>
            </w:r>
            <w:r>
              <w:t xml:space="preserve">; </w:t>
            </w:r>
            <w:r w:rsidRPr="007162F2">
              <w:t>restriction in physical activities or in doing physical work</w:t>
            </w:r>
            <w:r>
              <w:t xml:space="preserve">; </w:t>
            </w:r>
            <w:r w:rsidRPr="007162F2">
              <w:t>disfigurement or deformity</w:t>
            </w:r>
            <w:r>
              <w:t xml:space="preserve">; </w:t>
            </w:r>
            <w:r w:rsidRPr="007162F2">
              <w:t>mental illness or condition requiring help or supervision</w:t>
            </w:r>
            <w:r>
              <w:t xml:space="preserve">; </w:t>
            </w:r>
            <w:r w:rsidRPr="007162F2">
              <w:t>long term effects of head injury, stroke or other brain damage causing restriction</w:t>
            </w:r>
            <w:r>
              <w:t xml:space="preserve">; </w:t>
            </w:r>
            <w:r w:rsidRPr="007162F2">
              <w:t>receiving treatment or medication for any other long term conditions or ailments and still being restricted</w:t>
            </w:r>
            <w:r>
              <w:t xml:space="preserve"> and </w:t>
            </w:r>
            <w:r w:rsidRPr="007162F2">
              <w:t xml:space="preserve">any other long term conditions resulting in a restriction. </w:t>
            </w:r>
          </w:p>
        </w:tc>
      </w:tr>
      <w:tr w:rsidR="00A16164" w:rsidRPr="009853A3" w14:paraId="6276592A" w14:textId="77777777" w:rsidTr="00DC752D">
        <w:tc>
          <w:tcPr>
            <w:tcW w:w="2223" w:type="dxa"/>
          </w:tcPr>
          <w:p w14:paraId="275E76C2" w14:textId="77777777" w:rsidR="00A16164" w:rsidRPr="009853A3" w:rsidRDefault="00A16164" w:rsidP="00D34701">
            <w:pPr>
              <w:pStyle w:val="TableBodyText"/>
              <w:keepNext w:val="0"/>
              <w:widowControl w:val="0"/>
              <w:spacing w:before="60" w:after="60"/>
              <w:jc w:val="left"/>
              <w:rPr>
                <w:b/>
              </w:rPr>
            </w:pPr>
            <w:r w:rsidRPr="009853A3">
              <w:rPr>
                <w:b/>
              </w:rPr>
              <w:t>Elapsed time</w:t>
            </w:r>
          </w:p>
        </w:tc>
        <w:tc>
          <w:tcPr>
            <w:tcW w:w="6566" w:type="dxa"/>
          </w:tcPr>
          <w:p w14:paraId="6DFEC91D" w14:textId="77777777" w:rsidR="00A16164" w:rsidRPr="009853A3" w:rsidRDefault="00A16164" w:rsidP="00D34701">
            <w:pPr>
              <w:pStyle w:val="TableBodyText"/>
              <w:spacing w:before="60" w:after="60"/>
              <w:jc w:val="left"/>
            </w:pPr>
            <w:r w:rsidRPr="009853A3">
              <w:t xml:space="preserve">The measure of the time elapsed between </w:t>
            </w:r>
            <w:r w:rsidR="005712D3">
              <w:t xml:space="preserve">an </w:t>
            </w:r>
            <w:proofErr w:type="spellStart"/>
            <w:r w:rsidRPr="009853A3">
              <w:t>ACAT</w:t>
            </w:r>
            <w:proofErr w:type="spellEnd"/>
            <w:r w:rsidRPr="009853A3">
              <w:t xml:space="preserve"> approval and entry into a residential care service</w:t>
            </w:r>
            <w:r w:rsidR="005712D3">
              <w:t xml:space="preserve"> or commencement of Home Care</w:t>
            </w:r>
            <w:r w:rsidRPr="009853A3">
              <w:t xml:space="preserve">. </w:t>
            </w:r>
          </w:p>
        </w:tc>
      </w:tr>
      <w:tr w:rsidR="00D869E5" w:rsidRPr="009853A3" w14:paraId="4EAE1A5A" w14:textId="77777777" w:rsidTr="00DC752D">
        <w:tc>
          <w:tcPr>
            <w:tcW w:w="2223" w:type="dxa"/>
          </w:tcPr>
          <w:p w14:paraId="7147955E" w14:textId="77777777" w:rsidR="00D869E5" w:rsidRPr="009853A3" w:rsidRDefault="00D869E5" w:rsidP="00D34701">
            <w:pPr>
              <w:pStyle w:val="TableBodyText"/>
              <w:keepNext w:val="0"/>
              <w:widowControl w:val="0"/>
              <w:spacing w:before="60" w:after="60"/>
              <w:jc w:val="left"/>
              <w:rPr>
                <w:b/>
              </w:rPr>
            </w:pPr>
            <w:r w:rsidRPr="00D869E5">
              <w:rPr>
                <w:b/>
              </w:rPr>
              <w:t>Home Care Common Standards</w:t>
            </w:r>
          </w:p>
        </w:tc>
        <w:tc>
          <w:tcPr>
            <w:tcW w:w="6566" w:type="dxa"/>
          </w:tcPr>
          <w:p w14:paraId="623A33AD" w14:textId="77777777" w:rsidR="00D869E5" w:rsidRDefault="00D869E5" w:rsidP="00747C1B">
            <w:pPr>
              <w:pStyle w:val="TableBodyText"/>
              <w:spacing w:before="60" w:after="60"/>
              <w:jc w:val="left"/>
            </w:pPr>
            <w:r>
              <w:t>Standard 1 — Effective management — the service provider demonstrates effective management processes based on a continuous improvement approach to service management, planning and delivery.</w:t>
            </w:r>
          </w:p>
          <w:p w14:paraId="6DDD6FDA" w14:textId="77777777" w:rsidR="00D869E5" w:rsidRDefault="00D869E5" w:rsidP="00747C1B">
            <w:pPr>
              <w:pStyle w:val="TableBodyText"/>
              <w:spacing w:before="60" w:after="60"/>
              <w:jc w:val="left"/>
            </w:pPr>
            <w:r>
              <w:t>Standard 2 — Appropriate access and service delivery — each service user (and prospective service user) has access to services, and service users receive appropriate services that are planned, delivered and evaluated in partnership with themselves and/or their representatives.</w:t>
            </w:r>
          </w:p>
          <w:p w14:paraId="6318EFA3" w14:textId="22143831" w:rsidR="00D869E5" w:rsidRPr="009853A3" w:rsidRDefault="00D869E5" w:rsidP="008777A7">
            <w:pPr>
              <w:pStyle w:val="TableBodyText"/>
              <w:spacing w:before="60" w:after="60"/>
              <w:jc w:val="left"/>
            </w:pPr>
            <w:r>
              <w:t>Standard 3 — Service user rights and responsibilities — each service user (and/or their representative) is provided with information to assist them to make service choices and has the right (and responsibility) to be consulted and respected. Service users (and/or their representative) have access to complaints and advocacy information and processes and their privacy and confidentiality and right to independence is respected.</w:t>
            </w:r>
            <w:r w:rsidR="00747C1B">
              <w:t xml:space="preserve"> </w:t>
            </w:r>
          </w:p>
        </w:tc>
      </w:tr>
      <w:tr w:rsidR="00A16164" w:rsidRPr="009853A3" w14:paraId="12A9EEB0" w14:textId="77777777" w:rsidTr="00DC752D">
        <w:tc>
          <w:tcPr>
            <w:tcW w:w="2223" w:type="dxa"/>
          </w:tcPr>
          <w:p w14:paraId="0835DC3F" w14:textId="77777777" w:rsidR="00A16164" w:rsidRPr="009853A3" w:rsidRDefault="00A16164" w:rsidP="00D34701">
            <w:pPr>
              <w:pStyle w:val="TableBodyText"/>
              <w:keepNext w:val="0"/>
              <w:widowControl w:val="0"/>
              <w:spacing w:before="60" w:after="60"/>
              <w:jc w:val="left"/>
              <w:rPr>
                <w:b/>
              </w:rPr>
            </w:pPr>
            <w:r w:rsidRPr="009853A3">
              <w:rPr>
                <w:b/>
              </w:rPr>
              <w:t>People from non</w:t>
            </w:r>
            <w:r w:rsidRPr="009853A3">
              <w:rPr>
                <w:b/>
              </w:rPr>
              <w:noBreakHyphen/>
              <w:t>English speaking countries</w:t>
            </w:r>
          </w:p>
        </w:tc>
        <w:tc>
          <w:tcPr>
            <w:tcW w:w="6566" w:type="dxa"/>
          </w:tcPr>
          <w:p w14:paraId="154EFF6E" w14:textId="77777777" w:rsidR="00A16164" w:rsidRPr="009853A3" w:rsidRDefault="00A16164" w:rsidP="00D34701">
            <w:pPr>
              <w:pStyle w:val="TableBodyText"/>
              <w:spacing w:before="60" w:after="60"/>
              <w:jc w:val="left"/>
            </w:pPr>
            <w:r w:rsidRPr="009853A3">
              <w:t>People who were born in non</w:t>
            </w:r>
            <w:r w:rsidRPr="009853A3">
              <w:noBreakHyphen/>
              <w:t>English speaking countries. English</w:t>
            </w:r>
            <w:r w:rsidRPr="009853A3">
              <w:noBreakHyphen/>
              <w:t>speaking countries are defined as Australia, New Zealand, the United Kingdom, Ireland, the United States, Canada and South Africa.</w:t>
            </w:r>
          </w:p>
        </w:tc>
      </w:tr>
      <w:tr w:rsidR="00A16164" w:rsidRPr="009853A3" w14:paraId="71D96E5D" w14:textId="77777777" w:rsidTr="00DC752D">
        <w:tc>
          <w:tcPr>
            <w:tcW w:w="2223" w:type="dxa"/>
            <w:shd w:val="clear" w:color="auto" w:fill="FFFFFF" w:themeFill="background1"/>
          </w:tcPr>
          <w:p w14:paraId="1C36939B" w14:textId="77777777" w:rsidR="00A16164" w:rsidRPr="009853A3" w:rsidRDefault="00A16164" w:rsidP="00D34701">
            <w:pPr>
              <w:pStyle w:val="TableBodyText"/>
              <w:keepNext w:val="0"/>
              <w:widowControl w:val="0"/>
              <w:spacing w:before="60" w:after="60" w:line="180" w:lineRule="atLeast"/>
              <w:jc w:val="left"/>
              <w:rPr>
                <w:b/>
              </w:rPr>
            </w:pPr>
            <w:r w:rsidRPr="009853A3">
              <w:rPr>
                <w:b/>
              </w:rPr>
              <w:t xml:space="preserve">People with </w:t>
            </w:r>
            <w:r w:rsidR="002A4167">
              <w:rPr>
                <w:b/>
              </w:rPr>
              <w:t xml:space="preserve">profound, severe and moderate </w:t>
            </w:r>
            <w:r>
              <w:rPr>
                <w:b/>
              </w:rPr>
              <w:t>disability</w:t>
            </w:r>
          </w:p>
        </w:tc>
        <w:tc>
          <w:tcPr>
            <w:tcW w:w="6566" w:type="dxa"/>
          </w:tcPr>
          <w:p w14:paraId="74C96797" w14:textId="77777777" w:rsidR="00A16164" w:rsidRDefault="00A16164" w:rsidP="00D34701">
            <w:pPr>
              <w:pStyle w:val="TableBodyText"/>
              <w:spacing w:before="60" w:after="60" w:line="180" w:lineRule="atLeast"/>
              <w:jc w:val="left"/>
            </w:pPr>
            <w:r>
              <w:t xml:space="preserve">A person with a profound disability is unable to do, or always needs help with, a core activity task. </w:t>
            </w:r>
          </w:p>
          <w:p w14:paraId="6D97F43A" w14:textId="77777777" w:rsidR="00A16164" w:rsidRDefault="00A16164" w:rsidP="00D34701">
            <w:pPr>
              <w:pStyle w:val="TableBodyText"/>
              <w:spacing w:before="60" w:after="60" w:line="180" w:lineRule="atLeast"/>
              <w:jc w:val="left"/>
            </w:pPr>
            <w:r>
              <w:t>A person with a severe disability:</w:t>
            </w:r>
            <w:r w:rsidR="00A906DA">
              <w:t xml:space="preserve"> </w:t>
            </w:r>
            <w:r w:rsidR="006E58EB">
              <w:t xml:space="preserve"> </w:t>
            </w:r>
            <w:r>
              <w:t xml:space="preserve">sometimes needs help with a core activity task, and/or </w:t>
            </w:r>
            <w:r w:rsidR="006E58EB">
              <w:t xml:space="preserve"> </w:t>
            </w:r>
            <w:r>
              <w:t>has difficulty understanding or being understood by family or friends, or can communicate more easily using sign language or other non</w:t>
            </w:r>
            <w:r w:rsidR="009551A0">
              <w:noBreakHyphen/>
            </w:r>
            <w:r>
              <w:t>spoken forms of communication.</w:t>
            </w:r>
          </w:p>
          <w:p w14:paraId="79815652" w14:textId="77777777" w:rsidR="00A16164" w:rsidRPr="009853A3" w:rsidRDefault="00A16164" w:rsidP="00D34701">
            <w:pPr>
              <w:pStyle w:val="TableBodyText"/>
              <w:spacing w:before="60" w:after="60" w:line="180" w:lineRule="atLeast"/>
              <w:jc w:val="left"/>
            </w:pPr>
            <w:r>
              <w:t xml:space="preserve">A person with a moderate </w:t>
            </w:r>
            <w:r w:rsidRPr="00715E48">
              <w:t xml:space="preserve">disability </w:t>
            </w:r>
            <w:r>
              <w:t>needs no help, but has difficulty with a core activity task.</w:t>
            </w:r>
          </w:p>
        </w:tc>
      </w:tr>
      <w:tr w:rsidR="00801FA2" w:rsidRPr="009853A3" w14:paraId="065B77FB" w14:textId="77777777" w:rsidTr="00DC752D">
        <w:tc>
          <w:tcPr>
            <w:tcW w:w="2223" w:type="dxa"/>
          </w:tcPr>
          <w:p w14:paraId="3D6BD940" w14:textId="77777777" w:rsidR="00801FA2" w:rsidRPr="009853A3" w:rsidRDefault="00801FA2" w:rsidP="00801FA2">
            <w:pPr>
              <w:pStyle w:val="TableBodyText"/>
              <w:keepNext w:val="0"/>
              <w:widowControl w:val="0"/>
              <w:spacing w:before="60" w:after="60"/>
              <w:jc w:val="left"/>
              <w:rPr>
                <w:b/>
              </w:rPr>
            </w:pPr>
            <w:r>
              <w:rPr>
                <w:b/>
              </w:rPr>
              <w:t>Older people</w:t>
            </w:r>
          </w:p>
        </w:tc>
        <w:tc>
          <w:tcPr>
            <w:tcW w:w="6566" w:type="dxa"/>
          </w:tcPr>
          <w:p w14:paraId="6D7A42A4" w14:textId="308A946B" w:rsidR="00801FA2" w:rsidRPr="009853A3" w:rsidRDefault="00801FA2" w:rsidP="008777A7">
            <w:pPr>
              <w:pStyle w:val="TableBodyText"/>
              <w:spacing w:before="60" w:after="60"/>
              <w:ind w:left="0"/>
              <w:jc w:val="left"/>
            </w:pPr>
            <w:r>
              <w:t>A</w:t>
            </w:r>
            <w:r w:rsidRPr="00D34701">
              <w:t>ll people (Aboriginal and Torres Strait Islander and non</w:t>
            </w:r>
            <w:r w:rsidRPr="00D34701">
              <w:noBreakHyphen/>
              <w:t xml:space="preserve">Indigenous) aged 65 years or over and Aboriginal and Torres Strait Islander Australians aged </w:t>
            </w:r>
            <w:r w:rsidR="00576CA0">
              <w:br/>
            </w:r>
            <w:r w:rsidRPr="00D34701">
              <w:t>50–64 years.</w:t>
            </w:r>
            <w:r>
              <w:t xml:space="preserve"> </w:t>
            </w:r>
          </w:p>
        </w:tc>
      </w:tr>
      <w:tr w:rsidR="00A16164" w:rsidRPr="009853A3" w14:paraId="78D415A6" w14:textId="77777777" w:rsidTr="00DC752D">
        <w:tc>
          <w:tcPr>
            <w:tcW w:w="2223" w:type="dxa"/>
          </w:tcPr>
          <w:p w14:paraId="7E1688F5" w14:textId="77777777" w:rsidR="00A16164" w:rsidRPr="009853A3" w:rsidRDefault="00A16164" w:rsidP="00D34701">
            <w:pPr>
              <w:pStyle w:val="TableBodyText"/>
              <w:keepNext w:val="0"/>
              <w:widowControl w:val="0"/>
              <w:spacing w:before="60" w:after="60"/>
              <w:jc w:val="left"/>
              <w:rPr>
                <w:b/>
              </w:rPr>
            </w:pPr>
            <w:r w:rsidRPr="009853A3">
              <w:rPr>
                <w:b/>
              </w:rPr>
              <w:t>Personal care</w:t>
            </w:r>
          </w:p>
        </w:tc>
        <w:tc>
          <w:tcPr>
            <w:tcW w:w="6566" w:type="dxa"/>
          </w:tcPr>
          <w:p w14:paraId="419128B9" w14:textId="77777777" w:rsidR="00A16164" w:rsidRPr="009853A3" w:rsidRDefault="00A16164" w:rsidP="00D34701">
            <w:pPr>
              <w:pStyle w:val="TableBodyText"/>
              <w:spacing w:before="60" w:after="60"/>
              <w:jc w:val="left"/>
            </w:pPr>
            <w:r w:rsidRPr="009853A3">
              <w:t>Assistance in undertaking personal tasks (for example, bathing).</w:t>
            </w:r>
          </w:p>
        </w:tc>
      </w:tr>
      <w:tr w:rsidR="00A16164" w:rsidRPr="009853A3" w14:paraId="54E6540D" w14:textId="77777777" w:rsidTr="00DC752D">
        <w:tc>
          <w:tcPr>
            <w:tcW w:w="2223" w:type="dxa"/>
          </w:tcPr>
          <w:p w14:paraId="7B4F7657" w14:textId="77777777" w:rsidR="00A16164" w:rsidRPr="009853A3" w:rsidRDefault="00A16164" w:rsidP="00D34701">
            <w:pPr>
              <w:pStyle w:val="TableBodyText"/>
              <w:keepNext w:val="0"/>
              <w:widowControl w:val="0"/>
              <w:spacing w:before="60" w:after="60"/>
              <w:jc w:val="left"/>
              <w:rPr>
                <w:b/>
              </w:rPr>
            </w:pPr>
            <w:r w:rsidRPr="009853A3">
              <w:rPr>
                <w:b/>
              </w:rPr>
              <w:lastRenderedPageBreak/>
              <w:t>Places</w:t>
            </w:r>
          </w:p>
        </w:tc>
        <w:tc>
          <w:tcPr>
            <w:tcW w:w="6566" w:type="dxa"/>
          </w:tcPr>
          <w:p w14:paraId="327BDD52" w14:textId="77777777" w:rsidR="00A16164" w:rsidRPr="009853A3" w:rsidRDefault="00A16164" w:rsidP="00D34701">
            <w:pPr>
              <w:pStyle w:val="TableBodyText"/>
              <w:spacing w:before="60" w:after="60" w:line="180" w:lineRule="atLeast"/>
              <w:jc w:val="left"/>
            </w:pPr>
            <w:r w:rsidRPr="009853A3">
              <w:t>A capacity within an aged care service for the provision of residential care, community care or flexible care in the residential care context to an individual (</w:t>
            </w:r>
            <w:r w:rsidRPr="009853A3">
              <w:rPr>
                <w:i/>
              </w:rPr>
              <w:t>Aged Care Act 1997 (</w:t>
            </w:r>
            <w:proofErr w:type="spellStart"/>
            <w:r w:rsidRPr="009853A3">
              <w:rPr>
                <w:i/>
              </w:rPr>
              <w:t>Cwlth</w:t>
            </w:r>
            <w:proofErr w:type="spellEnd"/>
            <w:r w:rsidRPr="009853A3">
              <w:rPr>
                <w:i/>
              </w:rPr>
              <w:t>)</w:t>
            </w:r>
            <w:r w:rsidRPr="009853A3">
              <w:t>); also refers to ‘beds’ (</w:t>
            </w:r>
            <w:r w:rsidRPr="009853A3">
              <w:rPr>
                <w:i/>
              </w:rPr>
              <w:t>Aged Care (Consequential Provisions) Act 1997 (</w:t>
            </w:r>
            <w:proofErr w:type="spellStart"/>
            <w:r w:rsidRPr="009853A3">
              <w:rPr>
                <w:i/>
              </w:rPr>
              <w:t>Cwlth</w:t>
            </w:r>
            <w:proofErr w:type="spellEnd"/>
            <w:r w:rsidRPr="009853A3">
              <w:rPr>
                <w:i/>
              </w:rPr>
              <w:t>)</w:t>
            </w:r>
            <w:r w:rsidRPr="009853A3">
              <w:t xml:space="preserve">, </w:t>
            </w:r>
            <w:proofErr w:type="spellStart"/>
            <w:r w:rsidRPr="009853A3">
              <w:t>s.16</w:t>
            </w:r>
            <w:proofErr w:type="spellEnd"/>
            <w:r w:rsidRPr="009853A3">
              <w:t>).</w:t>
            </w:r>
          </w:p>
        </w:tc>
      </w:tr>
      <w:tr w:rsidR="00A16164" w:rsidRPr="009853A3" w14:paraId="5E77603C" w14:textId="77777777" w:rsidTr="00DC752D">
        <w:tc>
          <w:tcPr>
            <w:tcW w:w="2223" w:type="dxa"/>
          </w:tcPr>
          <w:p w14:paraId="23335895" w14:textId="77777777" w:rsidR="00A16164" w:rsidRPr="009853A3" w:rsidRDefault="00A16164" w:rsidP="00D34701">
            <w:pPr>
              <w:pStyle w:val="TableBodyText"/>
              <w:keepNext w:val="0"/>
              <w:widowControl w:val="0"/>
              <w:spacing w:before="60" w:after="60"/>
              <w:jc w:val="left"/>
              <w:rPr>
                <w:b/>
              </w:rPr>
            </w:pPr>
            <w:r w:rsidRPr="009853A3">
              <w:rPr>
                <w:b/>
              </w:rPr>
              <w:t>Respite care</w:t>
            </w:r>
          </w:p>
        </w:tc>
        <w:tc>
          <w:tcPr>
            <w:tcW w:w="6566" w:type="dxa"/>
          </w:tcPr>
          <w:p w14:paraId="03DA0827" w14:textId="77777777" w:rsidR="00A16164" w:rsidRPr="009853A3" w:rsidRDefault="00A16164" w:rsidP="00D34701">
            <w:pPr>
              <w:pStyle w:val="TableBodyText"/>
              <w:keepNext w:val="0"/>
              <w:widowControl w:val="0"/>
              <w:spacing w:before="60" w:after="60" w:line="180" w:lineRule="atLeast"/>
              <w:jc w:val="left"/>
            </w:pPr>
            <w:r w:rsidRPr="009853A3">
              <w:t>Alternative care arrangements for dependent people living in the community, with the primary purpose of giving a carer or a care recipient a short term break from their usual care arrangement.</w:t>
            </w:r>
          </w:p>
        </w:tc>
      </w:tr>
      <w:tr w:rsidR="00A16164" w:rsidRPr="009853A3" w14:paraId="37A5414F" w14:textId="77777777" w:rsidTr="00DC752D">
        <w:tc>
          <w:tcPr>
            <w:tcW w:w="2223" w:type="dxa"/>
          </w:tcPr>
          <w:p w14:paraId="24B3D41C" w14:textId="77777777" w:rsidR="00A16164" w:rsidRPr="009853A3" w:rsidRDefault="00A16164" w:rsidP="00D34701">
            <w:pPr>
              <w:pStyle w:val="TableBodyText"/>
              <w:keepNext w:val="0"/>
              <w:widowControl w:val="0"/>
              <w:spacing w:before="60" w:after="60"/>
              <w:jc w:val="left"/>
              <w:rPr>
                <w:b/>
              </w:rPr>
            </w:pPr>
            <w:r w:rsidRPr="009853A3">
              <w:rPr>
                <w:b/>
              </w:rPr>
              <w:t>Special needs groups</w:t>
            </w:r>
          </w:p>
        </w:tc>
        <w:tc>
          <w:tcPr>
            <w:tcW w:w="6566" w:type="dxa"/>
            <w:shd w:val="clear" w:color="auto" w:fill="FFFFFF" w:themeFill="background1"/>
          </w:tcPr>
          <w:p w14:paraId="21DD08BF" w14:textId="77777777" w:rsidR="00A16164" w:rsidRPr="009853A3" w:rsidRDefault="00A16164" w:rsidP="00D34701">
            <w:pPr>
              <w:pStyle w:val="TableBodyText"/>
              <w:spacing w:before="60" w:after="60"/>
              <w:jc w:val="left"/>
            </w:pPr>
            <w:r w:rsidRPr="009853A3">
              <w:t>Section 11</w:t>
            </w:r>
            <w:r w:rsidRPr="009853A3">
              <w:noBreakHyphen/>
              <w:t xml:space="preserve">3 of the </w:t>
            </w:r>
            <w:r w:rsidRPr="009853A3">
              <w:rPr>
                <w:i/>
              </w:rPr>
              <w:t>Aged Care Act 1997</w:t>
            </w:r>
            <w:r w:rsidRPr="009853A3">
              <w:t>, specifies the following people as people with special needs: people from Aboriginal and Torres Strait Islander communities; people from culturally and linguistically diverse backgrounds; veterans; people who live in rural or remote areas; people who are financially or socially disadvantaged; people who are homeless or at risk of becoming homeless; care</w:t>
            </w:r>
            <w:r w:rsidRPr="009853A3">
              <w:noBreakHyphen/>
              <w:t>leavers; parents separated from their children by forced adoption or removal; and lesbian, gay, bise</w:t>
            </w:r>
            <w:r w:rsidR="00916688">
              <w:t xml:space="preserve">xual, transgender and intersex </w:t>
            </w:r>
            <w:r w:rsidRPr="009853A3">
              <w:t>people.</w:t>
            </w:r>
          </w:p>
        </w:tc>
      </w:tr>
      <w:tr w:rsidR="00A16164" w:rsidRPr="00393A4E" w14:paraId="7E2DFB5A" w14:textId="77777777" w:rsidTr="00DC752D">
        <w:tc>
          <w:tcPr>
            <w:tcW w:w="2223" w:type="dxa"/>
            <w:shd w:val="clear" w:color="auto" w:fill="FFFFFF" w:themeFill="background1"/>
          </w:tcPr>
          <w:p w14:paraId="59C736D5" w14:textId="77777777" w:rsidR="00A16164" w:rsidRPr="009853A3" w:rsidRDefault="00A16164" w:rsidP="00D34701">
            <w:pPr>
              <w:pStyle w:val="TableBodyText"/>
              <w:keepNext w:val="0"/>
              <w:widowControl w:val="0"/>
              <w:spacing w:before="60" w:after="60"/>
              <w:jc w:val="left"/>
              <w:rPr>
                <w:b/>
              </w:rPr>
            </w:pPr>
            <w:r w:rsidRPr="009853A3">
              <w:rPr>
                <w:b/>
              </w:rPr>
              <w:t>Veterans</w:t>
            </w:r>
          </w:p>
        </w:tc>
        <w:tc>
          <w:tcPr>
            <w:tcW w:w="6566" w:type="dxa"/>
            <w:shd w:val="clear" w:color="auto" w:fill="FFFFFF" w:themeFill="background1"/>
          </w:tcPr>
          <w:p w14:paraId="4A8F7FFD" w14:textId="77777777" w:rsidR="00A16164" w:rsidRPr="009853A3" w:rsidRDefault="00A16164" w:rsidP="00D34701">
            <w:pPr>
              <w:pStyle w:val="TableBodyText"/>
              <w:spacing w:before="60" w:after="60"/>
              <w:jc w:val="left"/>
            </w:pPr>
            <w:r w:rsidRPr="00393A4E">
              <w:t xml:space="preserve">Veterans, war widows, widowers and dependants who hold a Repatriation Health Card and are entitled to health services and treatment under the </w:t>
            </w:r>
            <w:r w:rsidRPr="00393A4E">
              <w:rPr>
                <w:i/>
              </w:rPr>
              <w:t>Veterans’ Entitlements Act 1986 (</w:t>
            </w:r>
            <w:proofErr w:type="spellStart"/>
            <w:r w:rsidRPr="00393A4E">
              <w:rPr>
                <w:i/>
              </w:rPr>
              <w:t>VEA</w:t>
            </w:r>
            <w:proofErr w:type="spellEnd"/>
            <w:r w:rsidRPr="00393A4E">
              <w:rPr>
                <w:i/>
              </w:rPr>
              <w:t>), Safety, Rehabilitation and</w:t>
            </w:r>
            <w:r w:rsidRPr="00393A4E">
              <w:t xml:space="preserve"> </w:t>
            </w:r>
            <w:r w:rsidRPr="00393A4E">
              <w:rPr>
                <w:i/>
              </w:rPr>
              <w:t>Compensation Act 1988 (</w:t>
            </w:r>
            <w:proofErr w:type="spellStart"/>
            <w:r w:rsidRPr="00393A4E">
              <w:rPr>
                <w:i/>
              </w:rPr>
              <w:t>SRCA</w:t>
            </w:r>
            <w:proofErr w:type="spellEnd"/>
            <w:r w:rsidRPr="00393A4E">
              <w:rPr>
                <w:i/>
              </w:rPr>
              <w:t>)</w:t>
            </w:r>
            <w:r w:rsidRPr="00393A4E">
              <w:t xml:space="preserve"> or the </w:t>
            </w:r>
            <w:r w:rsidRPr="00393A4E">
              <w:rPr>
                <w:i/>
              </w:rPr>
              <w:t>Military Rehabilitation and Compensation Act 2004 (</w:t>
            </w:r>
            <w:proofErr w:type="spellStart"/>
            <w:r w:rsidRPr="00393A4E">
              <w:rPr>
                <w:i/>
              </w:rPr>
              <w:t>MRCA</w:t>
            </w:r>
            <w:proofErr w:type="spellEnd"/>
            <w:r w:rsidRPr="00393A4E">
              <w:rPr>
                <w:i/>
              </w:rPr>
              <w:t>)</w:t>
            </w:r>
            <w:r w:rsidRPr="00393A4E">
              <w:t>.</w:t>
            </w:r>
          </w:p>
        </w:tc>
      </w:tr>
    </w:tbl>
    <w:p w14:paraId="4510A1DB" w14:textId="77777777" w:rsidR="009853A3" w:rsidRDefault="009853A3" w:rsidP="009853A3">
      <w:pPr>
        <w:pStyle w:val="Heading2"/>
      </w:pPr>
      <w:bookmarkStart w:id="8" w:name="_Toc470106068"/>
      <w:r>
        <w:t>1</w:t>
      </w:r>
      <w:r w:rsidR="00904AD2">
        <w:t>4</w:t>
      </w:r>
      <w:r>
        <w:t>.</w:t>
      </w:r>
      <w:r w:rsidR="00D81718">
        <w:rPr>
          <w:noProof/>
        </w:rPr>
        <w:t>5</w:t>
      </w:r>
      <w:r>
        <w:tab/>
      </w:r>
      <w:r>
        <w:tab/>
        <w:t>References</w:t>
      </w:r>
      <w:bookmarkEnd w:id="8"/>
    </w:p>
    <w:p w14:paraId="3D54E9DC" w14:textId="5A5DD097" w:rsidR="008777A7" w:rsidRDefault="008777A7" w:rsidP="009853A3">
      <w:pPr>
        <w:pStyle w:val="Reference"/>
      </w:pPr>
      <w:r w:rsidRPr="008777A7">
        <w:t>Aged Care Financing Authority 2016</w:t>
      </w:r>
      <w:r>
        <w:t>,</w:t>
      </w:r>
      <w:r w:rsidRPr="008777A7">
        <w:t xml:space="preserve"> </w:t>
      </w:r>
      <w:r w:rsidRPr="008777A7">
        <w:rPr>
          <w:i/>
        </w:rPr>
        <w:t>Annual Report on the Funding and Financing of the Aged care − July 2016</w:t>
      </w:r>
      <w:r>
        <w:rPr>
          <w:i/>
        </w:rPr>
        <w:t>,</w:t>
      </w:r>
      <w:r w:rsidRPr="008777A7">
        <w:t xml:space="preserve"> https://agedcare.health.gov.au/2016-report-on-the-funding-and-financing-of-the-aged-care-industry (accessed April 2017).</w:t>
      </w:r>
    </w:p>
    <w:p w14:paraId="2A1E39A2" w14:textId="4368B80C" w:rsidR="00214F5D" w:rsidRDefault="009853A3" w:rsidP="009853A3">
      <w:pPr>
        <w:pStyle w:val="Reference"/>
      </w:pPr>
      <w:r>
        <w:t xml:space="preserve">ABS </w:t>
      </w:r>
      <w:r w:rsidR="00214F5D" w:rsidRPr="00214F5D">
        <w:t>2016</w:t>
      </w:r>
      <w:r w:rsidR="00CC7E29">
        <w:t xml:space="preserve">, </w:t>
      </w:r>
      <w:r w:rsidR="00CC7E29" w:rsidRPr="00CC7E29">
        <w:rPr>
          <w:i/>
        </w:rPr>
        <w:t>Disability, Ageing and Carers Australia: Summary of Findings 20</w:t>
      </w:r>
      <w:r w:rsidR="00CC7E29">
        <w:rPr>
          <w:i/>
        </w:rPr>
        <w:t>15</w:t>
      </w:r>
      <w:r w:rsidR="00CC7E29" w:rsidRPr="00CC7E29">
        <w:rPr>
          <w:i/>
        </w:rPr>
        <w:t xml:space="preserve">, </w:t>
      </w:r>
      <w:r w:rsidR="00DC752D">
        <w:t>Cat. </w:t>
      </w:r>
      <w:r w:rsidR="00CC7E29" w:rsidRPr="00CC7E29">
        <w:t>no.</w:t>
      </w:r>
      <w:r w:rsidR="00DC752D">
        <w:t> </w:t>
      </w:r>
      <w:r w:rsidR="00CC7E29" w:rsidRPr="00CC7E29">
        <w:t>4430.0,</w:t>
      </w:r>
      <w:r w:rsidR="00CC7E29" w:rsidRPr="00CC7E29">
        <w:rPr>
          <w:i/>
        </w:rPr>
        <w:t xml:space="preserve"> </w:t>
      </w:r>
      <w:r w:rsidR="00CC7E29" w:rsidRPr="00CC7E29">
        <w:t>Canberra</w:t>
      </w:r>
      <w:r w:rsidR="00CC7E29">
        <w:t>.</w:t>
      </w:r>
    </w:p>
    <w:p w14:paraId="6495C4FB" w14:textId="14A29BB8" w:rsidR="00197128" w:rsidRDefault="00197128" w:rsidP="00197128">
      <w:pPr>
        <w:pStyle w:val="Reference"/>
      </w:pPr>
      <w:r w:rsidRPr="009B0AA9">
        <w:t xml:space="preserve">—— </w:t>
      </w:r>
      <w:proofErr w:type="spellStart"/>
      <w:r>
        <w:t>2013a</w:t>
      </w:r>
      <w:proofErr w:type="spellEnd"/>
      <w:r>
        <w:t xml:space="preserve">, </w:t>
      </w:r>
      <w:r w:rsidRPr="009853A3">
        <w:rPr>
          <w:i/>
        </w:rPr>
        <w:t>Experimental Life Tables for Aboriginal and Torres Strait Islander Australians, Australia, 2010–2012</w:t>
      </w:r>
      <w:r w:rsidR="00C02C51">
        <w:t>, Cat. </w:t>
      </w:r>
      <w:r>
        <w:t>no.</w:t>
      </w:r>
      <w:r w:rsidR="00C02C51">
        <w:t> </w:t>
      </w:r>
      <w:r>
        <w:t xml:space="preserve"> 3302.0.55.003, Canberra. </w:t>
      </w:r>
    </w:p>
    <w:p w14:paraId="60B2B5D0" w14:textId="6BDD77DE" w:rsidR="00197128" w:rsidRDefault="00E30BD4" w:rsidP="00E30BD4">
      <w:pPr>
        <w:pStyle w:val="Reference"/>
      </w:pPr>
      <w:r w:rsidRPr="00E30BD4">
        <w:t xml:space="preserve">—— </w:t>
      </w:r>
      <w:proofErr w:type="spellStart"/>
      <w:r w:rsidR="00197128" w:rsidRPr="00B53C16">
        <w:t>2013</w:t>
      </w:r>
      <w:r w:rsidR="00197128">
        <w:t>b</w:t>
      </w:r>
      <w:proofErr w:type="spellEnd"/>
      <w:r w:rsidR="009C4705">
        <w:t>,</w:t>
      </w:r>
      <w:r w:rsidR="00197128" w:rsidRPr="00B53C16">
        <w:t xml:space="preserve"> </w:t>
      </w:r>
      <w:r w:rsidR="00197128" w:rsidRPr="00B53C16">
        <w:rPr>
          <w:i/>
        </w:rPr>
        <w:t>Population Projections, Australia, 2012 (base) to 2101</w:t>
      </w:r>
      <w:r w:rsidR="00C02C51">
        <w:t>, Cat. no. </w:t>
      </w:r>
      <w:r w:rsidR="00197128" w:rsidRPr="00B53C16">
        <w:t>3222.0, Canberra</w:t>
      </w:r>
    </w:p>
    <w:p w14:paraId="42F5C43B" w14:textId="4978C873" w:rsidR="00A75DDD" w:rsidRPr="00BA516F" w:rsidRDefault="00A75DDD" w:rsidP="00A75DDD">
      <w:pPr>
        <w:pStyle w:val="Reference"/>
      </w:pPr>
      <w:proofErr w:type="spellStart"/>
      <w:r>
        <w:t>AIHW</w:t>
      </w:r>
      <w:proofErr w:type="spellEnd"/>
      <w:r>
        <w:t xml:space="preserve"> (</w:t>
      </w:r>
      <w:r w:rsidRPr="00DE71C2">
        <w:t>Australian Institute of Health and Welfare</w:t>
      </w:r>
      <w:r>
        <w:t>)</w:t>
      </w:r>
      <w:r w:rsidRPr="00DE71C2">
        <w:t xml:space="preserve"> 2015</w:t>
      </w:r>
      <w:r w:rsidR="004072AF">
        <w:rPr>
          <w:i/>
        </w:rPr>
        <w:t>,</w:t>
      </w:r>
      <w:r w:rsidRPr="00DE71C2">
        <w:rPr>
          <w:i/>
        </w:rPr>
        <w:t xml:space="preserve"> Use of aged care services before death.</w:t>
      </w:r>
      <w:r w:rsidR="00C02C51">
        <w:t xml:space="preserve"> Data linkage series no. </w:t>
      </w:r>
      <w:r w:rsidRPr="00DE71C2">
        <w:t>19.</w:t>
      </w:r>
      <w:r w:rsidR="00C02C51">
        <w:t xml:space="preserve"> Cat. no. </w:t>
      </w:r>
      <w:r w:rsidR="00BA516F">
        <w:t xml:space="preserve">CSI 21. </w:t>
      </w:r>
      <w:r w:rsidR="00BA516F" w:rsidRPr="00BA516F">
        <w:t>Canberra.</w:t>
      </w:r>
    </w:p>
    <w:p w14:paraId="6975D2D7" w14:textId="110CE8FF" w:rsidR="00B2621F" w:rsidRDefault="00B2621F" w:rsidP="00CC7E29">
      <w:pPr>
        <w:pStyle w:val="Reference"/>
      </w:pPr>
      <w:r w:rsidRPr="00B2621F">
        <w:t>Department of Health 2017,</w:t>
      </w:r>
      <w:r w:rsidRPr="00B2621F">
        <w:rPr>
          <w:b/>
        </w:rPr>
        <w:t xml:space="preserve"> </w:t>
      </w:r>
      <w:r w:rsidRPr="00B2621F">
        <w:rPr>
          <w:i/>
        </w:rPr>
        <w:t xml:space="preserve">2016 National Aged Care Workforce Census and Survey – The </w:t>
      </w:r>
      <w:r w:rsidRPr="00C02C51">
        <w:rPr>
          <w:i/>
        </w:rPr>
        <w:t>Aged Care Workforce, 2016</w:t>
      </w:r>
      <w:r w:rsidRPr="00C02C51">
        <w:rPr>
          <w:b/>
        </w:rPr>
        <w:t xml:space="preserve">, </w:t>
      </w:r>
      <w:r w:rsidRPr="00C02C51">
        <w:t xml:space="preserve">Canberra, </w:t>
      </w:r>
      <w:r w:rsidR="00C02C51" w:rsidRPr="00874FBF">
        <w:t>https://agedcare.health.gov.au/news-and-resources/publications/2016-national-aged-care-workforce-census-and-survey-the-aged -</w:t>
      </w:r>
      <w:r w:rsidRPr="00B2621F">
        <w:t>care-workforce-2016 (accessed 20</w:t>
      </w:r>
      <w:r w:rsidR="0068287E">
        <w:t> </w:t>
      </w:r>
      <w:r w:rsidRPr="00B2621F">
        <w:t xml:space="preserve">June 2017) </w:t>
      </w:r>
    </w:p>
    <w:p w14:paraId="68265FEA" w14:textId="52309E92" w:rsidR="006E58EB" w:rsidRDefault="00B2621F" w:rsidP="00CC7E29">
      <w:pPr>
        <w:pStyle w:val="Reference"/>
      </w:pPr>
      <w:r w:rsidRPr="009B0AA9">
        <w:t xml:space="preserve">—— </w:t>
      </w:r>
      <w:r w:rsidR="006E58EB">
        <w:t xml:space="preserve">2016, </w:t>
      </w:r>
      <w:r w:rsidR="006E58EB" w:rsidRPr="006E58EB">
        <w:rPr>
          <w:i/>
        </w:rPr>
        <w:t>2015</w:t>
      </w:r>
      <w:r w:rsidR="0068287E">
        <w:rPr>
          <w:i/>
        </w:rPr>
        <w:noBreakHyphen/>
      </w:r>
      <w:r w:rsidR="006E58EB" w:rsidRPr="006E58EB">
        <w:rPr>
          <w:i/>
        </w:rPr>
        <w:t>16 Report on the Operation of the Aged Care Act 1997</w:t>
      </w:r>
      <w:r w:rsidR="006E58EB">
        <w:rPr>
          <w:i/>
        </w:rPr>
        <w:t xml:space="preserve">, </w:t>
      </w:r>
      <w:r w:rsidR="00C02C51" w:rsidRPr="00C02C51">
        <w:t>www.agedcare.health.gov.au/sites/g/files/net1426/f/documents/12_2016/2015</w:t>
      </w:r>
      <w:r w:rsidR="0068287E">
        <w:noBreakHyphen/>
      </w:r>
      <w:r w:rsidR="00C02C51" w:rsidRPr="00C02C51">
        <w:t>16_</w:t>
      </w:r>
      <w:r w:rsidR="00C02C51">
        <w:t xml:space="preserve"> </w:t>
      </w:r>
      <w:r w:rsidR="006E58EB" w:rsidRPr="006E58EB">
        <w:t>report-on-the-operation-of-the-aged-care-act-</w:t>
      </w:r>
      <w:proofErr w:type="spellStart"/>
      <w:r w:rsidR="006E58EB" w:rsidRPr="006E58EB">
        <w:t>1997.pdf</w:t>
      </w:r>
      <w:proofErr w:type="spellEnd"/>
      <w:r w:rsidR="006E58EB">
        <w:rPr>
          <w:i/>
        </w:rPr>
        <w:t xml:space="preserve"> </w:t>
      </w:r>
      <w:r w:rsidR="006E58EB" w:rsidRPr="006E58EB">
        <w:t>(accessed 21</w:t>
      </w:r>
      <w:r w:rsidR="0068287E">
        <w:t> </w:t>
      </w:r>
      <w:r w:rsidR="006E58EB" w:rsidRPr="006E58EB">
        <w:t>December 2016).</w:t>
      </w:r>
      <w:r w:rsidR="00A75DDD">
        <w:t xml:space="preserve"> </w:t>
      </w:r>
    </w:p>
    <w:p w14:paraId="15F65417" w14:textId="5D3ADEF6" w:rsidR="00A75DDD" w:rsidRPr="00D07636" w:rsidRDefault="009853A3" w:rsidP="00481681">
      <w:pPr>
        <w:pStyle w:val="Reference"/>
      </w:pPr>
      <w:proofErr w:type="spellStart"/>
      <w:r>
        <w:t>DoHA</w:t>
      </w:r>
      <w:proofErr w:type="spellEnd"/>
      <w:r>
        <w:t xml:space="preserve"> (</w:t>
      </w:r>
      <w:r w:rsidR="00745D59" w:rsidRPr="004B2BE8">
        <w:rPr>
          <w:shd w:val="clear" w:color="auto" w:fill="FFFFFF" w:themeFill="background1"/>
        </w:rPr>
        <w:t xml:space="preserve">the former </w:t>
      </w:r>
      <w:r>
        <w:t xml:space="preserve">Department of Health and Ageing) 2012, </w:t>
      </w:r>
      <w:r w:rsidRPr="009853A3">
        <w:rPr>
          <w:i/>
        </w:rPr>
        <w:t>Report on the Operation of the Aged Care Act 1997, 1</w:t>
      </w:r>
      <w:r w:rsidR="009551A0">
        <w:rPr>
          <w:i/>
        </w:rPr>
        <w:t> </w:t>
      </w:r>
      <w:r w:rsidRPr="009853A3">
        <w:rPr>
          <w:i/>
        </w:rPr>
        <w:t>July 2011 — 30</w:t>
      </w:r>
      <w:r w:rsidR="009551A0">
        <w:rPr>
          <w:i/>
        </w:rPr>
        <w:t> </w:t>
      </w:r>
      <w:r w:rsidRPr="009853A3">
        <w:rPr>
          <w:i/>
        </w:rPr>
        <w:t>June 2012</w:t>
      </w:r>
      <w:r>
        <w:t xml:space="preserve">, Canberra, </w:t>
      </w:r>
      <w:proofErr w:type="spellStart"/>
      <w:r w:rsidRPr="009853A3">
        <w:t>www.health.gov.au</w:t>
      </w:r>
      <w:proofErr w:type="spellEnd"/>
      <w:r w:rsidRPr="009853A3">
        <w:t>/</w:t>
      </w:r>
      <w:proofErr w:type="spellStart"/>
      <w:r w:rsidRPr="009853A3">
        <w:t>internet</w:t>
      </w:r>
      <w:proofErr w:type="spellEnd"/>
      <w:r w:rsidRPr="009853A3">
        <w:t>/main</w:t>
      </w:r>
      <w:r>
        <w:t>/</w:t>
      </w:r>
      <w:proofErr w:type="spellStart"/>
      <w:r>
        <w:t>publishing.nsf</w:t>
      </w:r>
      <w:proofErr w:type="spellEnd"/>
      <w:r>
        <w:t xml:space="preserve">/Content/ageing reports </w:t>
      </w:r>
      <w:proofErr w:type="spellStart"/>
      <w:r>
        <w:t>acarep</w:t>
      </w:r>
      <w:proofErr w:type="spellEnd"/>
      <w:r>
        <w:t xml:space="preserve"> </w:t>
      </w:r>
      <w:proofErr w:type="spellStart"/>
      <w:r>
        <w:t>2012.htm</w:t>
      </w:r>
      <w:proofErr w:type="spellEnd"/>
      <w:r>
        <w:t xml:space="preserve"> (accessed 10</w:t>
      </w:r>
      <w:r w:rsidR="00F822AE">
        <w:t> </w:t>
      </w:r>
      <w:r>
        <w:t>December</w:t>
      </w:r>
      <w:r w:rsidR="009551A0">
        <w:t xml:space="preserve"> </w:t>
      </w:r>
      <w:r w:rsidR="008617D3">
        <w:t>2012).</w:t>
      </w:r>
    </w:p>
    <w:sectPr w:rsidR="00A75DDD" w:rsidRPr="00D07636" w:rsidSect="00034F61">
      <w:headerReference w:type="even" r:id="rId17"/>
      <w:headerReference w:type="default" r:id="rId18"/>
      <w:footerReference w:type="even" r:id="rId19"/>
      <w:footerReference w:type="default" r:id="rId20"/>
      <w:headerReference w:type="first" r:id="rId21"/>
      <w:footerReference w:type="first" r:id="rId22"/>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620FF" w14:textId="77777777" w:rsidR="00AA3D46" w:rsidRDefault="00AA3D46">
      <w:r>
        <w:separator/>
      </w:r>
    </w:p>
  </w:endnote>
  <w:endnote w:type="continuationSeparator" w:id="0">
    <w:p w14:paraId="2CAD58AE" w14:textId="77777777" w:rsidR="00AA3D46" w:rsidRDefault="00AA3D46">
      <w:r>
        <w:continuationSeparator/>
      </w:r>
    </w:p>
  </w:endnote>
  <w:endnote w:type="continuationNotice" w:id="1">
    <w:p w14:paraId="741CE4C8" w14:textId="77777777" w:rsidR="00AA3D46" w:rsidRDefault="00AA3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A3D46" w14:paraId="7B139535" w14:textId="77777777" w:rsidTr="005F48ED">
      <w:trPr>
        <w:trHeight w:hRule="exact" w:val="567"/>
      </w:trPr>
      <w:tc>
        <w:tcPr>
          <w:tcW w:w="510" w:type="dxa"/>
        </w:tcPr>
        <w:p w14:paraId="23077A69" w14:textId="089017B0" w:rsidR="00AA3D46" w:rsidRPr="00A24443" w:rsidRDefault="00AA3D46" w:rsidP="0019293B">
          <w:pPr>
            <w:pStyle w:val="Footer"/>
            <w:tabs>
              <w:tab w:val="left" w:pos="0"/>
            </w:tabs>
            <w:ind w:right="0"/>
            <w:rPr>
              <w:rStyle w:val="PageNumber"/>
              <w:caps w:val="0"/>
            </w:rPr>
          </w:pPr>
          <w:r>
            <w:rPr>
              <w:rStyle w:val="PageNumber"/>
              <w:caps w:val="0"/>
            </w:rPr>
            <w:t>14.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D5277">
            <w:rPr>
              <w:rStyle w:val="PageNumber"/>
              <w:caps w:val="0"/>
              <w:noProof/>
            </w:rPr>
            <w:t>22</w:t>
          </w:r>
          <w:r w:rsidRPr="00A24443">
            <w:rPr>
              <w:rStyle w:val="PageNumber"/>
              <w:caps w:val="0"/>
            </w:rPr>
            <w:fldChar w:fldCharType="end"/>
          </w:r>
        </w:p>
      </w:tc>
      <w:tc>
        <w:tcPr>
          <w:tcW w:w="7767" w:type="dxa"/>
        </w:tcPr>
        <w:p w14:paraId="70EFC0A5" w14:textId="79D03E04" w:rsidR="00AA3D46" w:rsidRPr="0013739A" w:rsidRDefault="00AA3D46" w:rsidP="00856ECF">
          <w:pPr>
            <w:pStyle w:val="Footer"/>
            <w:rPr>
              <w:rFonts w:cs="Arial"/>
            </w:rPr>
          </w:pPr>
          <w:r>
            <w:rPr>
              <w:rFonts w:cs="Arial"/>
            </w:rPr>
            <w:t>Report on Government Services 2018</w:t>
          </w:r>
          <w:bookmarkStart w:id="9" w:name="DraftReportEven"/>
          <w:bookmarkEnd w:id="9"/>
        </w:p>
      </w:tc>
      <w:tc>
        <w:tcPr>
          <w:tcW w:w="510" w:type="dxa"/>
        </w:tcPr>
        <w:p w14:paraId="38BE641E" w14:textId="77777777" w:rsidR="00AA3D46" w:rsidRDefault="00AA3D46" w:rsidP="0019293B">
          <w:pPr>
            <w:pStyle w:val="Footer"/>
          </w:pPr>
        </w:p>
      </w:tc>
    </w:tr>
  </w:tbl>
  <w:p w14:paraId="395008F1" w14:textId="77777777" w:rsidR="00AA3D46" w:rsidRDefault="00AA3D46" w:rsidP="0019293B">
    <w:pPr>
      <w:pStyle w:val="FooterEnd"/>
    </w:pPr>
  </w:p>
  <w:p w14:paraId="7DC292F6" w14:textId="77777777" w:rsidR="00AA3D46" w:rsidRDefault="00AA3D46"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A3D46" w14:paraId="1A936F72" w14:textId="77777777" w:rsidTr="005F48ED">
      <w:trPr>
        <w:trHeight w:hRule="exact" w:val="567"/>
      </w:trPr>
      <w:tc>
        <w:tcPr>
          <w:tcW w:w="510" w:type="dxa"/>
        </w:tcPr>
        <w:p w14:paraId="4D355CC0" w14:textId="77777777" w:rsidR="00AA3D46" w:rsidRDefault="00AA3D46">
          <w:pPr>
            <w:pStyle w:val="Footer"/>
            <w:ind w:right="360" w:firstLine="360"/>
          </w:pPr>
        </w:p>
      </w:tc>
      <w:tc>
        <w:tcPr>
          <w:tcW w:w="7767" w:type="dxa"/>
        </w:tcPr>
        <w:p w14:paraId="1333FDE1" w14:textId="4B0676AE" w:rsidR="00AA3D46" w:rsidRPr="00BA5B14" w:rsidRDefault="00AA3D46" w:rsidP="0013739A">
          <w:pPr>
            <w:pStyle w:val="Footer"/>
            <w:jc w:val="right"/>
            <w:rPr>
              <w:rFonts w:cs="Arial"/>
            </w:rPr>
          </w:pPr>
          <w:r>
            <w:rPr>
              <w:rFonts w:cs="Arial"/>
            </w:rPr>
            <w:t>Aged care services</w:t>
          </w:r>
        </w:p>
      </w:tc>
      <w:tc>
        <w:tcPr>
          <w:tcW w:w="510" w:type="dxa"/>
        </w:tcPr>
        <w:p w14:paraId="4C9F6932" w14:textId="67E19172" w:rsidR="00AA3D46" w:rsidRPr="00A24443" w:rsidRDefault="00AA3D46">
          <w:pPr>
            <w:pStyle w:val="Footer"/>
            <w:jc w:val="right"/>
            <w:rPr>
              <w:caps w:val="0"/>
            </w:rPr>
          </w:pPr>
          <w:r>
            <w:rPr>
              <w:rStyle w:val="PageNumber"/>
              <w:caps w:val="0"/>
            </w:rPr>
            <w:t>14.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D5277">
            <w:rPr>
              <w:rStyle w:val="PageNumber"/>
              <w:caps w:val="0"/>
              <w:noProof/>
            </w:rPr>
            <w:t>21</w:t>
          </w:r>
          <w:r w:rsidRPr="00A24443">
            <w:rPr>
              <w:rStyle w:val="PageNumber"/>
              <w:caps w:val="0"/>
            </w:rPr>
            <w:fldChar w:fldCharType="end"/>
          </w:r>
        </w:p>
      </w:tc>
    </w:tr>
  </w:tbl>
  <w:p w14:paraId="25271872" w14:textId="77777777" w:rsidR="00AA3D46" w:rsidRDefault="00AA3D46">
    <w:pPr>
      <w:pStyle w:val="FooterEnd"/>
    </w:pPr>
  </w:p>
  <w:p w14:paraId="4A190753" w14:textId="77777777" w:rsidR="00AA3D46" w:rsidRDefault="00AA3D46">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A3D46" w14:paraId="274A6179" w14:textId="77777777" w:rsidTr="00D7267B">
      <w:trPr>
        <w:trHeight w:hRule="exact" w:val="567"/>
      </w:trPr>
      <w:tc>
        <w:tcPr>
          <w:tcW w:w="510" w:type="dxa"/>
        </w:tcPr>
        <w:p w14:paraId="6BBE91EE" w14:textId="77777777" w:rsidR="00AA3D46" w:rsidRDefault="00AA3D46" w:rsidP="00D7267B">
          <w:pPr>
            <w:pStyle w:val="Footer"/>
            <w:ind w:right="360" w:firstLine="360"/>
          </w:pPr>
        </w:p>
      </w:tc>
      <w:tc>
        <w:tcPr>
          <w:tcW w:w="7767" w:type="dxa"/>
        </w:tcPr>
        <w:p w14:paraId="08F158DE" w14:textId="77777777" w:rsidR="00AA3D46" w:rsidRPr="00BA5B14" w:rsidRDefault="00AA3D46" w:rsidP="00D7267B">
          <w:pPr>
            <w:pStyle w:val="Footer"/>
            <w:jc w:val="right"/>
            <w:rPr>
              <w:rFonts w:cs="Arial"/>
            </w:rPr>
          </w:pPr>
          <w:r>
            <w:rPr>
              <w:rFonts w:cs="Arial"/>
            </w:rPr>
            <w:t>Aged care services</w:t>
          </w:r>
        </w:p>
      </w:tc>
      <w:tc>
        <w:tcPr>
          <w:tcW w:w="510" w:type="dxa"/>
        </w:tcPr>
        <w:p w14:paraId="2DEAE470" w14:textId="77777777" w:rsidR="00AA3D46" w:rsidRPr="00A24443" w:rsidRDefault="00AA3D46" w:rsidP="00D7267B">
          <w:pPr>
            <w:pStyle w:val="Footer"/>
            <w:jc w:val="right"/>
            <w:rP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6B8A2F0E" w14:textId="77777777" w:rsidR="00AA3D46" w:rsidRPr="00D7267B" w:rsidRDefault="00AA3D46" w:rsidP="00D7267B">
    <w:pPr>
      <w:pStyle w:val="Footer"/>
      <w:spacing w:before="0"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5D8DC" w14:textId="77777777" w:rsidR="00AA3D46" w:rsidRDefault="00AA3D46">
      <w:r>
        <w:separator/>
      </w:r>
    </w:p>
  </w:footnote>
  <w:footnote w:type="continuationSeparator" w:id="0">
    <w:p w14:paraId="487007C0" w14:textId="77777777" w:rsidR="00AA3D46" w:rsidRDefault="00AA3D46">
      <w:r>
        <w:continuationSeparator/>
      </w:r>
    </w:p>
  </w:footnote>
  <w:footnote w:type="continuationNotice" w:id="1">
    <w:p w14:paraId="781BD092" w14:textId="77777777" w:rsidR="00AA3D46" w:rsidRDefault="00AA3D46"/>
  </w:footnote>
  <w:footnote w:id="2">
    <w:p w14:paraId="28ED27BB" w14:textId="6D35C132" w:rsidR="00AA3D46" w:rsidRDefault="00AA3D46">
      <w:pPr>
        <w:pStyle w:val="FootnoteText"/>
      </w:pPr>
      <w:r>
        <w:rPr>
          <w:rStyle w:val="FootnoteReference"/>
        </w:rPr>
        <w:footnoteRef/>
      </w:r>
      <w:r>
        <w:tab/>
      </w:r>
      <w:r w:rsidRPr="005340A0">
        <w:t xml:space="preserve">While </w:t>
      </w:r>
      <w:proofErr w:type="spellStart"/>
      <w:r>
        <w:t>ACAT</w:t>
      </w:r>
      <w:proofErr w:type="spellEnd"/>
      <w:r w:rsidRPr="005340A0">
        <w:t xml:space="preserve"> undertake comprehensive assessment for services under the Aged Care Act, lower entry-level </w:t>
      </w:r>
      <w:r>
        <w:t xml:space="preserve">services </w:t>
      </w:r>
      <w:r w:rsidRPr="005340A0">
        <w:t xml:space="preserve">needs are assessed </w:t>
      </w:r>
      <w:r>
        <w:t>by</w:t>
      </w:r>
      <w:r w:rsidRPr="005340A0">
        <w:t xml:space="preserve"> Australian Government funded Reg</w:t>
      </w:r>
      <w:r>
        <w:t xml:space="preserve">ional Assessment Services (RAS). An </w:t>
      </w:r>
      <w:proofErr w:type="spellStart"/>
      <w:r>
        <w:t>ACAT</w:t>
      </w:r>
      <w:proofErr w:type="spellEnd"/>
      <w:r>
        <w:t xml:space="preserve"> is referred to as an </w:t>
      </w:r>
      <w:r w:rsidRPr="00626CAD">
        <w:t>Aged Care Assessment Service in Victoria</w:t>
      </w:r>
      <w:r>
        <w:t>.</w:t>
      </w:r>
    </w:p>
  </w:footnote>
  <w:footnote w:id="3">
    <w:p w14:paraId="7D4BDAFC" w14:textId="5B894CD2" w:rsidR="00AA3D46" w:rsidRPr="00BA516F" w:rsidRDefault="00AA3D46" w:rsidP="00541654">
      <w:pPr>
        <w:pStyle w:val="FootnoteText"/>
      </w:pPr>
      <w:r>
        <w:rPr>
          <w:rStyle w:val="FootnoteReference"/>
        </w:rPr>
        <w:footnoteRef/>
      </w:r>
      <w:r>
        <w:tab/>
      </w:r>
      <w:r w:rsidRPr="00C87B64">
        <w:t>In 2014-15</w:t>
      </w:r>
      <w:r>
        <w:t>,</w:t>
      </w:r>
      <w:r w:rsidRPr="00C87B64">
        <w:t xml:space="preserve"> the Commonwealth Government contribution to aged care of </w:t>
      </w:r>
      <w:r>
        <w:t>$</w:t>
      </w:r>
      <w:r w:rsidRPr="00C87B64">
        <w:t>11.</w:t>
      </w:r>
      <w:r>
        <w:t xml:space="preserve">9 </w:t>
      </w:r>
      <w:r w:rsidRPr="00C87B64">
        <w:t>b</w:t>
      </w:r>
      <w:r>
        <w:t>illio</w:t>
      </w:r>
      <w:r w:rsidRPr="00C87B64">
        <w:t>n* covered approximately 75</w:t>
      </w:r>
      <w:r>
        <w:t> per cent</w:t>
      </w:r>
      <w:r w:rsidRPr="00C87B64">
        <w:t xml:space="preserve"> of </w:t>
      </w:r>
      <w:r>
        <w:t xml:space="preserve">total </w:t>
      </w:r>
      <w:r w:rsidRPr="00C87B64">
        <w:t xml:space="preserve">expenditure in the aged care sector (*excludes </w:t>
      </w:r>
      <w:proofErr w:type="spellStart"/>
      <w:r w:rsidRPr="00C87B64">
        <w:t>HACC</w:t>
      </w:r>
      <w:proofErr w:type="spellEnd"/>
      <w:r w:rsidRPr="00C87B64">
        <w:t xml:space="preserve"> contribution of $1.9</w:t>
      </w:r>
      <w:r>
        <w:t xml:space="preserve"> </w:t>
      </w:r>
      <w:r w:rsidRPr="00C87B64">
        <w:t>b</w:t>
      </w:r>
      <w:r>
        <w:t>illion</w:t>
      </w:r>
      <w:r w:rsidRPr="00C87B64">
        <w:t>)</w:t>
      </w:r>
      <w:r>
        <w:t xml:space="preserve"> (</w:t>
      </w:r>
      <w:r w:rsidRPr="008777A7">
        <w:t>Aged Care Financing Authority</w:t>
      </w:r>
      <w:r>
        <w:t xml:space="preserve"> 2016).</w:t>
      </w:r>
      <w:r w:rsidRPr="00C87B64">
        <w:t xml:space="preserve"> </w:t>
      </w:r>
    </w:p>
  </w:footnote>
  <w:footnote w:id="4">
    <w:p w14:paraId="10C26008" w14:textId="46947D22" w:rsidR="00AA3D46" w:rsidRDefault="00AA3D46">
      <w:pPr>
        <w:pStyle w:val="FootnoteText"/>
      </w:pPr>
      <w:r>
        <w:rPr>
          <w:rStyle w:val="FootnoteReference"/>
        </w:rPr>
        <w:footnoteRef/>
      </w:r>
      <w:r>
        <w:tab/>
        <w:t xml:space="preserve">The </w:t>
      </w:r>
      <w:proofErr w:type="spellStart"/>
      <w:r>
        <w:t>CHSP</w:t>
      </w:r>
      <w:proofErr w:type="spellEnd"/>
      <w:r>
        <w:t xml:space="preserve"> now operates fully in all states and territories, except for WA where similar levels of home support to the community are provided through some </w:t>
      </w:r>
      <w:proofErr w:type="spellStart"/>
      <w:r>
        <w:t>CHSP</w:t>
      </w:r>
      <w:proofErr w:type="spellEnd"/>
      <w:r>
        <w:t xml:space="preserve"> services and the </w:t>
      </w:r>
      <w:proofErr w:type="spellStart"/>
      <w:r>
        <w:t>HACC</w:t>
      </w:r>
      <w:proofErr w:type="spellEnd"/>
      <w:r>
        <w:t xml:space="preserve"> program.</w:t>
      </w:r>
    </w:p>
  </w:footnote>
  <w:footnote w:id="5">
    <w:p w14:paraId="0BEAC017" w14:textId="17F556B2" w:rsidR="00AA3D46" w:rsidRDefault="00AA3D46">
      <w:pPr>
        <w:pStyle w:val="FootnoteText"/>
      </w:pPr>
      <w:r>
        <w:rPr>
          <w:rStyle w:val="FootnoteReference"/>
        </w:rPr>
        <w:footnoteRef/>
      </w:r>
      <w:r>
        <w:tab/>
        <w:t xml:space="preserve">From 27 </w:t>
      </w:r>
      <w:r w:rsidRPr="00CD2BF9">
        <w:t xml:space="preserve">February </w:t>
      </w:r>
      <w:r>
        <w:t>2017, H</w:t>
      </w:r>
      <w:r w:rsidRPr="00CD2BF9">
        <w:t xml:space="preserve">ome </w:t>
      </w:r>
      <w:r>
        <w:t>C</w:t>
      </w:r>
      <w:r w:rsidRPr="00CD2BF9">
        <w:t xml:space="preserve">are </w:t>
      </w:r>
      <w:r>
        <w:t>P</w:t>
      </w:r>
      <w:r w:rsidRPr="00CD2BF9">
        <w:t>ackages are attached to consumers and allocated according to consumer need (rather than being allocated to providers on the basis of assumed need)</w:t>
      </w:r>
      <w:r>
        <w:t>.</w:t>
      </w:r>
    </w:p>
  </w:footnote>
  <w:footnote w:id="6">
    <w:p w14:paraId="5E7DFD74" w14:textId="4EB6C1A4" w:rsidR="00AA3D46" w:rsidRDefault="00AA3D46" w:rsidP="00551538">
      <w:pPr>
        <w:pStyle w:val="FootnoteText"/>
      </w:pPr>
      <w:r>
        <w:rPr>
          <w:rStyle w:val="FootnoteReference"/>
        </w:rPr>
        <w:footnoteRef/>
      </w:r>
      <w:r>
        <w:tab/>
        <w:t>Up until February 2017, Home care places were also allocated under this framework. Under the Increasing Choices initiative introduced from 28 February 2017,</w:t>
      </w:r>
      <w:r w:rsidRPr="00AE39DE">
        <w:t xml:space="preserve"> </w:t>
      </w:r>
      <w:r>
        <w:t>Home Care Packages are allocated to consumers</w:t>
      </w:r>
      <w:r w:rsidRPr="00551538">
        <w:t xml:space="preserve"> </w:t>
      </w:r>
      <w:r>
        <w:t>rather than providers (consumers then choose a provider).</w:t>
      </w:r>
      <w:r w:rsidRPr="00AE39DE">
        <w:t xml:space="preserve"> </w:t>
      </w:r>
      <w:r>
        <w:t xml:space="preserve">At the same time, short term restorative care places were introduced and are important in ensuring access to services across geographic locations. </w:t>
      </w:r>
    </w:p>
  </w:footnote>
  <w:footnote w:id="7">
    <w:p w14:paraId="4E11689A" w14:textId="59EFD24D" w:rsidR="00AA3D46" w:rsidRDefault="00AA3D46" w:rsidP="006E437D">
      <w:pPr>
        <w:pStyle w:val="FootnoteText"/>
      </w:pPr>
      <w:r w:rsidRPr="006E437D">
        <w:rPr>
          <w:rStyle w:val="FootnoteReference"/>
        </w:rPr>
        <w:footnoteRef/>
      </w:r>
      <w:r w:rsidRPr="006E437D">
        <w:tab/>
        <w:t xml:space="preserve">Data quality issues arising from the </w:t>
      </w:r>
      <w:proofErr w:type="spellStart"/>
      <w:r w:rsidRPr="006E437D">
        <w:t>ACAT</w:t>
      </w:r>
      <w:proofErr w:type="spellEnd"/>
      <w:r w:rsidRPr="006E437D">
        <w:t xml:space="preserve"> transition to My Aged Care from 1 February 2016 has resulted in this number being an undercount for 2015-16 of around 37 000 assessments.</w:t>
      </w:r>
    </w:p>
  </w:footnote>
  <w:footnote w:id="8">
    <w:p w14:paraId="1853C47D" w14:textId="17B26ED1" w:rsidR="00AA3D46" w:rsidRDefault="00AA3D46">
      <w:pPr>
        <w:pStyle w:val="FootnoteText"/>
      </w:pPr>
      <w:r>
        <w:rPr>
          <w:rStyle w:val="FootnoteReference"/>
        </w:rPr>
        <w:footnoteRef/>
      </w:r>
      <w:r>
        <w:tab/>
        <w:t xml:space="preserve">Scope of these aged care type patients is slightly different to that defined for the indicator. See table </w:t>
      </w:r>
      <w:proofErr w:type="spellStart"/>
      <w:r>
        <w:t>14A.31</w:t>
      </w:r>
      <w:proofErr w:type="spellEnd"/>
      <w:r>
        <w:t xml:space="preserve"> for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A3D46" w14:paraId="4F141CDD" w14:textId="77777777">
      <w:tc>
        <w:tcPr>
          <w:tcW w:w="2155" w:type="dxa"/>
          <w:tcBorders>
            <w:top w:val="single" w:sz="24" w:space="0" w:color="auto"/>
          </w:tcBorders>
        </w:tcPr>
        <w:p w14:paraId="5395BFEB" w14:textId="77777777" w:rsidR="00AA3D46" w:rsidRDefault="00AA3D46" w:rsidP="0019293B">
          <w:pPr>
            <w:pStyle w:val="HeaderEven"/>
          </w:pPr>
        </w:p>
      </w:tc>
      <w:tc>
        <w:tcPr>
          <w:tcW w:w="6634" w:type="dxa"/>
          <w:tcBorders>
            <w:top w:val="single" w:sz="6" w:space="0" w:color="auto"/>
          </w:tcBorders>
        </w:tcPr>
        <w:p w14:paraId="32F07DBA" w14:textId="77777777" w:rsidR="00AA3D46" w:rsidRDefault="00AA3D46" w:rsidP="0019293B">
          <w:pPr>
            <w:pStyle w:val="HeaderEven"/>
          </w:pPr>
        </w:p>
      </w:tc>
    </w:tr>
  </w:tbl>
  <w:p w14:paraId="51A43163" w14:textId="77777777" w:rsidR="00AA3D46" w:rsidRDefault="00AA3D46" w:rsidP="0019293B">
    <w:pPr>
      <w:pStyle w:val="HeaderEnd"/>
    </w:pPr>
  </w:p>
  <w:p w14:paraId="2B921B25" w14:textId="77777777" w:rsidR="00AA3D46" w:rsidRDefault="00AA3D46"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A3D46" w14:paraId="75792AA5" w14:textId="77777777">
      <w:tc>
        <w:tcPr>
          <w:tcW w:w="6634" w:type="dxa"/>
          <w:tcBorders>
            <w:top w:val="single" w:sz="6" w:space="0" w:color="auto"/>
          </w:tcBorders>
        </w:tcPr>
        <w:p w14:paraId="3F6B12D8" w14:textId="77777777" w:rsidR="00AA3D46" w:rsidRDefault="00AA3D46" w:rsidP="00E669E2">
          <w:pPr>
            <w:pStyle w:val="HeaderOdd"/>
          </w:pPr>
        </w:p>
      </w:tc>
      <w:tc>
        <w:tcPr>
          <w:tcW w:w="2155" w:type="dxa"/>
          <w:tcBorders>
            <w:top w:val="single" w:sz="24" w:space="0" w:color="auto"/>
          </w:tcBorders>
        </w:tcPr>
        <w:p w14:paraId="09BEBD84" w14:textId="77777777" w:rsidR="00AA3D46" w:rsidRDefault="00AA3D46" w:rsidP="00E669E2">
          <w:pPr>
            <w:pStyle w:val="HeaderOdd"/>
          </w:pPr>
        </w:p>
      </w:tc>
    </w:tr>
  </w:tbl>
  <w:p w14:paraId="4465F6E6" w14:textId="77777777" w:rsidR="00AA3D46" w:rsidRDefault="00AA3D46" w:rsidP="00E669E2">
    <w:pPr>
      <w:pStyle w:val="HeaderEnd"/>
    </w:pPr>
  </w:p>
  <w:p w14:paraId="72F54184" w14:textId="77777777" w:rsidR="00AA3D46" w:rsidRDefault="00AA3D46"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A3D46" w14:paraId="5CD26A7A" w14:textId="77777777" w:rsidTr="00D7267B">
      <w:tc>
        <w:tcPr>
          <w:tcW w:w="6634" w:type="dxa"/>
          <w:tcBorders>
            <w:top w:val="single" w:sz="6" w:space="0" w:color="auto"/>
          </w:tcBorders>
        </w:tcPr>
        <w:p w14:paraId="17236DC4" w14:textId="77777777" w:rsidR="00AA3D46" w:rsidRDefault="00AA3D46" w:rsidP="00D7267B">
          <w:pPr>
            <w:pStyle w:val="HeaderOdd"/>
          </w:pPr>
          <w:r>
            <w:t>STEERING COMMITTEE</w:t>
          </w:r>
          <w:r w:rsidRPr="00D7267B">
            <w:t xml:space="preserve"> DRAFT — IN CONFIDENCE</w:t>
          </w:r>
        </w:p>
      </w:tc>
      <w:tc>
        <w:tcPr>
          <w:tcW w:w="2155" w:type="dxa"/>
          <w:tcBorders>
            <w:top w:val="single" w:sz="24" w:space="0" w:color="auto"/>
          </w:tcBorders>
        </w:tcPr>
        <w:p w14:paraId="4536A7DC" w14:textId="77777777" w:rsidR="00AA3D46" w:rsidRDefault="00AA3D46" w:rsidP="00D7267B">
          <w:pPr>
            <w:pStyle w:val="HeaderOdd"/>
          </w:pPr>
        </w:p>
      </w:tc>
    </w:tr>
  </w:tbl>
  <w:p w14:paraId="0F4BB612" w14:textId="77777777" w:rsidR="00AA3D46" w:rsidRPr="00D7267B" w:rsidRDefault="00AA3D46" w:rsidP="00D7267B">
    <w:pPr>
      <w:pStyle w:val="Header"/>
      <w:spacing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9B26D57"/>
    <w:multiLevelType w:val="hybridMultilevel"/>
    <w:tmpl w:val="891C9A94"/>
    <w:lvl w:ilvl="0" w:tplc="B628A006">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A2C14E8"/>
    <w:multiLevelType w:val="hybridMultilevel"/>
    <w:tmpl w:val="1DE2D964"/>
    <w:lvl w:ilvl="0" w:tplc="0BFE4CAE">
      <w:start w:val="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3117787E"/>
    <w:multiLevelType w:val="multilevel"/>
    <w:tmpl w:val="796C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B5268"/>
    <w:multiLevelType w:val="hybridMultilevel"/>
    <w:tmpl w:val="A19C8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40CC7"/>
    <w:multiLevelType w:val="hybridMultilevel"/>
    <w:tmpl w:val="38462032"/>
    <w:lvl w:ilvl="0" w:tplc="7AD25ECC">
      <w:start w:val="14"/>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E0C4C9E"/>
    <w:multiLevelType w:val="hybridMultilevel"/>
    <w:tmpl w:val="0DEC87F6"/>
    <w:lvl w:ilvl="0" w:tplc="0A84E000">
      <w:start w:val="14"/>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6D0E80"/>
    <w:multiLevelType w:val="hybridMultilevel"/>
    <w:tmpl w:val="A19C8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3"/>
  </w:num>
  <w:num w:numId="3">
    <w:abstractNumId w:val="19"/>
  </w:num>
  <w:num w:numId="4">
    <w:abstractNumId w:val="4"/>
  </w:num>
  <w:num w:numId="5">
    <w:abstractNumId w:val="26"/>
  </w:num>
  <w:num w:numId="6">
    <w:abstractNumId w:val="21"/>
  </w:num>
  <w:num w:numId="7">
    <w:abstractNumId w:val="8"/>
  </w:num>
  <w:num w:numId="8">
    <w:abstractNumId w:val="20"/>
  </w:num>
  <w:num w:numId="9">
    <w:abstractNumId w:val="7"/>
  </w:num>
  <w:num w:numId="10">
    <w:abstractNumId w:val="6"/>
  </w:num>
  <w:num w:numId="11">
    <w:abstractNumId w:val="11"/>
  </w:num>
  <w:num w:numId="12">
    <w:abstractNumId w:val="13"/>
  </w:num>
  <w:num w:numId="13">
    <w:abstractNumId w:val="5"/>
  </w:num>
  <w:num w:numId="14">
    <w:abstractNumId w:val="22"/>
  </w:num>
  <w:num w:numId="15">
    <w:abstractNumId w:val="27"/>
  </w:num>
  <w:num w:numId="16">
    <w:abstractNumId w:val="17"/>
  </w:num>
  <w:num w:numId="17">
    <w:abstractNumId w:val="28"/>
  </w:num>
  <w:num w:numId="18">
    <w:abstractNumId w:val="25"/>
  </w:num>
  <w:num w:numId="19">
    <w:abstractNumId w:val="9"/>
  </w:num>
  <w:num w:numId="20">
    <w:abstractNumId w:val="0"/>
  </w:num>
  <w:num w:numId="21">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19"/>
  </w:num>
  <w:num w:numId="23">
    <w:abstractNumId w:val="14"/>
  </w:num>
  <w:num w:numId="24">
    <w:abstractNumId w:val="19"/>
  </w:num>
  <w:num w:numId="25">
    <w:abstractNumId w:val="19"/>
  </w:num>
  <w:num w:numId="26">
    <w:abstractNumId w:val="5"/>
  </w:num>
  <w:num w:numId="27">
    <w:abstractNumId w:val="5"/>
  </w:num>
  <w:num w:numId="28">
    <w:abstractNumId w:val="14"/>
  </w:num>
  <w:num w:numId="29">
    <w:abstractNumId w:val="19"/>
  </w:num>
  <w:num w:numId="30">
    <w:abstractNumId w:val="14"/>
  </w:num>
  <w:num w:numId="31">
    <w:abstractNumId w:val="19"/>
  </w:num>
  <w:num w:numId="32">
    <w:abstractNumId w:val="19"/>
  </w:num>
  <w:num w:numId="33">
    <w:abstractNumId w:val="19"/>
  </w:num>
  <w:num w:numId="34">
    <w:abstractNumId w:val="19"/>
  </w:num>
  <w:num w:numId="35">
    <w:abstractNumId w:val="14"/>
  </w:num>
  <w:num w:numId="36">
    <w:abstractNumId w:val="14"/>
  </w:num>
  <w:num w:numId="37">
    <w:abstractNumId w:val="12"/>
  </w:num>
  <w:num w:numId="38">
    <w:abstractNumId w:val="23"/>
  </w:num>
  <w:num w:numId="39">
    <w:abstractNumId w:val="19"/>
  </w:num>
  <w:num w:numId="40">
    <w:abstractNumId w:val="14"/>
  </w:num>
  <w:num w:numId="41">
    <w:abstractNumId w:val="14"/>
  </w:num>
  <w:num w:numId="42">
    <w:abstractNumId w:val="14"/>
  </w:num>
  <w:num w:numId="43">
    <w:abstractNumId w:val="15"/>
  </w:num>
  <w:num w:numId="44">
    <w:abstractNumId w:val="10"/>
  </w:num>
  <w:num w:numId="45">
    <w:abstractNumId w:val="19"/>
  </w:num>
  <w:num w:numId="46">
    <w:abstractNumId w:val="24"/>
  </w:num>
  <w:num w:numId="47">
    <w:abstractNumId w:val="14"/>
  </w:num>
  <w:num w:numId="48">
    <w:abstractNumId w:val="16"/>
  </w:num>
  <w:num w:numId="49">
    <w:abstractNumId w:val="14"/>
  </w:num>
  <w:num w:numId="50">
    <w:abstractNumId w:val="19"/>
  </w:num>
  <w:num w:numId="51">
    <w:abstractNumId w:val="14"/>
  </w:num>
  <w:num w:numId="52">
    <w:abstractNumId w:val="14"/>
  </w:num>
  <w:num w:numId="53">
    <w:abstractNumId w:val="14"/>
  </w:num>
  <w:num w:numId="54">
    <w:abstractNumId w:val="14"/>
  </w:num>
  <w:num w:numId="55">
    <w:abstractNumId w:val="14"/>
  </w:num>
  <w:num w:numId="56">
    <w:abstractNumId w:val="19"/>
  </w:num>
  <w:num w:numId="57">
    <w:abstractNumId w:val="18"/>
  </w:num>
  <w:num w:numId="58">
    <w:abstractNumId w:val="19"/>
  </w:num>
  <w:num w:numId="59">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Aged care services"/>
    <w:docVar w:name="ShortReportTitle" w:val="Report on Government Services 2018"/>
  </w:docVars>
  <w:rsids>
    <w:rsidRoot w:val="00CA1E21"/>
    <w:rsid w:val="000008E2"/>
    <w:rsid w:val="00001C1C"/>
    <w:rsid w:val="000064BA"/>
    <w:rsid w:val="00006A4D"/>
    <w:rsid w:val="000078B5"/>
    <w:rsid w:val="00010BAC"/>
    <w:rsid w:val="00010F44"/>
    <w:rsid w:val="000119C8"/>
    <w:rsid w:val="00013637"/>
    <w:rsid w:val="00014B2D"/>
    <w:rsid w:val="00015526"/>
    <w:rsid w:val="00016307"/>
    <w:rsid w:val="0001680C"/>
    <w:rsid w:val="00020420"/>
    <w:rsid w:val="00020821"/>
    <w:rsid w:val="000219BC"/>
    <w:rsid w:val="00021E8C"/>
    <w:rsid w:val="000227D5"/>
    <w:rsid w:val="00023A62"/>
    <w:rsid w:val="000245AA"/>
    <w:rsid w:val="000252A7"/>
    <w:rsid w:val="00025AE5"/>
    <w:rsid w:val="00026CEF"/>
    <w:rsid w:val="0003009C"/>
    <w:rsid w:val="00030F93"/>
    <w:rsid w:val="00031C0B"/>
    <w:rsid w:val="00032AC4"/>
    <w:rsid w:val="00033A05"/>
    <w:rsid w:val="00034200"/>
    <w:rsid w:val="00034F61"/>
    <w:rsid w:val="00035637"/>
    <w:rsid w:val="00035AF4"/>
    <w:rsid w:val="0003641E"/>
    <w:rsid w:val="0003664B"/>
    <w:rsid w:val="00036A0A"/>
    <w:rsid w:val="00036BEA"/>
    <w:rsid w:val="00036C3C"/>
    <w:rsid w:val="000371D4"/>
    <w:rsid w:val="0003776D"/>
    <w:rsid w:val="00037BA8"/>
    <w:rsid w:val="00037BE6"/>
    <w:rsid w:val="0004111F"/>
    <w:rsid w:val="000413CB"/>
    <w:rsid w:val="0004144D"/>
    <w:rsid w:val="000416E4"/>
    <w:rsid w:val="00041C6A"/>
    <w:rsid w:val="00042DCB"/>
    <w:rsid w:val="00044AE4"/>
    <w:rsid w:val="00047377"/>
    <w:rsid w:val="00050D31"/>
    <w:rsid w:val="0005121A"/>
    <w:rsid w:val="00051268"/>
    <w:rsid w:val="000514CF"/>
    <w:rsid w:val="00051A7A"/>
    <w:rsid w:val="00051FFD"/>
    <w:rsid w:val="000523C0"/>
    <w:rsid w:val="000533CC"/>
    <w:rsid w:val="00054747"/>
    <w:rsid w:val="00055077"/>
    <w:rsid w:val="000552FC"/>
    <w:rsid w:val="0005575E"/>
    <w:rsid w:val="000558B4"/>
    <w:rsid w:val="000561F8"/>
    <w:rsid w:val="000565B3"/>
    <w:rsid w:val="00056966"/>
    <w:rsid w:val="00057C9B"/>
    <w:rsid w:val="0006137C"/>
    <w:rsid w:val="000625B0"/>
    <w:rsid w:val="00062E7E"/>
    <w:rsid w:val="000649C8"/>
    <w:rsid w:val="0006536A"/>
    <w:rsid w:val="00066AE5"/>
    <w:rsid w:val="000675DA"/>
    <w:rsid w:val="000701D8"/>
    <w:rsid w:val="000702FF"/>
    <w:rsid w:val="00070340"/>
    <w:rsid w:val="00070BD9"/>
    <w:rsid w:val="0007150B"/>
    <w:rsid w:val="0007332D"/>
    <w:rsid w:val="00073515"/>
    <w:rsid w:val="0007395B"/>
    <w:rsid w:val="000743E2"/>
    <w:rsid w:val="000755A9"/>
    <w:rsid w:val="00075863"/>
    <w:rsid w:val="00075BD0"/>
    <w:rsid w:val="00076510"/>
    <w:rsid w:val="00076829"/>
    <w:rsid w:val="00077F8F"/>
    <w:rsid w:val="000812FD"/>
    <w:rsid w:val="0008253C"/>
    <w:rsid w:val="00082F9E"/>
    <w:rsid w:val="0008379A"/>
    <w:rsid w:val="00084A79"/>
    <w:rsid w:val="00084A85"/>
    <w:rsid w:val="00084F55"/>
    <w:rsid w:val="00086CE5"/>
    <w:rsid w:val="0008758F"/>
    <w:rsid w:val="00087FC4"/>
    <w:rsid w:val="00090256"/>
    <w:rsid w:val="0009058C"/>
    <w:rsid w:val="000908A3"/>
    <w:rsid w:val="0009203D"/>
    <w:rsid w:val="000938F5"/>
    <w:rsid w:val="00094064"/>
    <w:rsid w:val="00094728"/>
    <w:rsid w:val="000948E4"/>
    <w:rsid w:val="00095663"/>
    <w:rsid w:val="00095DD0"/>
    <w:rsid w:val="00096088"/>
    <w:rsid w:val="00096331"/>
    <w:rsid w:val="000964C9"/>
    <w:rsid w:val="00096E55"/>
    <w:rsid w:val="0009783E"/>
    <w:rsid w:val="000A0D9A"/>
    <w:rsid w:val="000A0E24"/>
    <w:rsid w:val="000A0E88"/>
    <w:rsid w:val="000A1421"/>
    <w:rsid w:val="000A2935"/>
    <w:rsid w:val="000A2BE0"/>
    <w:rsid w:val="000A3D79"/>
    <w:rsid w:val="000A3FE6"/>
    <w:rsid w:val="000A4C66"/>
    <w:rsid w:val="000A554C"/>
    <w:rsid w:val="000A5672"/>
    <w:rsid w:val="000A5762"/>
    <w:rsid w:val="000A57E0"/>
    <w:rsid w:val="000A5D6A"/>
    <w:rsid w:val="000A6684"/>
    <w:rsid w:val="000A741B"/>
    <w:rsid w:val="000A7541"/>
    <w:rsid w:val="000A7CF9"/>
    <w:rsid w:val="000B0464"/>
    <w:rsid w:val="000B1022"/>
    <w:rsid w:val="000B311B"/>
    <w:rsid w:val="000B33E1"/>
    <w:rsid w:val="000B4595"/>
    <w:rsid w:val="000B601B"/>
    <w:rsid w:val="000B7223"/>
    <w:rsid w:val="000C0282"/>
    <w:rsid w:val="000C03FE"/>
    <w:rsid w:val="000C0B5D"/>
    <w:rsid w:val="000C0C10"/>
    <w:rsid w:val="000C110D"/>
    <w:rsid w:val="000C207E"/>
    <w:rsid w:val="000C24D6"/>
    <w:rsid w:val="000C25BF"/>
    <w:rsid w:val="000C3528"/>
    <w:rsid w:val="000C36D9"/>
    <w:rsid w:val="000C3F3E"/>
    <w:rsid w:val="000C431E"/>
    <w:rsid w:val="000C4DA8"/>
    <w:rsid w:val="000C664E"/>
    <w:rsid w:val="000C66F8"/>
    <w:rsid w:val="000C7D1B"/>
    <w:rsid w:val="000D02EE"/>
    <w:rsid w:val="000D0A2A"/>
    <w:rsid w:val="000D0F1B"/>
    <w:rsid w:val="000D1072"/>
    <w:rsid w:val="000D41E9"/>
    <w:rsid w:val="000D4757"/>
    <w:rsid w:val="000D5E7E"/>
    <w:rsid w:val="000D6EE2"/>
    <w:rsid w:val="000D745A"/>
    <w:rsid w:val="000D7D62"/>
    <w:rsid w:val="000E0175"/>
    <w:rsid w:val="000E0EE9"/>
    <w:rsid w:val="000E26FD"/>
    <w:rsid w:val="000E3952"/>
    <w:rsid w:val="000E3E49"/>
    <w:rsid w:val="000E44EB"/>
    <w:rsid w:val="000E497F"/>
    <w:rsid w:val="000E4D54"/>
    <w:rsid w:val="000E4FBB"/>
    <w:rsid w:val="000E678C"/>
    <w:rsid w:val="000E7ADB"/>
    <w:rsid w:val="000E7FDB"/>
    <w:rsid w:val="000F0035"/>
    <w:rsid w:val="000F060A"/>
    <w:rsid w:val="000F0DB9"/>
    <w:rsid w:val="000F1B65"/>
    <w:rsid w:val="000F255B"/>
    <w:rsid w:val="000F267F"/>
    <w:rsid w:val="000F2C19"/>
    <w:rsid w:val="000F4170"/>
    <w:rsid w:val="000F420B"/>
    <w:rsid w:val="000F664B"/>
    <w:rsid w:val="000F6E9B"/>
    <w:rsid w:val="000F76CB"/>
    <w:rsid w:val="000F79B9"/>
    <w:rsid w:val="00100546"/>
    <w:rsid w:val="00101707"/>
    <w:rsid w:val="00101C35"/>
    <w:rsid w:val="00101CD5"/>
    <w:rsid w:val="001023AE"/>
    <w:rsid w:val="00102B27"/>
    <w:rsid w:val="00102B60"/>
    <w:rsid w:val="00104074"/>
    <w:rsid w:val="00104A5E"/>
    <w:rsid w:val="0010572E"/>
    <w:rsid w:val="00105DC7"/>
    <w:rsid w:val="00106725"/>
    <w:rsid w:val="00106DCA"/>
    <w:rsid w:val="00110116"/>
    <w:rsid w:val="001109A8"/>
    <w:rsid w:val="001115E6"/>
    <w:rsid w:val="00114324"/>
    <w:rsid w:val="001155DF"/>
    <w:rsid w:val="00115A56"/>
    <w:rsid w:val="00115C91"/>
    <w:rsid w:val="00115E9E"/>
    <w:rsid w:val="0011675A"/>
    <w:rsid w:val="00116AD7"/>
    <w:rsid w:val="00120072"/>
    <w:rsid w:val="001208DC"/>
    <w:rsid w:val="00120CCA"/>
    <w:rsid w:val="00122998"/>
    <w:rsid w:val="00123552"/>
    <w:rsid w:val="00123F51"/>
    <w:rsid w:val="0012443F"/>
    <w:rsid w:val="001248F2"/>
    <w:rsid w:val="00126E0E"/>
    <w:rsid w:val="00126EB8"/>
    <w:rsid w:val="001274D4"/>
    <w:rsid w:val="0012765F"/>
    <w:rsid w:val="00127681"/>
    <w:rsid w:val="0012778A"/>
    <w:rsid w:val="00127E2E"/>
    <w:rsid w:val="00132650"/>
    <w:rsid w:val="001328CB"/>
    <w:rsid w:val="001332B5"/>
    <w:rsid w:val="00135BBB"/>
    <w:rsid w:val="00136001"/>
    <w:rsid w:val="001363AA"/>
    <w:rsid w:val="0013739A"/>
    <w:rsid w:val="00140966"/>
    <w:rsid w:val="00140AF0"/>
    <w:rsid w:val="0014141B"/>
    <w:rsid w:val="001417E6"/>
    <w:rsid w:val="00142165"/>
    <w:rsid w:val="00142518"/>
    <w:rsid w:val="001439D6"/>
    <w:rsid w:val="001440E0"/>
    <w:rsid w:val="001442C0"/>
    <w:rsid w:val="00144AB5"/>
    <w:rsid w:val="00145444"/>
    <w:rsid w:val="00145517"/>
    <w:rsid w:val="0014593B"/>
    <w:rsid w:val="00146F42"/>
    <w:rsid w:val="00147954"/>
    <w:rsid w:val="001517F8"/>
    <w:rsid w:val="0015191D"/>
    <w:rsid w:val="001525CB"/>
    <w:rsid w:val="00152AD6"/>
    <w:rsid w:val="001531AF"/>
    <w:rsid w:val="00153E2A"/>
    <w:rsid w:val="00153E8F"/>
    <w:rsid w:val="00153F53"/>
    <w:rsid w:val="001548D5"/>
    <w:rsid w:val="00155569"/>
    <w:rsid w:val="00155807"/>
    <w:rsid w:val="001564AA"/>
    <w:rsid w:val="0015677A"/>
    <w:rsid w:val="0015687F"/>
    <w:rsid w:val="001573BE"/>
    <w:rsid w:val="00161D6F"/>
    <w:rsid w:val="00162434"/>
    <w:rsid w:val="00162496"/>
    <w:rsid w:val="00162C54"/>
    <w:rsid w:val="00162DDE"/>
    <w:rsid w:val="001664AE"/>
    <w:rsid w:val="00166B9E"/>
    <w:rsid w:val="001674AF"/>
    <w:rsid w:val="001723A9"/>
    <w:rsid w:val="0017282A"/>
    <w:rsid w:val="0017311A"/>
    <w:rsid w:val="00175A42"/>
    <w:rsid w:val="00175B50"/>
    <w:rsid w:val="00176DFB"/>
    <w:rsid w:val="0018010E"/>
    <w:rsid w:val="00180966"/>
    <w:rsid w:val="00180EB6"/>
    <w:rsid w:val="00182DC0"/>
    <w:rsid w:val="001830A4"/>
    <w:rsid w:val="001833D1"/>
    <w:rsid w:val="00183E82"/>
    <w:rsid w:val="00184502"/>
    <w:rsid w:val="00185332"/>
    <w:rsid w:val="001856F0"/>
    <w:rsid w:val="00185F2C"/>
    <w:rsid w:val="001878BB"/>
    <w:rsid w:val="00187CE7"/>
    <w:rsid w:val="0019020A"/>
    <w:rsid w:val="001902E0"/>
    <w:rsid w:val="00190D14"/>
    <w:rsid w:val="001911D5"/>
    <w:rsid w:val="00191509"/>
    <w:rsid w:val="00191AE0"/>
    <w:rsid w:val="0019293B"/>
    <w:rsid w:val="001934EB"/>
    <w:rsid w:val="00193A6D"/>
    <w:rsid w:val="0019406C"/>
    <w:rsid w:val="0019426B"/>
    <w:rsid w:val="001943DE"/>
    <w:rsid w:val="00194EB1"/>
    <w:rsid w:val="00194F5F"/>
    <w:rsid w:val="0019510D"/>
    <w:rsid w:val="00195637"/>
    <w:rsid w:val="00195E20"/>
    <w:rsid w:val="001968AA"/>
    <w:rsid w:val="00197128"/>
    <w:rsid w:val="001A3F50"/>
    <w:rsid w:val="001A442B"/>
    <w:rsid w:val="001A4D03"/>
    <w:rsid w:val="001A53F2"/>
    <w:rsid w:val="001A5803"/>
    <w:rsid w:val="001A6A4B"/>
    <w:rsid w:val="001A6FAE"/>
    <w:rsid w:val="001A76F6"/>
    <w:rsid w:val="001A7E82"/>
    <w:rsid w:val="001B086E"/>
    <w:rsid w:val="001B0E91"/>
    <w:rsid w:val="001B1BA9"/>
    <w:rsid w:val="001B2662"/>
    <w:rsid w:val="001B2E1E"/>
    <w:rsid w:val="001B33F5"/>
    <w:rsid w:val="001B351C"/>
    <w:rsid w:val="001B39ED"/>
    <w:rsid w:val="001B4EEE"/>
    <w:rsid w:val="001B53C5"/>
    <w:rsid w:val="001B5983"/>
    <w:rsid w:val="001B672D"/>
    <w:rsid w:val="001B6C73"/>
    <w:rsid w:val="001B6CD6"/>
    <w:rsid w:val="001B7698"/>
    <w:rsid w:val="001C0865"/>
    <w:rsid w:val="001C09CA"/>
    <w:rsid w:val="001C0AED"/>
    <w:rsid w:val="001C11AD"/>
    <w:rsid w:val="001C18DF"/>
    <w:rsid w:val="001C1FED"/>
    <w:rsid w:val="001C240F"/>
    <w:rsid w:val="001C27CF"/>
    <w:rsid w:val="001C27E5"/>
    <w:rsid w:val="001C2D0B"/>
    <w:rsid w:val="001C3ABA"/>
    <w:rsid w:val="001C44BE"/>
    <w:rsid w:val="001C4D24"/>
    <w:rsid w:val="001C50C9"/>
    <w:rsid w:val="001C5111"/>
    <w:rsid w:val="001C5AD8"/>
    <w:rsid w:val="001C5D2B"/>
    <w:rsid w:val="001C637C"/>
    <w:rsid w:val="001C7255"/>
    <w:rsid w:val="001D0EFF"/>
    <w:rsid w:val="001D20C3"/>
    <w:rsid w:val="001D2738"/>
    <w:rsid w:val="001D2C4A"/>
    <w:rsid w:val="001D4428"/>
    <w:rsid w:val="001D452A"/>
    <w:rsid w:val="001D5B19"/>
    <w:rsid w:val="001D5B96"/>
    <w:rsid w:val="001D6536"/>
    <w:rsid w:val="001D718C"/>
    <w:rsid w:val="001D7C03"/>
    <w:rsid w:val="001D7D0A"/>
    <w:rsid w:val="001E0459"/>
    <w:rsid w:val="001E0842"/>
    <w:rsid w:val="001E09C6"/>
    <w:rsid w:val="001E1E6B"/>
    <w:rsid w:val="001E2B14"/>
    <w:rsid w:val="001E2BFA"/>
    <w:rsid w:val="001E2FBD"/>
    <w:rsid w:val="001E3961"/>
    <w:rsid w:val="001E4FD5"/>
    <w:rsid w:val="001E5CC5"/>
    <w:rsid w:val="001E6E52"/>
    <w:rsid w:val="001E742F"/>
    <w:rsid w:val="001E7865"/>
    <w:rsid w:val="001E78FB"/>
    <w:rsid w:val="001E7BE8"/>
    <w:rsid w:val="001F0248"/>
    <w:rsid w:val="001F0B82"/>
    <w:rsid w:val="001F2C8C"/>
    <w:rsid w:val="001F36C6"/>
    <w:rsid w:val="001F3EB3"/>
    <w:rsid w:val="001F4F86"/>
    <w:rsid w:val="001F54C4"/>
    <w:rsid w:val="001F7B33"/>
    <w:rsid w:val="00200321"/>
    <w:rsid w:val="0020251C"/>
    <w:rsid w:val="00202C2C"/>
    <w:rsid w:val="00202DC5"/>
    <w:rsid w:val="00203050"/>
    <w:rsid w:val="002032F3"/>
    <w:rsid w:val="0020334C"/>
    <w:rsid w:val="0020370B"/>
    <w:rsid w:val="00204A1B"/>
    <w:rsid w:val="00206BC8"/>
    <w:rsid w:val="0020748E"/>
    <w:rsid w:val="002074E0"/>
    <w:rsid w:val="00210803"/>
    <w:rsid w:val="00210D91"/>
    <w:rsid w:val="002115F3"/>
    <w:rsid w:val="00211969"/>
    <w:rsid w:val="00212202"/>
    <w:rsid w:val="0021237B"/>
    <w:rsid w:val="0021335B"/>
    <w:rsid w:val="002135AB"/>
    <w:rsid w:val="00213FF3"/>
    <w:rsid w:val="002144BE"/>
    <w:rsid w:val="00214C62"/>
    <w:rsid w:val="00214F5D"/>
    <w:rsid w:val="00216559"/>
    <w:rsid w:val="002170AE"/>
    <w:rsid w:val="0022152F"/>
    <w:rsid w:val="002219EA"/>
    <w:rsid w:val="002225FC"/>
    <w:rsid w:val="00223571"/>
    <w:rsid w:val="002243A1"/>
    <w:rsid w:val="00224633"/>
    <w:rsid w:val="00224E0D"/>
    <w:rsid w:val="002254D6"/>
    <w:rsid w:val="00225F82"/>
    <w:rsid w:val="002264AE"/>
    <w:rsid w:val="002271E9"/>
    <w:rsid w:val="0023061C"/>
    <w:rsid w:val="002311A9"/>
    <w:rsid w:val="00231EFC"/>
    <w:rsid w:val="00233B88"/>
    <w:rsid w:val="00233D8A"/>
    <w:rsid w:val="00233F50"/>
    <w:rsid w:val="002340B4"/>
    <w:rsid w:val="0023412D"/>
    <w:rsid w:val="00234D3D"/>
    <w:rsid w:val="00234E31"/>
    <w:rsid w:val="00236DCE"/>
    <w:rsid w:val="00237C88"/>
    <w:rsid w:val="00242279"/>
    <w:rsid w:val="00242E63"/>
    <w:rsid w:val="00243008"/>
    <w:rsid w:val="002430DF"/>
    <w:rsid w:val="00243997"/>
    <w:rsid w:val="0024516C"/>
    <w:rsid w:val="002455F4"/>
    <w:rsid w:val="00245C82"/>
    <w:rsid w:val="00245D47"/>
    <w:rsid w:val="00246A6C"/>
    <w:rsid w:val="00246CAD"/>
    <w:rsid w:val="002470BA"/>
    <w:rsid w:val="00247428"/>
    <w:rsid w:val="00247541"/>
    <w:rsid w:val="00251E01"/>
    <w:rsid w:val="0025389B"/>
    <w:rsid w:val="0025434C"/>
    <w:rsid w:val="00255755"/>
    <w:rsid w:val="0025584D"/>
    <w:rsid w:val="00255999"/>
    <w:rsid w:val="00255E72"/>
    <w:rsid w:val="0025680E"/>
    <w:rsid w:val="00256847"/>
    <w:rsid w:val="00260173"/>
    <w:rsid w:val="002615E1"/>
    <w:rsid w:val="00261CB4"/>
    <w:rsid w:val="00264CE4"/>
    <w:rsid w:val="0026598B"/>
    <w:rsid w:val="00270EDF"/>
    <w:rsid w:val="00271185"/>
    <w:rsid w:val="002724BA"/>
    <w:rsid w:val="00275CC5"/>
    <w:rsid w:val="002763E2"/>
    <w:rsid w:val="00277072"/>
    <w:rsid w:val="00277B7F"/>
    <w:rsid w:val="00277FF9"/>
    <w:rsid w:val="00280561"/>
    <w:rsid w:val="002805D0"/>
    <w:rsid w:val="00280A91"/>
    <w:rsid w:val="002814B5"/>
    <w:rsid w:val="00281C56"/>
    <w:rsid w:val="002827D3"/>
    <w:rsid w:val="00283E47"/>
    <w:rsid w:val="00284F78"/>
    <w:rsid w:val="002862FD"/>
    <w:rsid w:val="002867C8"/>
    <w:rsid w:val="00286BAB"/>
    <w:rsid w:val="00287070"/>
    <w:rsid w:val="00290C75"/>
    <w:rsid w:val="00291B40"/>
    <w:rsid w:val="00292776"/>
    <w:rsid w:val="00292DDF"/>
    <w:rsid w:val="00294D3C"/>
    <w:rsid w:val="00296F19"/>
    <w:rsid w:val="002A0028"/>
    <w:rsid w:val="002A0088"/>
    <w:rsid w:val="002A06B8"/>
    <w:rsid w:val="002A0AEB"/>
    <w:rsid w:val="002A0C3A"/>
    <w:rsid w:val="002A0D0E"/>
    <w:rsid w:val="002A1C34"/>
    <w:rsid w:val="002A2D7D"/>
    <w:rsid w:val="002A40DA"/>
    <w:rsid w:val="002A4167"/>
    <w:rsid w:val="002A4861"/>
    <w:rsid w:val="002A5907"/>
    <w:rsid w:val="002A6413"/>
    <w:rsid w:val="002A7441"/>
    <w:rsid w:val="002B1B37"/>
    <w:rsid w:val="002B24B9"/>
    <w:rsid w:val="002B337A"/>
    <w:rsid w:val="002B4008"/>
    <w:rsid w:val="002B4257"/>
    <w:rsid w:val="002B715A"/>
    <w:rsid w:val="002B74C7"/>
    <w:rsid w:val="002B75B3"/>
    <w:rsid w:val="002C16A4"/>
    <w:rsid w:val="002C174C"/>
    <w:rsid w:val="002C1A8F"/>
    <w:rsid w:val="002C336E"/>
    <w:rsid w:val="002C36A8"/>
    <w:rsid w:val="002C36F5"/>
    <w:rsid w:val="002C439F"/>
    <w:rsid w:val="002C5840"/>
    <w:rsid w:val="002D0C42"/>
    <w:rsid w:val="002D0CEC"/>
    <w:rsid w:val="002D0E8E"/>
    <w:rsid w:val="002D1E5A"/>
    <w:rsid w:val="002D5B18"/>
    <w:rsid w:val="002D60F7"/>
    <w:rsid w:val="002D6F25"/>
    <w:rsid w:val="002D7BE6"/>
    <w:rsid w:val="002E14BA"/>
    <w:rsid w:val="002E225C"/>
    <w:rsid w:val="002E28C1"/>
    <w:rsid w:val="002E2C84"/>
    <w:rsid w:val="002E3E19"/>
    <w:rsid w:val="002E507D"/>
    <w:rsid w:val="002E50F8"/>
    <w:rsid w:val="002E585D"/>
    <w:rsid w:val="002E5910"/>
    <w:rsid w:val="002E7067"/>
    <w:rsid w:val="002E72C2"/>
    <w:rsid w:val="002E7C1F"/>
    <w:rsid w:val="002F3720"/>
    <w:rsid w:val="002F3CF1"/>
    <w:rsid w:val="002F60AE"/>
    <w:rsid w:val="002F62B5"/>
    <w:rsid w:val="002F7A7F"/>
    <w:rsid w:val="003000E5"/>
    <w:rsid w:val="003008BF"/>
    <w:rsid w:val="00300BF1"/>
    <w:rsid w:val="00300F46"/>
    <w:rsid w:val="00301188"/>
    <w:rsid w:val="00301189"/>
    <w:rsid w:val="00301A58"/>
    <w:rsid w:val="00301E4A"/>
    <w:rsid w:val="00301EAF"/>
    <w:rsid w:val="003038AE"/>
    <w:rsid w:val="00304602"/>
    <w:rsid w:val="003053CF"/>
    <w:rsid w:val="0030584B"/>
    <w:rsid w:val="00306089"/>
    <w:rsid w:val="00306A7C"/>
    <w:rsid w:val="0030759F"/>
    <w:rsid w:val="003076F6"/>
    <w:rsid w:val="003117E0"/>
    <w:rsid w:val="00312162"/>
    <w:rsid w:val="0031402D"/>
    <w:rsid w:val="00315B6E"/>
    <w:rsid w:val="003166EA"/>
    <w:rsid w:val="00316889"/>
    <w:rsid w:val="003168B8"/>
    <w:rsid w:val="00316989"/>
    <w:rsid w:val="003173DF"/>
    <w:rsid w:val="0032221B"/>
    <w:rsid w:val="0032291E"/>
    <w:rsid w:val="00322D64"/>
    <w:rsid w:val="00323112"/>
    <w:rsid w:val="00323E09"/>
    <w:rsid w:val="003269B4"/>
    <w:rsid w:val="00327856"/>
    <w:rsid w:val="00327932"/>
    <w:rsid w:val="00327941"/>
    <w:rsid w:val="0032794D"/>
    <w:rsid w:val="00330158"/>
    <w:rsid w:val="0033132C"/>
    <w:rsid w:val="003321C1"/>
    <w:rsid w:val="003322D3"/>
    <w:rsid w:val="0033251A"/>
    <w:rsid w:val="00333630"/>
    <w:rsid w:val="0033387C"/>
    <w:rsid w:val="00333932"/>
    <w:rsid w:val="00333EEB"/>
    <w:rsid w:val="00335077"/>
    <w:rsid w:val="003354AD"/>
    <w:rsid w:val="0033627E"/>
    <w:rsid w:val="0033632A"/>
    <w:rsid w:val="00336A6C"/>
    <w:rsid w:val="00336B56"/>
    <w:rsid w:val="00336CD3"/>
    <w:rsid w:val="00337043"/>
    <w:rsid w:val="00337313"/>
    <w:rsid w:val="0033733B"/>
    <w:rsid w:val="00340EB3"/>
    <w:rsid w:val="00340F39"/>
    <w:rsid w:val="00341DD3"/>
    <w:rsid w:val="003434BA"/>
    <w:rsid w:val="00343581"/>
    <w:rsid w:val="0034414A"/>
    <w:rsid w:val="003446A7"/>
    <w:rsid w:val="00344E40"/>
    <w:rsid w:val="003451D4"/>
    <w:rsid w:val="00346BB3"/>
    <w:rsid w:val="003471F4"/>
    <w:rsid w:val="00350721"/>
    <w:rsid w:val="003518AA"/>
    <w:rsid w:val="00351D64"/>
    <w:rsid w:val="00352165"/>
    <w:rsid w:val="00353182"/>
    <w:rsid w:val="0035363B"/>
    <w:rsid w:val="003543ED"/>
    <w:rsid w:val="00354D27"/>
    <w:rsid w:val="00354FE6"/>
    <w:rsid w:val="00355BC1"/>
    <w:rsid w:val="003565D9"/>
    <w:rsid w:val="0035728F"/>
    <w:rsid w:val="003602E1"/>
    <w:rsid w:val="00360DB6"/>
    <w:rsid w:val="003657D3"/>
    <w:rsid w:val="00365BC8"/>
    <w:rsid w:val="003662CE"/>
    <w:rsid w:val="0037026F"/>
    <w:rsid w:val="00370CA4"/>
    <w:rsid w:val="00370EEC"/>
    <w:rsid w:val="00371240"/>
    <w:rsid w:val="0037203C"/>
    <w:rsid w:val="0037232E"/>
    <w:rsid w:val="00372384"/>
    <w:rsid w:val="00372FF3"/>
    <w:rsid w:val="00373492"/>
    <w:rsid w:val="00374172"/>
    <w:rsid w:val="00374252"/>
    <w:rsid w:val="00374731"/>
    <w:rsid w:val="00376022"/>
    <w:rsid w:val="00376173"/>
    <w:rsid w:val="003769AA"/>
    <w:rsid w:val="00376E59"/>
    <w:rsid w:val="00377694"/>
    <w:rsid w:val="00377EC1"/>
    <w:rsid w:val="0038031F"/>
    <w:rsid w:val="00380340"/>
    <w:rsid w:val="00380D6E"/>
    <w:rsid w:val="00381058"/>
    <w:rsid w:val="00381B90"/>
    <w:rsid w:val="00382350"/>
    <w:rsid w:val="00382E90"/>
    <w:rsid w:val="003832D3"/>
    <w:rsid w:val="00383CBA"/>
    <w:rsid w:val="00383D7C"/>
    <w:rsid w:val="0038566B"/>
    <w:rsid w:val="00385EBF"/>
    <w:rsid w:val="00390FA7"/>
    <w:rsid w:val="003910EC"/>
    <w:rsid w:val="003919F9"/>
    <w:rsid w:val="00391E20"/>
    <w:rsid w:val="00391E5A"/>
    <w:rsid w:val="003920CF"/>
    <w:rsid w:val="0039272B"/>
    <w:rsid w:val="003932A4"/>
    <w:rsid w:val="00393590"/>
    <w:rsid w:val="00393A4E"/>
    <w:rsid w:val="00393CD8"/>
    <w:rsid w:val="003948D7"/>
    <w:rsid w:val="003949F4"/>
    <w:rsid w:val="003964CB"/>
    <w:rsid w:val="00396CAB"/>
    <w:rsid w:val="00397EA4"/>
    <w:rsid w:val="003A05B8"/>
    <w:rsid w:val="003A082C"/>
    <w:rsid w:val="003A0C1F"/>
    <w:rsid w:val="003A10C2"/>
    <w:rsid w:val="003A18B3"/>
    <w:rsid w:val="003A1DB8"/>
    <w:rsid w:val="003A22C2"/>
    <w:rsid w:val="003A3390"/>
    <w:rsid w:val="003A4D24"/>
    <w:rsid w:val="003A5971"/>
    <w:rsid w:val="003A5BD8"/>
    <w:rsid w:val="003A6731"/>
    <w:rsid w:val="003B09FE"/>
    <w:rsid w:val="003B1D45"/>
    <w:rsid w:val="003B23C2"/>
    <w:rsid w:val="003B2531"/>
    <w:rsid w:val="003B3235"/>
    <w:rsid w:val="003B3A7E"/>
    <w:rsid w:val="003B3B62"/>
    <w:rsid w:val="003B3C1D"/>
    <w:rsid w:val="003B3D21"/>
    <w:rsid w:val="003B6056"/>
    <w:rsid w:val="003B6A11"/>
    <w:rsid w:val="003C0E9C"/>
    <w:rsid w:val="003C229B"/>
    <w:rsid w:val="003C38B5"/>
    <w:rsid w:val="003C43ED"/>
    <w:rsid w:val="003C44A5"/>
    <w:rsid w:val="003C480D"/>
    <w:rsid w:val="003C5D99"/>
    <w:rsid w:val="003C6618"/>
    <w:rsid w:val="003C662A"/>
    <w:rsid w:val="003C71E4"/>
    <w:rsid w:val="003D1087"/>
    <w:rsid w:val="003D1D8F"/>
    <w:rsid w:val="003D233C"/>
    <w:rsid w:val="003D363E"/>
    <w:rsid w:val="003D50E9"/>
    <w:rsid w:val="003D68CF"/>
    <w:rsid w:val="003D7C64"/>
    <w:rsid w:val="003D7DCA"/>
    <w:rsid w:val="003E032E"/>
    <w:rsid w:val="003E2F59"/>
    <w:rsid w:val="003E2FEC"/>
    <w:rsid w:val="003E35AF"/>
    <w:rsid w:val="003E4701"/>
    <w:rsid w:val="003E5AAB"/>
    <w:rsid w:val="003E64E3"/>
    <w:rsid w:val="003E746B"/>
    <w:rsid w:val="003F0143"/>
    <w:rsid w:val="003F0789"/>
    <w:rsid w:val="003F0A56"/>
    <w:rsid w:val="003F0D13"/>
    <w:rsid w:val="003F1442"/>
    <w:rsid w:val="003F1488"/>
    <w:rsid w:val="003F1DA8"/>
    <w:rsid w:val="003F2893"/>
    <w:rsid w:val="003F45A9"/>
    <w:rsid w:val="003F7363"/>
    <w:rsid w:val="003F7CCB"/>
    <w:rsid w:val="00400249"/>
    <w:rsid w:val="004011B0"/>
    <w:rsid w:val="00401613"/>
    <w:rsid w:val="00401882"/>
    <w:rsid w:val="00401F00"/>
    <w:rsid w:val="00403246"/>
    <w:rsid w:val="004033CD"/>
    <w:rsid w:val="0040412E"/>
    <w:rsid w:val="0040429C"/>
    <w:rsid w:val="00406177"/>
    <w:rsid w:val="00406209"/>
    <w:rsid w:val="00406527"/>
    <w:rsid w:val="004072AF"/>
    <w:rsid w:val="00407392"/>
    <w:rsid w:val="004079B3"/>
    <w:rsid w:val="004100C8"/>
    <w:rsid w:val="004116F7"/>
    <w:rsid w:val="004118F7"/>
    <w:rsid w:val="00411DBD"/>
    <w:rsid w:val="004127DD"/>
    <w:rsid w:val="00412ACE"/>
    <w:rsid w:val="00413369"/>
    <w:rsid w:val="004145D2"/>
    <w:rsid w:val="00415749"/>
    <w:rsid w:val="00415854"/>
    <w:rsid w:val="00415966"/>
    <w:rsid w:val="0041655C"/>
    <w:rsid w:val="00416A36"/>
    <w:rsid w:val="00416F90"/>
    <w:rsid w:val="00417A11"/>
    <w:rsid w:val="00417F01"/>
    <w:rsid w:val="00420660"/>
    <w:rsid w:val="00421371"/>
    <w:rsid w:val="004223CD"/>
    <w:rsid w:val="00422BFF"/>
    <w:rsid w:val="00425623"/>
    <w:rsid w:val="00425EA1"/>
    <w:rsid w:val="004262BC"/>
    <w:rsid w:val="00426831"/>
    <w:rsid w:val="00426850"/>
    <w:rsid w:val="004269E8"/>
    <w:rsid w:val="00426BB7"/>
    <w:rsid w:val="00426CB4"/>
    <w:rsid w:val="00426EAA"/>
    <w:rsid w:val="00427516"/>
    <w:rsid w:val="0043053E"/>
    <w:rsid w:val="0043066F"/>
    <w:rsid w:val="00431249"/>
    <w:rsid w:val="004326B0"/>
    <w:rsid w:val="00434512"/>
    <w:rsid w:val="00434C19"/>
    <w:rsid w:val="004353B2"/>
    <w:rsid w:val="00436E13"/>
    <w:rsid w:val="00441ED3"/>
    <w:rsid w:val="00442003"/>
    <w:rsid w:val="00443471"/>
    <w:rsid w:val="0044431E"/>
    <w:rsid w:val="00445CD7"/>
    <w:rsid w:val="00446BBE"/>
    <w:rsid w:val="00447877"/>
    <w:rsid w:val="004500A2"/>
    <w:rsid w:val="00450810"/>
    <w:rsid w:val="0045217F"/>
    <w:rsid w:val="00452677"/>
    <w:rsid w:val="00452D13"/>
    <w:rsid w:val="004548EB"/>
    <w:rsid w:val="00454B91"/>
    <w:rsid w:val="00457598"/>
    <w:rsid w:val="00461693"/>
    <w:rsid w:val="004617F7"/>
    <w:rsid w:val="00461D3C"/>
    <w:rsid w:val="0046299F"/>
    <w:rsid w:val="00462C59"/>
    <w:rsid w:val="00463B1E"/>
    <w:rsid w:val="00465A5B"/>
    <w:rsid w:val="00466060"/>
    <w:rsid w:val="00466226"/>
    <w:rsid w:val="004666B9"/>
    <w:rsid w:val="00466DA9"/>
    <w:rsid w:val="00467455"/>
    <w:rsid w:val="00467702"/>
    <w:rsid w:val="004677B6"/>
    <w:rsid w:val="00467A69"/>
    <w:rsid w:val="00467F1B"/>
    <w:rsid w:val="00470737"/>
    <w:rsid w:val="004723BC"/>
    <w:rsid w:val="0047240E"/>
    <w:rsid w:val="004732DF"/>
    <w:rsid w:val="00474182"/>
    <w:rsid w:val="00474468"/>
    <w:rsid w:val="004760B8"/>
    <w:rsid w:val="00477144"/>
    <w:rsid w:val="00481681"/>
    <w:rsid w:val="004832F7"/>
    <w:rsid w:val="00483504"/>
    <w:rsid w:val="00484188"/>
    <w:rsid w:val="00484263"/>
    <w:rsid w:val="00486356"/>
    <w:rsid w:val="004863F8"/>
    <w:rsid w:val="004864AB"/>
    <w:rsid w:val="004864F5"/>
    <w:rsid w:val="004875BB"/>
    <w:rsid w:val="0049055F"/>
    <w:rsid w:val="00491380"/>
    <w:rsid w:val="00491E16"/>
    <w:rsid w:val="0049270B"/>
    <w:rsid w:val="00492B88"/>
    <w:rsid w:val="00493254"/>
    <w:rsid w:val="00493D0C"/>
    <w:rsid w:val="0049459F"/>
    <w:rsid w:val="00494F3F"/>
    <w:rsid w:val="004950E5"/>
    <w:rsid w:val="00497E90"/>
    <w:rsid w:val="00497EEA"/>
    <w:rsid w:val="004A23B8"/>
    <w:rsid w:val="004A2E50"/>
    <w:rsid w:val="004A3721"/>
    <w:rsid w:val="004A38DD"/>
    <w:rsid w:val="004A3AB9"/>
    <w:rsid w:val="004A3CAD"/>
    <w:rsid w:val="004A53DF"/>
    <w:rsid w:val="004A61B6"/>
    <w:rsid w:val="004A7D48"/>
    <w:rsid w:val="004B0AFE"/>
    <w:rsid w:val="004B2BE8"/>
    <w:rsid w:val="004B2FD8"/>
    <w:rsid w:val="004B43AE"/>
    <w:rsid w:val="004B50A5"/>
    <w:rsid w:val="004B6D12"/>
    <w:rsid w:val="004C0DFD"/>
    <w:rsid w:val="004C13B3"/>
    <w:rsid w:val="004C16BA"/>
    <w:rsid w:val="004C20AB"/>
    <w:rsid w:val="004C2D36"/>
    <w:rsid w:val="004C30ED"/>
    <w:rsid w:val="004C3E5B"/>
    <w:rsid w:val="004C5DD3"/>
    <w:rsid w:val="004C6403"/>
    <w:rsid w:val="004C66A9"/>
    <w:rsid w:val="004C71DA"/>
    <w:rsid w:val="004C725F"/>
    <w:rsid w:val="004D0FB3"/>
    <w:rsid w:val="004D3334"/>
    <w:rsid w:val="004D3E1F"/>
    <w:rsid w:val="004D488B"/>
    <w:rsid w:val="004D48B4"/>
    <w:rsid w:val="004D4985"/>
    <w:rsid w:val="004D4E47"/>
    <w:rsid w:val="004D529E"/>
    <w:rsid w:val="004D5675"/>
    <w:rsid w:val="004D68EC"/>
    <w:rsid w:val="004D7C64"/>
    <w:rsid w:val="004D7F01"/>
    <w:rsid w:val="004E0294"/>
    <w:rsid w:val="004E1AD3"/>
    <w:rsid w:val="004E2D57"/>
    <w:rsid w:val="004E31A6"/>
    <w:rsid w:val="004E5FFE"/>
    <w:rsid w:val="004E627A"/>
    <w:rsid w:val="004E7D4A"/>
    <w:rsid w:val="004F00F9"/>
    <w:rsid w:val="004F0B02"/>
    <w:rsid w:val="004F211F"/>
    <w:rsid w:val="004F2D2F"/>
    <w:rsid w:val="004F2F95"/>
    <w:rsid w:val="004F37AE"/>
    <w:rsid w:val="004F3E0D"/>
    <w:rsid w:val="004F4C23"/>
    <w:rsid w:val="004F6801"/>
    <w:rsid w:val="004F77C3"/>
    <w:rsid w:val="00500A2F"/>
    <w:rsid w:val="00501AAF"/>
    <w:rsid w:val="00501FA5"/>
    <w:rsid w:val="0050213C"/>
    <w:rsid w:val="005021F8"/>
    <w:rsid w:val="00502A24"/>
    <w:rsid w:val="00502CAC"/>
    <w:rsid w:val="0050329F"/>
    <w:rsid w:val="005032A8"/>
    <w:rsid w:val="00503E55"/>
    <w:rsid w:val="00504D87"/>
    <w:rsid w:val="005072C7"/>
    <w:rsid w:val="00507F7F"/>
    <w:rsid w:val="00510241"/>
    <w:rsid w:val="00510863"/>
    <w:rsid w:val="00511EEA"/>
    <w:rsid w:val="005127FC"/>
    <w:rsid w:val="005132B1"/>
    <w:rsid w:val="00514579"/>
    <w:rsid w:val="00515A90"/>
    <w:rsid w:val="005171D3"/>
    <w:rsid w:val="00517795"/>
    <w:rsid w:val="00517EE5"/>
    <w:rsid w:val="00517F6C"/>
    <w:rsid w:val="00520089"/>
    <w:rsid w:val="0052060E"/>
    <w:rsid w:val="00520951"/>
    <w:rsid w:val="005212E9"/>
    <w:rsid w:val="005216F9"/>
    <w:rsid w:val="00521BDF"/>
    <w:rsid w:val="00521E73"/>
    <w:rsid w:val="005233D5"/>
    <w:rsid w:val="00523639"/>
    <w:rsid w:val="00523FFF"/>
    <w:rsid w:val="005258A0"/>
    <w:rsid w:val="00526842"/>
    <w:rsid w:val="00526A7F"/>
    <w:rsid w:val="00531FE5"/>
    <w:rsid w:val="0053213A"/>
    <w:rsid w:val="0053317A"/>
    <w:rsid w:val="005340A0"/>
    <w:rsid w:val="00534575"/>
    <w:rsid w:val="00534F3F"/>
    <w:rsid w:val="0053645D"/>
    <w:rsid w:val="00537005"/>
    <w:rsid w:val="005376AE"/>
    <w:rsid w:val="005402FA"/>
    <w:rsid w:val="00540C94"/>
    <w:rsid w:val="00541018"/>
    <w:rsid w:val="00541654"/>
    <w:rsid w:val="00541A9F"/>
    <w:rsid w:val="00543C93"/>
    <w:rsid w:val="00545A91"/>
    <w:rsid w:val="00545C68"/>
    <w:rsid w:val="00545D72"/>
    <w:rsid w:val="00546743"/>
    <w:rsid w:val="00546C86"/>
    <w:rsid w:val="00550614"/>
    <w:rsid w:val="0055064E"/>
    <w:rsid w:val="005513A9"/>
    <w:rsid w:val="00551538"/>
    <w:rsid w:val="00551E39"/>
    <w:rsid w:val="00552F33"/>
    <w:rsid w:val="00554A4E"/>
    <w:rsid w:val="00555391"/>
    <w:rsid w:val="00556EE1"/>
    <w:rsid w:val="005604FC"/>
    <w:rsid w:val="00560C59"/>
    <w:rsid w:val="00561EAC"/>
    <w:rsid w:val="005625C2"/>
    <w:rsid w:val="00563155"/>
    <w:rsid w:val="0056376C"/>
    <w:rsid w:val="00563B32"/>
    <w:rsid w:val="00563D04"/>
    <w:rsid w:val="005646C4"/>
    <w:rsid w:val="00565A42"/>
    <w:rsid w:val="00567F3E"/>
    <w:rsid w:val="005712D3"/>
    <w:rsid w:val="005717D7"/>
    <w:rsid w:val="00571A55"/>
    <w:rsid w:val="00571C59"/>
    <w:rsid w:val="00571E67"/>
    <w:rsid w:val="005729BD"/>
    <w:rsid w:val="00572AFE"/>
    <w:rsid w:val="00572E2C"/>
    <w:rsid w:val="00573256"/>
    <w:rsid w:val="00573824"/>
    <w:rsid w:val="00573DF4"/>
    <w:rsid w:val="005741F7"/>
    <w:rsid w:val="005742FE"/>
    <w:rsid w:val="005754B3"/>
    <w:rsid w:val="00575944"/>
    <w:rsid w:val="00575A94"/>
    <w:rsid w:val="00576CA0"/>
    <w:rsid w:val="00576E67"/>
    <w:rsid w:val="00577CC2"/>
    <w:rsid w:val="00580154"/>
    <w:rsid w:val="00580697"/>
    <w:rsid w:val="005827DC"/>
    <w:rsid w:val="00582A11"/>
    <w:rsid w:val="00583C39"/>
    <w:rsid w:val="0058474E"/>
    <w:rsid w:val="00585B70"/>
    <w:rsid w:val="00586900"/>
    <w:rsid w:val="00586A90"/>
    <w:rsid w:val="00587CE7"/>
    <w:rsid w:val="00587F28"/>
    <w:rsid w:val="0059053F"/>
    <w:rsid w:val="005909CF"/>
    <w:rsid w:val="00590B09"/>
    <w:rsid w:val="00591621"/>
    <w:rsid w:val="00591E71"/>
    <w:rsid w:val="00592CDD"/>
    <w:rsid w:val="00592D6E"/>
    <w:rsid w:val="00593423"/>
    <w:rsid w:val="0059392A"/>
    <w:rsid w:val="005947AD"/>
    <w:rsid w:val="005955C2"/>
    <w:rsid w:val="00595CC5"/>
    <w:rsid w:val="00596CCE"/>
    <w:rsid w:val="005A0D41"/>
    <w:rsid w:val="005A2220"/>
    <w:rsid w:val="005A37F7"/>
    <w:rsid w:val="005A5473"/>
    <w:rsid w:val="005A7770"/>
    <w:rsid w:val="005A7AD9"/>
    <w:rsid w:val="005B097B"/>
    <w:rsid w:val="005B1D41"/>
    <w:rsid w:val="005B4821"/>
    <w:rsid w:val="005B4B2A"/>
    <w:rsid w:val="005B5445"/>
    <w:rsid w:val="005B595F"/>
    <w:rsid w:val="005B5FC7"/>
    <w:rsid w:val="005B6BA9"/>
    <w:rsid w:val="005B6E45"/>
    <w:rsid w:val="005B73F3"/>
    <w:rsid w:val="005B7680"/>
    <w:rsid w:val="005B79FE"/>
    <w:rsid w:val="005C0612"/>
    <w:rsid w:val="005C068F"/>
    <w:rsid w:val="005C18E9"/>
    <w:rsid w:val="005C23C9"/>
    <w:rsid w:val="005C2723"/>
    <w:rsid w:val="005C273E"/>
    <w:rsid w:val="005C3550"/>
    <w:rsid w:val="005C4698"/>
    <w:rsid w:val="005C4F75"/>
    <w:rsid w:val="005C5B68"/>
    <w:rsid w:val="005C6181"/>
    <w:rsid w:val="005C6BBE"/>
    <w:rsid w:val="005C6C6B"/>
    <w:rsid w:val="005C6E8A"/>
    <w:rsid w:val="005C72D9"/>
    <w:rsid w:val="005C7D1B"/>
    <w:rsid w:val="005D167C"/>
    <w:rsid w:val="005D21D6"/>
    <w:rsid w:val="005D27F2"/>
    <w:rsid w:val="005D2BC0"/>
    <w:rsid w:val="005D2F34"/>
    <w:rsid w:val="005D329F"/>
    <w:rsid w:val="005D39DF"/>
    <w:rsid w:val="005D3F77"/>
    <w:rsid w:val="005D4304"/>
    <w:rsid w:val="005D47E4"/>
    <w:rsid w:val="005D4D5F"/>
    <w:rsid w:val="005D50CF"/>
    <w:rsid w:val="005D5615"/>
    <w:rsid w:val="005D58F0"/>
    <w:rsid w:val="005D5909"/>
    <w:rsid w:val="005D5AA5"/>
    <w:rsid w:val="005D6139"/>
    <w:rsid w:val="005D653E"/>
    <w:rsid w:val="005D6A26"/>
    <w:rsid w:val="005E0164"/>
    <w:rsid w:val="005E05FE"/>
    <w:rsid w:val="005E1269"/>
    <w:rsid w:val="005E1367"/>
    <w:rsid w:val="005E16F2"/>
    <w:rsid w:val="005E1D64"/>
    <w:rsid w:val="005E30E6"/>
    <w:rsid w:val="005E4468"/>
    <w:rsid w:val="005E4FAF"/>
    <w:rsid w:val="005E53FA"/>
    <w:rsid w:val="005E65FD"/>
    <w:rsid w:val="005E70A1"/>
    <w:rsid w:val="005F024E"/>
    <w:rsid w:val="005F1445"/>
    <w:rsid w:val="005F1705"/>
    <w:rsid w:val="005F19EB"/>
    <w:rsid w:val="005F1D74"/>
    <w:rsid w:val="005F30C7"/>
    <w:rsid w:val="005F3B68"/>
    <w:rsid w:val="005F48ED"/>
    <w:rsid w:val="005F4933"/>
    <w:rsid w:val="005F4FFA"/>
    <w:rsid w:val="005F6C54"/>
    <w:rsid w:val="005F6F55"/>
    <w:rsid w:val="005F760E"/>
    <w:rsid w:val="005F7EB7"/>
    <w:rsid w:val="0060005B"/>
    <w:rsid w:val="00600229"/>
    <w:rsid w:val="0060133A"/>
    <w:rsid w:val="0060162F"/>
    <w:rsid w:val="00601896"/>
    <w:rsid w:val="00601C0F"/>
    <w:rsid w:val="00602582"/>
    <w:rsid w:val="00602A6A"/>
    <w:rsid w:val="00602FC0"/>
    <w:rsid w:val="00603A6F"/>
    <w:rsid w:val="00603DA8"/>
    <w:rsid w:val="00603EE0"/>
    <w:rsid w:val="00604463"/>
    <w:rsid w:val="00604CA1"/>
    <w:rsid w:val="00605294"/>
    <w:rsid w:val="00605B58"/>
    <w:rsid w:val="00606A20"/>
    <w:rsid w:val="00606E78"/>
    <w:rsid w:val="00607271"/>
    <w:rsid w:val="00607BF1"/>
    <w:rsid w:val="00610312"/>
    <w:rsid w:val="00610594"/>
    <w:rsid w:val="00610FBD"/>
    <w:rsid w:val="00611293"/>
    <w:rsid w:val="006125F8"/>
    <w:rsid w:val="0061501A"/>
    <w:rsid w:val="006156E8"/>
    <w:rsid w:val="00615AC8"/>
    <w:rsid w:val="00615E59"/>
    <w:rsid w:val="00620BE0"/>
    <w:rsid w:val="00623291"/>
    <w:rsid w:val="0062473F"/>
    <w:rsid w:val="00625968"/>
    <w:rsid w:val="00625EA5"/>
    <w:rsid w:val="00625F7F"/>
    <w:rsid w:val="00626C1B"/>
    <w:rsid w:val="00626CAD"/>
    <w:rsid w:val="006275D6"/>
    <w:rsid w:val="006276B7"/>
    <w:rsid w:val="00630D4D"/>
    <w:rsid w:val="00632A74"/>
    <w:rsid w:val="00633767"/>
    <w:rsid w:val="00634625"/>
    <w:rsid w:val="0063463D"/>
    <w:rsid w:val="006371D9"/>
    <w:rsid w:val="00637BB9"/>
    <w:rsid w:val="00640509"/>
    <w:rsid w:val="00641381"/>
    <w:rsid w:val="00641FE6"/>
    <w:rsid w:val="006424EC"/>
    <w:rsid w:val="006435D0"/>
    <w:rsid w:val="00643ADD"/>
    <w:rsid w:val="00644FF9"/>
    <w:rsid w:val="00645919"/>
    <w:rsid w:val="00645A3F"/>
    <w:rsid w:val="00645C95"/>
    <w:rsid w:val="00646154"/>
    <w:rsid w:val="00647639"/>
    <w:rsid w:val="006477B6"/>
    <w:rsid w:val="00647BAB"/>
    <w:rsid w:val="00647F4A"/>
    <w:rsid w:val="006505BE"/>
    <w:rsid w:val="00653D20"/>
    <w:rsid w:val="006548E4"/>
    <w:rsid w:val="00654D42"/>
    <w:rsid w:val="00654DE2"/>
    <w:rsid w:val="00655460"/>
    <w:rsid w:val="00655E15"/>
    <w:rsid w:val="00656D6B"/>
    <w:rsid w:val="0065756F"/>
    <w:rsid w:val="00657BEE"/>
    <w:rsid w:val="00660441"/>
    <w:rsid w:val="006613E3"/>
    <w:rsid w:val="00662F0E"/>
    <w:rsid w:val="00664288"/>
    <w:rsid w:val="00664BA5"/>
    <w:rsid w:val="006667D0"/>
    <w:rsid w:val="00666E02"/>
    <w:rsid w:val="00666FC3"/>
    <w:rsid w:val="00667C3B"/>
    <w:rsid w:val="006722F5"/>
    <w:rsid w:val="00673139"/>
    <w:rsid w:val="00673613"/>
    <w:rsid w:val="0067473B"/>
    <w:rsid w:val="00674BC9"/>
    <w:rsid w:val="00674D21"/>
    <w:rsid w:val="00675768"/>
    <w:rsid w:val="00677737"/>
    <w:rsid w:val="00677A14"/>
    <w:rsid w:val="006800ED"/>
    <w:rsid w:val="00680A5D"/>
    <w:rsid w:val="00680F2A"/>
    <w:rsid w:val="006821CD"/>
    <w:rsid w:val="0068287E"/>
    <w:rsid w:val="00682A28"/>
    <w:rsid w:val="00683F2B"/>
    <w:rsid w:val="00684F56"/>
    <w:rsid w:val="0069003E"/>
    <w:rsid w:val="00691955"/>
    <w:rsid w:val="00691DC4"/>
    <w:rsid w:val="006929C2"/>
    <w:rsid w:val="00694D28"/>
    <w:rsid w:val="00694E2F"/>
    <w:rsid w:val="00696849"/>
    <w:rsid w:val="0069698D"/>
    <w:rsid w:val="00696BCC"/>
    <w:rsid w:val="00697271"/>
    <w:rsid w:val="006A0327"/>
    <w:rsid w:val="006A133F"/>
    <w:rsid w:val="006A1456"/>
    <w:rsid w:val="006A1640"/>
    <w:rsid w:val="006A4655"/>
    <w:rsid w:val="006A4797"/>
    <w:rsid w:val="006A4D09"/>
    <w:rsid w:val="006A5448"/>
    <w:rsid w:val="006A5ED3"/>
    <w:rsid w:val="006A7293"/>
    <w:rsid w:val="006A75B4"/>
    <w:rsid w:val="006A773A"/>
    <w:rsid w:val="006B0468"/>
    <w:rsid w:val="006B13C3"/>
    <w:rsid w:val="006B2B3C"/>
    <w:rsid w:val="006B3A90"/>
    <w:rsid w:val="006B3F32"/>
    <w:rsid w:val="006B4A7E"/>
    <w:rsid w:val="006B559B"/>
    <w:rsid w:val="006B5A87"/>
    <w:rsid w:val="006B6EF3"/>
    <w:rsid w:val="006C06FA"/>
    <w:rsid w:val="006C1D81"/>
    <w:rsid w:val="006C36D6"/>
    <w:rsid w:val="006C3F0B"/>
    <w:rsid w:val="006C4007"/>
    <w:rsid w:val="006C52ED"/>
    <w:rsid w:val="006C7038"/>
    <w:rsid w:val="006C76C6"/>
    <w:rsid w:val="006D07BB"/>
    <w:rsid w:val="006D16D4"/>
    <w:rsid w:val="006D2A59"/>
    <w:rsid w:val="006D2AD4"/>
    <w:rsid w:val="006D2F7F"/>
    <w:rsid w:val="006D3A2B"/>
    <w:rsid w:val="006D3E10"/>
    <w:rsid w:val="006D68F0"/>
    <w:rsid w:val="006D6BBC"/>
    <w:rsid w:val="006D6EC0"/>
    <w:rsid w:val="006D734A"/>
    <w:rsid w:val="006D79A0"/>
    <w:rsid w:val="006E437D"/>
    <w:rsid w:val="006E56A3"/>
    <w:rsid w:val="006E58EB"/>
    <w:rsid w:val="006E5BC1"/>
    <w:rsid w:val="006E5EDE"/>
    <w:rsid w:val="006E6B4C"/>
    <w:rsid w:val="006E71F8"/>
    <w:rsid w:val="006E73EF"/>
    <w:rsid w:val="006E7AD5"/>
    <w:rsid w:val="006E7D56"/>
    <w:rsid w:val="006F100B"/>
    <w:rsid w:val="006F116F"/>
    <w:rsid w:val="006F1A94"/>
    <w:rsid w:val="006F2040"/>
    <w:rsid w:val="006F23A3"/>
    <w:rsid w:val="006F2AD1"/>
    <w:rsid w:val="006F4113"/>
    <w:rsid w:val="006F5BDD"/>
    <w:rsid w:val="006F5D1E"/>
    <w:rsid w:val="006F688F"/>
    <w:rsid w:val="006F6ECE"/>
    <w:rsid w:val="0070173E"/>
    <w:rsid w:val="00701C7A"/>
    <w:rsid w:val="00704B1C"/>
    <w:rsid w:val="00704E80"/>
    <w:rsid w:val="0070669F"/>
    <w:rsid w:val="007072FC"/>
    <w:rsid w:val="007079C9"/>
    <w:rsid w:val="007125BB"/>
    <w:rsid w:val="00712E69"/>
    <w:rsid w:val="007140C8"/>
    <w:rsid w:val="00714775"/>
    <w:rsid w:val="00714D4D"/>
    <w:rsid w:val="00715612"/>
    <w:rsid w:val="00715CFB"/>
    <w:rsid w:val="00715E48"/>
    <w:rsid w:val="00717961"/>
    <w:rsid w:val="00720708"/>
    <w:rsid w:val="00720C44"/>
    <w:rsid w:val="007216FF"/>
    <w:rsid w:val="007221A7"/>
    <w:rsid w:val="00723BC7"/>
    <w:rsid w:val="00724342"/>
    <w:rsid w:val="00724D92"/>
    <w:rsid w:val="00725A71"/>
    <w:rsid w:val="007266D3"/>
    <w:rsid w:val="00727A46"/>
    <w:rsid w:val="00727E05"/>
    <w:rsid w:val="007315F0"/>
    <w:rsid w:val="00731698"/>
    <w:rsid w:val="007317F0"/>
    <w:rsid w:val="00731908"/>
    <w:rsid w:val="00732029"/>
    <w:rsid w:val="00732514"/>
    <w:rsid w:val="00733F38"/>
    <w:rsid w:val="0073414F"/>
    <w:rsid w:val="007342A5"/>
    <w:rsid w:val="00734754"/>
    <w:rsid w:val="00734AB7"/>
    <w:rsid w:val="00734B35"/>
    <w:rsid w:val="007359CF"/>
    <w:rsid w:val="00735B20"/>
    <w:rsid w:val="0073613D"/>
    <w:rsid w:val="00736C53"/>
    <w:rsid w:val="00742D1E"/>
    <w:rsid w:val="0074409B"/>
    <w:rsid w:val="007441E9"/>
    <w:rsid w:val="007450D9"/>
    <w:rsid w:val="00745804"/>
    <w:rsid w:val="00745D59"/>
    <w:rsid w:val="007466B9"/>
    <w:rsid w:val="00746A92"/>
    <w:rsid w:val="007475C2"/>
    <w:rsid w:val="00747C1B"/>
    <w:rsid w:val="00755121"/>
    <w:rsid w:val="00755B12"/>
    <w:rsid w:val="00755FE9"/>
    <w:rsid w:val="00757383"/>
    <w:rsid w:val="00757495"/>
    <w:rsid w:val="007604BB"/>
    <w:rsid w:val="00760CE3"/>
    <w:rsid w:val="00760D08"/>
    <w:rsid w:val="00761708"/>
    <w:rsid w:val="0076194E"/>
    <w:rsid w:val="00761E0E"/>
    <w:rsid w:val="00762682"/>
    <w:rsid w:val="00762D43"/>
    <w:rsid w:val="00762FB6"/>
    <w:rsid w:val="007641B2"/>
    <w:rsid w:val="0076514E"/>
    <w:rsid w:val="00765E0B"/>
    <w:rsid w:val="0076762C"/>
    <w:rsid w:val="007679E2"/>
    <w:rsid w:val="00767B7E"/>
    <w:rsid w:val="00770098"/>
    <w:rsid w:val="00772909"/>
    <w:rsid w:val="0077295A"/>
    <w:rsid w:val="00772B70"/>
    <w:rsid w:val="007732E4"/>
    <w:rsid w:val="007734F1"/>
    <w:rsid w:val="00773EF8"/>
    <w:rsid w:val="00774E7C"/>
    <w:rsid w:val="007753D2"/>
    <w:rsid w:val="00775774"/>
    <w:rsid w:val="007758B7"/>
    <w:rsid w:val="00775FB9"/>
    <w:rsid w:val="00776735"/>
    <w:rsid w:val="0077749E"/>
    <w:rsid w:val="0078085A"/>
    <w:rsid w:val="00780C48"/>
    <w:rsid w:val="007810C9"/>
    <w:rsid w:val="00781499"/>
    <w:rsid w:val="00781DB8"/>
    <w:rsid w:val="00782435"/>
    <w:rsid w:val="00782494"/>
    <w:rsid w:val="007832E1"/>
    <w:rsid w:val="00783A02"/>
    <w:rsid w:val="007848A2"/>
    <w:rsid w:val="00785232"/>
    <w:rsid w:val="007852D1"/>
    <w:rsid w:val="00785A43"/>
    <w:rsid w:val="0079093D"/>
    <w:rsid w:val="007922DF"/>
    <w:rsid w:val="007933CF"/>
    <w:rsid w:val="0079368A"/>
    <w:rsid w:val="007950B7"/>
    <w:rsid w:val="00795C60"/>
    <w:rsid w:val="00795CC9"/>
    <w:rsid w:val="0079701E"/>
    <w:rsid w:val="00797A33"/>
    <w:rsid w:val="00797A42"/>
    <w:rsid w:val="007A0D83"/>
    <w:rsid w:val="007A21EB"/>
    <w:rsid w:val="007A3A47"/>
    <w:rsid w:val="007A7CC3"/>
    <w:rsid w:val="007B04FB"/>
    <w:rsid w:val="007B098F"/>
    <w:rsid w:val="007B0E0E"/>
    <w:rsid w:val="007B1622"/>
    <w:rsid w:val="007B190F"/>
    <w:rsid w:val="007B1A93"/>
    <w:rsid w:val="007B23DD"/>
    <w:rsid w:val="007B29F9"/>
    <w:rsid w:val="007B335A"/>
    <w:rsid w:val="007B396B"/>
    <w:rsid w:val="007B4165"/>
    <w:rsid w:val="007B42C9"/>
    <w:rsid w:val="007B5460"/>
    <w:rsid w:val="007B6E64"/>
    <w:rsid w:val="007B7D6D"/>
    <w:rsid w:val="007C038C"/>
    <w:rsid w:val="007C04FC"/>
    <w:rsid w:val="007C06E6"/>
    <w:rsid w:val="007C0935"/>
    <w:rsid w:val="007C0EA9"/>
    <w:rsid w:val="007C0ECE"/>
    <w:rsid w:val="007C36C9"/>
    <w:rsid w:val="007C3EC2"/>
    <w:rsid w:val="007C6983"/>
    <w:rsid w:val="007D0F0F"/>
    <w:rsid w:val="007D1532"/>
    <w:rsid w:val="007D491E"/>
    <w:rsid w:val="007D4D17"/>
    <w:rsid w:val="007D544D"/>
    <w:rsid w:val="007D58FC"/>
    <w:rsid w:val="007D6401"/>
    <w:rsid w:val="007D663A"/>
    <w:rsid w:val="007D6706"/>
    <w:rsid w:val="007D6F33"/>
    <w:rsid w:val="007D71BC"/>
    <w:rsid w:val="007D748F"/>
    <w:rsid w:val="007E01E4"/>
    <w:rsid w:val="007E09DA"/>
    <w:rsid w:val="007E214B"/>
    <w:rsid w:val="007E22E0"/>
    <w:rsid w:val="007E2FDA"/>
    <w:rsid w:val="007E3BF1"/>
    <w:rsid w:val="007E69D8"/>
    <w:rsid w:val="007E6AB5"/>
    <w:rsid w:val="007E7A12"/>
    <w:rsid w:val="007F082A"/>
    <w:rsid w:val="007F1006"/>
    <w:rsid w:val="007F245B"/>
    <w:rsid w:val="007F34D5"/>
    <w:rsid w:val="007F535C"/>
    <w:rsid w:val="007F592B"/>
    <w:rsid w:val="007F6211"/>
    <w:rsid w:val="007F7107"/>
    <w:rsid w:val="00800D4C"/>
    <w:rsid w:val="008016A7"/>
    <w:rsid w:val="00801FA2"/>
    <w:rsid w:val="00805276"/>
    <w:rsid w:val="0080539E"/>
    <w:rsid w:val="008057F7"/>
    <w:rsid w:val="00805D57"/>
    <w:rsid w:val="0080776E"/>
    <w:rsid w:val="00807AF9"/>
    <w:rsid w:val="00807C9F"/>
    <w:rsid w:val="00807FFA"/>
    <w:rsid w:val="008100C2"/>
    <w:rsid w:val="0081030F"/>
    <w:rsid w:val="00812F4A"/>
    <w:rsid w:val="00814210"/>
    <w:rsid w:val="00815D4E"/>
    <w:rsid w:val="00815F3A"/>
    <w:rsid w:val="00816184"/>
    <w:rsid w:val="00816471"/>
    <w:rsid w:val="0082087D"/>
    <w:rsid w:val="00821364"/>
    <w:rsid w:val="00821466"/>
    <w:rsid w:val="00825B98"/>
    <w:rsid w:val="00830CA6"/>
    <w:rsid w:val="00831185"/>
    <w:rsid w:val="008317EB"/>
    <w:rsid w:val="008318DE"/>
    <w:rsid w:val="008320FE"/>
    <w:rsid w:val="0083293C"/>
    <w:rsid w:val="00834C32"/>
    <w:rsid w:val="00835771"/>
    <w:rsid w:val="0083712C"/>
    <w:rsid w:val="00842933"/>
    <w:rsid w:val="00842D59"/>
    <w:rsid w:val="00842FF0"/>
    <w:rsid w:val="00843217"/>
    <w:rsid w:val="00846B15"/>
    <w:rsid w:val="00846B35"/>
    <w:rsid w:val="008479D1"/>
    <w:rsid w:val="00847CA4"/>
    <w:rsid w:val="00850E9D"/>
    <w:rsid w:val="00851ED1"/>
    <w:rsid w:val="00852D30"/>
    <w:rsid w:val="0085349D"/>
    <w:rsid w:val="008552A6"/>
    <w:rsid w:val="00855626"/>
    <w:rsid w:val="00856ECF"/>
    <w:rsid w:val="00857838"/>
    <w:rsid w:val="00860258"/>
    <w:rsid w:val="00860559"/>
    <w:rsid w:val="0086082C"/>
    <w:rsid w:val="00860BB2"/>
    <w:rsid w:val="008617D3"/>
    <w:rsid w:val="0086351C"/>
    <w:rsid w:val="00864263"/>
    <w:rsid w:val="008646B3"/>
    <w:rsid w:val="00864ADC"/>
    <w:rsid w:val="00864B9C"/>
    <w:rsid w:val="00864C90"/>
    <w:rsid w:val="0086534B"/>
    <w:rsid w:val="008658B6"/>
    <w:rsid w:val="00865A0F"/>
    <w:rsid w:val="0086738C"/>
    <w:rsid w:val="00867985"/>
    <w:rsid w:val="00870FF0"/>
    <w:rsid w:val="00871E71"/>
    <w:rsid w:val="008724D7"/>
    <w:rsid w:val="008732AE"/>
    <w:rsid w:val="00873E43"/>
    <w:rsid w:val="00874382"/>
    <w:rsid w:val="00874852"/>
    <w:rsid w:val="00874964"/>
    <w:rsid w:val="00874FBF"/>
    <w:rsid w:val="00875573"/>
    <w:rsid w:val="00875DAE"/>
    <w:rsid w:val="00876AA6"/>
    <w:rsid w:val="00876DF0"/>
    <w:rsid w:val="008772B0"/>
    <w:rsid w:val="008776E0"/>
    <w:rsid w:val="008777A7"/>
    <w:rsid w:val="00877F93"/>
    <w:rsid w:val="00880153"/>
    <w:rsid w:val="00880F97"/>
    <w:rsid w:val="0088133A"/>
    <w:rsid w:val="008816AF"/>
    <w:rsid w:val="008823AE"/>
    <w:rsid w:val="008833C1"/>
    <w:rsid w:val="00886661"/>
    <w:rsid w:val="008876E7"/>
    <w:rsid w:val="008903AE"/>
    <w:rsid w:val="00890DD9"/>
    <w:rsid w:val="008912DC"/>
    <w:rsid w:val="00892566"/>
    <w:rsid w:val="008926AD"/>
    <w:rsid w:val="0089285E"/>
    <w:rsid w:val="008930B0"/>
    <w:rsid w:val="0089370A"/>
    <w:rsid w:val="00893A16"/>
    <w:rsid w:val="00893E14"/>
    <w:rsid w:val="0089436C"/>
    <w:rsid w:val="00895683"/>
    <w:rsid w:val="00896150"/>
    <w:rsid w:val="00897DA9"/>
    <w:rsid w:val="008A104B"/>
    <w:rsid w:val="008A23C3"/>
    <w:rsid w:val="008A3750"/>
    <w:rsid w:val="008A3E6A"/>
    <w:rsid w:val="008A3FC7"/>
    <w:rsid w:val="008A4DC7"/>
    <w:rsid w:val="008A57A7"/>
    <w:rsid w:val="008A7BDF"/>
    <w:rsid w:val="008A7C54"/>
    <w:rsid w:val="008B07A0"/>
    <w:rsid w:val="008B0874"/>
    <w:rsid w:val="008B0DB8"/>
    <w:rsid w:val="008B24CE"/>
    <w:rsid w:val="008B263B"/>
    <w:rsid w:val="008B4554"/>
    <w:rsid w:val="008B4693"/>
    <w:rsid w:val="008B4CF7"/>
    <w:rsid w:val="008B53BF"/>
    <w:rsid w:val="008B5756"/>
    <w:rsid w:val="008B6DBC"/>
    <w:rsid w:val="008B6FA3"/>
    <w:rsid w:val="008B7796"/>
    <w:rsid w:val="008B7962"/>
    <w:rsid w:val="008B7F53"/>
    <w:rsid w:val="008C0AC9"/>
    <w:rsid w:val="008C0DA4"/>
    <w:rsid w:val="008C0E34"/>
    <w:rsid w:val="008C2AB0"/>
    <w:rsid w:val="008C34F4"/>
    <w:rsid w:val="008C37C5"/>
    <w:rsid w:val="008C44E6"/>
    <w:rsid w:val="008C6321"/>
    <w:rsid w:val="008C67E4"/>
    <w:rsid w:val="008C746C"/>
    <w:rsid w:val="008C7720"/>
    <w:rsid w:val="008D0029"/>
    <w:rsid w:val="008D00AD"/>
    <w:rsid w:val="008D13A2"/>
    <w:rsid w:val="008D35A5"/>
    <w:rsid w:val="008D365C"/>
    <w:rsid w:val="008D48D5"/>
    <w:rsid w:val="008D7622"/>
    <w:rsid w:val="008E1157"/>
    <w:rsid w:val="008E1F46"/>
    <w:rsid w:val="008E35EE"/>
    <w:rsid w:val="008E3BC9"/>
    <w:rsid w:val="008E4200"/>
    <w:rsid w:val="008E589D"/>
    <w:rsid w:val="008E71EB"/>
    <w:rsid w:val="008E7D56"/>
    <w:rsid w:val="008F01FC"/>
    <w:rsid w:val="008F0F7C"/>
    <w:rsid w:val="008F19F7"/>
    <w:rsid w:val="008F2244"/>
    <w:rsid w:val="008F2555"/>
    <w:rsid w:val="008F2B31"/>
    <w:rsid w:val="008F32FD"/>
    <w:rsid w:val="008F34FC"/>
    <w:rsid w:val="008F3AA1"/>
    <w:rsid w:val="008F3DC0"/>
    <w:rsid w:val="008F448F"/>
    <w:rsid w:val="008F5CB5"/>
    <w:rsid w:val="008F6B57"/>
    <w:rsid w:val="008F70FD"/>
    <w:rsid w:val="008F7365"/>
    <w:rsid w:val="008F7A7F"/>
    <w:rsid w:val="009009F3"/>
    <w:rsid w:val="00901723"/>
    <w:rsid w:val="009021A6"/>
    <w:rsid w:val="009030BF"/>
    <w:rsid w:val="00903A6B"/>
    <w:rsid w:val="00903B52"/>
    <w:rsid w:val="00903C2D"/>
    <w:rsid w:val="0090448D"/>
    <w:rsid w:val="00904AD2"/>
    <w:rsid w:val="00905CDA"/>
    <w:rsid w:val="00905D77"/>
    <w:rsid w:val="00905FD4"/>
    <w:rsid w:val="00906A2B"/>
    <w:rsid w:val="0091032F"/>
    <w:rsid w:val="00910C8C"/>
    <w:rsid w:val="00914368"/>
    <w:rsid w:val="00914BAF"/>
    <w:rsid w:val="00914C0C"/>
    <w:rsid w:val="009153D2"/>
    <w:rsid w:val="009164D3"/>
    <w:rsid w:val="00916688"/>
    <w:rsid w:val="009176D1"/>
    <w:rsid w:val="00920259"/>
    <w:rsid w:val="00921468"/>
    <w:rsid w:val="00922987"/>
    <w:rsid w:val="00922E1A"/>
    <w:rsid w:val="00923BEB"/>
    <w:rsid w:val="00923C43"/>
    <w:rsid w:val="00923CCC"/>
    <w:rsid w:val="00923D80"/>
    <w:rsid w:val="00923F6E"/>
    <w:rsid w:val="00924DAF"/>
    <w:rsid w:val="00925264"/>
    <w:rsid w:val="009278EF"/>
    <w:rsid w:val="00927AFA"/>
    <w:rsid w:val="00930846"/>
    <w:rsid w:val="00931076"/>
    <w:rsid w:val="0093178B"/>
    <w:rsid w:val="00932254"/>
    <w:rsid w:val="0093245C"/>
    <w:rsid w:val="00933873"/>
    <w:rsid w:val="009345D9"/>
    <w:rsid w:val="00934B15"/>
    <w:rsid w:val="00935A1F"/>
    <w:rsid w:val="00935B1A"/>
    <w:rsid w:val="00936A0E"/>
    <w:rsid w:val="0093728B"/>
    <w:rsid w:val="00937A65"/>
    <w:rsid w:val="00940519"/>
    <w:rsid w:val="00940C87"/>
    <w:rsid w:val="009417AF"/>
    <w:rsid w:val="00942B62"/>
    <w:rsid w:val="00942FC6"/>
    <w:rsid w:val="0094467C"/>
    <w:rsid w:val="00944C99"/>
    <w:rsid w:val="00944D8D"/>
    <w:rsid w:val="0094696F"/>
    <w:rsid w:val="00947BD4"/>
    <w:rsid w:val="0095323B"/>
    <w:rsid w:val="009539EF"/>
    <w:rsid w:val="00954544"/>
    <w:rsid w:val="009551A0"/>
    <w:rsid w:val="0095527E"/>
    <w:rsid w:val="00955A97"/>
    <w:rsid w:val="00955FF2"/>
    <w:rsid w:val="0095616E"/>
    <w:rsid w:val="00956545"/>
    <w:rsid w:val="00956A0C"/>
    <w:rsid w:val="00956BD9"/>
    <w:rsid w:val="0095755F"/>
    <w:rsid w:val="00960A9A"/>
    <w:rsid w:val="00961D64"/>
    <w:rsid w:val="00961DBC"/>
    <w:rsid w:val="00962489"/>
    <w:rsid w:val="00962FA3"/>
    <w:rsid w:val="009631F2"/>
    <w:rsid w:val="00963515"/>
    <w:rsid w:val="009638BE"/>
    <w:rsid w:val="00967236"/>
    <w:rsid w:val="0096752D"/>
    <w:rsid w:val="00967CD3"/>
    <w:rsid w:val="009708F5"/>
    <w:rsid w:val="00970B55"/>
    <w:rsid w:val="00970C1D"/>
    <w:rsid w:val="00970C7E"/>
    <w:rsid w:val="009710EE"/>
    <w:rsid w:val="00972003"/>
    <w:rsid w:val="009724D4"/>
    <w:rsid w:val="00973DAF"/>
    <w:rsid w:val="00973E48"/>
    <w:rsid w:val="009747BF"/>
    <w:rsid w:val="0097494A"/>
    <w:rsid w:val="0097726B"/>
    <w:rsid w:val="00980075"/>
    <w:rsid w:val="0098043A"/>
    <w:rsid w:val="00980AE2"/>
    <w:rsid w:val="009815BA"/>
    <w:rsid w:val="0098289F"/>
    <w:rsid w:val="00982E18"/>
    <w:rsid w:val="00983B3C"/>
    <w:rsid w:val="00983DB1"/>
    <w:rsid w:val="00984068"/>
    <w:rsid w:val="009853A3"/>
    <w:rsid w:val="0098622E"/>
    <w:rsid w:val="0098656D"/>
    <w:rsid w:val="00987F03"/>
    <w:rsid w:val="00990C2C"/>
    <w:rsid w:val="00990C9D"/>
    <w:rsid w:val="00991E21"/>
    <w:rsid w:val="00992217"/>
    <w:rsid w:val="0099284E"/>
    <w:rsid w:val="00993E4E"/>
    <w:rsid w:val="00993F59"/>
    <w:rsid w:val="00994568"/>
    <w:rsid w:val="00994AD5"/>
    <w:rsid w:val="00995E5D"/>
    <w:rsid w:val="00997407"/>
    <w:rsid w:val="00997413"/>
    <w:rsid w:val="009A0BAB"/>
    <w:rsid w:val="009A0CD9"/>
    <w:rsid w:val="009A0DB9"/>
    <w:rsid w:val="009A1035"/>
    <w:rsid w:val="009A1B38"/>
    <w:rsid w:val="009A1C5A"/>
    <w:rsid w:val="009A24D1"/>
    <w:rsid w:val="009A26D3"/>
    <w:rsid w:val="009A3857"/>
    <w:rsid w:val="009A3FD8"/>
    <w:rsid w:val="009A5171"/>
    <w:rsid w:val="009A5386"/>
    <w:rsid w:val="009A5D39"/>
    <w:rsid w:val="009A6361"/>
    <w:rsid w:val="009A662C"/>
    <w:rsid w:val="009A6F3E"/>
    <w:rsid w:val="009A7C93"/>
    <w:rsid w:val="009B0570"/>
    <w:rsid w:val="009B0634"/>
    <w:rsid w:val="009B17F5"/>
    <w:rsid w:val="009B1F25"/>
    <w:rsid w:val="009B233F"/>
    <w:rsid w:val="009B3493"/>
    <w:rsid w:val="009B3710"/>
    <w:rsid w:val="009B3A27"/>
    <w:rsid w:val="009B4E10"/>
    <w:rsid w:val="009B58B8"/>
    <w:rsid w:val="009B636A"/>
    <w:rsid w:val="009B71DF"/>
    <w:rsid w:val="009C0DEA"/>
    <w:rsid w:val="009C1106"/>
    <w:rsid w:val="009C193F"/>
    <w:rsid w:val="009C2F75"/>
    <w:rsid w:val="009C4705"/>
    <w:rsid w:val="009C54A5"/>
    <w:rsid w:val="009C652F"/>
    <w:rsid w:val="009C7155"/>
    <w:rsid w:val="009C7C14"/>
    <w:rsid w:val="009C7D0E"/>
    <w:rsid w:val="009D055B"/>
    <w:rsid w:val="009D1304"/>
    <w:rsid w:val="009D1568"/>
    <w:rsid w:val="009D183E"/>
    <w:rsid w:val="009D3336"/>
    <w:rsid w:val="009D361B"/>
    <w:rsid w:val="009D44D7"/>
    <w:rsid w:val="009D5277"/>
    <w:rsid w:val="009D6A60"/>
    <w:rsid w:val="009D6B94"/>
    <w:rsid w:val="009D6DDE"/>
    <w:rsid w:val="009D7127"/>
    <w:rsid w:val="009E017D"/>
    <w:rsid w:val="009E0820"/>
    <w:rsid w:val="009E1844"/>
    <w:rsid w:val="009E2685"/>
    <w:rsid w:val="009E57FB"/>
    <w:rsid w:val="009E619B"/>
    <w:rsid w:val="009F071A"/>
    <w:rsid w:val="009F0940"/>
    <w:rsid w:val="009F0D1B"/>
    <w:rsid w:val="009F1BEF"/>
    <w:rsid w:val="009F2430"/>
    <w:rsid w:val="009F4D3C"/>
    <w:rsid w:val="009F50A4"/>
    <w:rsid w:val="009F5492"/>
    <w:rsid w:val="009F5BBD"/>
    <w:rsid w:val="009F63F5"/>
    <w:rsid w:val="009F688F"/>
    <w:rsid w:val="009F696D"/>
    <w:rsid w:val="009F6BBD"/>
    <w:rsid w:val="009F6BC6"/>
    <w:rsid w:val="009F707B"/>
    <w:rsid w:val="009F72C4"/>
    <w:rsid w:val="009F72C5"/>
    <w:rsid w:val="009F74EF"/>
    <w:rsid w:val="009F765D"/>
    <w:rsid w:val="009F7ED1"/>
    <w:rsid w:val="00A00024"/>
    <w:rsid w:val="00A02826"/>
    <w:rsid w:val="00A0387D"/>
    <w:rsid w:val="00A03F2C"/>
    <w:rsid w:val="00A05905"/>
    <w:rsid w:val="00A05B7A"/>
    <w:rsid w:val="00A0640D"/>
    <w:rsid w:val="00A06AA6"/>
    <w:rsid w:val="00A075EF"/>
    <w:rsid w:val="00A11133"/>
    <w:rsid w:val="00A12FC2"/>
    <w:rsid w:val="00A13E89"/>
    <w:rsid w:val="00A152B2"/>
    <w:rsid w:val="00A15607"/>
    <w:rsid w:val="00A15D5A"/>
    <w:rsid w:val="00A16164"/>
    <w:rsid w:val="00A16A28"/>
    <w:rsid w:val="00A17328"/>
    <w:rsid w:val="00A20426"/>
    <w:rsid w:val="00A217C8"/>
    <w:rsid w:val="00A21E1B"/>
    <w:rsid w:val="00A22E2D"/>
    <w:rsid w:val="00A23A20"/>
    <w:rsid w:val="00A23D69"/>
    <w:rsid w:val="00A23F19"/>
    <w:rsid w:val="00A24443"/>
    <w:rsid w:val="00A244A7"/>
    <w:rsid w:val="00A268B9"/>
    <w:rsid w:val="00A26979"/>
    <w:rsid w:val="00A26F91"/>
    <w:rsid w:val="00A2703A"/>
    <w:rsid w:val="00A30106"/>
    <w:rsid w:val="00A327F8"/>
    <w:rsid w:val="00A32974"/>
    <w:rsid w:val="00A33DFF"/>
    <w:rsid w:val="00A34B70"/>
    <w:rsid w:val="00A35115"/>
    <w:rsid w:val="00A35564"/>
    <w:rsid w:val="00A364C3"/>
    <w:rsid w:val="00A36D9A"/>
    <w:rsid w:val="00A37EF7"/>
    <w:rsid w:val="00A42443"/>
    <w:rsid w:val="00A424A8"/>
    <w:rsid w:val="00A4284A"/>
    <w:rsid w:val="00A42B77"/>
    <w:rsid w:val="00A43A70"/>
    <w:rsid w:val="00A44558"/>
    <w:rsid w:val="00A448A5"/>
    <w:rsid w:val="00A44ED6"/>
    <w:rsid w:val="00A451DC"/>
    <w:rsid w:val="00A46979"/>
    <w:rsid w:val="00A46B74"/>
    <w:rsid w:val="00A50425"/>
    <w:rsid w:val="00A50C2D"/>
    <w:rsid w:val="00A52068"/>
    <w:rsid w:val="00A530B5"/>
    <w:rsid w:val="00A554AB"/>
    <w:rsid w:val="00A55510"/>
    <w:rsid w:val="00A565EE"/>
    <w:rsid w:val="00A56C9B"/>
    <w:rsid w:val="00A57062"/>
    <w:rsid w:val="00A608ED"/>
    <w:rsid w:val="00A613B8"/>
    <w:rsid w:val="00A62E4B"/>
    <w:rsid w:val="00A63231"/>
    <w:rsid w:val="00A63B61"/>
    <w:rsid w:val="00A64268"/>
    <w:rsid w:val="00A6460B"/>
    <w:rsid w:val="00A6504A"/>
    <w:rsid w:val="00A65EDE"/>
    <w:rsid w:val="00A66D5D"/>
    <w:rsid w:val="00A67781"/>
    <w:rsid w:val="00A67FF4"/>
    <w:rsid w:val="00A70844"/>
    <w:rsid w:val="00A70F04"/>
    <w:rsid w:val="00A7165F"/>
    <w:rsid w:val="00A71BE0"/>
    <w:rsid w:val="00A71DCE"/>
    <w:rsid w:val="00A72198"/>
    <w:rsid w:val="00A7461C"/>
    <w:rsid w:val="00A74908"/>
    <w:rsid w:val="00A75DDD"/>
    <w:rsid w:val="00A761F9"/>
    <w:rsid w:val="00A77366"/>
    <w:rsid w:val="00A77374"/>
    <w:rsid w:val="00A77A39"/>
    <w:rsid w:val="00A77A56"/>
    <w:rsid w:val="00A81339"/>
    <w:rsid w:val="00A81387"/>
    <w:rsid w:val="00A81B8E"/>
    <w:rsid w:val="00A854F7"/>
    <w:rsid w:val="00A8563B"/>
    <w:rsid w:val="00A86348"/>
    <w:rsid w:val="00A9009E"/>
    <w:rsid w:val="00A906DA"/>
    <w:rsid w:val="00A90BD3"/>
    <w:rsid w:val="00A90D7D"/>
    <w:rsid w:val="00A92836"/>
    <w:rsid w:val="00A92B53"/>
    <w:rsid w:val="00A93159"/>
    <w:rsid w:val="00A938F3"/>
    <w:rsid w:val="00A93A30"/>
    <w:rsid w:val="00A9434B"/>
    <w:rsid w:val="00A94AC6"/>
    <w:rsid w:val="00A94FA6"/>
    <w:rsid w:val="00A965E4"/>
    <w:rsid w:val="00A972FB"/>
    <w:rsid w:val="00AA04FF"/>
    <w:rsid w:val="00AA11FA"/>
    <w:rsid w:val="00AA1F1E"/>
    <w:rsid w:val="00AA301A"/>
    <w:rsid w:val="00AA3C69"/>
    <w:rsid w:val="00AA3D46"/>
    <w:rsid w:val="00AA3D82"/>
    <w:rsid w:val="00AA49A0"/>
    <w:rsid w:val="00AA62D9"/>
    <w:rsid w:val="00AA6357"/>
    <w:rsid w:val="00AA6710"/>
    <w:rsid w:val="00AA6CEF"/>
    <w:rsid w:val="00AA785C"/>
    <w:rsid w:val="00AB0293"/>
    <w:rsid w:val="00AB0681"/>
    <w:rsid w:val="00AB192F"/>
    <w:rsid w:val="00AB1B72"/>
    <w:rsid w:val="00AB2201"/>
    <w:rsid w:val="00AB241F"/>
    <w:rsid w:val="00AB28DA"/>
    <w:rsid w:val="00AB39C2"/>
    <w:rsid w:val="00AB3C2B"/>
    <w:rsid w:val="00AB4052"/>
    <w:rsid w:val="00AB5A0B"/>
    <w:rsid w:val="00AB7CF7"/>
    <w:rsid w:val="00AC11D4"/>
    <w:rsid w:val="00AC1540"/>
    <w:rsid w:val="00AC1870"/>
    <w:rsid w:val="00AC1B62"/>
    <w:rsid w:val="00AC2ADC"/>
    <w:rsid w:val="00AC3A15"/>
    <w:rsid w:val="00AC4C39"/>
    <w:rsid w:val="00AC4CD7"/>
    <w:rsid w:val="00AC521F"/>
    <w:rsid w:val="00AC61CC"/>
    <w:rsid w:val="00AC63EB"/>
    <w:rsid w:val="00AC645A"/>
    <w:rsid w:val="00AC67D9"/>
    <w:rsid w:val="00AC6969"/>
    <w:rsid w:val="00AC7C54"/>
    <w:rsid w:val="00AD10ED"/>
    <w:rsid w:val="00AD2365"/>
    <w:rsid w:val="00AD2D97"/>
    <w:rsid w:val="00AD3006"/>
    <w:rsid w:val="00AD3960"/>
    <w:rsid w:val="00AD520B"/>
    <w:rsid w:val="00AD5D98"/>
    <w:rsid w:val="00AD5F80"/>
    <w:rsid w:val="00AD6181"/>
    <w:rsid w:val="00AD6CA2"/>
    <w:rsid w:val="00AD6D82"/>
    <w:rsid w:val="00AD7187"/>
    <w:rsid w:val="00AD7B13"/>
    <w:rsid w:val="00AE0450"/>
    <w:rsid w:val="00AE1BB4"/>
    <w:rsid w:val="00AE3797"/>
    <w:rsid w:val="00AE39DE"/>
    <w:rsid w:val="00AE3A3E"/>
    <w:rsid w:val="00AE3BCC"/>
    <w:rsid w:val="00AE40DF"/>
    <w:rsid w:val="00AE5AD4"/>
    <w:rsid w:val="00AF007F"/>
    <w:rsid w:val="00AF0117"/>
    <w:rsid w:val="00AF0407"/>
    <w:rsid w:val="00AF0D96"/>
    <w:rsid w:val="00AF159E"/>
    <w:rsid w:val="00AF1F37"/>
    <w:rsid w:val="00AF2603"/>
    <w:rsid w:val="00AF31E4"/>
    <w:rsid w:val="00AF4557"/>
    <w:rsid w:val="00AF5716"/>
    <w:rsid w:val="00AF6426"/>
    <w:rsid w:val="00AF6528"/>
    <w:rsid w:val="00AF68F4"/>
    <w:rsid w:val="00AF7E75"/>
    <w:rsid w:val="00B006C1"/>
    <w:rsid w:val="00B00946"/>
    <w:rsid w:val="00B013BF"/>
    <w:rsid w:val="00B02AB7"/>
    <w:rsid w:val="00B0458B"/>
    <w:rsid w:val="00B0495A"/>
    <w:rsid w:val="00B06C9F"/>
    <w:rsid w:val="00B0739F"/>
    <w:rsid w:val="00B077B4"/>
    <w:rsid w:val="00B10DAB"/>
    <w:rsid w:val="00B12B9C"/>
    <w:rsid w:val="00B12D3D"/>
    <w:rsid w:val="00B13A52"/>
    <w:rsid w:val="00B149EB"/>
    <w:rsid w:val="00B15073"/>
    <w:rsid w:val="00B15ADA"/>
    <w:rsid w:val="00B169DC"/>
    <w:rsid w:val="00B17E46"/>
    <w:rsid w:val="00B2202D"/>
    <w:rsid w:val="00B22CC2"/>
    <w:rsid w:val="00B235FE"/>
    <w:rsid w:val="00B2494F"/>
    <w:rsid w:val="00B24FF4"/>
    <w:rsid w:val="00B252A7"/>
    <w:rsid w:val="00B25720"/>
    <w:rsid w:val="00B25734"/>
    <w:rsid w:val="00B25A03"/>
    <w:rsid w:val="00B2621F"/>
    <w:rsid w:val="00B26660"/>
    <w:rsid w:val="00B2747E"/>
    <w:rsid w:val="00B27812"/>
    <w:rsid w:val="00B27873"/>
    <w:rsid w:val="00B3061E"/>
    <w:rsid w:val="00B30739"/>
    <w:rsid w:val="00B31ADD"/>
    <w:rsid w:val="00B32773"/>
    <w:rsid w:val="00B3290C"/>
    <w:rsid w:val="00B33CE6"/>
    <w:rsid w:val="00B34F3C"/>
    <w:rsid w:val="00B35D0C"/>
    <w:rsid w:val="00B369AF"/>
    <w:rsid w:val="00B36EF7"/>
    <w:rsid w:val="00B37A7A"/>
    <w:rsid w:val="00B40C96"/>
    <w:rsid w:val="00B425C3"/>
    <w:rsid w:val="00B43486"/>
    <w:rsid w:val="00B440AD"/>
    <w:rsid w:val="00B4497C"/>
    <w:rsid w:val="00B44B08"/>
    <w:rsid w:val="00B451BF"/>
    <w:rsid w:val="00B45B95"/>
    <w:rsid w:val="00B461FB"/>
    <w:rsid w:val="00B479BB"/>
    <w:rsid w:val="00B51B91"/>
    <w:rsid w:val="00B5384D"/>
    <w:rsid w:val="00B53C16"/>
    <w:rsid w:val="00B53E7E"/>
    <w:rsid w:val="00B55641"/>
    <w:rsid w:val="00B55D2B"/>
    <w:rsid w:val="00B57260"/>
    <w:rsid w:val="00B6007B"/>
    <w:rsid w:val="00B601DB"/>
    <w:rsid w:val="00B603A6"/>
    <w:rsid w:val="00B604EA"/>
    <w:rsid w:val="00B6113E"/>
    <w:rsid w:val="00B618CD"/>
    <w:rsid w:val="00B61BD3"/>
    <w:rsid w:val="00B62CDE"/>
    <w:rsid w:val="00B6342E"/>
    <w:rsid w:val="00B63643"/>
    <w:rsid w:val="00B64BFF"/>
    <w:rsid w:val="00B6516D"/>
    <w:rsid w:val="00B674C4"/>
    <w:rsid w:val="00B67582"/>
    <w:rsid w:val="00B677F5"/>
    <w:rsid w:val="00B67FD7"/>
    <w:rsid w:val="00B707CE"/>
    <w:rsid w:val="00B70F9B"/>
    <w:rsid w:val="00B7113F"/>
    <w:rsid w:val="00B72B01"/>
    <w:rsid w:val="00B72C20"/>
    <w:rsid w:val="00B73095"/>
    <w:rsid w:val="00B73170"/>
    <w:rsid w:val="00B741FC"/>
    <w:rsid w:val="00B74384"/>
    <w:rsid w:val="00B751BF"/>
    <w:rsid w:val="00B764A2"/>
    <w:rsid w:val="00B80551"/>
    <w:rsid w:val="00B81168"/>
    <w:rsid w:val="00B81BBC"/>
    <w:rsid w:val="00B81C61"/>
    <w:rsid w:val="00B846D8"/>
    <w:rsid w:val="00B849DD"/>
    <w:rsid w:val="00B84A1F"/>
    <w:rsid w:val="00B84CFA"/>
    <w:rsid w:val="00B85A55"/>
    <w:rsid w:val="00B85E8D"/>
    <w:rsid w:val="00B861BD"/>
    <w:rsid w:val="00B867BE"/>
    <w:rsid w:val="00B8698F"/>
    <w:rsid w:val="00B86AC0"/>
    <w:rsid w:val="00B92C49"/>
    <w:rsid w:val="00B9310B"/>
    <w:rsid w:val="00B94E1A"/>
    <w:rsid w:val="00B94E5E"/>
    <w:rsid w:val="00B94FAB"/>
    <w:rsid w:val="00B95B54"/>
    <w:rsid w:val="00B96073"/>
    <w:rsid w:val="00B964C7"/>
    <w:rsid w:val="00B96DEA"/>
    <w:rsid w:val="00BA04BB"/>
    <w:rsid w:val="00BA0BE0"/>
    <w:rsid w:val="00BA18EF"/>
    <w:rsid w:val="00BA2BCF"/>
    <w:rsid w:val="00BA2C40"/>
    <w:rsid w:val="00BA3177"/>
    <w:rsid w:val="00BA3272"/>
    <w:rsid w:val="00BA3467"/>
    <w:rsid w:val="00BA3C9B"/>
    <w:rsid w:val="00BA4DEF"/>
    <w:rsid w:val="00BA516F"/>
    <w:rsid w:val="00BA58AB"/>
    <w:rsid w:val="00BA5B14"/>
    <w:rsid w:val="00BA73B6"/>
    <w:rsid w:val="00BA7E27"/>
    <w:rsid w:val="00BB093A"/>
    <w:rsid w:val="00BB10BF"/>
    <w:rsid w:val="00BB1FFB"/>
    <w:rsid w:val="00BB2603"/>
    <w:rsid w:val="00BB4FCD"/>
    <w:rsid w:val="00BB53B4"/>
    <w:rsid w:val="00BB5B41"/>
    <w:rsid w:val="00BB66AD"/>
    <w:rsid w:val="00BB748D"/>
    <w:rsid w:val="00BB7EBE"/>
    <w:rsid w:val="00BC04E9"/>
    <w:rsid w:val="00BC060F"/>
    <w:rsid w:val="00BC09A5"/>
    <w:rsid w:val="00BC19E1"/>
    <w:rsid w:val="00BC1B41"/>
    <w:rsid w:val="00BC2530"/>
    <w:rsid w:val="00BC3587"/>
    <w:rsid w:val="00BC35F4"/>
    <w:rsid w:val="00BC484E"/>
    <w:rsid w:val="00BC4F89"/>
    <w:rsid w:val="00BC509A"/>
    <w:rsid w:val="00BC52B5"/>
    <w:rsid w:val="00BC563D"/>
    <w:rsid w:val="00BC5D02"/>
    <w:rsid w:val="00BD03F5"/>
    <w:rsid w:val="00BD0734"/>
    <w:rsid w:val="00BD11FF"/>
    <w:rsid w:val="00BD13EA"/>
    <w:rsid w:val="00BD16C2"/>
    <w:rsid w:val="00BD2C2E"/>
    <w:rsid w:val="00BD3A76"/>
    <w:rsid w:val="00BD3AAA"/>
    <w:rsid w:val="00BD3E63"/>
    <w:rsid w:val="00BD4702"/>
    <w:rsid w:val="00BD7779"/>
    <w:rsid w:val="00BD7AB3"/>
    <w:rsid w:val="00BE0681"/>
    <w:rsid w:val="00BE0FB3"/>
    <w:rsid w:val="00BE19E0"/>
    <w:rsid w:val="00BE3808"/>
    <w:rsid w:val="00BE387D"/>
    <w:rsid w:val="00BE446E"/>
    <w:rsid w:val="00BE4529"/>
    <w:rsid w:val="00BE53A7"/>
    <w:rsid w:val="00BE6F0E"/>
    <w:rsid w:val="00BF039C"/>
    <w:rsid w:val="00BF1B28"/>
    <w:rsid w:val="00BF2411"/>
    <w:rsid w:val="00BF4149"/>
    <w:rsid w:val="00BF48E3"/>
    <w:rsid w:val="00BF4B14"/>
    <w:rsid w:val="00BF5490"/>
    <w:rsid w:val="00BF5520"/>
    <w:rsid w:val="00C00026"/>
    <w:rsid w:val="00C0178E"/>
    <w:rsid w:val="00C01FA7"/>
    <w:rsid w:val="00C0209C"/>
    <w:rsid w:val="00C02C51"/>
    <w:rsid w:val="00C02DDE"/>
    <w:rsid w:val="00C03B88"/>
    <w:rsid w:val="00C052DA"/>
    <w:rsid w:val="00C0584F"/>
    <w:rsid w:val="00C062E9"/>
    <w:rsid w:val="00C06393"/>
    <w:rsid w:val="00C063A3"/>
    <w:rsid w:val="00C06E94"/>
    <w:rsid w:val="00C0769F"/>
    <w:rsid w:val="00C07B64"/>
    <w:rsid w:val="00C07DBA"/>
    <w:rsid w:val="00C07E93"/>
    <w:rsid w:val="00C113FF"/>
    <w:rsid w:val="00C1150F"/>
    <w:rsid w:val="00C12292"/>
    <w:rsid w:val="00C12771"/>
    <w:rsid w:val="00C13721"/>
    <w:rsid w:val="00C14534"/>
    <w:rsid w:val="00C145AB"/>
    <w:rsid w:val="00C14DC2"/>
    <w:rsid w:val="00C14FE4"/>
    <w:rsid w:val="00C1612F"/>
    <w:rsid w:val="00C16D2A"/>
    <w:rsid w:val="00C17254"/>
    <w:rsid w:val="00C20ABC"/>
    <w:rsid w:val="00C21BA9"/>
    <w:rsid w:val="00C21BFF"/>
    <w:rsid w:val="00C25A45"/>
    <w:rsid w:val="00C26C75"/>
    <w:rsid w:val="00C278DF"/>
    <w:rsid w:val="00C3066D"/>
    <w:rsid w:val="00C32218"/>
    <w:rsid w:val="00C32824"/>
    <w:rsid w:val="00C33124"/>
    <w:rsid w:val="00C335F4"/>
    <w:rsid w:val="00C33DC7"/>
    <w:rsid w:val="00C350C7"/>
    <w:rsid w:val="00C3533F"/>
    <w:rsid w:val="00C35541"/>
    <w:rsid w:val="00C356B0"/>
    <w:rsid w:val="00C375D7"/>
    <w:rsid w:val="00C37A27"/>
    <w:rsid w:val="00C40087"/>
    <w:rsid w:val="00C40396"/>
    <w:rsid w:val="00C406CE"/>
    <w:rsid w:val="00C4132C"/>
    <w:rsid w:val="00C4322A"/>
    <w:rsid w:val="00C43645"/>
    <w:rsid w:val="00C44D5E"/>
    <w:rsid w:val="00C45F7B"/>
    <w:rsid w:val="00C46F0F"/>
    <w:rsid w:val="00C47AFC"/>
    <w:rsid w:val="00C47D03"/>
    <w:rsid w:val="00C50358"/>
    <w:rsid w:val="00C5205D"/>
    <w:rsid w:val="00C52111"/>
    <w:rsid w:val="00C52416"/>
    <w:rsid w:val="00C53B56"/>
    <w:rsid w:val="00C53D7D"/>
    <w:rsid w:val="00C543F4"/>
    <w:rsid w:val="00C54D6F"/>
    <w:rsid w:val="00C55A04"/>
    <w:rsid w:val="00C56770"/>
    <w:rsid w:val="00C60C42"/>
    <w:rsid w:val="00C61030"/>
    <w:rsid w:val="00C61D1E"/>
    <w:rsid w:val="00C62470"/>
    <w:rsid w:val="00C6291C"/>
    <w:rsid w:val="00C633CB"/>
    <w:rsid w:val="00C63AE7"/>
    <w:rsid w:val="00C6461C"/>
    <w:rsid w:val="00C64669"/>
    <w:rsid w:val="00C64EFF"/>
    <w:rsid w:val="00C655AD"/>
    <w:rsid w:val="00C656CC"/>
    <w:rsid w:val="00C659FD"/>
    <w:rsid w:val="00C65C0E"/>
    <w:rsid w:val="00C664CD"/>
    <w:rsid w:val="00C670DD"/>
    <w:rsid w:val="00C70618"/>
    <w:rsid w:val="00C70EB9"/>
    <w:rsid w:val="00C7133F"/>
    <w:rsid w:val="00C72313"/>
    <w:rsid w:val="00C72625"/>
    <w:rsid w:val="00C72C04"/>
    <w:rsid w:val="00C736B7"/>
    <w:rsid w:val="00C73BFF"/>
    <w:rsid w:val="00C74E99"/>
    <w:rsid w:val="00C76A52"/>
    <w:rsid w:val="00C7774D"/>
    <w:rsid w:val="00C77BFF"/>
    <w:rsid w:val="00C803C8"/>
    <w:rsid w:val="00C806B2"/>
    <w:rsid w:val="00C80EF8"/>
    <w:rsid w:val="00C80FE5"/>
    <w:rsid w:val="00C81D4A"/>
    <w:rsid w:val="00C8415D"/>
    <w:rsid w:val="00C84F27"/>
    <w:rsid w:val="00C856C6"/>
    <w:rsid w:val="00C863CB"/>
    <w:rsid w:val="00C8728E"/>
    <w:rsid w:val="00C8762C"/>
    <w:rsid w:val="00C87B64"/>
    <w:rsid w:val="00C919C4"/>
    <w:rsid w:val="00C93484"/>
    <w:rsid w:val="00C93830"/>
    <w:rsid w:val="00C939D3"/>
    <w:rsid w:val="00C93EAE"/>
    <w:rsid w:val="00C951B8"/>
    <w:rsid w:val="00C95F80"/>
    <w:rsid w:val="00C97F6C"/>
    <w:rsid w:val="00CA00F9"/>
    <w:rsid w:val="00CA0F0B"/>
    <w:rsid w:val="00CA14C6"/>
    <w:rsid w:val="00CA1D87"/>
    <w:rsid w:val="00CA1E21"/>
    <w:rsid w:val="00CA1F6E"/>
    <w:rsid w:val="00CA1F74"/>
    <w:rsid w:val="00CA2961"/>
    <w:rsid w:val="00CA4106"/>
    <w:rsid w:val="00CA46A7"/>
    <w:rsid w:val="00CA4790"/>
    <w:rsid w:val="00CA5249"/>
    <w:rsid w:val="00CA732D"/>
    <w:rsid w:val="00CA77FD"/>
    <w:rsid w:val="00CA7AA8"/>
    <w:rsid w:val="00CB0089"/>
    <w:rsid w:val="00CB0771"/>
    <w:rsid w:val="00CB0FCE"/>
    <w:rsid w:val="00CB11D3"/>
    <w:rsid w:val="00CB28D0"/>
    <w:rsid w:val="00CB3225"/>
    <w:rsid w:val="00CB32F5"/>
    <w:rsid w:val="00CB49E9"/>
    <w:rsid w:val="00CB50D7"/>
    <w:rsid w:val="00CB51B2"/>
    <w:rsid w:val="00CB63AA"/>
    <w:rsid w:val="00CB6B70"/>
    <w:rsid w:val="00CB7177"/>
    <w:rsid w:val="00CB7610"/>
    <w:rsid w:val="00CB7CED"/>
    <w:rsid w:val="00CC070F"/>
    <w:rsid w:val="00CC0995"/>
    <w:rsid w:val="00CC0B1A"/>
    <w:rsid w:val="00CC10E8"/>
    <w:rsid w:val="00CC1998"/>
    <w:rsid w:val="00CC1F16"/>
    <w:rsid w:val="00CC4427"/>
    <w:rsid w:val="00CC4946"/>
    <w:rsid w:val="00CC536E"/>
    <w:rsid w:val="00CC56A6"/>
    <w:rsid w:val="00CC58B6"/>
    <w:rsid w:val="00CC6058"/>
    <w:rsid w:val="00CC64A1"/>
    <w:rsid w:val="00CC6CFE"/>
    <w:rsid w:val="00CC7E29"/>
    <w:rsid w:val="00CD1C7A"/>
    <w:rsid w:val="00CD24A5"/>
    <w:rsid w:val="00CD25C5"/>
    <w:rsid w:val="00CD2BF9"/>
    <w:rsid w:val="00CD4205"/>
    <w:rsid w:val="00CD5417"/>
    <w:rsid w:val="00CD5831"/>
    <w:rsid w:val="00CD5A05"/>
    <w:rsid w:val="00CD6D7F"/>
    <w:rsid w:val="00CD6E29"/>
    <w:rsid w:val="00CD7D06"/>
    <w:rsid w:val="00CE056A"/>
    <w:rsid w:val="00CE065F"/>
    <w:rsid w:val="00CE166F"/>
    <w:rsid w:val="00CE19CE"/>
    <w:rsid w:val="00CE2C0A"/>
    <w:rsid w:val="00CE4F30"/>
    <w:rsid w:val="00CE55A6"/>
    <w:rsid w:val="00CE634B"/>
    <w:rsid w:val="00CE6E19"/>
    <w:rsid w:val="00CF2310"/>
    <w:rsid w:val="00CF3213"/>
    <w:rsid w:val="00CF34CE"/>
    <w:rsid w:val="00CF37CB"/>
    <w:rsid w:val="00CF388A"/>
    <w:rsid w:val="00CF3B11"/>
    <w:rsid w:val="00CF493A"/>
    <w:rsid w:val="00CF5074"/>
    <w:rsid w:val="00CF591B"/>
    <w:rsid w:val="00CF6593"/>
    <w:rsid w:val="00CF76B6"/>
    <w:rsid w:val="00CF7ACD"/>
    <w:rsid w:val="00CF7C51"/>
    <w:rsid w:val="00D00C37"/>
    <w:rsid w:val="00D00F31"/>
    <w:rsid w:val="00D00F7C"/>
    <w:rsid w:val="00D016B2"/>
    <w:rsid w:val="00D025F6"/>
    <w:rsid w:val="00D026D5"/>
    <w:rsid w:val="00D02FA9"/>
    <w:rsid w:val="00D03B5B"/>
    <w:rsid w:val="00D04A0A"/>
    <w:rsid w:val="00D05D22"/>
    <w:rsid w:val="00D067DC"/>
    <w:rsid w:val="00D0684B"/>
    <w:rsid w:val="00D06A34"/>
    <w:rsid w:val="00D07636"/>
    <w:rsid w:val="00D10394"/>
    <w:rsid w:val="00D10BDA"/>
    <w:rsid w:val="00D12D12"/>
    <w:rsid w:val="00D13F85"/>
    <w:rsid w:val="00D149E4"/>
    <w:rsid w:val="00D156D3"/>
    <w:rsid w:val="00D15FF6"/>
    <w:rsid w:val="00D167B5"/>
    <w:rsid w:val="00D172D7"/>
    <w:rsid w:val="00D1777F"/>
    <w:rsid w:val="00D17FBE"/>
    <w:rsid w:val="00D20C9E"/>
    <w:rsid w:val="00D238BB"/>
    <w:rsid w:val="00D24D9F"/>
    <w:rsid w:val="00D251C0"/>
    <w:rsid w:val="00D25C58"/>
    <w:rsid w:val="00D270A4"/>
    <w:rsid w:val="00D27DE1"/>
    <w:rsid w:val="00D31FE9"/>
    <w:rsid w:val="00D323BF"/>
    <w:rsid w:val="00D34072"/>
    <w:rsid w:val="00D34155"/>
    <w:rsid w:val="00D34701"/>
    <w:rsid w:val="00D34DCD"/>
    <w:rsid w:val="00D34E1B"/>
    <w:rsid w:val="00D35040"/>
    <w:rsid w:val="00D363AD"/>
    <w:rsid w:val="00D37572"/>
    <w:rsid w:val="00D376BA"/>
    <w:rsid w:val="00D37DF4"/>
    <w:rsid w:val="00D412BE"/>
    <w:rsid w:val="00D41BCA"/>
    <w:rsid w:val="00D43248"/>
    <w:rsid w:val="00D434A0"/>
    <w:rsid w:val="00D438E4"/>
    <w:rsid w:val="00D43F0A"/>
    <w:rsid w:val="00D445AA"/>
    <w:rsid w:val="00D44F78"/>
    <w:rsid w:val="00D45077"/>
    <w:rsid w:val="00D45634"/>
    <w:rsid w:val="00D4655F"/>
    <w:rsid w:val="00D46689"/>
    <w:rsid w:val="00D50DDD"/>
    <w:rsid w:val="00D5179F"/>
    <w:rsid w:val="00D52BC8"/>
    <w:rsid w:val="00D52F7F"/>
    <w:rsid w:val="00D53993"/>
    <w:rsid w:val="00D53FFD"/>
    <w:rsid w:val="00D54E82"/>
    <w:rsid w:val="00D5568A"/>
    <w:rsid w:val="00D55B04"/>
    <w:rsid w:val="00D56AC8"/>
    <w:rsid w:val="00D56FDE"/>
    <w:rsid w:val="00D57DEC"/>
    <w:rsid w:val="00D60401"/>
    <w:rsid w:val="00D6130F"/>
    <w:rsid w:val="00D613F4"/>
    <w:rsid w:val="00D62934"/>
    <w:rsid w:val="00D63D73"/>
    <w:rsid w:val="00D6425F"/>
    <w:rsid w:val="00D64452"/>
    <w:rsid w:val="00D64D2A"/>
    <w:rsid w:val="00D66141"/>
    <w:rsid w:val="00D66E1E"/>
    <w:rsid w:val="00D70696"/>
    <w:rsid w:val="00D714DA"/>
    <w:rsid w:val="00D717CE"/>
    <w:rsid w:val="00D7190E"/>
    <w:rsid w:val="00D71B9C"/>
    <w:rsid w:val="00D72097"/>
    <w:rsid w:val="00D724E4"/>
    <w:rsid w:val="00D7267B"/>
    <w:rsid w:val="00D73873"/>
    <w:rsid w:val="00D750FB"/>
    <w:rsid w:val="00D75722"/>
    <w:rsid w:val="00D76218"/>
    <w:rsid w:val="00D778FC"/>
    <w:rsid w:val="00D77BCF"/>
    <w:rsid w:val="00D80475"/>
    <w:rsid w:val="00D80CCE"/>
    <w:rsid w:val="00D80CF5"/>
    <w:rsid w:val="00D81718"/>
    <w:rsid w:val="00D831FA"/>
    <w:rsid w:val="00D832E4"/>
    <w:rsid w:val="00D83BAA"/>
    <w:rsid w:val="00D83F93"/>
    <w:rsid w:val="00D85A00"/>
    <w:rsid w:val="00D867D6"/>
    <w:rsid w:val="00D869E5"/>
    <w:rsid w:val="00D877C0"/>
    <w:rsid w:val="00D92B8F"/>
    <w:rsid w:val="00D93CE2"/>
    <w:rsid w:val="00D93EEB"/>
    <w:rsid w:val="00D953E5"/>
    <w:rsid w:val="00D9594A"/>
    <w:rsid w:val="00D95B83"/>
    <w:rsid w:val="00D96A0D"/>
    <w:rsid w:val="00D9775F"/>
    <w:rsid w:val="00DA0288"/>
    <w:rsid w:val="00DA06CE"/>
    <w:rsid w:val="00DA13D2"/>
    <w:rsid w:val="00DA271F"/>
    <w:rsid w:val="00DA3569"/>
    <w:rsid w:val="00DA3C2E"/>
    <w:rsid w:val="00DA3D0C"/>
    <w:rsid w:val="00DA3E97"/>
    <w:rsid w:val="00DA42EF"/>
    <w:rsid w:val="00DA47DC"/>
    <w:rsid w:val="00DA4E53"/>
    <w:rsid w:val="00DA5132"/>
    <w:rsid w:val="00DA53F1"/>
    <w:rsid w:val="00DA5BBA"/>
    <w:rsid w:val="00DA60AD"/>
    <w:rsid w:val="00DA66F7"/>
    <w:rsid w:val="00DB0D52"/>
    <w:rsid w:val="00DB13BA"/>
    <w:rsid w:val="00DB17CA"/>
    <w:rsid w:val="00DB26D2"/>
    <w:rsid w:val="00DB27AB"/>
    <w:rsid w:val="00DB5EE4"/>
    <w:rsid w:val="00DB67C9"/>
    <w:rsid w:val="00DB687E"/>
    <w:rsid w:val="00DB74A5"/>
    <w:rsid w:val="00DB78DE"/>
    <w:rsid w:val="00DC0C95"/>
    <w:rsid w:val="00DC28A2"/>
    <w:rsid w:val="00DC29E4"/>
    <w:rsid w:val="00DC4D9C"/>
    <w:rsid w:val="00DC4F0B"/>
    <w:rsid w:val="00DC50F3"/>
    <w:rsid w:val="00DC5220"/>
    <w:rsid w:val="00DC66DF"/>
    <w:rsid w:val="00DC69FE"/>
    <w:rsid w:val="00DC71E1"/>
    <w:rsid w:val="00DC7255"/>
    <w:rsid w:val="00DC752D"/>
    <w:rsid w:val="00DD0D4B"/>
    <w:rsid w:val="00DD141C"/>
    <w:rsid w:val="00DD1C83"/>
    <w:rsid w:val="00DD4F67"/>
    <w:rsid w:val="00DD50A2"/>
    <w:rsid w:val="00DD61B3"/>
    <w:rsid w:val="00DD6580"/>
    <w:rsid w:val="00DD6D75"/>
    <w:rsid w:val="00DD7191"/>
    <w:rsid w:val="00DD77D3"/>
    <w:rsid w:val="00DE1608"/>
    <w:rsid w:val="00DE2670"/>
    <w:rsid w:val="00DE2F31"/>
    <w:rsid w:val="00DE51C4"/>
    <w:rsid w:val="00DE5366"/>
    <w:rsid w:val="00DE681C"/>
    <w:rsid w:val="00DE6856"/>
    <w:rsid w:val="00DE6C10"/>
    <w:rsid w:val="00DE7C2E"/>
    <w:rsid w:val="00DF277B"/>
    <w:rsid w:val="00DF3290"/>
    <w:rsid w:val="00DF3680"/>
    <w:rsid w:val="00DF5116"/>
    <w:rsid w:val="00DF582D"/>
    <w:rsid w:val="00DF657E"/>
    <w:rsid w:val="00DF66FA"/>
    <w:rsid w:val="00DF6BBD"/>
    <w:rsid w:val="00DF6D46"/>
    <w:rsid w:val="00DF7ECF"/>
    <w:rsid w:val="00E01D7F"/>
    <w:rsid w:val="00E01F00"/>
    <w:rsid w:val="00E03FD0"/>
    <w:rsid w:val="00E043B9"/>
    <w:rsid w:val="00E04C8D"/>
    <w:rsid w:val="00E04FE4"/>
    <w:rsid w:val="00E05549"/>
    <w:rsid w:val="00E0594B"/>
    <w:rsid w:val="00E05C03"/>
    <w:rsid w:val="00E05FB7"/>
    <w:rsid w:val="00E06F54"/>
    <w:rsid w:val="00E11BD5"/>
    <w:rsid w:val="00E12838"/>
    <w:rsid w:val="00E13761"/>
    <w:rsid w:val="00E13A82"/>
    <w:rsid w:val="00E13DD4"/>
    <w:rsid w:val="00E16E6F"/>
    <w:rsid w:val="00E174BA"/>
    <w:rsid w:val="00E178FB"/>
    <w:rsid w:val="00E17C72"/>
    <w:rsid w:val="00E20499"/>
    <w:rsid w:val="00E2069B"/>
    <w:rsid w:val="00E20DF4"/>
    <w:rsid w:val="00E21FC6"/>
    <w:rsid w:val="00E2244E"/>
    <w:rsid w:val="00E22C89"/>
    <w:rsid w:val="00E22E34"/>
    <w:rsid w:val="00E23243"/>
    <w:rsid w:val="00E23605"/>
    <w:rsid w:val="00E23E55"/>
    <w:rsid w:val="00E25C20"/>
    <w:rsid w:val="00E27053"/>
    <w:rsid w:val="00E300A0"/>
    <w:rsid w:val="00E30BD4"/>
    <w:rsid w:val="00E3126C"/>
    <w:rsid w:val="00E317C5"/>
    <w:rsid w:val="00E328DE"/>
    <w:rsid w:val="00E34043"/>
    <w:rsid w:val="00E3486F"/>
    <w:rsid w:val="00E348CE"/>
    <w:rsid w:val="00E37701"/>
    <w:rsid w:val="00E3774A"/>
    <w:rsid w:val="00E37E5B"/>
    <w:rsid w:val="00E41098"/>
    <w:rsid w:val="00E42511"/>
    <w:rsid w:val="00E42518"/>
    <w:rsid w:val="00E431A9"/>
    <w:rsid w:val="00E46336"/>
    <w:rsid w:val="00E46667"/>
    <w:rsid w:val="00E47D07"/>
    <w:rsid w:val="00E50BC3"/>
    <w:rsid w:val="00E51395"/>
    <w:rsid w:val="00E515AD"/>
    <w:rsid w:val="00E51A5E"/>
    <w:rsid w:val="00E554F1"/>
    <w:rsid w:val="00E55F38"/>
    <w:rsid w:val="00E575FB"/>
    <w:rsid w:val="00E611F4"/>
    <w:rsid w:val="00E6409B"/>
    <w:rsid w:val="00E65599"/>
    <w:rsid w:val="00E65C04"/>
    <w:rsid w:val="00E65CE6"/>
    <w:rsid w:val="00E66949"/>
    <w:rsid w:val="00E669E2"/>
    <w:rsid w:val="00E66B48"/>
    <w:rsid w:val="00E67521"/>
    <w:rsid w:val="00E67871"/>
    <w:rsid w:val="00E70888"/>
    <w:rsid w:val="00E7094A"/>
    <w:rsid w:val="00E71CFF"/>
    <w:rsid w:val="00E72531"/>
    <w:rsid w:val="00E75076"/>
    <w:rsid w:val="00E75264"/>
    <w:rsid w:val="00E75B69"/>
    <w:rsid w:val="00E75B86"/>
    <w:rsid w:val="00E75C6D"/>
    <w:rsid w:val="00E76135"/>
    <w:rsid w:val="00E770C7"/>
    <w:rsid w:val="00E77D4F"/>
    <w:rsid w:val="00E8096D"/>
    <w:rsid w:val="00E819CA"/>
    <w:rsid w:val="00E82057"/>
    <w:rsid w:val="00E82F4F"/>
    <w:rsid w:val="00E83519"/>
    <w:rsid w:val="00E83C31"/>
    <w:rsid w:val="00E84577"/>
    <w:rsid w:val="00E84724"/>
    <w:rsid w:val="00E8584D"/>
    <w:rsid w:val="00E864DF"/>
    <w:rsid w:val="00E8744D"/>
    <w:rsid w:val="00E9064C"/>
    <w:rsid w:val="00E91C74"/>
    <w:rsid w:val="00E91F2F"/>
    <w:rsid w:val="00E9200B"/>
    <w:rsid w:val="00E92FD0"/>
    <w:rsid w:val="00E93710"/>
    <w:rsid w:val="00E95959"/>
    <w:rsid w:val="00E9623D"/>
    <w:rsid w:val="00E967F0"/>
    <w:rsid w:val="00E969FE"/>
    <w:rsid w:val="00EA0008"/>
    <w:rsid w:val="00EA0077"/>
    <w:rsid w:val="00EA24CB"/>
    <w:rsid w:val="00EA379E"/>
    <w:rsid w:val="00EA4106"/>
    <w:rsid w:val="00EA4343"/>
    <w:rsid w:val="00EA4F27"/>
    <w:rsid w:val="00EA608E"/>
    <w:rsid w:val="00EA6A33"/>
    <w:rsid w:val="00EA7156"/>
    <w:rsid w:val="00EB0497"/>
    <w:rsid w:val="00EB05D8"/>
    <w:rsid w:val="00EB1366"/>
    <w:rsid w:val="00EB1E2C"/>
    <w:rsid w:val="00EB2642"/>
    <w:rsid w:val="00EB2CC3"/>
    <w:rsid w:val="00EB376C"/>
    <w:rsid w:val="00EB3C25"/>
    <w:rsid w:val="00EB4150"/>
    <w:rsid w:val="00EB448C"/>
    <w:rsid w:val="00EB5474"/>
    <w:rsid w:val="00EB69CA"/>
    <w:rsid w:val="00EB7335"/>
    <w:rsid w:val="00EC09D8"/>
    <w:rsid w:val="00EC0D21"/>
    <w:rsid w:val="00EC0FB2"/>
    <w:rsid w:val="00EC16B4"/>
    <w:rsid w:val="00EC179A"/>
    <w:rsid w:val="00EC1D5C"/>
    <w:rsid w:val="00EC24D9"/>
    <w:rsid w:val="00EC2674"/>
    <w:rsid w:val="00EC2844"/>
    <w:rsid w:val="00EC43C2"/>
    <w:rsid w:val="00EC520E"/>
    <w:rsid w:val="00EC5500"/>
    <w:rsid w:val="00EC5948"/>
    <w:rsid w:val="00EC6D54"/>
    <w:rsid w:val="00ED0A17"/>
    <w:rsid w:val="00ED0F68"/>
    <w:rsid w:val="00ED18F8"/>
    <w:rsid w:val="00ED3970"/>
    <w:rsid w:val="00ED3ED9"/>
    <w:rsid w:val="00ED4A98"/>
    <w:rsid w:val="00ED542D"/>
    <w:rsid w:val="00ED55A6"/>
    <w:rsid w:val="00ED5EA8"/>
    <w:rsid w:val="00ED6E0A"/>
    <w:rsid w:val="00EE0CC8"/>
    <w:rsid w:val="00EE1487"/>
    <w:rsid w:val="00EE16A9"/>
    <w:rsid w:val="00EE2B24"/>
    <w:rsid w:val="00EE49B1"/>
    <w:rsid w:val="00EE4D91"/>
    <w:rsid w:val="00EE63C4"/>
    <w:rsid w:val="00EE6EDA"/>
    <w:rsid w:val="00EE6FC2"/>
    <w:rsid w:val="00EE7151"/>
    <w:rsid w:val="00EE778E"/>
    <w:rsid w:val="00EF0249"/>
    <w:rsid w:val="00EF14EB"/>
    <w:rsid w:val="00EF17B6"/>
    <w:rsid w:val="00EF2833"/>
    <w:rsid w:val="00EF306A"/>
    <w:rsid w:val="00EF309D"/>
    <w:rsid w:val="00EF4407"/>
    <w:rsid w:val="00EF53A1"/>
    <w:rsid w:val="00EF56BC"/>
    <w:rsid w:val="00EF5C52"/>
    <w:rsid w:val="00EF6719"/>
    <w:rsid w:val="00EF6BCC"/>
    <w:rsid w:val="00EF6C6C"/>
    <w:rsid w:val="00F0023E"/>
    <w:rsid w:val="00F00253"/>
    <w:rsid w:val="00F00671"/>
    <w:rsid w:val="00F00DC5"/>
    <w:rsid w:val="00F01A46"/>
    <w:rsid w:val="00F03AEE"/>
    <w:rsid w:val="00F05421"/>
    <w:rsid w:val="00F05615"/>
    <w:rsid w:val="00F056FC"/>
    <w:rsid w:val="00F0632F"/>
    <w:rsid w:val="00F069AE"/>
    <w:rsid w:val="00F06E9D"/>
    <w:rsid w:val="00F0706E"/>
    <w:rsid w:val="00F07FE2"/>
    <w:rsid w:val="00F1016A"/>
    <w:rsid w:val="00F10476"/>
    <w:rsid w:val="00F10787"/>
    <w:rsid w:val="00F10C5B"/>
    <w:rsid w:val="00F1145E"/>
    <w:rsid w:val="00F1156B"/>
    <w:rsid w:val="00F11785"/>
    <w:rsid w:val="00F11D75"/>
    <w:rsid w:val="00F12384"/>
    <w:rsid w:val="00F132AA"/>
    <w:rsid w:val="00F135D8"/>
    <w:rsid w:val="00F20545"/>
    <w:rsid w:val="00F21019"/>
    <w:rsid w:val="00F214FF"/>
    <w:rsid w:val="00F217B0"/>
    <w:rsid w:val="00F219D8"/>
    <w:rsid w:val="00F2264D"/>
    <w:rsid w:val="00F23776"/>
    <w:rsid w:val="00F23835"/>
    <w:rsid w:val="00F23DB8"/>
    <w:rsid w:val="00F25D62"/>
    <w:rsid w:val="00F26D13"/>
    <w:rsid w:val="00F270C0"/>
    <w:rsid w:val="00F272ED"/>
    <w:rsid w:val="00F27357"/>
    <w:rsid w:val="00F27568"/>
    <w:rsid w:val="00F278E9"/>
    <w:rsid w:val="00F30CBD"/>
    <w:rsid w:val="00F30D4F"/>
    <w:rsid w:val="00F31299"/>
    <w:rsid w:val="00F3353F"/>
    <w:rsid w:val="00F34E4E"/>
    <w:rsid w:val="00F350C8"/>
    <w:rsid w:val="00F3534A"/>
    <w:rsid w:val="00F35904"/>
    <w:rsid w:val="00F36609"/>
    <w:rsid w:val="00F36ACC"/>
    <w:rsid w:val="00F36BE0"/>
    <w:rsid w:val="00F37529"/>
    <w:rsid w:val="00F3788C"/>
    <w:rsid w:val="00F405F0"/>
    <w:rsid w:val="00F41D82"/>
    <w:rsid w:val="00F42A8F"/>
    <w:rsid w:val="00F42EDA"/>
    <w:rsid w:val="00F43306"/>
    <w:rsid w:val="00F43860"/>
    <w:rsid w:val="00F44D71"/>
    <w:rsid w:val="00F44FFA"/>
    <w:rsid w:val="00F4517A"/>
    <w:rsid w:val="00F45A68"/>
    <w:rsid w:val="00F45BFF"/>
    <w:rsid w:val="00F46E03"/>
    <w:rsid w:val="00F47BEC"/>
    <w:rsid w:val="00F5004D"/>
    <w:rsid w:val="00F50354"/>
    <w:rsid w:val="00F51609"/>
    <w:rsid w:val="00F5379D"/>
    <w:rsid w:val="00F537B3"/>
    <w:rsid w:val="00F539C1"/>
    <w:rsid w:val="00F543E4"/>
    <w:rsid w:val="00F54562"/>
    <w:rsid w:val="00F55531"/>
    <w:rsid w:val="00F5562A"/>
    <w:rsid w:val="00F55865"/>
    <w:rsid w:val="00F55C25"/>
    <w:rsid w:val="00F576A6"/>
    <w:rsid w:val="00F57C2B"/>
    <w:rsid w:val="00F57D94"/>
    <w:rsid w:val="00F60B9C"/>
    <w:rsid w:val="00F614EC"/>
    <w:rsid w:val="00F61FA0"/>
    <w:rsid w:val="00F61FBA"/>
    <w:rsid w:val="00F62A78"/>
    <w:rsid w:val="00F63802"/>
    <w:rsid w:val="00F64DAC"/>
    <w:rsid w:val="00F65AD9"/>
    <w:rsid w:val="00F65C59"/>
    <w:rsid w:val="00F70BFE"/>
    <w:rsid w:val="00F71320"/>
    <w:rsid w:val="00F73716"/>
    <w:rsid w:val="00F73727"/>
    <w:rsid w:val="00F74163"/>
    <w:rsid w:val="00F744CB"/>
    <w:rsid w:val="00F76144"/>
    <w:rsid w:val="00F7663D"/>
    <w:rsid w:val="00F766A7"/>
    <w:rsid w:val="00F77060"/>
    <w:rsid w:val="00F806E7"/>
    <w:rsid w:val="00F80A52"/>
    <w:rsid w:val="00F81006"/>
    <w:rsid w:val="00F821B8"/>
    <w:rsid w:val="00F822AE"/>
    <w:rsid w:val="00F82615"/>
    <w:rsid w:val="00F83F05"/>
    <w:rsid w:val="00F84049"/>
    <w:rsid w:val="00F8452D"/>
    <w:rsid w:val="00F85325"/>
    <w:rsid w:val="00F85984"/>
    <w:rsid w:val="00F8649B"/>
    <w:rsid w:val="00F86B70"/>
    <w:rsid w:val="00F87097"/>
    <w:rsid w:val="00F878DB"/>
    <w:rsid w:val="00F90407"/>
    <w:rsid w:val="00F91B02"/>
    <w:rsid w:val="00F91B0F"/>
    <w:rsid w:val="00F91DDC"/>
    <w:rsid w:val="00F92039"/>
    <w:rsid w:val="00F927F4"/>
    <w:rsid w:val="00F92FD3"/>
    <w:rsid w:val="00F9395A"/>
    <w:rsid w:val="00F96DF4"/>
    <w:rsid w:val="00F973B9"/>
    <w:rsid w:val="00F9744E"/>
    <w:rsid w:val="00F97775"/>
    <w:rsid w:val="00FA1188"/>
    <w:rsid w:val="00FA1D80"/>
    <w:rsid w:val="00FA2792"/>
    <w:rsid w:val="00FA29BA"/>
    <w:rsid w:val="00FA3F72"/>
    <w:rsid w:val="00FA4266"/>
    <w:rsid w:val="00FA5458"/>
    <w:rsid w:val="00FA627B"/>
    <w:rsid w:val="00FA781F"/>
    <w:rsid w:val="00FA7F30"/>
    <w:rsid w:val="00FB071B"/>
    <w:rsid w:val="00FB369A"/>
    <w:rsid w:val="00FB4781"/>
    <w:rsid w:val="00FB576D"/>
    <w:rsid w:val="00FB6561"/>
    <w:rsid w:val="00FB72B3"/>
    <w:rsid w:val="00FC0915"/>
    <w:rsid w:val="00FC1B7A"/>
    <w:rsid w:val="00FC2476"/>
    <w:rsid w:val="00FC284F"/>
    <w:rsid w:val="00FC4E41"/>
    <w:rsid w:val="00FC5F7F"/>
    <w:rsid w:val="00FC7326"/>
    <w:rsid w:val="00FC737A"/>
    <w:rsid w:val="00FD137A"/>
    <w:rsid w:val="00FD14B2"/>
    <w:rsid w:val="00FD19D3"/>
    <w:rsid w:val="00FD22B1"/>
    <w:rsid w:val="00FD33F1"/>
    <w:rsid w:val="00FD3566"/>
    <w:rsid w:val="00FD5824"/>
    <w:rsid w:val="00FD720A"/>
    <w:rsid w:val="00FE0254"/>
    <w:rsid w:val="00FE0B12"/>
    <w:rsid w:val="00FE18CA"/>
    <w:rsid w:val="00FE19B9"/>
    <w:rsid w:val="00FE23D9"/>
    <w:rsid w:val="00FE3365"/>
    <w:rsid w:val="00FE3D82"/>
    <w:rsid w:val="00FE3F9E"/>
    <w:rsid w:val="00FE4653"/>
    <w:rsid w:val="00FE5397"/>
    <w:rsid w:val="00FE5B8C"/>
    <w:rsid w:val="00FE7641"/>
    <w:rsid w:val="00FF2A72"/>
    <w:rsid w:val="00FF2AE6"/>
    <w:rsid w:val="00FF423C"/>
    <w:rsid w:val="00FF4BFB"/>
    <w:rsid w:val="00FF5329"/>
    <w:rsid w:val="00FF5DA7"/>
    <w:rsid w:val="00FF6F85"/>
    <w:rsid w:val="00FF790A"/>
    <w:rsid w:val="00FF790C"/>
    <w:rsid w:val="00FF7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1E3799E1"/>
  <w15:docId w15:val="{629FDDCC-30F3-4423-AE06-238765FB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5277"/>
    <w:rPr>
      <w:sz w:val="24"/>
      <w:szCs w:val="24"/>
    </w:rPr>
  </w:style>
  <w:style w:type="paragraph" w:styleId="Heading1">
    <w:name w:val="heading 1"/>
    <w:basedOn w:val="BodyText"/>
    <w:next w:val="BodyText"/>
    <w:rsid w:val="009D5277"/>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9D5277"/>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9D5277"/>
    <w:pPr>
      <w:spacing w:before="560" w:line="320" w:lineRule="exact"/>
      <w:ind w:left="0" w:firstLine="0"/>
      <w:outlineLvl w:val="2"/>
    </w:pPr>
    <w:rPr>
      <w:sz w:val="26"/>
    </w:rPr>
  </w:style>
  <w:style w:type="paragraph" w:styleId="Heading4">
    <w:name w:val="heading 4"/>
    <w:basedOn w:val="Heading3"/>
    <w:next w:val="BodyText"/>
    <w:link w:val="Heading4Char"/>
    <w:qFormat/>
    <w:rsid w:val="009D5277"/>
    <w:pPr>
      <w:spacing w:before="480"/>
      <w:outlineLvl w:val="3"/>
    </w:pPr>
    <w:rPr>
      <w:b w:val="0"/>
      <w:sz w:val="24"/>
    </w:rPr>
  </w:style>
  <w:style w:type="paragraph" w:styleId="Heading5">
    <w:name w:val="heading 5"/>
    <w:basedOn w:val="Heading4"/>
    <w:next w:val="BodyText"/>
    <w:link w:val="Heading5Char"/>
    <w:qFormat/>
    <w:rsid w:val="009D5277"/>
    <w:pPr>
      <w:outlineLvl w:val="4"/>
    </w:pPr>
    <w:rPr>
      <w:i/>
      <w:sz w:val="22"/>
    </w:rPr>
  </w:style>
  <w:style w:type="paragraph" w:styleId="Heading6">
    <w:name w:val="heading 6"/>
    <w:basedOn w:val="BodyText"/>
    <w:next w:val="BodyText"/>
    <w:semiHidden/>
    <w:rsid w:val="009D5277"/>
    <w:pPr>
      <w:spacing w:after="60"/>
      <w:jc w:val="left"/>
      <w:outlineLvl w:val="5"/>
    </w:pPr>
    <w:rPr>
      <w:i/>
      <w:sz w:val="22"/>
    </w:rPr>
  </w:style>
  <w:style w:type="paragraph" w:styleId="Heading7">
    <w:name w:val="heading 7"/>
    <w:basedOn w:val="BodyText"/>
    <w:next w:val="BodyText"/>
    <w:semiHidden/>
    <w:rsid w:val="009D5277"/>
    <w:pPr>
      <w:spacing w:after="60" w:line="240" w:lineRule="auto"/>
      <w:jc w:val="left"/>
      <w:outlineLvl w:val="6"/>
    </w:pPr>
    <w:rPr>
      <w:rFonts w:ascii="Arial" w:hAnsi="Arial"/>
      <w:sz w:val="20"/>
    </w:rPr>
  </w:style>
  <w:style w:type="paragraph" w:styleId="Heading8">
    <w:name w:val="heading 8"/>
    <w:basedOn w:val="BodyText"/>
    <w:next w:val="BodyText"/>
    <w:semiHidden/>
    <w:rsid w:val="009D5277"/>
    <w:pPr>
      <w:spacing w:after="60" w:line="240" w:lineRule="auto"/>
      <w:jc w:val="left"/>
      <w:outlineLvl w:val="7"/>
    </w:pPr>
    <w:rPr>
      <w:rFonts w:ascii="Arial" w:hAnsi="Arial"/>
      <w:i/>
      <w:sz w:val="20"/>
    </w:rPr>
  </w:style>
  <w:style w:type="paragraph" w:styleId="Heading9">
    <w:name w:val="heading 9"/>
    <w:basedOn w:val="BodyText"/>
    <w:next w:val="BodyText"/>
    <w:semiHidden/>
    <w:rsid w:val="009D5277"/>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9D52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5277"/>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Body Te"/>
    <w:link w:val="BodyTextChar"/>
    <w:qFormat/>
    <w:rsid w:val="009D5277"/>
    <w:pPr>
      <w:spacing w:before="240" w:line="300" w:lineRule="atLeast"/>
      <w:jc w:val="both"/>
    </w:pPr>
    <w:rPr>
      <w:sz w:val="24"/>
    </w:rPr>
  </w:style>
  <w:style w:type="paragraph" w:styleId="Footer">
    <w:name w:val="footer"/>
    <w:basedOn w:val="BodyText"/>
    <w:link w:val="FooterChar"/>
    <w:rsid w:val="009D5277"/>
    <w:pPr>
      <w:spacing w:before="80" w:line="200" w:lineRule="exact"/>
      <w:ind w:right="6"/>
      <w:jc w:val="left"/>
    </w:pPr>
    <w:rPr>
      <w:rFonts w:ascii="Arial" w:hAnsi="Arial"/>
      <w:caps/>
      <w:spacing w:val="-4"/>
      <w:sz w:val="16"/>
    </w:rPr>
  </w:style>
  <w:style w:type="paragraph" w:customStyle="1" w:styleId="FooterEnd">
    <w:name w:val="Footer End"/>
    <w:basedOn w:val="Footer"/>
    <w:rsid w:val="009D5277"/>
    <w:pPr>
      <w:spacing w:before="0" w:line="20" w:lineRule="exact"/>
    </w:pPr>
  </w:style>
  <w:style w:type="paragraph" w:styleId="Header">
    <w:name w:val="header"/>
    <w:basedOn w:val="BodyText"/>
    <w:rsid w:val="009D5277"/>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D5277"/>
    <w:pPr>
      <w:spacing w:line="20" w:lineRule="exact"/>
    </w:pPr>
    <w:rPr>
      <w:sz w:val="16"/>
    </w:rPr>
  </w:style>
  <w:style w:type="paragraph" w:customStyle="1" w:styleId="HeaderEven">
    <w:name w:val="Header Even"/>
    <w:basedOn w:val="Header"/>
    <w:rsid w:val="009D5277"/>
  </w:style>
  <w:style w:type="paragraph" w:customStyle="1" w:styleId="HeaderOdd">
    <w:name w:val="Header Odd"/>
    <w:basedOn w:val="Header"/>
    <w:rsid w:val="009D5277"/>
  </w:style>
  <w:style w:type="character" w:styleId="PageNumber">
    <w:name w:val="page number"/>
    <w:basedOn w:val="DefaultParagraphFont"/>
    <w:rsid w:val="009D5277"/>
    <w:rPr>
      <w:rFonts w:ascii="Arial" w:hAnsi="Arial"/>
      <w:b/>
      <w:sz w:val="16"/>
    </w:rPr>
  </w:style>
  <w:style w:type="paragraph" w:customStyle="1" w:styleId="Abbreviation">
    <w:name w:val="Abbreviation"/>
    <w:basedOn w:val="BodyText"/>
    <w:rsid w:val="009D5277"/>
    <w:pPr>
      <w:spacing w:before="120"/>
      <w:ind w:left="2381" w:hanging="2381"/>
      <w:jc w:val="left"/>
    </w:pPr>
  </w:style>
  <w:style w:type="paragraph" w:customStyle="1" w:styleId="Box">
    <w:name w:val="Box"/>
    <w:basedOn w:val="BodyText"/>
    <w:link w:val="BoxChar"/>
    <w:qFormat/>
    <w:rsid w:val="009D5277"/>
    <w:pPr>
      <w:keepNext/>
      <w:spacing w:before="120" w:line="260" w:lineRule="atLeast"/>
    </w:pPr>
    <w:rPr>
      <w:rFonts w:ascii="Arial" w:hAnsi="Arial"/>
      <w:sz w:val="20"/>
    </w:rPr>
  </w:style>
  <w:style w:type="paragraph" w:customStyle="1" w:styleId="BoxContinued">
    <w:name w:val="Box Continued"/>
    <w:basedOn w:val="BodyText"/>
    <w:next w:val="BodyText"/>
    <w:semiHidden/>
    <w:rsid w:val="009D5277"/>
    <w:pPr>
      <w:spacing w:before="180" w:line="220" w:lineRule="exact"/>
      <w:jc w:val="right"/>
    </w:pPr>
    <w:rPr>
      <w:rFonts w:ascii="Arial" w:hAnsi="Arial"/>
      <w:sz w:val="18"/>
    </w:rPr>
  </w:style>
  <w:style w:type="paragraph" w:customStyle="1" w:styleId="BoxHeading1">
    <w:name w:val="Box Heading 1"/>
    <w:basedOn w:val="BodyText"/>
    <w:next w:val="Box"/>
    <w:rsid w:val="009D5277"/>
    <w:pPr>
      <w:keepNext/>
      <w:spacing w:before="200" w:line="280" w:lineRule="atLeast"/>
    </w:pPr>
    <w:rPr>
      <w:rFonts w:ascii="Arial" w:hAnsi="Arial"/>
      <w:b/>
      <w:sz w:val="22"/>
    </w:rPr>
  </w:style>
  <w:style w:type="paragraph" w:customStyle="1" w:styleId="BoxHeading2">
    <w:name w:val="Box Heading 2"/>
    <w:basedOn w:val="BoxHeading1"/>
    <w:next w:val="Normal"/>
    <w:rsid w:val="009D5277"/>
    <w:rPr>
      <w:b w:val="0"/>
      <w:i/>
    </w:rPr>
  </w:style>
  <w:style w:type="paragraph" w:customStyle="1" w:styleId="BoxListBullet">
    <w:name w:val="Box List Bullet"/>
    <w:basedOn w:val="BodyText"/>
    <w:link w:val="BoxListBulletChar"/>
    <w:rsid w:val="009D5277"/>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9D5277"/>
    <w:pPr>
      <w:numPr>
        <w:numId w:val="13"/>
      </w:numPr>
      <w:ind w:left="568" w:hanging="284"/>
    </w:pPr>
  </w:style>
  <w:style w:type="paragraph" w:customStyle="1" w:styleId="BoxListNumber">
    <w:name w:val="Box List Number"/>
    <w:basedOn w:val="BodyText"/>
    <w:rsid w:val="009D5277"/>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9D5277"/>
    <w:pPr>
      <w:numPr>
        <w:ilvl w:val="1"/>
      </w:numPr>
      <w:ind w:left="681" w:hanging="397"/>
    </w:pPr>
  </w:style>
  <w:style w:type="paragraph" w:customStyle="1" w:styleId="BoxQuote">
    <w:name w:val="Box Quote"/>
    <w:basedOn w:val="BodyText"/>
    <w:next w:val="Box"/>
    <w:qFormat/>
    <w:rsid w:val="009D5277"/>
    <w:pPr>
      <w:keepNext/>
      <w:spacing w:before="60" w:line="240" w:lineRule="exact"/>
      <w:ind w:left="284"/>
    </w:pPr>
    <w:rPr>
      <w:rFonts w:ascii="Arial" w:hAnsi="Arial"/>
      <w:sz w:val="18"/>
    </w:rPr>
  </w:style>
  <w:style w:type="paragraph" w:customStyle="1" w:styleId="Note">
    <w:name w:val="Note"/>
    <w:basedOn w:val="BodyText"/>
    <w:next w:val="BodyText"/>
    <w:rsid w:val="009D5277"/>
    <w:pPr>
      <w:keepLines/>
      <w:spacing w:before="80" w:line="220" w:lineRule="exact"/>
    </w:pPr>
    <w:rPr>
      <w:rFonts w:ascii="Arial" w:hAnsi="Arial"/>
      <w:sz w:val="18"/>
    </w:rPr>
  </w:style>
  <w:style w:type="paragraph" w:customStyle="1" w:styleId="Source">
    <w:name w:val="Source"/>
    <w:basedOn w:val="Normal"/>
    <w:next w:val="BodyText"/>
    <w:link w:val="SourceChar"/>
    <w:rsid w:val="009D5277"/>
    <w:pPr>
      <w:keepLines/>
      <w:spacing w:before="80" w:line="220" w:lineRule="exact"/>
      <w:jc w:val="both"/>
    </w:pPr>
    <w:rPr>
      <w:rFonts w:ascii="Arial" w:hAnsi="Arial"/>
      <w:sz w:val="18"/>
      <w:szCs w:val="20"/>
    </w:rPr>
  </w:style>
  <w:style w:type="paragraph" w:customStyle="1" w:styleId="BoxSource">
    <w:name w:val="Box Source"/>
    <w:basedOn w:val="Source"/>
    <w:next w:val="BodyText"/>
    <w:rsid w:val="009D5277"/>
    <w:pPr>
      <w:spacing w:before="120"/>
    </w:pPr>
  </w:style>
  <w:style w:type="paragraph" w:customStyle="1" w:styleId="BoxSpaceAbove">
    <w:name w:val="Box Space Above"/>
    <w:basedOn w:val="BodyText"/>
    <w:rsid w:val="009D5277"/>
    <w:pPr>
      <w:keepNext/>
      <w:spacing w:before="360" w:line="80" w:lineRule="exact"/>
      <w:jc w:val="left"/>
    </w:pPr>
  </w:style>
  <w:style w:type="paragraph" w:styleId="Caption">
    <w:name w:val="caption"/>
    <w:basedOn w:val="Normal"/>
    <w:next w:val="BodyText"/>
    <w:rsid w:val="009D5277"/>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9D5277"/>
    <w:pPr>
      <w:spacing w:before="120" w:after="0"/>
    </w:pPr>
  </w:style>
  <w:style w:type="paragraph" w:customStyle="1" w:styleId="BoxSubtitle">
    <w:name w:val="Box Subtitle"/>
    <w:basedOn w:val="BoxTitle"/>
    <w:next w:val="Normal"/>
    <w:rsid w:val="009D5277"/>
    <w:pPr>
      <w:spacing w:after="80" w:line="200" w:lineRule="exact"/>
      <w:ind w:firstLine="0"/>
    </w:pPr>
    <w:rPr>
      <w:b w:val="0"/>
      <w:sz w:val="20"/>
    </w:rPr>
  </w:style>
  <w:style w:type="paragraph" w:customStyle="1" w:styleId="Chapter">
    <w:name w:val="Chapter"/>
    <w:basedOn w:val="Heading1"/>
    <w:next w:val="BodyText"/>
    <w:semiHidden/>
    <w:rsid w:val="009D5277"/>
    <w:pPr>
      <w:ind w:left="0" w:firstLine="0"/>
      <w:outlineLvl w:val="9"/>
    </w:pPr>
  </w:style>
  <w:style w:type="paragraph" w:customStyle="1" w:styleId="ChapterSummary">
    <w:name w:val="Chapter Summary"/>
    <w:basedOn w:val="BodyText"/>
    <w:rsid w:val="009D5277"/>
    <w:pPr>
      <w:spacing w:line="280" w:lineRule="atLeast"/>
      <w:ind w:left="907"/>
    </w:pPr>
    <w:rPr>
      <w:rFonts w:ascii="Arial" w:hAnsi="Arial"/>
      <w:b/>
      <w:sz w:val="20"/>
    </w:rPr>
  </w:style>
  <w:style w:type="character" w:styleId="CommentReference">
    <w:name w:val="annotation reference"/>
    <w:basedOn w:val="DefaultParagraphFont"/>
    <w:semiHidden/>
    <w:rsid w:val="009D5277"/>
    <w:rPr>
      <w:b/>
      <w:vanish/>
      <w:color w:val="FF00FF"/>
      <w:sz w:val="20"/>
    </w:rPr>
  </w:style>
  <w:style w:type="paragraph" w:styleId="CommentText">
    <w:name w:val="annotation text"/>
    <w:basedOn w:val="Normal"/>
    <w:link w:val="CommentTextChar"/>
    <w:semiHidden/>
    <w:rsid w:val="009D5277"/>
    <w:pPr>
      <w:spacing w:before="120" w:line="240" w:lineRule="atLeast"/>
      <w:ind w:left="567" w:hanging="567"/>
    </w:pPr>
    <w:rPr>
      <w:sz w:val="20"/>
    </w:rPr>
  </w:style>
  <w:style w:type="paragraph" w:customStyle="1" w:styleId="Continued">
    <w:name w:val="Continued"/>
    <w:basedOn w:val="BoxContinued"/>
    <w:next w:val="BodyText"/>
    <w:rsid w:val="009D5277"/>
  </w:style>
  <w:style w:type="character" w:customStyle="1" w:styleId="DocumentInfo">
    <w:name w:val="Document Info"/>
    <w:basedOn w:val="DefaultParagraphFont"/>
    <w:semiHidden/>
    <w:rsid w:val="009D5277"/>
    <w:rPr>
      <w:rFonts w:ascii="Arial" w:hAnsi="Arial"/>
      <w:sz w:val="14"/>
    </w:rPr>
  </w:style>
  <w:style w:type="character" w:customStyle="1" w:styleId="DraftingNote">
    <w:name w:val="Drafting Note"/>
    <w:basedOn w:val="DefaultParagraphFont"/>
    <w:rsid w:val="009D5277"/>
    <w:rPr>
      <w:b/>
      <w:color w:val="FF0000"/>
      <w:sz w:val="24"/>
      <w:u w:val="dotted"/>
    </w:rPr>
  </w:style>
  <w:style w:type="paragraph" w:customStyle="1" w:styleId="Figure">
    <w:name w:val="Figure"/>
    <w:basedOn w:val="BodyText"/>
    <w:rsid w:val="009D5277"/>
    <w:pPr>
      <w:keepNext/>
      <w:spacing w:before="120" w:after="120" w:line="240" w:lineRule="atLeast"/>
      <w:jc w:val="center"/>
    </w:pPr>
  </w:style>
  <w:style w:type="paragraph" w:customStyle="1" w:styleId="FigureTitle">
    <w:name w:val="Figure Title"/>
    <w:basedOn w:val="Caption"/>
    <w:next w:val="Subtitle"/>
    <w:rsid w:val="009D5277"/>
    <w:pPr>
      <w:spacing w:before="120"/>
    </w:pPr>
  </w:style>
  <w:style w:type="paragraph" w:styleId="Subtitle">
    <w:name w:val="Subtitle"/>
    <w:basedOn w:val="Caption"/>
    <w:link w:val="SubtitleChar"/>
    <w:qFormat/>
    <w:rsid w:val="009D5277"/>
    <w:pPr>
      <w:spacing w:before="0" w:line="200" w:lineRule="exact"/>
      <w:ind w:firstLine="0"/>
    </w:pPr>
    <w:rPr>
      <w:b w:val="0"/>
      <w:sz w:val="20"/>
    </w:rPr>
  </w:style>
  <w:style w:type="paragraph" w:customStyle="1" w:styleId="Finding">
    <w:name w:val="Finding"/>
    <w:basedOn w:val="BodyText"/>
    <w:rsid w:val="009D5277"/>
    <w:pPr>
      <w:keepLines/>
      <w:spacing w:before="120" w:line="280" w:lineRule="atLeast"/>
    </w:pPr>
    <w:rPr>
      <w:rFonts w:ascii="Arial" w:hAnsi="Arial"/>
      <w:sz w:val="22"/>
    </w:rPr>
  </w:style>
  <w:style w:type="paragraph" w:customStyle="1" w:styleId="FindingBullet">
    <w:name w:val="Finding Bullet"/>
    <w:basedOn w:val="Finding"/>
    <w:rsid w:val="009D5277"/>
    <w:pPr>
      <w:numPr>
        <w:numId w:val="15"/>
      </w:numPr>
      <w:spacing w:before="80"/>
    </w:pPr>
  </w:style>
  <w:style w:type="paragraph" w:customStyle="1" w:styleId="FindingNoTitle">
    <w:name w:val="Finding NoTitle"/>
    <w:basedOn w:val="Finding"/>
    <w:semiHidden/>
    <w:rsid w:val="009D5277"/>
    <w:pPr>
      <w:spacing w:before="240"/>
    </w:pPr>
  </w:style>
  <w:style w:type="paragraph" w:customStyle="1" w:styleId="RecTitle">
    <w:name w:val="Rec Title"/>
    <w:basedOn w:val="BodyText"/>
    <w:next w:val="Rec"/>
    <w:qFormat/>
    <w:rsid w:val="009D5277"/>
    <w:pPr>
      <w:keepNext/>
      <w:keepLines/>
      <w:spacing w:line="280" w:lineRule="atLeast"/>
    </w:pPr>
    <w:rPr>
      <w:rFonts w:ascii="Arial" w:hAnsi="Arial"/>
      <w:caps/>
      <w:sz w:val="18"/>
    </w:rPr>
  </w:style>
  <w:style w:type="paragraph" w:customStyle="1" w:styleId="FindingTitle">
    <w:name w:val="Finding Title"/>
    <w:basedOn w:val="RecTitle"/>
    <w:next w:val="Finding"/>
    <w:rsid w:val="009D5277"/>
  </w:style>
  <w:style w:type="character" w:styleId="FootnoteReference">
    <w:name w:val="footnote reference"/>
    <w:basedOn w:val="DefaultParagraphFont"/>
    <w:semiHidden/>
    <w:rsid w:val="009D5277"/>
    <w:rPr>
      <w:rFonts w:ascii="Times New Roman" w:hAnsi="Times New Roman"/>
      <w:position w:val="6"/>
      <w:sz w:val="20"/>
      <w:vertAlign w:val="baseline"/>
    </w:rPr>
  </w:style>
  <w:style w:type="paragraph" w:styleId="FootnoteText">
    <w:name w:val="footnote text"/>
    <w:basedOn w:val="BodyText"/>
    <w:link w:val="FootnoteTextChar"/>
    <w:rsid w:val="009D527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D5277"/>
    <w:rPr>
      <w:i/>
    </w:rPr>
  </w:style>
  <w:style w:type="paragraph" w:customStyle="1" w:styleId="Jurisdictioncommentsbodytext">
    <w:name w:val="Jurisdiction comments body text"/>
    <w:rsid w:val="009D5277"/>
    <w:pPr>
      <w:spacing w:after="140"/>
      <w:jc w:val="both"/>
    </w:pPr>
    <w:rPr>
      <w:rFonts w:ascii="Arial" w:hAnsi="Arial"/>
      <w:sz w:val="24"/>
      <w:lang w:eastAsia="en-US"/>
    </w:rPr>
  </w:style>
  <w:style w:type="paragraph" w:customStyle="1" w:styleId="Jurisdictioncommentsheading">
    <w:name w:val="Jurisdiction comments heading"/>
    <w:rsid w:val="009D5277"/>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9D5277"/>
    <w:pPr>
      <w:numPr>
        <w:numId w:val="2"/>
      </w:numPr>
      <w:spacing w:after="140"/>
      <w:jc w:val="both"/>
    </w:pPr>
    <w:rPr>
      <w:rFonts w:ascii="Arial" w:hAnsi="Arial"/>
      <w:sz w:val="24"/>
      <w:lang w:eastAsia="en-US"/>
    </w:rPr>
  </w:style>
  <w:style w:type="paragraph" w:styleId="ListBullet">
    <w:name w:val="List Bullet"/>
    <w:aliases w:val="List Bullet1,List Bullet Char1,List Bullet Char Char,List Bullet Char1 Char Char"/>
    <w:basedOn w:val="BodyText"/>
    <w:link w:val="ListBulletChar"/>
    <w:rsid w:val="009D5277"/>
    <w:pPr>
      <w:numPr>
        <w:numId w:val="3"/>
      </w:numPr>
      <w:spacing w:before="120"/>
    </w:pPr>
  </w:style>
  <w:style w:type="paragraph" w:styleId="ListBullet2">
    <w:name w:val="List Bullet 2"/>
    <w:basedOn w:val="BodyText"/>
    <w:rsid w:val="009D5277"/>
    <w:pPr>
      <w:numPr>
        <w:numId w:val="4"/>
      </w:numPr>
      <w:spacing w:before="120"/>
    </w:pPr>
  </w:style>
  <w:style w:type="paragraph" w:styleId="ListBullet3">
    <w:name w:val="List Bullet 3"/>
    <w:basedOn w:val="BodyText"/>
    <w:rsid w:val="009D5277"/>
    <w:pPr>
      <w:numPr>
        <w:numId w:val="5"/>
      </w:numPr>
      <w:spacing w:before="120"/>
      <w:ind w:left="1020" w:hanging="340"/>
    </w:pPr>
  </w:style>
  <w:style w:type="paragraph" w:styleId="ListNumber">
    <w:name w:val="List Number"/>
    <w:basedOn w:val="BodyText"/>
    <w:rsid w:val="009D5277"/>
    <w:pPr>
      <w:numPr>
        <w:numId w:val="9"/>
      </w:numPr>
      <w:spacing w:before="120"/>
    </w:pPr>
  </w:style>
  <w:style w:type="paragraph" w:styleId="ListNumber2">
    <w:name w:val="List Number 2"/>
    <w:basedOn w:val="ListNumber"/>
    <w:rsid w:val="009D5277"/>
    <w:pPr>
      <w:numPr>
        <w:ilvl w:val="1"/>
      </w:numPr>
    </w:pPr>
  </w:style>
  <w:style w:type="paragraph" w:styleId="ListNumber3">
    <w:name w:val="List Number 3"/>
    <w:basedOn w:val="ListNumber2"/>
    <w:rsid w:val="009D5277"/>
    <w:pPr>
      <w:numPr>
        <w:ilvl w:val="2"/>
      </w:numPr>
    </w:pPr>
  </w:style>
  <w:style w:type="character" w:customStyle="1" w:styleId="NoteLabel">
    <w:name w:val="Note Label"/>
    <w:basedOn w:val="DefaultParagraphFont"/>
    <w:rsid w:val="009D5277"/>
    <w:rPr>
      <w:rFonts w:ascii="Arial" w:hAnsi="Arial"/>
      <w:b/>
      <w:position w:val="6"/>
      <w:sz w:val="18"/>
    </w:rPr>
  </w:style>
  <w:style w:type="paragraph" w:customStyle="1" w:styleId="PartDivider">
    <w:name w:val="Part Divider"/>
    <w:basedOn w:val="BodyText"/>
    <w:next w:val="BodyText"/>
    <w:semiHidden/>
    <w:rsid w:val="009D5277"/>
    <w:pPr>
      <w:spacing w:before="0" w:line="40" w:lineRule="exact"/>
      <w:jc w:val="right"/>
    </w:pPr>
    <w:rPr>
      <w:smallCaps/>
      <w:sz w:val="16"/>
    </w:rPr>
  </w:style>
  <w:style w:type="paragraph" w:customStyle="1" w:styleId="PartNumber">
    <w:name w:val="Part Number"/>
    <w:basedOn w:val="BodyText"/>
    <w:next w:val="BodyText"/>
    <w:semiHidden/>
    <w:rsid w:val="009D5277"/>
    <w:pPr>
      <w:spacing w:before="4000" w:line="320" w:lineRule="exact"/>
      <w:ind w:left="6634"/>
      <w:jc w:val="right"/>
    </w:pPr>
    <w:rPr>
      <w:smallCaps/>
      <w:spacing w:val="60"/>
      <w:sz w:val="32"/>
    </w:rPr>
  </w:style>
  <w:style w:type="paragraph" w:customStyle="1" w:styleId="PartTitle">
    <w:name w:val="Part Title"/>
    <w:basedOn w:val="BodyText"/>
    <w:semiHidden/>
    <w:rsid w:val="009D5277"/>
    <w:pPr>
      <w:spacing w:before="160" w:after="1360" w:line="520" w:lineRule="exact"/>
      <w:ind w:right="2381"/>
      <w:jc w:val="right"/>
    </w:pPr>
    <w:rPr>
      <w:smallCaps/>
      <w:sz w:val="52"/>
    </w:rPr>
  </w:style>
  <w:style w:type="paragraph" w:styleId="Quote">
    <w:name w:val="Quote"/>
    <w:basedOn w:val="BodyText"/>
    <w:next w:val="BodyText"/>
    <w:qFormat/>
    <w:rsid w:val="009D5277"/>
    <w:pPr>
      <w:spacing w:before="120" w:line="280" w:lineRule="exact"/>
      <w:ind w:left="340"/>
    </w:pPr>
    <w:rPr>
      <w:sz w:val="22"/>
    </w:rPr>
  </w:style>
  <w:style w:type="paragraph" w:customStyle="1" w:styleId="QuoteBullet">
    <w:name w:val="Quote Bullet"/>
    <w:basedOn w:val="Quote"/>
    <w:rsid w:val="009D5277"/>
    <w:pPr>
      <w:numPr>
        <w:numId w:val="6"/>
      </w:numPr>
    </w:pPr>
  </w:style>
  <w:style w:type="paragraph" w:customStyle="1" w:styleId="Rec">
    <w:name w:val="Rec"/>
    <w:basedOn w:val="BodyText"/>
    <w:qFormat/>
    <w:rsid w:val="009D5277"/>
    <w:pPr>
      <w:keepLines/>
      <w:spacing w:before="120" w:line="280" w:lineRule="atLeast"/>
    </w:pPr>
    <w:rPr>
      <w:rFonts w:ascii="Arial" w:hAnsi="Arial"/>
      <w:sz w:val="22"/>
    </w:rPr>
  </w:style>
  <w:style w:type="paragraph" w:customStyle="1" w:styleId="RecBullet">
    <w:name w:val="Rec Bullet"/>
    <w:basedOn w:val="Rec"/>
    <w:rsid w:val="009D5277"/>
    <w:pPr>
      <w:numPr>
        <w:numId w:val="17"/>
      </w:numPr>
      <w:spacing w:before="80"/>
    </w:pPr>
  </w:style>
  <w:style w:type="paragraph" w:customStyle="1" w:styleId="RecB">
    <w:name w:val="RecB"/>
    <w:basedOn w:val="Normal"/>
    <w:semiHidden/>
    <w:rsid w:val="009D5277"/>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9D5277"/>
    <w:pPr>
      <w:numPr>
        <w:numId w:val="11"/>
      </w:numPr>
      <w:spacing w:before="80"/>
    </w:pPr>
  </w:style>
  <w:style w:type="paragraph" w:customStyle="1" w:styleId="RecBNoTitle">
    <w:name w:val="RecB NoTitle"/>
    <w:basedOn w:val="RecB"/>
    <w:semiHidden/>
    <w:rsid w:val="009D5277"/>
    <w:pPr>
      <w:spacing w:before="240"/>
    </w:pPr>
  </w:style>
  <w:style w:type="paragraph" w:customStyle="1" w:styleId="Reference">
    <w:name w:val="Reference"/>
    <w:basedOn w:val="BodyText"/>
    <w:rsid w:val="009D5277"/>
    <w:pPr>
      <w:spacing w:before="120"/>
      <w:ind w:left="340" w:hanging="340"/>
    </w:pPr>
  </w:style>
  <w:style w:type="paragraph" w:customStyle="1" w:styleId="SequenceInfo">
    <w:name w:val="Sequence Info"/>
    <w:basedOn w:val="BodyText"/>
    <w:semiHidden/>
    <w:rsid w:val="009D5277"/>
    <w:rPr>
      <w:vanish/>
      <w:sz w:val="16"/>
    </w:rPr>
  </w:style>
  <w:style w:type="paragraph" w:customStyle="1" w:styleId="SideNote">
    <w:name w:val="Side Note"/>
    <w:basedOn w:val="BodyText"/>
    <w:next w:val="BodyText"/>
    <w:semiHidden/>
    <w:rsid w:val="009D5277"/>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9D5277"/>
    <w:pPr>
      <w:framePr w:wrap="around"/>
      <w:numPr>
        <w:numId w:val="7"/>
      </w:numPr>
      <w:tabs>
        <w:tab w:val="left" w:pos="227"/>
      </w:tabs>
    </w:pPr>
  </w:style>
  <w:style w:type="paragraph" w:customStyle="1" w:styleId="SideNoteGraphic">
    <w:name w:val="Side Note Graphic"/>
    <w:basedOn w:val="SideNote"/>
    <w:next w:val="BodyText"/>
    <w:semiHidden/>
    <w:rsid w:val="009D5277"/>
    <w:pPr>
      <w:framePr w:wrap="around"/>
    </w:pPr>
  </w:style>
  <w:style w:type="paragraph" w:customStyle="1" w:styleId="TableBodyText">
    <w:name w:val="Table Body Text"/>
    <w:basedOn w:val="BodyText"/>
    <w:link w:val="TableBodyTextChar"/>
    <w:rsid w:val="009D5277"/>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9D5277"/>
    <w:pPr>
      <w:numPr>
        <w:numId w:val="8"/>
      </w:numPr>
      <w:jc w:val="left"/>
    </w:pPr>
  </w:style>
  <w:style w:type="paragraph" w:customStyle="1" w:styleId="TableColumnHeading">
    <w:name w:val="Table Column Heading"/>
    <w:basedOn w:val="TableBodyText"/>
    <w:rsid w:val="009D5277"/>
    <w:pPr>
      <w:spacing w:before="80" w:after="80"/>
    </w:pPr>
    <w:rPr>
      <w:i/>
    </w:rPr>
  </w:style>
  <w:style w:type="paragraph" w:styleId="TOC2">
    <w:name w:val="toc 2"/>
    <w:basedOn w:val="TOC1"/>
    <w:rsid w:val="009D5277"/>
    <w:pPr>
      <w:ind w:left="1134" w:hanging="624"/>
    </w:pPr>
    <w:rPr>
      <w:b w:val="0"/>
    </w:rPr>
  </w:style>
  <w:style w:type="paragraph" w:styleId="TOC3">
    <w:name w:val="toc 3"/>
    <w:basedOn w:val="TOC2"/>
    <w:rsid w:val="009D5277"/>
    <w:pPr>
      <w:spacing w:before="60"/>
      <w:ind w:left="1190" w:hanging="680"/>
    </w:pPr>
  </w:style>
  <w:style w:type="paragraph" w:styleId="TableofFigures">
    <w:name w:val="table of figures"/>
    <w:basedOn w:val="TOC3"/>
    <w:next w:val="BodyText"/>
    <w:semiHidden/>
    <w:rsid w:val="009D5277"/>
    <w:pPr>
      <w:ind w:left="737" w:hanging="737"/>
    </w:pPr>
  </w:style>
  <w:style w:type="paragraph" w:customStyle="1" w:styleId="TableTitle">
    <w:name w:val="Table Title"/>
    <w:basedOn w:val="Caption"/>
    <w:next w:val="Subtitle"/>
    <w:qFormat/>
    <w:rsid w:val="009D5277"/>
    <w:pPr>
      <w:spacing w:before="120"/>
    </w:pPr>
  </w:style>
  <w:style w:type="paragraph" w:customStyle="1" w:styleId="TableUnitsRow">
    <w:name w:val="Table Units Row"/>
    <w:basedOn w:val="TableBodyText"/>
    <w:rsid w:val="009D5277"/>
    <w:pPr>
      <w:spacing w:before="40"/>
    </w:pPr>
  </w:style>
  <w:style w:type="paragraph" w:styleId="TOC1">
    <w:name w:val="toc 1"/>
    <w:basedOn w:val="Normal"/>
    <w:next w:val="TOC2"/>
    <w:link w:val="TOC1Char"/>
    <w:rsid w:val="009D527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9D5277"/>
    <w:pPr>
      <w:ind w:left="1191" w:firstLine="0"/>
    </w:pPr>
  </w:style>
  <w:style w:type="paragraph" w:customStyle="1" w:styleId="RecBBullet2">
    <w:name w:val="RecB Bullet 2"/>
    <w:basedOn w:val="ListBullet2"/>
    <w:semiHidden/>
    <w:rsid w:val="009D5277"/>
    <w:pPr>
      <w:pBdr>
        <w:left w:val="single" w:sz="24" w:space="29" w:color="C0C0C0"/>
      </w:pBdr>
    </w:pPr>
    <w:rPr>
      <w:b/>
      <w:i/>
    </w:rPr>
  </w:style>
  <w:style w:type="paragraph" w:styleId="BalloonText">
    <w:name w:val="Balloon Text"/>
    <w:basedOn w:val="Normal"/>
    <w:link w:val="BalloonTextChar"/>
    <w:rsid w:val="009D5277"/>
    <w:rPr>
      <w:rFonts w:ascii="Tahoma" w:hAnsi="Tahoma" w:cs="Tahoma"/>
      <w:sz w:val="16"/>
      <w:szCs w:val="16"/>
    </w:rPr>
  </w:style>
  <w:style w:type="character" w:customStyle="1" w:styleId="BalloonTextChar">
    <w:name w:val="Balloon Text Char"/>
    <w:basedOn w:val="DefaultParagraphFont"/>
    <w:link w:val="BalloonText"/>
    <w:rsid w:val="009D5277"/>
    <w:rPr>
      <w:rFonts w:ascii="Tahoma" w:hAnsi="Tahoma" w:cs="Tahoma"/>
      <w:sz w:val="16"/>
      <w:szCs w:val="16"/>
    </w:rPr>
  </w:style>
  <w:style w:type="character" w:customStyle="1" w:styleId="SubtitleChar">
    <w:name w:val="Subtitle Char"/>
    <w:basedOn w:val="DefaultParagraphFont"/>
    <w:link w:val="Subtitle"/>
    <w:rsid w:val="009D5277"/>
    <w:rPr>
      <w:rFonts w:ascii="Arial" w:hAnsi="Arial"/>
      <w:szCs w:val="24"/>
    </w:rPr>
  </w:style>
  <w:style w:type="paragraph" w:customStyle="1" w:styleId="BoxListBullet3">
    <w:name w:val="Box List Bullet 3"/>
    <w:basedOn w:val="ListBullet3"/>
    <w:rsid w:val="009D5277"/>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9D5277"/>
    <w:rPr>
      <w:i/>
      <w:iCs/>
    </w:rPr>
  </w:style>
  <w:style w:type="paragraph" w:customStyle="1" w:styleId="BoxQuoteBullet">
    <w:name w:val="Box Quote Bullet"/>
    <w:basedOn w:val="BoxQuote"/>
    <w:next w:val="Box"/>
    <w:rsid w:val="009D5277"/>
    <w:pPr>
      <w:numPr>
        <w:numId w:val="12"/>
      </w:numPr>
      <w:ind w:left="568" w:hanging="284"/>
    </w:pPr>
  </w:style>
  <w:style w:type="paragraph" w:customStyle="1" w:styleId="InformationRequestBullet">
    <w:name w:val="Information Request Bullet"/>
    <w:basedOn w:val="ListBullet"/>
    <w:next w:val="BodyText"/>
    <w:rsid w:val="009D5277"/>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D5277"/>
    <w:pPr>
      <w:keepNext w:val="0"/>
      <w:spacing w:before="60" w:after="60" w:line="80" w:lineRule="exact"/>
    </w:pPr>
    <w:rPr>
      <w:sz w:val="14"/>
    </w:rPr>
  </w:style>
  <w:style w:type="paragraph" w:customStyle="1" w:styleId="KeyPointsListBullet">
    <w:name w:val="Key Points List Bullet"/>
    <w:basedOn w:val="Normal"/>
    <w:qFormat/>
    <w:rsid w:val="009D5277"/>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9D5277"/>
    <w:pPr>
      <w:numPr>
        <w:numId w:val="19"/>
      </w:numPr>
      <w:ind w:left="568" w:hanging="284"/>
    </w:pPr>
  </w:style>
  <w:style w:type="paragraph" w:customStyle="1" w:styleId="InformationRequestTitle">
    <w:name w:val="Information Request Title"/>
    <w:basedOn w:val="FindingTitle"/>
    <w:next w:val="InformationRequest"/>
    <w:rsid w:val="009D5277"/>
    <w:rPr>
      <w:i/>
    </w:rPr>
  </w:style>
  <w:style w:type="paragraph" w:customStyle="1" w:styleId="Space">
    <w:name w:val="Space"/>
    <w:basedOn w:val="Normal"/>
    <w:rsid w:val="009D5277"/>
    <w:pPr>
      <w:keepNext/>
      <w:spacing w:line="120" w:lineRule="exact"/>
      <w:jc w:val="both"/>
    </w:pPr>
    <w:rPr>
      <w:rFonts w:ascii="Arial" w:hAnsi="Arial"/>
      <w:sz w:val="20"/>
      <w:szCs w:val="20"/>
    </w:rPr>
  </w:style>
  <w:style w:type="paragraph" w:customStyle="1" w:styleId="Heading1nochapterno">
    <w:name w:val="Heading 1 (no chapter no.)"/>
    <w:basedOn w:val="Heading1"/>
    <w:rsid w:val="009D5277"/>
    <w:pPr>
      <w:spacing w:before="0"/>
      <w:ind w:left="0" w:firstLine="0"/>
    </w:pPr>
  </w:style>
  <w:style w:type="paragraph" w:customStyle="1" w:styleId="Heading2nosectionno">
    <w:name w:val="Heading 2 (no section no.)"/>
    <w:basedOn w:val="Heading2"/>
    <w:rsid w:val="009D5277"/>
    <w:pPr>
      <w:ind w:left="0" w:firstLine="0"/>
    </w:pPr>
  </w:style>
  <w:style w:type="character" w:customStyle="1" w:styleId="Heading5Char">
    <w:name w:val="Heading 5 Char"/>
    <w:basedOn w:val="DefaultParagraphFont"/>
    <w:link w:val="Heading5"/>
    <w:rsid w:val="009D5277"/>
    <w:rPr>
      <w:rFonts w:ascii="Arial" w:hAnsi="Arial"/>
      <w:i/>
      <w:sz w:val="22"/>
    </w:rPr>
  </w:style>
  <w:style w:type="paragraph" w:customStyle="1" w:styleId="Figurespace">
    <w:name w:val="Figure space"/>
    <w:basedOn w:val="Box"/>
    <w:rsid w:val="009D5277"/>
    <w:pPr>
      <w:spacing w:before="0" w:line="120" w:lineRule="exact"/>
    </w:pPr>
  </w:style>
  <w:style w:type="paragraph" w:customStyle="1" w:styleId="FooterDraftReport">
    <w:name w:val="FooterDraftReport"/>
    <w:basedOn w:val="Footer"/>
    <w:link w:val="FooterDraftReportChar"/>
    <w:rsid w:val="009D5277"/>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9D5277"/>
    <w:rPr>
      <w:sz w:val="24"/>
    </w:rPr>
  </w:style>
  <w:style w:type="character" w:customStyle="1" w:styleId="FooterChar">
    <w:name w:val="Footer Char"/>
    <w:basedOn w:val="BodyTextChar"/>
    <w:link w:val="Footer"/>
    <w:rsid w:val="009D5277"/>
    <w:rPr>
      <w:rFonts w:ascii="Arial" w:hAnsi="Arial"/>
      <w:caps/>
      <w:spacing w:val="-4"/>
      <w:sz w:val="16"/>
    </w:rPr>
  </w:style>
  <w:style w:type="character" w:customStyle="1" w:styleId="FooterDraftReportChar">
    <w:name w:val="FooterDraftReport Char"/>
    <w:basedOn w:val="FooterChar"/>
    <w:link w:val="FooterDraftReport"/>
    <w:rsid w:val="009D5277"/>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9D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9D5277"/>
    <w:rPr>
      <w:rFonts w:ascii="Arial" w:hAnsi="Arial"/>
      <w:b/>
      <w:sz w:val="26"/>
      <w:szCs w:val="26"/>
      <w:lang w:eastAsia="en-US"/>
    </w:rPr>
  </w:style>
  <w:style w:type="character" w:customStyle="1" w:styleId="TableBodyTextChar">
    <w:name w:val="Table Body Text Char"/>
    <w:basedOn w:val="DefaultParagraphFont"/>
    <w:link w:val="TableBodyText"/>
    <w:rsid w:val="00E20499"/>
    <w:rPr>
      <w:rFonts w:ascii="Arial" w:hAnsi="Arial"/>
      <w:sz w:val="18"/>
    </w:rPr>
  </w:style>
  <w:style w:type="character" w:customStyle="1" w:styleId="SourceChar">
    <w:name w:val="Source Char"/>
    <w:basedOn w:val="DefaultParagraphFont"/>
    <w:link w:val="Source"/>
    <w:rsid w:val="003E64E3"/>
    <w:rPr>
      <w:rFonts w:ascii="Arial" w:hAnsi="Arial"/>
      <w:sz w:val="18"/>
    </w:rPr>
  </w:style>
  <w:style w:type="character" w:styleId="Hyperlink">
    <w:name w:val="Hyperlink"/>
    <w:basedOn w:val="DefaultParagraphFont"/>
    <w:rsid w:val="000C4DA8"/>
    <w:rPr>
      <w:color w:val="78A22F" w:themeColor="hyperlink"/>
      <w:u w:val="single"/>
    </w:rPr>
  </w:style>
  <w:style w:type="paragraph" w:styleId="Revision">
    <w:name w:val="Revision"/>
    <w:hidden/>
    <w:uiPriority w:val="99"/>
    <w:semiHidden/>
    <w:rsid w:val="002B337A"/>
    <w:rPr>
      <w:sz w:val="24"/>
      <w:szCs w:val="24"/>
    </w:rPr>
  </w:style>
  <w:style w:type="paragraph" w:styleId="EndnoteText">
    <w:name w:val="endnote text"/>
    <w:basedOn w:val="Normal"/>
    <w:link w:val="EndnoteTextChar"/>
    <w:rsid w:val="00C33124"/>
    <w:rPr>
      <w:sz w:val="20"/>
      <w:szCs w:val="20"/>
    </w:rPr>
  </w:style>
  <w:style w:type="character" w:customStyle="1" w:styleId="EndnoteTextChar">
    <w:name w:val="Endnote Text Char"/>
    <w:basedOn w:val="DefaultParagraphFont"/>
    <w:link w:val="EndnoteText"/>
    <w:rsid w:val="00C33124"/>
  </w:style>
  <w:style w:type="character" w:styleId="EndnoteReference">
    <w:name w:val="endnote reference"/>
    <w:basedOn w:val="DefaultParagraphFont"/>
    <w:rsid w:val="00C33124"/>
    <w:rPr>
      <w:vertAlign w:val="superscript"/>
    </w:rPr>
  </w:style>
  <w:style w:type="paragraph" w:styleId="CommentSubject">
    <w:name w:val="annotation subject"/>
    <w:basedOn w:val="CommentText"/>
    <w:next w:val="CommentText"/>
    <w:link w:val="CommentSubjectChar"/>
    <w:rsid w:val="0038105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81058"/>
    <w:rPr>
      <w:szCs w:val="24"/>
    </w:rPr>
  </w:style>
  <w:style w:type="character" w:customStyle="1" w:styleId="CommentSubjectChar">
    <w:name w:val="Comment Subject Char"/>
    <w:basedOn w:val="CommentTextChar"/>
    <w:link w:val="CommentSubject"/>
    <w:rsid w:val="00381058"/>
    <w:rPr>
      <w:b/>
      <w:bCs/>
      <w:szCs w:val="24"/>
    </w:rPr>
  </w:style>
  <w:style w:type="character" w:customStyle="1" w:styleId="Heading4Char">
    <w:name w:val="Heading 4 Char"/>
    <w:basedOn w:val="DefaultParagraphFont"/>
    <w:link w:val="Heading4"/>
    <w:rsid w:val="00745804"/>
    <w:rPr>
      <w:rFonts w:ascii="Arial" w:hAnsi="Arial"/>
      <w:sz w:val="24"/>
    </w:rPr>
  </w:style>
  <w:style w:type="character" w:customStyle="1" w:styleId="FootnoteTextChar">
    <w:name w:val="Footnote Text Char"/>
    <w:basedOn w:val="DefaultParagraphFont"/>
    <w:link w:val="FootnoteText"/>
    <w:rsid w:val="004F3E0D"/>
  </w:style>
  <w:style w:type="character" w:customStyle="1" w:styleId="BoxChar">
    <w:name w:val="Box Char"/>
    <w:basedOn w:val="BodyTextChar"/>
    <w:link w:val="Box"/>
    <w:rsid w:val="004F3E0D"/>
    <w:rPr>
      <w:rFonts w:ascii="Arial" w:hAnsi="Arial"/>
      <w:sz w:val="24"/>
    </w:rPr>
  </w:style>
  <w:style w:type="character" w:customStyle="1" w:styleId="BoxListBulletChar">
    <w:name w:val="Box List Bullet Char"/>
    <w:basedOn w:val="BoxChar"/>
    <w:link w:val="BoxListBullet"/>
    <w:rsid w:val="004F3E0D"/>
    <w:rPr>
      <w:rFonts w:ascii="Arial" w:hAnsi="Arial"/>
      <w:sz w:val="24"/>
    </w:rPr>
  </w:style>
  <w:style w:type="character" w:customStyle="1" w:styleId="ListBulletChar">
    <w:name w:val="List Bullet Char"/>
    <w:aliases w:val="List Bullet1 Char,List Bullet Char1 Char,List Bullet Char Char Char,List Bullet Char1 Char Char Char"/>
    <w:basedOn w:val="BodyTextChar"/>
    <w:link w:val="ListBullet"/>
    <w:rsid w:val="004F3E0D"/>
    <w:rPr>
      <w:sz w:val="24"/>
    </w:rPr>
  </w:style>
  <w:style w:type="character" w:customStyle="1" w:styleId="Continuedintitle">
    <w:name w:val="Continued (in title)"/>
    <w:basedOn w:val="DefaultParagraphFont"/>
    <w:rsid w:val="009D5277"/>
    <w:rPr>
      <w:rFonts w:ascii="Arial" w:hAnsi="Arial"/>
      <w:b/>
      <w:sz w:val="18"/>
    </w:rPr>
  </w:style>
  <w:style w:type="character" w:customStyle="1" w:styleId="BoxListBullet2Char">
    <w:name w:val="Box List Bullet 2 Char"/>
    <w:basedOn w:val="BoxChar"/>
    <w:link w:val="BoxListBullet2"/>
    <w:rsid w:val="00A15607"/>
    <w:rPr>
      <w:rFonts w:ascii="Arial" w:hAnsi="Arial"/>
      <w:sz w:val="24"/>
    </w:rPr>
  </w:style>
  <w:style w:type="paragraph" w:customStyle="1" w:styleId="DQITableText">
    <w:name w:val="DQI Table Text"/>
    <w:basedOn w:val="TableBodyText"/>
    <w:rsid w:val="00415854"/>
    <w:pPr>
      <w:spacing w:before="120" w:after="0"/>
      <w:ind w:left="0" w:right="0"/>
      <w:jc w:val="both"/>
    </w:pPr>
  </w:style>
  <w:style w:type="character" w:customStyle="1" w:styleId="BoxTitleChar">
    <w:name w:val="Box Title Char"/>
    <w:basedOn w:val="DefaultParagraphFont"/>
    <w:link w:val="BoxTitle"/>
    <w:rsid w:val="00393590"/>
    <w:rPr>
      <w:rFonts w:ascii="Arial" w:hAnsi="Arial"/>
      <w:b/>
      <w:sz w:val="24"/>
      <w:szCs w:val="24"/>
    </w:rPr>
  </w:style>
  <w:style w:type="character" w:styleId="FollowedHyperlink">
    <w:name w:val="FollowedHyperlink"/>
    <w:basedOn w:val="DefaultParagraphFont"/>
    <w:semiHidden/>
    <w:unhideWhenUsed/>
    <w:rsid w:val="00FE3365"/>
    <w:rPr>
      <w:color w:val="387DD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9528">
      <w:bodyDiv w:val="1"/>
      <w:marLeft w:val="0"/>
      <w:marRight w:val="0"/>
      <w:marTop w:val="0"/>
      <w:marBottom w:val="0"/>
      <w:divBdr>
        <w:top w:val="none" w:sz="0" w:space="0" w:color="auto"/>
        <w:left w:val="none" w:sz="0" w:space="0" w:color="auto"/>
        <w:bottom w:val="none" w:sz="0" w:space="0" w:color="auto"/>
        <w:right w:val="none" w:sz="0" w:space="0" w:color="auto"/>
      </w:divBdr>
    </w:div>
    <w:div w:id="297225680">
      <w:bodyDiv w:val="1"/>
      <w:marLeft w:val="0"/>
      <w:marRight w:val="0"/>
      <w:marTop w:val="0"/>
      <w:marBottom w:val="0"/>
      <w:divBdr>
        <w:top w:val="none" w:sz="0" w:space="0" w:color="auto"/>
        <w:left w:val="none" w:sz="0" w:space="0" w:color="auto"/>
        <w:bottom w:val="none" w:sz="0" w:space="0" w:color="auto"/>
        <w:right w:val="none" w:sz="0" w:space="0" w:color="auto"/>
      </w:divBdr>
    </w:div>
    <w:div w:id="397365842">
      <w:bodyDiv w:val="1"/>
      <w:marLeft w:val="0"/>
      <w:marRight w:val="0"/>
      <w:marTop w:val="0"/>
      <w:marBottom w:val="0"/>
      <w:divBdr>
        <w:top w:val="none" w:sz="0" w:space="0" w:color="auto"/>
        <w:left w:val="none" w:sz="0" w:space="0" w:color="auto"/>
        <w:bottom w:val="none" w:sz="0" w:space="0" w:color="auto"/>
        <w:right w:val="none" w:sz="0" w:space="0" w:color="auto"/>
      </w:divBdr>
    </w:div>
    <w:div w:id="401560125">
      <w:bodyDiv w:val="1"/>
      <w:marLeft w:val="0"/>
      <w:marRight w:val="0"/>
      <w:marTop w:val="0"/>
      <w:marBottom w:val="0"/>
      <w:divBdr>
        <w:top w:val="none" w:sz="0" w:space="0" w:color="auto"/>
        <w:left w:val="none" w:sz="0" w:space="0" w:color="auto"/>
        <w:bottom w:val="none" w:sz="0" w:space="0" w:color="auto"/>
        <w:right w:val="none" w:sz="0" w:space="0" w:color="auto"/>
      </w:divBdr>
    </w:div>
    <w:div w:id="455879344">
      <w:bodyDiv w:val="1"/>
      <w:marLeft w:val="0"/>
      <w:marRight w:val="0"/>
      <w:marTop w:val="0"/>
      <w:marBottom w:val="0"/>
      <w:divBdr>
        <w:top w:val="none" w:sz="0" w:space="0" w:color="auto"/>
        <w:left w:val="none" w:sz="0" w:space="0" w:color="auto"/>
        <w:bottom w:val="none" w:sz="0" w:space="0" w:color="auto"/>
        <w:right w:val="none" w:sz="0" w:space="0" w:color="auto"/>
      </w:divBdr>
    </w:div>
    <w:div w:id="617419536">
      <w:bodyDiv w:val="1"/>
      <w:marLeft w:val="0"/>
      <w:marRight w:val="0"/>
      <w:marTop w:val="0"/>
      <w:marBottom w:val="0"/>
      <w:divBdr>
        <w:top w:val="none" w:sz="0" w:space="0" w:color="auto"/>
        <w:left w:val="none" w:sz="0" w:space="0" w:color="auto"/>
        <w:bottom w:val="none" w:sz="0" w:space="0" w:color="auto"/>
        <w:right w:val="none" w:sz="0" w:space="0" w:color="auto"/>
      </w:divBdr>
    </w:div>
    <w:div w:id="621425086">
      <w:bodyDiv w:val="1"/>
      <w:marLeft w:val="0"/>
      <w:marRight w:val="0"/>
      <w:marTop w:val="0"/>
      <w:marBottom w:val="0"/>
      <w:divBdr>
        <w:top w:val="none" w:sz="0" w:space="0" w:color="auto"/>
        <w:left w:val="none" w:sz="0" w:space="0" w:color="auto"/>
        <w:bottom w:val="none" w:sz="0" w:space="0" w:color="auto"/>
        <w:right w:val="none" w:sz="0" w:space="0" w:color="auto"/>
      </w:divBdr>
    </w:div>
    <w:div w:id="793792776">
      <w:bodyDiv w:val="1"/>
      <w:marLeft w:val="0"/>
      <w:marRight w:val="0"/>
      <w:marTop w:val="0"/>
      <w:marBottom w:val="0"/>
      <w:divBdr>
        <w:top w:val="none" w:sz="0" w:space="0" w:color="auto"/>
        <w:left w:val="none" w:sz="0" w:space="0" w:color="auto"/>
        <w:bottom w:val="none" w:sz="0" w:space="0" w:color="auto"/>
        <w:right w:val="none" w:sz="0" w:space="0" w:color="auto"/>
      </w:divBdr>
    </w:div>
    <w:div w:id="797525090">
      <w:bodyDiv w:val="1"/>
      <w:marLeft w:val="0"/>
      <w:marRight w:val="0"/>
      <w:marTop w:val="0"/>
      <w:marBottom w:val="0"/>
      <w:divBdr>
        <w:top w:val="none" w:sz="0" w:space="0" w:color="auto"/>
        <w:left w:val="none" w:sz="0" w:space="0" w:color="auto"/>
        <w:bottom w:val="none" w:sz="0" w:space="0" w:color="auto"/>
        <w:right w:val="none" w:sz="0" w:space="0" w:color="auto"/>
      </w:divBdr>
    </w:div>
    <w:div w:id="828057483">
      <w:bodyDiv w:val="1"/>
      <w:marLeft w:val="0"/>
      <w:marRight w:val="0"/>
      <w:marTop w:val="0"/>
      <w:marBottom w:val="0"/>
      <w:divBdr>
        <w:top w:val="none" w:sz="0" w:space="0" w:color="auto"/>
        <w:left w:val="none" w:sz="0" w:space="0" w:color="auto"/>
        <w:bottom w:val="none" w:sz="0" w:space="0" w:color="auto"/>
        <w:right w:val="none" w:sz="0" w:space="0" w:color="auto"/>
      </w:divBdr>
    </w:div>
    <w:div w:id="897781909">
      <w:bodyDiv w:val="1"/>
      <w:marLeft w:val="0"/>
      <w:marRight w:val="0"/>
      <w:marTop w:val="0"/>
      <w:marBottom w:val="0"/>
      <w:divBdr>
        <w:top w:val="none" w:sz="0" w:space="0" w:color="auto"/>
        <w:left w:val="none" w:sz="0" w:space="0" w:color="auto"/>
        <w:bottom w:val="none" w:sz="0" w:space="0" w:color="auto"/>
        <w:right w:val="none" w:sz="0" w:space="0" w:color="auto"/>
      </w:divBdr>
    </w:div>
    <w:div w:id="928123658">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161388809">
      <w:bodyDiv w:val="1"/>
      <w:marLeft w:val="0"/>
      <w:marRight w:val="0"/>
      <w:marTop w:val="0"/>
      <w:marBottom w:val="0"/>
      <w:divBdr>
        <w:top w:val="none" w:sz="0" w:space="0" w:color="auto"/>
        <w:left w:val="none" w:sz="0" w:space="0" w:color="auto"/>
        <w:bottom w:val="none" w:sz="0" w:space="0" w:color="auto"/>
        <w:right w:val="none" w:sz="0" w:space="0" w:color="auto"/>
      </w:divBdr>
    </w:div>
    <w:div w:id="1213007407">
      <w:bodyDiv w:val="1"/>
      <w:marLeft w:val="0"/>
      <w:marRight w:val="0"/>
      <w:marTop w:val="0"/>
      <w:marBottom w:val="0"/>
      <w:divBdr>
        <w:top w:val="none" w:sz="0" w:space="0" w:color="auto"/>
        <w:left w:val="none" w:sz="0" w:space="0" w:color="auto"/>
        <w:bottom w:val="none" w:sz="0" w:space="0" w:color="auto"/>
        <w:right w:val="none" w:sz="0" w:space="0" w:color="auto"/>
      </w:divBdr>
    </w:div>
    <w:div w:id="1235628762">
      <w:bodyDiv w:val="1"/>
      <w:marLeft w:val="0"/>
      <w:marRight w:val="0"/>
      <w:marTop w:val="0"/>
      <w:marBottom w:val="0"/>
      <w:divBdr>
        <w:top w:val="none" w:sz="0" w:space="0" w:color="auto"/>
        <w:left w:val="none" w:sz="0" w:space="0" w:color="auto"/>
        <w:bottom w:val="none" w:sz="0" w:space="0" w:color="auto"/>
        <w:right w:val="none" w:sz="0" w:space="0" w:color="auto"/>
      </w:divBdr>
    </w:div>
    <w:div w:id="1240095060">
      <w:bodyDiv w:val="1"/>
      <w:marLeft w:val="0"/>
      <w:marRight w:val="0"/>
      <w:marTop w:val="0"/>
      <w:marBottom w:val="0"/>
      <w:divBdr>
        <w:top w:val="none" w:sz="0" w:space="0" w:color="auto"/>
        <w:left w:val="none" w:sz="0" w:space="0" w:color="auto"/>
        <w:bottom w:val="none" w:sz="0" w:space="0" w:color="auto"/>
        <w:right w:val="none" w:sz="0" w:space="0" w:color="auto"/>
      </w:divBdr>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433822109">
      <w:bodyDiv w:val="1"/>
      <w:marLeft w:val="0"/>
      <w:marRight w:val="0"/>
      <w:marTop w:val="0"/>
      <w:marBottom w:val="0"/>
      <w:divBdr>
        <w:top w:val="none" w:sz="0" w:space="0" w:color="auto"/>
        <w:left w:val="none" w:sz="0" w:space="0" w:color="auto"/>
        <w:bottom w:val="none" w:sz="0" w:space="0" w:color="auto"/>
        <w:right w:val="none" w:sz="0" w:space="0" w:color="auto"/>
      </w:divBdr>
    </w:div>
    <w:div w:id="1528904114">
      <w:bodyDiv w:val="1"/>
      <w:marLeft w:val="0"/>
      <w:marRight w:val="0"/>
      <w:marTop w:val="0"/>
      <w:marBottom w:val="0"/>
      <w:divBdr>
        <w:top w:val="none" w:sz="0" w:space="0" w:color="auto"/>
        <w:left w:val="none" w:sz="0" w:space="0" w:color="auto"/>
        <w:bottom w:val="none" w:sz="0" w:space="0" w:color="auto"/>
        <w:right w:val="none" w:sz="0" w:space="0" w:color="auto"/>
      </w:divBdr>
    </w:div>
    <w:div w:id="1623531459">
      <w:bodyDiv w:val="1"/>
      <w:marLeft w:val="0"/>
      <w:marRight w:val="0"/>
      <w:marTop w:val="0"/>
      <w:marBottom w:val="0"/>
      <w:divBdr>
        <w:top w:val="none" w:sz="0" w:space="0" w:color="auto"/>
        <w:left w:val="none" w:sz="0" w:space="0" w:color="auto"/>
        <w:bottom w:val="none" w:sz="0" w:space="0" w:color="auto"/>
        <w:right w:val="none" w:sz="0" w:space="0" w:color="auto"/>
      </w:divBdr>
    </w:div>
    <w:div w:id="1661617914">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
    <w:div w:id="1736928805">
      <w:bodyDiv w:val="1"/>
      <w:marLeft w:val="0"/>
      <w:marRight w:val="0"/>
      <w:marTop w:val="0"/>
      <w:marBottom w:val="0"/>
      <w:divBdr>
        <w:top w:val="none" w:sz="0" w:space="0" w:color="auto"/>
        <w:left w:val="none" w:sz="0" w:space="0" w:color="auto"/>
        <w:bottom w:val="none" w:sz="0" w:space="0" w:color="auto"/>
        <w:right w:val="none" w:sz="0" w:space="0" w:color="auto"/>
      </w:divBdr>
    </w:div>
    <w:div w:id="1783841790">
      <w:bodyDiv w:val="1"/>
      <w:marLeft w:val="0"/>
      <w:marRight w:val="0"/>
      <w:marTop w:val="0"/>
      <w:marBottom w:val="0"/>
      <w:divBdr>
        <w:top w:val="none" w:sz="0" w:space="0" w:color="auto"/>
        <w:left w:val="none" w:sz="0" w:space="0" w:color="auto"/>
        <w:bottom w:val="none" w:sz="0" w:space="0" w:color="auto"/>
        <w:right w:val="none" w:sz="0" w:space="0" w:color="auto"/>
      </w:divBdr>
    </w:div>
    <w:div w:id="186477829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49653128">
      <w:bodyDiv w:val="1"/>
      <w:marLeft w:val="0"/>
      <w:marRight w:val="0"/>
      <w:marTop w:val="0"/>
      <w:marBottom w:val="0"/>
      <w:divBdr>
        <w:top w:val="none" w:sz="0" w:space="0" w:color="auto"/>
        <w:left w:val="none" w:sz="0" w:space="0" w:color="auto"/>
        <w:bottom w:val="none" w:sz="0" w:space="0" w:color="auto"/>
        <w:right w:val="none" w:sz="0" w:space="0" w:color="auto"/>
      </w:divBdr>
    </w:div>
    <w:div w:id="2084445541">
      <w:bodyDiv w:val="1"/>
      <w:marLeft w:val="0"/>
      <w:marRight w:val="0"/>
      <w:marTop w:val="0"/>
      <w:marBottom w:val="0"/>
      <w:divBdr>
        <w:top w:val="none" w:sz="0" w:space="0" w:color="auto"/>
        <w:left w:val="none" w:sz="0" w:space="0" w:color="auto"/>
        <w:bottom w:val="none" w:sz="0" w:space="0" w:color="auto"/>
        <w:right w:val="none" w:sz="0" w:space="0" w:color="auto"/>
      </w:divBdr>
    </w:div>
    <w:div w:id="2100786543">
      <w:bodyDiv w:val="1"/>
      <w:marLeft w:val="0"/>
      <w:marRight w:val="0"/>
      <w:marTop w:val="0"/>
      <w:marBottom w:val="0"/>
      <w:divBdr>
        <w:top w:val="none" w:sz="0" w:space="0" w:color="auto"/>
        <w:left w:val="none" w:sz="0" w:space="0" w:color="auto"/>
        <w:bottom w:val="none" w:sz="0" w:space="0" w:color="auto"/>
        <w:right w:val="none" w:sz="0" w:space="0" w:color="auto"/>
      </w:divBdr>
    </w:div>
    <w:div w:id="2102991148">
      <w:bodyDiv w:val="1"/>
      <w:marLeft w:val="0"/>
      <w:marRight w:val="0"/>
      <w:marTop w:val="0"/>
      <w:marBottom w:val="0"/>
      <w:divBdr>
        <w:top w:val="none" w:sz="0" w:space="0" w:color="auto"/>
        <w:left w:val="none" w:sz="0" w:space="0" w:color="auto"/>
        <w:bottom w:val="none" w:sz="0" w:space="0" w:color="auto"/>
        <w:right w:val="none" w:sz="0" w:space="0" w:color="auto"/>
      </w:divBdr>
    </w:div>
    <w:div w:id="21431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59DC-F024-4F9B-8243-A40738E4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18</TotalTime>
  <Pages>28</Pages>
  <Words>8544</Words>
  <Characters>47966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Chapter 14 Aged care services - Report on Government Services 2018</vt:lpstr>
    </vt:vector>
  </TitlesOfParts>
  <Company>Productivity Commission</Company>
  <LinksUpToDate>false</LinksUpToDate>
  <CharactersWithSpaces>56398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 Aged care services - Report on Government Services 2018</dc:title>
  <dc:subject/>
  <dc:creator>Steering Committee for the Review of Government Service Provision</dc:creator>
  <cp:keywords/>
  <dc:description/>
  <cp:lastModifiedBy>Apeness, Kathryn</cp:lastModifiedBy>
  <cp:revision>13</cp:revision>
  <cp:lastPrinted>2018-01-03T05:07:00Z</cp:lastPrinted>
  <dcterms:created xsi:type="dcterms:W3CDTF">2018-01-05T00:08:00Z</dcterms:created>
  <dcterms:modified xsi:type="dcterms:W3CDTF">2018-01-11T00:37:00Z</dcterms:modified>
</cp:coreProperties>
</file>