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D61F" w14:textId="22498F4E" w:rsidR="00A33DFF" w:rsidRDefault="00651016" w:rsidP="00651016">
      <w:pPr>
        <w:pStyle w:val="Heading1"/>
        <w:spacing w:before="0"/>
      </w:pPr>
      <w:bookmarkStart w:id="0" w:name="ChapterNumber"/>
      <w:bookmarkStart w:id="1" w:name="_Toc20984884"/>
      <w:bookmarkStart w:id="2" w:name="_Toc56002194"/>
      <w:r>
        <w:t>1</w:t>
      </w:r>
      <w:bookmarkEnd w:id="0"/>
      <w:r w:rsidR="006B150B">
        <w:t>9</w:t>
      </w:r>
      <w:r>
        <w:tab/>
      </w:r>
      <w:bookmarkStart w:id="3" w:name="ChapterTitle"/>
      <w:bookmarkStart w:id="4" w:name="_GoBack"/>
      <w:bookmarkEnd w:id="4"/>
      <w:r w:rsidR="006B150B" w:rsidRPr="006B150B">
        <w:t xml:space="preserve">Homelessness </w:t>
      </w:r>
      <w:r>
        <w:t>services interpretative material</w:t>
      </w:r>
      <w:bookmarkEnd w:id="1"/>
      <w:bookmarkEnd w:id="3"/>
      <w:bookmarkEnd w:id="2"/>
    </w:p>
    <w:bookmarkStart w:id="5" w:name="begin" w:displacedByCustomXml="next"/>
    <w:bookmarkEnd w:id="5" w:displacedByCustomXml="next"/>
    <w:sdt>
      <w:sdtPr>
        <w:rPr>
          <w:rFonts w:asciiTheme="majorHAnsi" w:eastAsiaTheme="majorEastAsia" w:hAnsiTheme="majorHAnsi" w:cstheme="majorBidi"/>
          <w:b w:val="0"/>
          <w:color w:val="597923" w:themeColor="accent1" w:themeShade="BF"/>
          <w:sz w:val="32"/>
          <w:szCs w:val="32"/>
          <w:lang w:val="en-US"/>
        </w:rPr>
        <w:id w:val="-150136209"/>
        <w:docPartObj>
          <w:docPartGallery w:val="Table of Contents"/>
          <w:docPartUnique/>
        </w:docPartObj>
      </w:sdtPr>
      <w:sdtEndPr>
        <w:rPr>
          <w:bCs/>
          <w:noProof/>
        </w:rPr>
      </w:sdtEndPr>
      <w:sdtContent>
        <w:p w14:paraId="0C8F002B" w14:textId="7377530B" w:rsidR="003B6B2E" w:rsidRDefault="003B6B2E">
          <w:pPr>
            <w:pStyle w:val="TOC1"/>
            <w:rPr>
              <w:rFonts w:asciiTheme="minorHAnsi" w:eastAsiaTheme="minorEastAsia" w:hAnsiTheme="minorHAnsi" w:cstheme="minorBidi"/>
              <w:b w:val="0"/>
              <w:noProof/>
              <w:sz w:val="22"/>
              <w:szCs w:val="22"/>
              <w:lang w:eastAsia="en-AU"/>
            </w:rPr>
          </w:pPr>
          <w:r w:rsidRPr="006E1BE3">
            <w:rPr>
              <w:noProof/>
            </w:rPr>
            <w:t>19</w:t>
          </w:r>
          <w:r>
            <w:rPr>
              <w:rFonts w:asciiTheme="minorHAnsi" w:eastAsiaTheme="minorEastAsia" w:hAnsiTheme="minorHAnsi" w:cstheme="minorBidi"/>
              <w:b w:val="0"/>
              <w:noProof/>
              <w:sz w:val="22"/>
              <w:szCs w:val="22"/>
              <w:lang w:eastAsia="en-AU"/>
            </w:rPr>
            <w:tab/>
          </w:r>
          <w:r w:rsidRPr="006E1BE3">
            <w:rPr>
              <w:noProof/>
            </w:rPr>
            <w:t>Homelessness services interpretative material</w:t>
          </w:r>
          <w:r>
            <w:rPr>
              <w:noProof/>
              <w:webHidden/>
            </w:rPr>
            <w:tab/>
          </w:r>
          <w:r w:rsidR="00B24CF7">
            <w:rPr>
              <w:noProof/>
              <w:webHidden/>
            </w:rPr>
            <w:t>19.</w:t>
          </w:r>
          <w:r w:rsidR="00E60100">
            <w:rPr>
              <w:noProof/>
              <w:webHidden/>
            </w:rPr>
            <w:t>1</w:t>
          </w:r>
        </w:p>
        <w:p w14:paraId="65061AE8" w14:textId="27973819" w:rsidR="003B6B2E" w:rsidRDefault="003B6B2E">
          <w:pPr>
            <w:pStyle w:val="TOC2"/>
            <w:rPr>
              <w:rFonts w:asciiTheme="minorHAnsi" w:eastAsiaTheme="minorEastAsia" w:hAnsiTheme="minorHAnsi" w:cstheme="minorBidi"/>
              <w:noProof/>
              <w:sz w:val="22"/>
              <w:szCs w:val="22"/>
              <w:lang w:eastAsia="en-AU"/>
            </w:rPr>
          </w:pPr>
          <w:r w:rsidRPr="006E1BE3">
            <w:rPr>
              <w:noProof/>
            </w:rPr>
            <w:t>19.1 Context</w:t>
          </w:r>
          <w:r>
            <w:rPr>
              <w:noProof/>
              <w:webHidden/>
            </w:rPr>
            <w:tab/>
          </w:r>
          <w:r w:rsidR="00B24CF7" w:rsidRPr="00B24CF7">
            <w:rPr>
              <w:noProof/>
            </w:rPr>
            <w:t>19.</w:t>
          </w:r>
          <w:r w:rsidR="00E60100">
            <w:rPr>
              <w:noProof/>
              <w:webHidden/>
            </w:rPr>
            <w:t>2</w:t>
          </w:r>
        </w:p>
        <w:p w14:paraId="36431358" w14:textId="071D8989" w:rsidR="003B6B2E" w:rsidRDefault="003B6B2E">
          <w:pPr>
            <w:pStyle w:val="TOC2"/>
            <w:rPr>
              <w:rFonts w:asciiTheme="minorHAnsi" w:eastAsiaTheme="minorEastAsia" w:hAnsiTheme="minorHAnsi" w:cstheme="minorBidi"/>
              <w:noProof/>
              <w:sz w:val="22"/>
              <w:szCs w:val="22"/>
              <w:lang w:eastAsia="en-AU"/>
            </w:rPr>
          </w:pPr>
          <w:r w:rsidRPr="006E1BE3">
            <w:rPr>
              <w:noProof/>
            </w:rPr>
            <w:t>19.2 Indicators</w:t>
          </w:r>
          <w:r>
            <w:rPr>
              <w:noProof/>
              <w:webHidden/>
            </w:rPr>
            <w:tab/>
          </w:r>
          <w:r w:rsidR="00B24CF7" w:rsidRPr="00B24CF7">
            <w:rPr>
              <w:noProof/>
            </w:rPr>
            <w:t>19.</w:t>
          </w:r>
          <w:r w:rsidR="00E60100">
            <w:rPr>
              <w:noProof/>
              <w:webHidden/>
            </w:rPr>
            <w:t>3</w:t>
          </w:r>
        </w:p>
        <w:p w14:paraId="4649E15F" w14:textId="0A2E782D" w:rsidR="003B6B2E" w:rsidRDefault="003B6B2E">
          <w:pPr>
            <w:pStyle w:val="TOC3"/>
            <w:rPr>
              <w:rFonts w:asciiTheme="minorHAnsi" w:eastAsiaTheme="minorEastAsia" w:hAnsiTheme="minorHAnsi" w:cstheme="minorBidi"/>
              <w:noProof/>
              <w:sz w:val="22"/>
              <w:szCs w:val="22"/>
              <w:lang w:eastAsia="en-AU"/>
            </w:rPr>
          </w:pPr>
          <w:r w:rsidRPr="006E1BE3">
            <w:rPr>
              <w:noProof/>
            </w:rPr>
            <w:t>Outputs</w:t>
          </w:r>
          <w:r>
            <w:rPr>
              <w:noProof/>
              <w:webHidden/>
            </w:rPr>
            <w:tab/>
          </w:r>
          <w:r w:rsidR="00B24CF7" w:rsidRPr="00B24CF7">
            <w:rPr>
              <w:noProof/>
            </w:rPr>
            <w:t>19.</w:t>
          </w:r>
          <w:r w:rsidR="00E60100">
            <w:rPr>
              <w:noProof/>
              <w:webHidden/>
            </w:rPr>
            <w:t>3</w:t>
          </w:r>
        </w:p>
        <w:p w14:paraId="1B57E184" w14:textId="634FE9D5" w:rsidR="003B6B2E" w:rsidRDefault="003B6B2E">
          <w:pPr>
            <w:pStyle w:val="TOC3"/>
            <w:rPr>
              <w:rFonts w:asciiTheme="minorHAnsi" w:eastAsiaTheme="minorEastAsia" w:hAnsiTheme="minorHAnsi" w:cstheme="minorBidi"/>
              <w:noProof/>
              <w:sz w:val="22"/>
              <w:szCs w:val="22"/>
              <w:lang w:eastAsia="en-AU"/>
            </w:rPr>
          </w:pPr>
          <w:r w:rsidRPr="006E1BE3">
            <w:rPr>
              <w:noProof/>
            </w:rPr>
            <w:t>Equity</w:t>
          </w:r>
          <w:r>
            <w:rPr>
              <w:noProof/>
              <w:webHidden/>
            </w:rPr>
            <w:tab/>
          </w:r>
          <w:r w:rsidR="00B24CF7" w:rsidRPr="00B24CF7">
            <w:rPr>
              <w:noProof/>
            </w:rPr>
            <w:t>19.</w:t>
          </w:r>
          <w:r w:rsidR="00E60100">
            <w:rPr>
              <w:noProof/>
              <w:webHidden/>
            </w:rPr>
            <w:t>4</w:t>
          </w:r>
        </w:p>
        <w:p w14:paraId="15733CED" w14:textId="38397EC0" w:rsidR="003B6B2E" w:rsidRDefault="003B6B2E">
          <w:pPr>
            <w:pStyle w:val="TOC4"/>
            <w:rPr>
              <w:rFonts w:asciiTheme="minorHAnsi" w:eastAsiaTheme="minorEastAsia" w:hAnsiTheme="minorHAnsi" w:cstheme="minorBidi"/>
              <w:noProof/>
              <w:sz w:val="22"/>
              <w:szCs w:val="22"/>
              <w:lang w:eastAsia="en-AU"/>
            </w:rPr>
          </w:pPr>
          <w:r w:rsidRPr="006E1BE3">
            <w:rPr>
              <w:noProof/>
            </w:rPr>
            <w:t>Access — Access of special needs groups to homelessness services</w:t>
          </w:r>
          <w:r>
            <w:rPr>
              <w:noProof/>
              <w:webHidden/>
            </w:rPr>
            <w:tab/>
          </w:r>
          <w:r w:rsidR="00B24CF7" w:rsidRPr="00B24CF7">
            <w:rPr>
              <w:noProof/>
            </w:rPr>
            <w:t>19.</w:t>
          </w:r>
          <w:r w:rsidR="00E60100">
            <w:rPr>
              <w:noProof/>
              <w:webHidden/>
            </w:rPr>
            <w:t>4</w:t>
          </w:r>
        </w:p>
        <w:p w14:paraId="00F51DE1" w14:textId="2F55405E" w:rsidR="003B6B2E" w:rsidRDefault="003B6B2E">
          <w:pPr>
            <w:pStyle w:val="TOC3"/>
            <w:rPr>
              <w:rFonts w:asciiTheme="minorHAnsi" w:eastAsiaTheme="minorEastAsia" w:hAnsiTheme="minorHAnsi" w:cstheme="minorBidi"/>
              <w:noProof/>
              <w:sz w:val="22"/>
              <w:szCs w:val="22"/>
              <w:lang w:eastAsia="en-AU"/>
            </w:rPr>
          </w:pPr>
          <w:r w:rsidRPr="006E1BE3">
            <w:rPr>
              <w:noProof/>
            </w:rPr>
            <w:t>Effectiveness</w:t>
          </w:r>
          <w:r>
            <w:rPr>
              <w:noProof/>
              <w:webHidden/>
            </w:rPr>
            <w:tab/>
          </w:r>
          <w:r w:rsidR="00B24CF7" w:rsidRPr="00B24CF7">
            <w:rPr>
              <w:noProof/>
            </w:rPr>
            <w:t>19.</w:t>
          </w:r>
          <w:r w:rsidR="00E60100">
            <w:rPr>
              <w:noProof/>
              <w:webHidden/>
            </w:rPr>
            <w:t>5</w:t>
          </w:r>
        </w:p>
        <w:p w14:paraId="5687E2AE" w14:textId="54F8696B" w:rsidR="003B6B2E" w:rsidRDefault="003B6B2E">
          <w:pPr>
            <w:pStyle w:val="TOC4"/>
            <w:rPr>
              <w:rFonts w:asciiTheme="minorHAnsi" w:eastAsiaTheme="minorEastAsia" w:hAnsiTheme="minorHAnsi" w:cstheme="minorBidi"/>
              <w:noProof/>
              <w:sz w:val="22"/>
              <w:szCs w:val="22"/>
              <w:lang w:eastAsia="en-AU"/>
            </w:rPr>
          </w:pPr>
          <w:r w:rsidRPr="006E1BE3">
            <w:rPr>
              <w:noProof/>
            </w:rPr>
            <w:t>Access — Unmet demand for homelessness services</w:t>
          </w:r>
          <w:r>
            <w:rPr>
              <w:noProof/>
              <w:webHidden/>
            </w:rPr>
            <w:tab/>
          </w:r>
          <w:r w:rsidR="00B24CF7" w:rsidRPr="00B24CF7">
            <w:rPr>
              <w:noProof/>
            </w:rPr>
            <w:t>19.</w:t>
          </w:r>
          <w:r w:rsidR="00E60100">
            <w:rPr>
              <w:noProof/>
              <w:webHidden/>
            </w:rPr>
            <w:t>5</w:t>
          </w:r>
        </w:p>
        <w:p w14:paraId="361011EB" w14:textId="19C05E4D" w:rsidR="003B6B2E" w:rsidRDefault="003B6B2E">
          <w:pPr>
            <w:pStyle w:val="TOC4"/>
            <w:rPr>
              <w:rFonts w:asciiTheme="minorHAnsi" w:eastAsiaTheme="minorEastAsia" w:hAnsiTheme="minorHAnsi" w:cstheme="minorBidi"/>
              <w:noProof/>
              <w:sz w:val="22"/>
              <w:szCs w:val="22"/>
              <w:lang w:eastAsia="en-AU"/>
            </w:rPr>
          </w:pPr>
          <w:r w:rsidRPr="006E1BE3">
            <w:rPr>
              <w:noProof/>
            </w:rPr>
            <w:t>Appropriateness — Addressing client needs</w:t>
          </w:r>
          <w:r>
            <w:rPr>
              <w:noProof/>
              <w:webHidden/>
            </w:rPr>
            <w:tab/>
          </w:r>
          <w:r w:rsidR="00B24CF7" w:rsidRPr="00B24CF7">
            <w:rPr>
              <w:noProof/>
            </w:rPr>
            <w:t>19.</w:t>
          </w:r>
          <w:r w:rsidR="00E60100">
            <w:rPr>
              <w:noProof/>
              <w:webHidden/>
            </w:rPr>
            <w:t>6</w:t>
          </w:r>
        </w:p>
        <w:p w14:paraId="218C281C" w14:textId="513EB534" w:rsidR="003B6B2E" w:rsidRDefault="003B6B2E">
          <w:pPr>
            <w:pStyle w:val="TOC4"/>
            <w:rPr>
              <w:rFonts w:asciiTheme="minorHAnsi" w:eastAsiaTheme="minorEastAsia" w:hAnsiTheme="minorHAnsi" w:cstheme="minorBidi"/>
              <w:noProof/>
              <w:sz w:val="22"/>
              <w:szCs w:val="22"/>
              <w:lang w:eastAsia="en-AU"/>
            </w:rPr>
          </w:pPr>
          <w:r w:rsidRPr="006E1BE3">
            <w:rPr>
              <w:noProof/>
            </w:rPr>
            <w:t>Quality — Client satisfaction</w:t>
          </w:r>
          <w:r>
            <w:rPr>
              <w:noProof/>
              <w:webHidden/>
            </w:rPr>
            <w:tab/>
          </w:r>
          <w:r w:rsidR="00B24CF7" w:rsidRPr="00B24CF7">
            <w:rPr>
              <w:noProof/>
            </w:rPr>
            <w:t>19.</w:t>
          </w:r>
          <w:r w:rsidR="00E60100">
            <w:rPr>
              <w:noProof/>
              <w:webHidden/>
            </w:rPr>
            <w:t>7</w:t>
          </w:r>
        </w:p>
        <w:p w14:paraId="18EB7571" w14:textId="54289399" w:rsidR="003B6B2E" w:rsidRDefault="003B6B2E">
          <w:pPr>
            <w:pStyle w:val="TOC4"/>
            <w:rPr>
              <w:rFonts w:asciiTheme="minorHAnsi" w:eastAsiaTheme="minorEastAsia" w:hAnsiTheme="minorHAnsi" w:cstheme="minorBidi"/>
              <w:noProof/>
              <w:sz w:val="22"/>
              <w:szCs w:val="22"/>
              <w:lang w:eastAsia="en-AU"/>
            </w:rPr>
          </w:pPr>
          <w:r w:rsidRPr="006E1BE3">
            <w:rPr>
              <w:noProof/>
            </w:rPr>
            <w:t>Quality — Achieving quality standards</w:t>
          </w:r>
          <w:r>
            <w:rPr>
              <w:noProof/>
              <w:webHidden/>
            </w:rPr>
            <w:tab/>
          </w:r>
          <w:r w:rsidR="00B24CF7" w:rsidRPr="00B24CF7">
            <w:rPr>
              <w:noProof/>
            </w:rPr>
            <w:t>19.</w:t>
          </w:r>
          <w:r w:rsidR="00E60100">
            <w:rPr>
              <w:noProof/>
              <w:webHidden/>
            </w:rPr>
            <w:t>7</w:t>
          </w:r>
        </w:p>
        <w:p w14:paraId="1C053D87" w14:textId="19214095" w:rsidR="003B6B2E" w:rsidRDefault="003B6B2E">
          <w:pPr>
            <w:pStyle w:val="TOC3"/>
            <w:rPr>
              <w:rFonts w:asciiTheme="minorHAnsi" w:eastAsiaTheme="minorEastAsia" w:hAnsiTheme="minorHAnsi" w:cstheme="minorBidi"/>
              <w:noProof/>
              <w:sz w:val="22"/>
              <w:szCs w:val="22"/>
              <w:lang w:eastAsia="en-AU"/>
            </w:rPr>
          </w:pPr>
          <w:r w:rsidRPr="006E1BE3">
            <w:rPr>
              <w:noProof/>
            </w:rPr>
            <w:t>Efficiency</w:t>
          </w:r>
          <w:r>
            <w:rPr>
              <w:noProof/>
              <w:webHidden/>
            </w:rPr>
            <w:tab/>
          </w:r>
          <w:r w:rsidR="00B24CF7" w:rsidRPr="00B24CF7">
            <w:rPr>
              <w:noProof/>
            </w:rPr>
            <w:t>19.</w:t>
          </w:r>
          <w:r w:rsidR="00E60100">
            <w:rPr>
              <w:noProof/>
              <w:webHidden/>
            </w:rPr>
            <w:t>7</w:t>
          </w:r>
        </w:p>
        <w:p w14:paraId="101636D8" w14:textId="532C073A" w:rsidR="003B6B2E" w:rsidRDefault="003B6B2E">
          <w:pPr>
            <w:pStyle w:val="TOC4"/>
            <w:rPr>
              <w:rFonts w:asciiTheme="minorHAnsi" w:eastAsiaTheme="minorEastAsia" w:hAnsiTheme="minorHAnsi" w:cstheme="minorBidi"/>
              <w:noProof/>
              <w:sz w:val="22"/>
              <w:szCs w:val="22"/>
              <w:lang w:eastAsia="en-AU"/>
            </w:rPr>
          </w:pPr>
          <w:r w:rsidRPr="006E1BE3">
            <w:rPr>
              <w:noProof/>
            </w:rPr>
            <w:t>Cost per day of support</w:t>
          </w:r>
          <w:r>
            <w:rPr>
              <w:noProof/>
              <w:webHidden/>
            </w:rPr>
            <w:tab/>
          </w:r>
          <w:r w:rsidR="00B24CF7" w:rsidRPr="00B24CF7">
            <w:rPr>
              <w:noProof/>
            </w:rPr>
            <w:t>19.</w:t>
          </w:r>
          <w:r w:rsidR="00E60100">
            <w:rPr>
              <w:noProof/>
              <w:webHidden/>
            </w:rPr>
            <w:t>7</w:t>
          </w:r>
        </w:p>
        <w:p w14:paraId="3F42A4EE" w14:textId="47EE3CC1" w:rsidR="003B6B2E" w:rsidRDefault="003B6B2E">
          <w:pPr>
            <w:pStyle w:val="TOC3"/>
            <w:rPr>
              <w:rFonts w:asciiTheme="minorHAnsi" w:eastAsiaTheme="minorEastAsia" w:hAnsiTheme="minorHAnsi" w:cstheme="minorBidi"/>
              <w:noProof/>
              <w:sz w:val="22"/>
              <w:szCs w:val="22"/>
              <w:lang w:eastAsia="en-AU"/>
            </w:rPr>
          </w:pPr>
          <w:r w:rsidRPr="006E1BE3">
            <w:rPr>
              <w:noProof/>
            </w:rPr>
            <w:t>Outcomes</w:t>
          </w:r>
          <w:r>
            <w:rPr>
              <w:noProof/>
              <w:webHidden/>
            </w:rPr>
            <w:tab/>
          </w:r>
          <w:r w:rsidR="00B24CF7" w:rsidRPr="00B24CF7">
            <w:rPr>
              <w:noProof/>
            </w:rPr>
            <w:t>19.</w:t>
          </w:r>
          <w:r w:rsidR="00E60100">
            <w:rPr>
              <w:noProof/>
              <w:webHidden/>
            </w:rPr>
            <w:t>8</w:t>
          </w:r>
        </w:p>
        <w:p w14:paraId="7ABE1B98" w14:textId="51A5467F" w:rsidR="003B6B2E" w:rsidRDefault="003B6B2E">
          <w:pPr>
            <w:pStyle w:val="TOC4"/>
            <w:rPr>
              <w:rFonts w:asciiTheme="minorHAnsi" w:eastAsiaTheme="minorEastAsia" w:hAnsiTheme="minorHAnsi" w:cstheme="minorBidi"/>
              <w:noProof/>
              <w:sz w:val="22"/>
              <w:szCs w:val="22"/>
              <w:lang w:eastAsia="en-AU"/>
            </w:rPr>
          </w:pPr>
          <w:r w:rsidRPr="006E1BE3">
            <w:rPr>
              <w:noProof/>
            </w:rPr>
            <w:t>Economic participation</w:t>
          </w:r>
          <w:r>
            <w:rPr>
              <w:noProof/>
              <w:webHidden/>
            </w:rPr>
            <w:tab/>
          </w:r>
          <w:r w:rsidR="00B24CF7" w:rsidRPr="00B24CF7">
            <w:rPr>
              <w:noProof/>
            </w:rPr>
            <w:t>19.</w:t>
          </w:r>
          <w:r w:rsidR="00E60100">
            <w:rPr>
              <w:noProof/>
              <w:webHidden/>
            </w:rPr>
            <w:t>8</w:t>
          </w:r>
        </w:p>
        <w:p w14:paraId="6A358DF4" w14:textId="2923BFEB" w:rsidR="003B6B2E" w:rsidRDefault="003B6B2E">
          <w:pPr>
            <w:pStyle w:val="TOC4"/>
            <w:rPr>
              <w:rFonts w:asciiTheme="minorHAnsi" w:eastAsiaTheme="minorEastAsia" w:hAnsiTheme="minorHAnsi" w:cstheme="minorBidi"/>
              <w:noProof/>
              <w:sz w:val="22"/>
              <w:szCs w:val="22"/>
              <w:lang w:eastAsia="en-AU"/>
            </w:rPr>
          </w:pPr>
          <w:r w:rsidRPr="006E1BE3">
            <w:rPr>
              <w:noProof/>
            </w:rPr>
            <w:t>Achievement of sustained housing</w:t>
          </w:r>
          <w:r>
            <w:rPr>
              <w:noProof/>
              <w:webHidden/>
            </w:rPr>
            <w:tab/>
          </w:r>
          <w:r w:rsidR="00B24CF7" w:rsidRPr="00B24CF7">
            <w:rPr>
              <w:noProof/>
            </w:rPr>
            <w:t>19.</w:t>
          </w:r>
          <w:r w:rsidR="00E60100">
            <w:rPr>
              <w:noProof/>
              <w:webHidden/>
            </w:rPr>
            <w:t>9</w:t>
          </w:r>
        </w:p>
        <w:p w14:paraId="2393ADAC" w14:textId="1A4BC09A" w:rsidR="003B6B2E" w:rsidRDefault="003B6B2E">
          <w:pPr>
            <w:pStyle w:val="TOC2"/>
            <w:tabs>
              <w:tab w:val="left" w:pos="1320"/>
            </w:tabs>
            <w:rPr>
              <w:rFonts w:asciiTheme="minorHAnsi" w:eastAsiaTheme="minorEastAsia" w:hAnsiTheme="minorHAnsi" w:cstheme="minorBidi"/>
              <w:noProof/>
              <w:sz w:val="22"/>
              <w:szCs w:val="22"/>
              <w:lang w:eastAsia="en-AU"/>
            </w:rPr>
          </w:pPr>
          <w:r w:rsidRPr="006E1BE3">
            <w:rPr>
              <w:noProof/>
            </w:rPr>
            <w:t>19.3</w:t>
          </w:r>
          <w:r>
            <w:rPr>
              <w:rFonts w:asciiTheme="minorHAnsi" w:eastAsiaTheme="minorEastAsia" w:hAnsiTheme="minorHAnsi" w:cstheme="minorBidi"/>
              <w:noProof/>
              <w:sz w:val="22"/>
              <w:szCs w:val="22"/>
              <w:lang w:eastAsia="en-AU"/>
            </w:rPr>
            <w:tab/>
          </w:r>
          <w:r w:rsidRPr="006E1BE3">
            <w:rPr>
              <w:noProof/>
            </w:rPr>
            <w:t>Definitions of key terms</w:t>
          </w:r>
          <w:r>
            <w:rPr>
              <w:noProof/>
              <w:webHidden/>
            </w:rPr>
            <w:tab/>
          </w:r>
          <w:r w:rsidR="00BA6EE7">
            <w:rPr>
              <w:noProof/>
              <w:webHidden/>
            </w:rPr>
            <w:t>19.</w:t>
          </w:r>
          <w:r w:rsidR="00E60100">
            <w:rPr>
              <w:noProof/>
              <w:webHidden/>
            </w:rPr>
            <w:t>10</w:t>
          </w:r>
        </w:p>
        <w:p w14:paraId="17121E73" w14:textId="10ED1CD2" w:rsidR="003B6B2E" w:rsidRDefault="00752BA6" w:rsidP="003B6B2E">
          <w:pPr>
            <w:pStyle w:val="TOCHeading"/>
          </w:pPr>
        </w:p>
      </w:sdtContent>
    </w:sdt>
    <w:p w14:paraId="65E8583C" w14:textId="2D67E7C1" w:rsidR="004B2A15" w:rsidRDefault="004B2A15" w:rsidP="004B2A15">
      <w:pPr>
        <w:pStyle w:val="BodyText"/>
      </w:pPr>
      <w:r>
        <w:t xml:space="preserve">The </w:t>
      </w:r>
      <w:r w:rsidR="006B150B" w:rsidRPr="006B150B">
        <w:t xml:space="preserve">Homelessness </w:t>
      </w:r>
      <w:r>
        <w:t>services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1D8DD4A9" w14:textId="77777777" w:rsidR="004B2A15" w:rsidRDefault="004B2A15" w:rsidP="004B2A15">
      <w:pPr>
        <w:pStyle w:val="BodyText"/>
      </w:pPr>
      <w:r>
        <w:t>Further information on the Report on Government Services including other reported service areas, the glossary and list of abbreviations is available at https://www.pc.gov.au/research/</w:t>
      </w:r>
      <w:r w:rsidR="006B150B">
        <w:br/>
      </w:r>
      <w:r>
        <w:t>ongoing/report on government services.</w:t>
      </w:r>
    </w:p>
    <w:p w14:paraId="65240938" w14:textId="332716CA" w:rsidR="004B2A15" w:rsidRDefault="00671ECC" w:rsidP="004B2A15">
      <w:pPr>
        <w:pStyle w:val="Heading2"/>
      </w:pPr>
      <w:bookmarkStart w:id="6" w:name="_Toc20984885"/>
      <w:bookmarkStart w:id="7" w:name="_Toc56002195"/>
      <w:r>
        <w:lastRenderedPageBreak/>
        <w:t>19</w:t>
      </w:r>
      <w:r w:rsidR="00F90583">
        <w:t xml:space="preserve">.1 </w:t>
      </w:r>
      <w:r w:rsidR="00A07A52">
        <w:t>Context</w:t>
      </w:r>
      <w:bookmarkEnd w:id="6"/>
      <w:bookmarkEnd w:id="7"/>
    </w:p>
    <w:p w14:paraId="038D498B" w14:textId="3C6233ED" w:rsidR="009E0D3F" w:rsidRDefault="009E0D3F" w:rsidP="009E0D3F">
      <w:pPr>
        <w:pStyle w:val="BodyText"/>
      </w:pPr>
      <w:r w:rsidRPr="009E0D3F">
        <w:t>Information on</w:t>
      </w:r>
      <w:r>
        <w:t xml:space="preserve"> specialist homelessness services </w:t>
      </w:r>
      <w:r w:rsidRPr="00767699">
        <w:t>intake and referral systems</w:t>
      </w:r>
      <w:r>
        <w:t xml:space="preserve"> is summarised in table</w:t>
      </w:r>
      <w:r w:rsidR="00BB66A8">
        <w:t> </w:t>
      </w:r>
      <w:r>
        <w:t>19.1.</w:t>
      </w:r>
    </w:p>
    <w:p w14:paraId="47F0083B" w14:textId="4C6523D0" w:rsidR="00DE3291" w:rsidRPr="00BB66A8" w:rsidRDefault="00DE3291" w:rsidP="00DE329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E3291" w14:paraId="535AC713" w14:textId="77777777" w:rsidTr="00CF36C6">
        <w:trPr>
          <w:tblHeader/>
        </w:trPr>
        <w:tc>
          <w:tcPr>
            <w:tcW w:w="5000" w:type="pct"/>
            <w:tcBorders>
              <w:top w:val="single" w:sz="6" w:space="0" w:color="78A22F"/>
              <w:left w:val="nil"/>
              <w:bottom w:val="nil"/>
              <w:right w:val="nil"/>
            </w:tcBorders>
            <w:shd w:val="clear" w:color="auto" w:fill="auto"/>
          </w:tcPr>
          <w:p w14:paraId="5E78978C" w14:textId="7C80FF4C" w:rsidR="00DE3291" w:rsidRPr="00784A05" w:rsidRDefault="001823A4" w:rsidP="00CF36C6">
            <w:pPr>
              <w:pStyle w:val="TableTitle"/>
            </w:pPr>
            <w:r>
              <w:rPr>
                <w:b w:val="0"/>
              </w:rPr>
              <w:t>Table 19</w:t>
            </w:r>
            <w:r w:rsidR="00DE3291">
              <w:rPr>
                <w:b w:val="0"/>
              </w:rPr>
              <w:t>.1</w:t>
            </w:r>
            <w:r w:rsidR="00DE3291">
              <w:tab/>
            </w:r>
            <w:r w:rsidR="00DE3291" w:rsidRPr="00737E0E">
              <w:t>Jurisdictional homelessness intake and referral systems</w:t>
            </w:r>
          </w:p>
        </w:tc>
      </w:tr>
      <w:tr w:rsidR="00DE3291" w14:paraId="5AC68C0C" w14:textId="77777777" w:rsidTr="00CF36C6">
        <w:tc>
          <w:tcPr>
            <w:tcW w:w="5000" w:type="pct"/>
            <w:tcBorders>
              <w:top w:val="nil"/>
              <w:left w:val="nil"/>
              <w:bottom w:val="nil"/>
              <w:right w:val="nil"/>
            </w:tcBorders>
            <w:shd w:val="clear" w:color="auto" w:fill="auto"/>
          </w:tcPr>
          <w:tbl>
            <w:tblPr>
              <w:tblW w:w="8548" w:type="dxa"/>
              <w:tblCellMar>
                <w:top w:w="28" w:type="dxa"/>
                <w:left w:w="0" w:type="dxa"/>
                <w:right w:w="0" w:type="dxa"/>
              </w:tblCellMar>
              <w:tblLook w:val="0000" w:firstRow="0" w:lastRow="0" w:firstColumn="0" w:lastColumn="0" w:noHBand="0" w:noVBand="0"/>
            </w:tblPr>
            <w:tblGrid>
              <w:gridCol w:w="539"/>
              <w:gridCol w:w="1319"/>
              <w:gridCol w:w="5659"/>
              <w:gridCol w:w="1031"/>
            </w:tblGrid>
            <w:tr w:rsidR="00DE3291" w14:paraId="3CA39C88" w14:textId="77777777" w:rsidTr="008E2BE6">
              <w:trPr>
                <w:tblHeader/>
              </w:trPr>
              <w:tc>
                <w:tcPr>
                  <w:tcW w:w="315" w:type="pct"/>
                  <w:tcBorders>
                    <w:top w:val="single" w:sz="6" w:space="0" w:color="BFBFBF"/>
                    <w:bottom w:val="single" w:sz="6" w:space="0" w:color="BFBFBF"/>
                  </w:tcBorders>
                  <w:shd w:val="clear" w:color="auto" w:fill="auto"/>
                  <w:tcMar>
                    <w:top w:w="28" w:type="dxa"/>
                  </w:tcMar>
                </w:tcPr>
                <w:p w14:paraId="5C940F59" w14:textId="77777777" w:rsidR="00DE3291" w:rsidRDefault="00DE3291" w:rsidP="00CF36C6">
                  <w:pPr>
                    <w:pStyle w:val="TableColumnHeading"/>
                    <w:jc w:val="left"/>
                  </w:pPr>
                </w:p>
              </w:tc>
              <w:tc>
                <w:tcPr>
                  <w:tcW w:w="772" w:type="pct"/>
                  <w:tcBorders>
                    <w:top w:val="single" w:sz="6" w:space="0" w:color="BFBFBF"/>
                    <w:bottom w:val="single" w:sz="6" w:space="0" w:color="BFBFBF"/>
                  </w:tcBorders>
                </w:tcPr>
                <w:p w14:paraId="371DB54E" w14:textId="77777777" w:rsidR="00DE3291" w:rsidRDefault="00DE3291" w:rsidP="00CF36C6">
                  <w:pPr>
                    <w:pStyle w:val="TableColumnHeading"/>
                    <w:jc w:val="center"/>
                  </w:pPr>
                  <w:r>
                    <w:t xml:space="preserve">System </w:t>
                  </w:r>
                  <w:r w:rsidRPr="00737E0E">
                    <w:t>name</w:t>
                  </w:r>
                </w:p>
              </w:tc>
              <w:tc>
                <w:tcPr>
                  <w:tcW w:w="3310" w:type="pct"/>
                  <w:tcBorders>
                    <w:top w:val="single" w:sz="6" w:space="0" w:color="BFBFBF"/>
                    <w:bottom w:val="single" w:sz="6" w:space="0" w:color="BFBFBF"/>
                  </w:tcBorders>
                  <w:shd w:val="clear" w:color="auto" w:fill="auto"/>
                  <w:tcMar>
                    <w:top w:w="28" w:type="dxa"/>
                  </w:tcMar>
                </w:tcPr>
                <w:p w14:paraId="09C1415D" w14:textId="77777777" w:rsidR="00DE3291" w:rsidRDefault="00DE3291" w:rsidP="00CF36C6">
                  <w:pPr>
                    <w:pStyle w:val="TableColumnHeading"/>
                    <w:jc w:val="center"/>
                  </w:pPr>
                  <w:r w:rsidRPr="00737E0E">
                    <w:t>Description</w:t>
                  </w:r>
                </w:p>
              </w:tc>
              <w:tc>
                <w:tcPr>
                  <w:tcW w:w="603" w:type="pct"/>
                  <w:tcBorders>
                    <w:top w:val="single" w:sz="6" w:space="0" w:color="BFBFBF"/>
                    <w:bottom w:val="single" w:sz="6" w:space="0" w:color="BFBFBF"/>
                  </w:tcBorders>
                  <w:shd w:val="clear" w:color="auto" w:fill="auto"/>
                  <w:tcMar>
                    <w:top w:w="28" w:type="dxa"/>
                  </w:tcMar>
                </w:tcPr>
                <w:p w14:paraId="55F53FF6" w14:textId="77777777" w:rsidR="00DE3291" w:rsidRDefault="00DE3291" w:rsidP="00CF36C6">
                  <w:pPr>
                    <w:pStyle w:val="TableColumnHeading"/>
                    <w:ind w:right="28"/>
                    <w:jc w:val="center"/>
                  </w:pPr>
                  <w:r w:rsidRPr="00737E0E">
                    <w:t>Category</w:t>
                  </w:r>
                  <w:r w:rsidRPr="00723560">
                    <w:rPr>
                      <w:rStyle w:val="NoteLabel"/>
                      <w:i w:val="0"/>
                    </w:rPr>
                    <w:t>a</w:t>
                  </w:r>
                </w:p>
              </w:tc>
            </w:tr>
            <w:tr w:rsidR="00DE3291" w14:paraId="46246C36" w14:textId="77777777" w:rsidTr="008E2BE6">
              <w:tc>
                <w:tcPr>
                  <w:tcW w:w="315" w:type="pct"/>
                  <w:tcBorders>
                    <w:top w:val="single" w:sz="6" w:space="0" w:color="BFBFBF"/>
                  </w:tcBorders>
                </w:tcPr>
                <w:p w14:paraId="6BB8D0EA" w14:textId="77777777" w:rsidR="00DE3291" w:rsidRPr="00737E0E" w:rsidRDefault="00DE3291" w:rsidP="00CF36C6">
                  <w:pPr>
                    <w:pStyle w:val="TableBodyText"/>
                  </w:pPr>
                  <w:r w:rsidRPr="00737E0E">
                    <w:t>NSW</w:t>
                  </w:r>
                </w:p>
              </w:tc>
              <w:tc>
                <w:tcPr>
                  <w:tcW w:w="772" w:type="pct"/>
                  <w:tcBorders>
                    <w:top w:val="single" w:sz="6" w:space="0" w:color="BFBFBF"/>
                  </w:tcBorders>
                </w:tcPr>
                <w:p w14:paraId="2C339419" w14:textId="77777777" w:rsidR="00DE3291" w:rsidRPr="00737E0E" w:rsidRDefault="00DE3291" w:rsidP="00CF36C6">
                  <w:pPr>
                    <w:pStyle w:val="TableBodyText"/>
                    <w:jc w:val="left"/>
                  </w:pPr>
                  <w:r w:rsidRPr="00737E0E">
                    <w:t>No Wrong Door</w:t>
                  </w:r>
                </w:p>
              </w:tc>
              <w:tc>
                <w:tcPr>
                  <w:tcW w:w="3310" w:type="pct"/>
                  <w:tcBorders>
                    <w:top w:val="single" w:sz="6" w:space="0" w:color="BFBFBF"/>
                  </w:tcBorders>
                </w:tcPr>
                <w:p w14:paraId="51C55CEC" w14:textId="77777777" w:rsidR="00DE3291" w:rsidRPr="00737E0E" w:rsidRDefault="00DE3291" w:rsidP="00CF36C6">
                  <w:pPr>
                    <w:pStyle w:val="TableBodyText"/>
                    <w:jc w:val="left"/>
                  </w:pPr>
                  <w:r w:rsidRPr="00737E0E">
                    <w:t xml:space="preserve">Assessment and referral for homelessness services may be conducted </w:t>
                  </w:r>
                  <w:proofErr w:type="gramStart"/>
                  <w:r w:rsidRPr="00737E0E">
                    <w:t>by:</w:t>
                  </w:r>
                  <w:proofErr w:type="gramEnd"/>
                  <w:r w:rsidRPr="00737E0E">
                    <w:t xml:space="preserve"> 1) any specialist ho</w:t>
                  </w:r>
                  <w:r>
                    <w:t>melessness service provider; 2) </w:t>
                  </w:r>
                  <w:r w:rsidRPr="00737E0E">
                    <w:t>the Link2home information and referral service; or 3) the NSW Domestic Violence Line.</w:t>
                  </w:r>
                </w:p>
                <w:p w14:paraId="1B8A9B69" w14:textId="77777777" w:rsidR="00DE3291" w:rsidRPr="00737E0E" w:rsidRDefault="00DE3291" w:rsidP="00CF36C6">
                  <w:pPr>
                    <w:pStyle w:val="TableBodyText"/>
                    <w:jc w:val="left"/>
                  </w:pPr>
                  <w:r w:rsidRPr="00737E0E">
                    <w:t>It is supported by a centralised service directory and vacancy management system.</w:t>
                  </w:r>
                </w:p>
              </w:tc>
              <w:tc>
                <w:tcPr>
                  <w:tcW w:w="603" w:type="pct"/>
                  <w:tcBorders>
                    <w:top w:val="single" w:sz="6" w:space="0" w:color="BFBFBF"/>
                  </w:tcBorders>
                </w:tcPr>
                <w:p w14:paraId="2F78BE2C" w14:textId="77777777" w:rsidR="00DE3291" w:rsidRPr="00737E0E" w:rsidRDefault="00DE3291" w:rsidP="00CF36C6">
                  <w:pPr>
                    <w:pStyle w:val="TableBodyText"/>
                    <w:jc w:val="left"/>
                  </w:pPr>
                  <w:r w:rsidRPr="00737E0E">
                    <w:t>Central information</w:t>
                  </w:r>
                </w:p>
              </w:tc>
            </w:tr>
            <w:tr w:rsidR="00DE3291" w14:paraId="202A28A1" w14:textId="77777777" w:rsidTr="008E2BE6">
              <w:tc>
                <w:tcPr>
                  <w:tcW w:w="315" w:type="pct"/>
                </w:tcPr>
                <w:p w14:paraId="7E581F5E" w14:textId="77777777" w:rsidR="00DE3291" w:rsidRPr="00737E0E" w:rsidRDefault="00DE3291" w:rsidP="00CF36C6">
                  <w:pPr>
                    <w:pStyle w:val="TableBodyText"/>
                  </w:pPr>
                  <w:r w:rsidRPr="00737E0E">
                    <w:t>Vic</w:t>
                  </w:r>
                </w:p>
              </w:tc>
              <w:tc>
                <w:tcPr>
                  <w:tcW w:w="772" w:type="pct"/>
                </w:tcPr>
                <w:p w14:paraId="15B84B7E" w14:textId="77777777" w:rsidR="00DE3291" w:rsidRPr="00737E0E" w:rsidRDefault="00DE3291" w:rsidP="00CF36C6">
                  <w:pPr>
                    <w:pStyle w:val="TableBodyText"/>
                    <w:jc w:val="left"/>
                  </w:pPr>
                  <w:r w:rsidRPr="00737E0E">
                    <w:t>Opening Doors</w:t>
                  </w:r>
                </w:p>
              </w:tc>
              <w:tc>
                <w:tcPr>
                  <w:tcW w:w="3310" w:type="pct"/>
                </w:tcPr>
                <w:p w14:paraId="5A34DB71" w14:textId="6B559996" w:rsidR="00DE3291" w:rsidRPr="00737E0E" w:rsidRDefault="00DE3291" w:rsidP="00CF36C6">
                  <w:pPr>
                    <w:pStyle w:val="TableBodyText"/>
                    <w:jc w:val="left"/>
                  </w:pPr>
                  <w:r w:rsidRPr="00737E0E">
                    <w:t>Place</w:t>
                  </w:r>
                  <w:r w:rsidR="00BB66A8">
                    <w:noBreakHyphen/>
                  </w:r>
                  <w:r w:rsidRPr="00737E0E">
                    <w:t xml:space="preserve">based entry points operate across 17 local areas to provide assessment and coordinate intake into homelessness services, with a </w:t>
                  </w:r>
                  <w:proofErr w:type="gramStart"/>
                  <w:r w:rsidRPr="00737E0E">
                    <w:t>24 hour</w:t>
                  </w:r>
                  <w:proofErr w:type="gramEnd"/>
                  <w:r w:rsidRPr="00737E0E">
                    <w:t xml:space="preserve"> response.</w:t>
                  </w:r>
                </w:p>
              </w:tc>
              <w:tc>
                <w:tcPr>
                  <w:tcW w:w="603" w:type="pct"/>
                </w:tcPr>
                <w:p w14:paraId="38D36082" w14:textId="77777777" w:rsidR="00DE3291" w:rsidRPr="00737E0E" w:rsidRDefault="00DE3291" w:rsidP="00CF36C6">
                  <w:pPr>
                    <w:pStyle w:val="TableBodyText"/>
                    <w:jc w:val="left"/>
                  </w:pPr>
                  <w:r w:rsidRPr="00737E0E">
                    <w:t>Central intake</w:t>
                  </w:r>
                </w:p>
              </w:tc>
            </w:tr>
            <w:tr w:rsidR="00DE3291" w14:paraId="69706D43" w14:textId="77777777" w:rsidTr="008E2BE6">
              <w:tc>
                <w:tcPr>
                  <w:tcW w:w="315" w:type="pct"/>
                  <w:shd w:val="clear" w:color="auto" w:fill="auto"/>
                </w:tcPr>
                <w:p w14:paraId="0C657452" w14:textId="77777777" w:rsidR="00DE3291" w:rsidRPr="00737E0E" w:rsidRDefault="00DE3291" w:rsidP="00CF36C6">
                  <w:pPr>
                    <w:pStyle w:val="TableBodyText"/>
                  </w:pPr>
                  <w:r w:rsidRPr="00737E0E">
                    <w:t>Qld</w:t>
                  </w:r>
                </w:p>
              </w:tc>
              <w:tc>
                <w:tcPr>
                  <w:tcW w:w="772" w:type="pct"/>
                </w:tcPr>
                <w:p w14:paraId="2B2C1A5F" w14:textId="77777777" w:rsidR="00DE3291" w:rsidRPr="00737E0E" w:rsidRDefault="00DE3291" w:rsidP="00CF36C6">
                  <w:pPr>
                    <w:pStyle w:val="TableBodyText"/>
                    <w:jc w:val="left"/>
                  </w:pPr>
                  <w:r w:rsidRPr="00737E0E">
                    <w:t>Queensland Homelessness Information Platform</w:t>
                  </w:r>
                </w:p>
              </w:tc>
              <w:tc>
                <w:tcPr>
                  <w:tcW w:w="3310" w:type="pct"/>
                  <w:shd w:val="clear" w:color="auto" w:fill="auto"/>
                </w:tcPr>
                <w:p w14:paraId="55FC8B46" w14:textId="77777777" w:rsidR="00DE3291" w:rsidRPr="00737E0E" w:rsidRDefault="00DE3291" w:rsidP="00CF36C6">
                  <w:pPr>
                    <w:pStyle w:val="TableBodyText"/>
                    <w:jc w:val="left"/>
                  </w:pPr>
                  <w:r w:rsidRPr="00737E0E">
                    <w:t>Assessment and referral for homelessness services is conducted by any specialist homelessness service provider.</w:t>
                  </w:r>
                </w:p>
                <w:p w14:paraId="5477D153" w14:textId="77777777" w:rsidR="00DE3291" w:rsidRPr="00737E0E" w:rsidRDefault="00DE3291" w:rsidP="00CF36C6">
                  <w:pPr>
                    <w:pStyle w:val="TableBodyText"/>
                    <w:jc w:val="left"/>
                  </w:pPr>
                  <w:r w:rsidRPr="00737E0E">
                    <w:t>The information platform provides a consistent assessment, referral and prioritisation process.</w:t>
                  </w:r>
                </w:p>
              </w:tc>
              <w:tc>
                <w:tcPr>
                  <w:tcW w:w="603" w:type="pct"/>
                  <w:shd w:val="clear" w:color="auto" w:fill="auto"/>
                </w:tcPr>
                <w:p w14:paraId="13A62F47" w14:textId="77777777" w:rsidR="00DE3291" w:rsidRPr="00737E0E" w:rsidRDefault="00DE3291" w:rsidP="00CF36C6">
                  <w:pPr>
                    <w:pStyle w:val="TableBodyText"/>
                    <w:jc w:val="left"/>
                  </w:pPr>
                  <w:r w:rsidRPr="00737E0E">
                    <w:t>Central information</w:t>
                  </w:r>
                </w:p>
              </w:tc>
            </w:tr>
            <w:tr w:rsidR="00DE3291" w14:paraId="18597725" w14:textId="77777777" w:rsidTr="008E2BE6">
              <w:tc>
                <w:tcPr>
                  <w:tcW w:w="315" w:type="pct"/>
                  <w:shd w:val="clear" w:color="auto" w:fill="auto"/>
                </w:tcPr>
                <w:p w14:paraId="191CA591" w14:textId="77777777" w:rsidR="00DE3291" w:rsidRPr="00737E0E" w:rsidRDefault="00DE3291" w:rsidP="00CF36C6">
                  <w:pPr>
                    <w:pStyle w:val="TableBodyText"/>
                  </w:pPr>
                  <w:r w:rsidRPr="00737E0E">
                    <w:t>WA</w:t>
                  </w:r>
                </w:p>
              </w:tc>
              <w:tc>
                <w:tcPr>
                  <w:tcW w:w="772" w:type="pct"/>
                </w:tcPr>
                <w:p w14:paraId="7B0879AC" w14:textId="77777777" w:rsidR="00DE3291" w:rsidRPr="00737E0E" w:rsidRDefault="00DE3291" w:rsidP="00CF36C6">
                  <w:pPr>
                    <w:pStyle w:val="TableBodyText"/>
                    <w:jc w:val="left"/>
                  </w:pPr>
                  <w:proofErr w:type="spellStart"/>
                  <w:r w:rsidRPr="00737E0E">
                    <w:t>Entrypoint</w:t>
                  </w:r>
                  <w:proofErr w:type="spellEnd"/>
                  <w:r w:rsidRPr="00737E0E">
                    <w:t xml:space="preserve"> Perth</w:t>
                  </w:r>
                </w:p>
              </w:tc>
              <w:tc>
                <w:tcPr>
                  <w:tcW w:w="3310" w:type="pct"/>
                  <w:shd w:val="clear" w:color="auto" w:fill="auto"/>
                </w:tcPr>
                <w:p w14:paraId="0F30BF10" w14:textId="63A9AD4C" w:rsidR="00DE3291" w:rsidRPr="00737E0E" w:rsidRDefault="00DE3291" w:rsidP="00CF36C6">
                  <w:pPr>
                    <w:pStyle w:val="TableBodyText"/>
                    <w:jc w:val="left"/>
                  </w:pPr>
                  <w:r w:rsidRPr="00737E0E">
                    <w:t>Provides:</w:t>
                  </w:r>
                  <w:r w:rsidRPr="00737E0E">
                    <w:br/>
                    <w:t>- information, assessment and referral to specialist homelessness service providers in the metropolitan area</w:t>
                  </w:r>
                  <w:r w:rsidRPr="00737E0E">
                    <w:br/>
                  </w:r>
                  <w:r w:rsidR="003B08D4">
                    <w:noBreakHyphen/>
                  </w:r>
                  <w:r w:rsidRPr="00737E0E">
                    <w:t xml:space="preserve"> information on accommodation and support options in regional WA</w:t>
                  </w:r>
                  <w:r w:rsidRPr="00737E0E">
                    <w:br/>
                  </w:r>
                  <w:r w:rsidR="003B08D4">
                    <w:noBreakHyphen/>
                  </w:r>
                  <w:r w:rsidRPr="00737E0E">
                    <w:t xml:space="preserve"> information, assessment and referral to specialist homelessness service providers for individuals and families experiencing domestic violence in regional WA</w:t>
                  </w:r>
                </w:p>
              </w:tc>
              <w:tc>
                <w:tcPr>
                  <w:tcW w:w="603" w:type="pct"/>
                  <w:shd w:val="clear" w:color="auto" w:fill="auto"/>
                </w:tcPr>
                <w:p w14:paraId="5C1E7ACA" w14:textId="77777777" w:rsidR="00DE3291" w:rsidRPr="00737E0E" w:rsidRDefault="00DE3291" w:rsidP="00CF36C6">
                  <w:pPr>
                    <w:pStyle w:val="TableBodyText"/>
                    <w:jc w:val="left"/>
                  </w:pPr>
                  <w:r w:rsidRPr="00737E0E">
                    <w:t>Community sector funding and support</w:t>
                  </w:r>
                </w:p>
              </w:tc>
            </w:tr>
            <w:tr w:rsidR="00DE3291" w14:paraId="5C9C4862" w14:textId="77777777" w:rsidTr="008E2BE6">
              <w:tc>
                <w:tcPr>
                  <w:tcW w:w="315" w:type="pct"/>
                  <w:shd w:val="clear" w:color="auto" w:fill="auto"/>
                </w:tcPr>
                <w:p w14:paraId="3B3C7F2A" w14:textId="77777777" w:rsidR="00DE3291" w:rsidRPr="00737E0E" w:rsidRDefault="00DE3291" w:rsidP="00CF36C6">
                  <w:pPr>
                    <w:pStyle w:val="TableBodyText"/>
                  </w:pPr>
                  <w:r w:rsidRPr="00737E0E">
                    <w:t>SA</w:t>
                  </w:r>
                </w:p>
              </w:tc>
              <w:tc>
                <w:tcPr>
                  <w:tcW w:w="772" w:type="pct"/>
                </w:tcPr>
                <w:p w14:paraId="1AE734FE" w14:textId="77777777" w:rsidR="00DE3291" w:rsidRPr="00737E0E" w:rsidRDefault="00DE3291" w:rsidP="00CF36C6">
                  <w:pPr>
                    <w:pStyle w:val="TableBodyText"/>
                    <w:jc w:val="left"/>
                  </w:pPr>
                  <w:r w:rsidRPr="00737E0E">
                    <w:t xml:space="preserve">Homeless </w:t>
                  </w:r>
                  <w:r w:rsidRPr="00737E0E">
                    <w:br/>
                    <w:t>2 Home</w:t>
                  </w:r>
                </w:p>
              </w:tc>
              <w:tc>
                <w:tcPr>
                  <w:tcW w:w="3310" w:type="pct"/>
                  <w:shd w:val="clear" w:color="auto" w:fill="auto"/>
                </w:tcPr>
                <w:p w14:paraId="32E8B9BC" w14:textId="77777777" w:rsidR="00DE3291" w:rsidRPr="00737E0E" w:rsidRDefault="00DE3291" w:rsidP="00CF36C6">
                  <w:pPr>
                    <w:pStyle w:val="TableBodyText"/>
                    <w:jc w:val="left"/>
                  </w:pPr>
                  <w:r w:rsidRPr="00737E0E">
                    <w:t>Provides client assessment, intake, referral and ongoing case management system accessible to specialist homelessness service providers.</w:t>
                  </w:r>
                </w:p>
              </w:tc>
              <w:tc>
                <w:tcPr>
                  <w:tcW w:w="603" w:type="pct"/>
                  <w:shd w:val="clear" w:color="auto" w:fill="auto"/>
                </w:tcPr>
                <w:p w14:paraId="252A2363" w14:textId="77777777" w:rsidR="00DE3291" w:rsidRPr="00737E0E" w:rsidRDefault="00DE3291" w:rsidP="00CF36C6">
                  <w:pPr>
                    <w:pStyle w:val="TableBodyText"/>
                    <w:jc w:val="left"/>
                  </w:pPr>
                  <w:r w:rsidRPr="00737E0E">
                    <w:t>Central information</w:t>
                  </w:r>
                </w:p>
              </w:tc>
            </w:tr>
            <w:tr w:rsidR="00DE3291" w14:paraId="3FC2B7BE" w14:textId="77777777" w:rsidTr="00302CEC">
              <w:tc>
                <w:tcPr>
                  <w:tcW w:w="315" w:type="pct"/>
                  <w:shd w:val="clear" w:color="auto" w:fill="auto"/>
                </w:tcPr>
                <w:p w14:paraId="7291B303" w14:textId="77777777" w:rsidR="00DE3291" w:rsidRPr="00737E0E" w:rsidRDefault="00DE3291" w:rsidP="00CF36C6">
                  <w:pPr>
                    <w:pStyle w:val="TableBodyText"/>
                  </w:pPr>
                  <w:r w:rsidRPr="00737E0E">
                    <w:t>Tas</w:t>
                  </w:r>
                </w:p>
              </w:tc>
              <w:tc>
                <w:tcPr>
                  <w:tcW w:w="772" w:type="pct"/>
                </w:tcPr>
                <w:p w14:paraId="5A8D6B01" w14:textId="77777777" w:rsidR="00DE3291" w:rsidRPr="00737E0E" w:rsidRDefault="00DE3291" w:rsidP="00CF36C6">
                  <w:pPr>
                    <w:pStyle w:val="TableBodyText"/>
                    <w:jc w:val="left"/>
                  </w:pPr>
                  <w:r w:rsidRPr="00737E0E">
                    <w:t>Housing connect</w:t>
                  </w:r>
                </w:p>
              </w:tc>
              <w:tc>
                <w:tcPr>
                  <w:tcW w:w="3310" w:type="pct"/>
                  <w:shd w:val="clear" w:color="auto" w:fill="auto"/>
                </w:tcPr>
                <w:p w14:paraId="7E4EFB5F" w14:textId="77777777" w:rsidR="00DE3291" w:rsidRPr="00737E0E" w:rsidRDefault="00DE3291" w:rsidP="00CF36C6">
                  <w:pPr>
                    <w:pStyle w:val="TableBodyText"/>
                    <w:jc w:val="left"/>
                  </w:pPr>
                  <w:r w:rsidRPr="00737E0E">
                    <w:t>Client intake and referral is managed using a ‘front door’ model by two organisations at seven offices across the State and clients receive housing and/or homelessness assistance and are connected to support from five organisations for the duration of need. Referrals to and from crisis accommodation are made so that ‘no wrong door’ access is available to all people seeking housing and/or homelessness assistance. A shared information system streamlines the integrated Housing Connect model.</w:t>
                  </w:r>
                </w:p>
              </w:tc>
              <w:tc>
                <w:tcPr>
                  <w:tcW w:w="603" w:type="pct"/>
                  <w:shd w:val="clear" w:color="auto" w:fill="auto"/>
                </w:tcPr>
                <w:p w14:paraId="370E6EF0" w14:textId="77777777" w:rsidR="00DE3291" w:rsidRPr="00737E0E" w:rsidRDefault="00DE3291" w:rsidP="00CF36C6">
                  <w:pPr>
                    <w:pStyle w:val="TableBodyText"/>
                    <w:jc w:val="left"/>
                  </w:pPr>
                  <w:r w:rsidRPr="00737E0E">
                    <w:t>Central intake</w:t>
                  </w:r>
                </w:p>
              </w:tc>
            </w:tr>
            <w:tr w:rsidR="00DE3291" w14:paraId="4B1C09A5" w14:textId="77777777" w:rsidTr="00AE5D2C">
              <w:tc>
                <w:tcPr>
                  <w:tcW w:w="315" w:type="pct"/>
                  <w:shd w:val="clear" w:color="auto" w:fill="auto"/>
                </w:tcPr>
                <w:p w14:paraId="2C0FC399" w14:textId="77777777" w:rsidR="00DE3291" w:rsidRPr="00737E0E" w:rsidRDefault="00DE3291" w:rsidP="00CF36C6">
                  <w:pPr>
                    <w:pStyle w:val="TableBodyText"/>
                  </w:pPr>
                  <w:r w:rsidRPr="00737E0E">
                    <w:t>ACT</w:t>
                  </w:r>
                </w:p>
              </w:tc>
              <w:tc>
                <w:tcPr>
                  <w:tcW w:w="772" w:type="pct"/>
                </w:tcPr>
                <w:p w14:paraId="73CF9AAC" w14:textId="77777777" w:rsidR="00DE3291" w:rsidRPr="00737E0E" w:rsidRDefault="00DE3291" w:rsidP="00CF36C6">
                  <w:pPr>
                    <w:pStyle w:val="TableBodyText"/>
                    <w:jc w:val="left"/>
                  </w:pPr>
                  <w:proofErr w:type="spellStart"/>
                  <w:r w:rsidRPr="00737E0E">
                    <w:t>OneLink</w:t>
                  </w:r>
                  <w:proofErr w:type="spellEnd"/>
                </w:p>
              </w:tc>
              <w:tc>
                <w:tcPr>
                  <w:tcW w:w="3310" w:type="pct"/>
                  <w:shd w:val="clear" w:color="auto" w:fill="auto"/>
                </w:tcPr>
                <w:p w14:paraId="7E6DAD5E" w14:textId="2104896F" w:rsidR="00DE3291" w:rsidRPr="00737E0E" w:rsidRDefault="00DE3291" w:rsidP="006B68BE">
                  <w:pPr>
                    <w:pStyle w:val="TableBodyText"/>
                    <w:jc w:val="left"/>
                  </w:pPr>
                  <w:proofErr w:type="spellStart"/>
                  <w:r w:rsidRPr="00737E0E">
                    <w:t>OneLink</w:t>
                  </w:r>
                  <w:proofErr w:type="spellEnd"/>
                  <w:r w:rsidRPr="00737E0E">
                    <w:t xml:space="preserve"> is the single intake and referral provider for the ACT.</w:t>
                  </w:r>
                  <w:r w:rsidR="00744909">
                    <w:t xml:space="preserve"> </w:t>
                  </w:r>
                  <w:proofErr w:type="spellStart"/>
                  <w:r w:rsidR="00744909" w:rsidRPr="00744909">
                    <w:t>OneLink</w:t>
                  </w:r>
                  <w:proofErr w:type="spellEnd"/>
                  <w:r w:rsidR="00744909" w:rsidRPr="00744909">
                    <w:t xml:space="preserve"> undertakes initial assessment, prioritisation of clients, and allocation to available vacancies in homelessness accommodation and/or support. </w:t>
                  </w:r>
                  <w:proofErr w:type="spellStart"/>
                  <w:r w:rsidR="00744909" w:rsidRPr="00744909">
                    <w:t>OneLink</w:t>
                  </w:r>
                  <w:proofErr w:type="spellEnd"/>
                  <w:r w:rsidR="00744909" w:rsidRPr="00744909">
                    <w:t xml:space="preserve"> does not undertake case management. It manages a waiting list for those who cannot be immediately assisted and provides information and advice. Brokerage funding is available to assist those in urgent need of help including those who cannot be immediately accommodated in a service.</w:t>
                  </w:r>
                </w:p>
              </w:tc>
              <w:tc>
                <w:tcPr>
                  <w:tcW w:w="603" w:type="pct"/>
                  <w:shd w:val="clear" w:color="auto" w:fill="auto"/>
                </w:tcPr>
                <w:p w14:paraId="50A0FD23" w14:textId="77777777" w:rsidR="00DE3291" w:rsidRPr="00737E0E" w:rsidRDefault="00DE3291" w:rsidP="00CF36C6">
                  <w:pPr>
                    <w:pStyle w:val="TableBodyText"/>
                    <w:jc w:val="left"/>
                  </w:pPr>
                  <w:r w:rsidRPr="00737E0E">
                    <w:t>Central intake</w:t>
                  </w:r>
                </w:p>
              </w:tc>
            </w:tr>
            <w:tr w:rsidR="008E2BE6" w14:paraId="40AFD88B" w14:textId="77777777" w:rsidTr="00604D81">
              <w:tc>
                <w:tcPr>
                  <w:tcW w:w="315" w:type="pct"/>
                  <w:tcBorders>
                    <w:bottom w:val="single" w:sz="6" w:space="0" w:color="BFBFBF" w:themeColor="background1" w:themeShade="BF"/>
                  </w:tcBorders>
                  <w:shd w:val="clear" w:color="auto" w:fill="auto"/>
                </w:tcPr>
                <w:p w14:paraId="6414F306" w14:textId="77777777" w:rsidR="008E2BE6" w:rsidRPr="00737E0E" w:rsidRDefault="008E2BE6" w:rsidP="00CF36C6">
                  <w:pPr>
                    <w:pStyle w:val="TableBodyText"/>
                  </w:pPr>
                </w:p>
              </w:tc>
              <w:tc>
                <w:tcPr>
                  <w:tcW w:w="4685" w:type="pct"/>
                  <w:gridSpan w:val="3"/>
                  <w:tcBorders>
                    <w:bottom w:val="single" w:sz="6" w:space="0" w:color="BFBFBF" w:themeColor="background1" w:themeShade="BF"/>
                  </w:tcBorders>
                </w:tcPr>
                <w:p w14:paraId="1A94272E" w14:textId="5D94BD86" w:rsidR="008E2BE6" w:rsidRPr="00737E0E" w:rsidRDefault="008E2BE6" w:rsidP="008E2BE6">
                  <w:pPr>
                    <w:pStyle w:val="TableBodyText"/>
                  </w:pPr>
                  <w:r w:rsidRPr="008E2BE6">
                    <w:t>(continued next page)</w:t>
                  </w:r>
                </w:p>
              </w:tc>
            </w:tr>
          </w:tbl>
          <w:p w14:paraId="2659B6CD" w14:textId="77777777" w:rsidR="00DE3291" w:rsidRDefault="00DE3291" w:rsidP="00CF36C6">
            <w:pPr>
              <w:pStyle w:val="Box"/>
            </w:pPr>
          </w:p>
        </w:tc>
      </w:tr>
      <w:tr w:rsidR="00DE3291" w14:paraId="1ECFF54E" w14:textId="77777777" w:rsidTr="00CF36C6">
        <w:tc>
          <w:tcPr>
            <w:tcW w:w="5000" w:type="pct"/>
            <w:tcBorders>
              <w:top w:val="nil"/>
              <w:left w:val="nil"/>
              <w:bottom w:val="single" w:sz="6" w:space="0" w:color="78A22F"/>
              <w:right w:val="nil"/>
            </w:tcBorders>
            <w:shd w:val="clear" w:color="auto" w:fill="auto"/>
          </w:tcPr>
          <w:p w14:paraId="15D1705A" w14:textId="77777777" w:rsidR="00DE3291" w:rsidRDefault="00DE3291" w:rsidP="00CF36C6">
            <w:pPr>
              <w:pStyle w:val="Box"/>
              <w:spacing w:before="0" w:line="120" w:lineRule="exact"/>
            </w:pPr>
          </w:p>
        </w:tc>
      </w:tr>
      <w:tr w:rsidR="00DE3291" w:rsidRPr="000863A5" w14:paraId="15F0B097" w14:textId="77777777" w:rsidTr="00CF36C6">
        <w:tc>
          <w:tcPr>
            <w:tcW w:w="5000" w:type="pct"/>
            <w:tcBorders>
              <w:top w:val="single" w:sz="6" w:space="0" w:color="78A22F"/>
              <w:left w:val="nil"/>
              <w:bottom w:val="nil"/>
              <w:right w:val="nil"/>
            </w:tcBorders>
          </w:tcPr>
          <w:p w14:paraId="2B026530" w14:textId="1F34EC97" w:rsidR="00DE3291" w:rsidRPr="00BB66A8" w:rsidRDefault="00DE3291" w:rsidP="00CF36C6">
            <w:pPr>
              <w:pStyle w:val="BoxSpaceBelow"/>
            </w:pPr>
          </w:p>
        </w:tc>
      </w:tr>
    </w:tbl>
    <w:p w14:paraId="04A706AE" w14:textId="47A6C87B" w:rsidR="008E2BE6" w:rsidRDefault="008E2BE6" w:rsidP="003E6A4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8E2BE6" w14:paraId="5F42E1FD" w14:textId="77777777" w:rsidTr="003E6A42">
        <w:trPr>
          <w:tblHeader/>
        </w:trPr>
        <w:tc>
          <w:tcPr>
            <w:tcW w:w="5000" w:type="pct"/>
            <w:tcBorders>
              <w:top w:val="single" w:sz="6" w:space="0" w:color="78A22F"/>
              <w:left w:val="nil"/>
              <w:bottom w:val="nil"/>
              <w:right w:val="nil"/>
            </w:tcBorders>
            <w:shd w:val="clear" w:color="auto" w:fill="auto"/>
          </w:tcPr>
          <w:p w14:paraId="2C915A53" w14:textId="6E725151" w:rsidR="008E2BE6" w:rsidRPr="008E2BE6" w:rsidRDefault="008E2BE6" w:rsidP="008E2BE6">
            <w:pPr>
              <w:pStyle w:val="TableTitle"/>
              <w:rPr>
                <w:b w:val="0"/>
                <w:sz w:val="18"/>
                <w:szCs w:val="18"/>
              </w:rPr>
            </w:pPr>
            <w:r>
              <w:rPr>
                <w:b w:val="0"/>
              </w:rPr>
              <w:t>Table 19.</w:t>
            </w:r>
            <w:r w:rsidR="00723560">
              <w:rPr>
                <w:b w:val="0"/>
                <w:noProof/>
              </w:rPr>
              <w:t>1</w:t>
            </w:r>
            <w:r>
              <w:tab/>
            </w:r>
            <w:r>
              <w:rPr>
                <w:b w:val="0"/>
                <w:sz w:val="18"/>
                <w:szCs w:val="18"/>
              </w:rPr>
              <w:t>(continued)</w:t>
            </w:r>
          </w:p>
        </w:tc>
      </w:tr>
      <w:tr w:rsidR="008E2BE6" w14:paraId="61B3599D" w14:textId="77777777" w:rsidTr="003E6A42">
        <w:tc>
          <w:tcPr>
            <w:tcW w:w="5000" w:type="pct"/>
            <w:tcBorders>
              <w:top w:val="nil"/>
              <w:left w:val="nil"/>
              <w:bottom w:val="nil"/>
              <w:right w:val="nil"/>
            </w:tcBorders>
            <w:shd w:val="clear" w:color="auto" w:fill="auto"/>
          </w:tcPr>
          <w:tbl>
            <w:tblPr>
              <w:tblW w:w="8548" w:type="dxa"/>
              <w:tblCellMar>
                <w:top w:w="28" w:type="dxa"/>
                <w:left w:w="0" w:type="dxa"/>
                <w:right w:w="0" w:type="dxa"/>
              </w:tblCellMar>
              <w:tblLook w:val="0000" w:firstRow="0" w:lastRow="0" w:firstColumn="0" w:lastColumn="0" w:noHBand="0" w:noVBand="0"/>
            </w:tblPr>
            <w:tblGrid>
              <w:gridCol w:w="538"/>
              <w:gridCol w:w="1320"/>
              <w:gridCol w:w="5659"/>
              <w:gridCol w:w="1031"/>
            </w:tblGrid>
            <w:tr w:rsidR="008E2BE6" w14:paraId="6B0653EE" w14:textId="77777777" w:rsidTr="00367234">
              <w:tc>
                <w:tcPr>
                  <w:tcW w:w="315" w:type="pct"/>
                  <w:tcBorders>
                    <w:bottom w:val="single" w:sz="6" w:space="0" w:color="BFBFBF" w:themeColor="background1" w:themeShade="BF"/>
                  </w:tcBorders>
                  <w:shd w:val="clear" w:color="auto" w:fill="auto"/>
                </w:tcPr>
                <w:p w14:paraId="274A287A" w14:textId="77777777" w:rsidR="008E2BE6" w:rsidRPr="00737E0E" w:rsidRDefault="008E2BE6" w:rsidP="003E6A42">
                  <w:pPr>
                    <w:pStyle w:val="TableBodyText"/>
                  </w:pPr>
                  <w:r w:rsidRPr="00737E0E">
                    <w:t>NT</w:t>
                  </w:r>
                </w:p>
              </w:tc>
              <w:tc>
                <w:tcPr>
                  <w:tcW w:w="772" w:type="pct"/>
                  <w:tcBorders>
                    <w:bottom w:val="single" w:sz="6" w:space="0" w:color="BFBFBF" w:themeColor="background1" w:themeShade="BF"/>
                  </w:tcBorders>
                </w:tcPr>
                <w:p w14:paraId="62FF85BE" w14:textId="77777777" w:rsidR="008E2BE6" w:rsidRPr="00737E0E" w:rsidRDefault="008E2BE6" w:rsidP="003E6A42">
                  <w:pPr>
                    <w:pStyle w:val="TableBodyText"/>
                    <w:jc w:val="left"/>
                  </w:pPr>
                  <w:proofErr w:type="spellStart"/>
                  <w:r w:rsidRPr="00D97F6A">
                    <w:t>SupportLinkNT</w:t>
                  </w:r>
                  <w:proofErr w:type="spellEnd"/>
                </w:p>
              </w:tc>
              <w:tc>
                <w:tcPr>
                  <w:tcW w:w="3310" w:type="pct"/>
                  <w:tcBorders>
                    <w:bottom w:val="single" w:sz="6" w:space="0" w:color="BFBFBF" w:themeColor="background1" w:themeShade="BF"/>
                  </w:tcBorders>
                  <w:shd w:val="clear" w:color="auto" w:fill="auto"/>
                </w:tcPr>
                <w:p w14:paraId="7FBAB76A" w14:textId="25BE6B14" w:rsidR="008E2BE6" w:rsidRPr="00737E0E" w:rsidRDefault="008E2BE6" w:rsidP="007677CB">
                  <w:pPr>
                    <w:pStyle w:val="TableBodyText"/>
                    <w:jc w:val="left"/>
                  </w:pPr>
                  <w:proofErr w:type="spellStart"/>
                  <w:r w:rsidRPr="00D97F6A">
                    <w:t>SupportLinkNT</w:t>
                  </w:r>
                  <w:proofErr w:type="spellEnd"/>
                  <w:r w:rsidRPr="00D97F6A">
                    <w:t xml:space="preserve"> provides a fully managed referral service to NT Government Departments and Non</w:t>
                  </w:r>
                  <w:r w:rsidR="007677CB">
                    <w:noBreakHyphen/>
                  </w:r>
                  <w:r w:rsidRPr="00D97F6A">
                    <w:t>Government Organisations to refer consenting clients to Non</w:t>
                  </w:r>
                  <w:r w:rsidR="003B08D4">
                    <w:noBreakHyphen/>
                  </w:r>
                  <w:r w:rsidRPr="00D97F6A">
                    <w:t>Government Organisations and other Government agencies for social support issues. All Specialist Homelessness Services undertake client referrals and assessments.</w:t>
                  </w:r>
                </w:p>
              </w:tc>
              <w:tc>
                <w:tcPr>
                  <w:tcW w:w="603" w:type="pct"/>
                  <w:tcBorders>
                    <w:bottom w:val="single" w:sz="6" w:space="0" w:color="BFBFBF" w:themeColor="background1" w:themeShade="BF"/>
                  </w:tcBorders>
                  <w:shd w:val="clear" w:color="auto" w:fill="auto"/>
                </w:tcPr>
                <w:p w14:paraId="391B6534" w14:textId="08D45369" w:rsidR="008E2BE6" w:rsidRPr="00737E0E" w:rsidRDefault="00AE5D2C" w:rsidP="003E6A42">
                  <w:pPr>
                    <w:pStyle w:val="TableBodyText"/>
                    <w:jc w:val="left"/>
                  </w:pPr>
                  <w:r w:rsidRPr="00AE5D2C">
                    <w:t>Central information</w:t>
                  </w:r>
                </w:p>
              </w:tc>
            </w:tr>
          </w:tbl>
          <w:p w14:paraId="7767BC65" w14:textId="77777777" w:rsidR="008E2BE6" w:rsidRDefault="008E2BE6" w:rsidP="003E6A42">
            <w:pPr>
              <w:pStyle w:val="Box"/>
            </w:pPr>
          </w:p>
        </w:tc>
      </w:tr>
      <w:tr w:rsidR="008E2BE6" w14:paraId="056D5E11" w14:textId="77777777" w:rsidTr="003E6A42">
        <w:tc>
          <w:tcPr>
            <w:tcW w:w="5000" w:type="pct"/>
            <w:tcBorders>
              <w:top w:val="nil"/>
              <w:left w:val="nil"/>
              <w:bottom w:val="nil"/>
              <w:right w:val="nil"/>
            </w:tcBorders>
            <w:shd w:val="clear" w:color="auto" w:fill="auto"/>
          </w:tcPr>
          <w:p w14:paraId="125E7D36" w14:textId="4451BE1B" w:rsidR="008E2BE6" w:rsidRDefault="008E2BE6" w:rsidP="008E2BE6">
            <w:pPr>
              <w:pStyle w:val="Source"/>
            </w:pPr>
            <w:proofErr w:type="spellStart"/>
            <w:r w:rsidRPr="008E77FE">
              <w:rPr>
                <w:rStyle w:val="NoteLabel"/>
              </w:rPr>
              <w:t>a</w:t>
            </w:r>
            <w:proofErr w:type="spellEnd"/>
            <w:r>
              <w:t xml:space="preserve"> </w:t>
            </w:r>
            <w:proofErr w:type="gramStart"/>
            <w:r>
              <w:t>The</w:t>
            </w:r>
            <w:proofErr w:type="gramEnd"/>
            <w:r>
              <w:t xml:space="preserve"> category provided is the most closely aligned to the jurisdictions intake and referral system. Each State and Territory’s intake and referral system has its own characteristics.</w:t>
            </w:r>
          </w:p>
          <w:p w14:paraId="55ADBE60" w14:textId="69D27D70" w:rsidR="008E2BE6" w:rsidRDefault="008E2BE6" w:rsidP="003E6A42">
            <w:pPr>
              <w:pStyle w:val="Source"/>
            </w:pPr>
            <w:r>
              <w:rPr>
                <w:i/>
              </w:rPr>
              <w:t>Source</w:t>
            </w:r>
            <w:r w:rsidRPr="00167F06">
              <w:t xml:space="preserve">: </w:t>
            </w:r>
            <w:r w:rsidRPr="00737E0E">
              <w:t>State and Territory governments.</w:t>
            </w:r>
          </w:p>
        </w:tc>
      </w:tr>
      <w:tr w:rsidR="008E2BE6" w14:paraId="56CD03A6" w14:textId="77777777" w:rsidTr="003E6A42">
        <w:tc>
          <w:tcPr>
            <w:tcW w:w="5000" w:type="pct"/>
            <w:tcBorders>
              <w:top w:val="nil"/>
              <w:left w:val="nil"/>
              <w:bottom w:val="single" w:sz="6" w:space="0" w:color="78A22F"/>
              <w:right w:val="nil"/>
            </w:tcBorders>
            <w:shd w:val="clear" w:color="auto" w:fill="auto"/>
          </w:tcPr>
          <w:p w14:paraId="4FBE68F3" w14:textId="77777777" w:rsidR="008E2BE6" w:rsidRDefault="008E2BE6" w:rsidP="003E6A42">
            <w:pPr>
              <w:pStyle w:val="Box"/>
              <w:spacing w:before="0" w:line="120" w:lineRule="exact"/>
            </w:pPr>
          </w:p>
        </w:tc>
      </w:tr>
      <w:tr w:rsidR="008E2BE6" w:rsidRPr="000863A5" w14:paraId="521278C8" w14:textId="77777777" w:rsidTr="003E6A42">
        <w:tc>
          <w:tcPr>
            <w:tcW w:w="5000" w:type="pct"/>
            <w:tcBorders>
              <w:top w:val="single" w:sz="6" w:space="0" w:color="78A22F"/>
              <w:left w:val="nil"/>
              <w:bottom w:val="nil"/>
              <w:right w:val="nil"/>
            </w:tcBorders>
          </w:tcPr>
          <w:p w14:paraId="1211DB30" w14:textId="6465F431" w:rsidR="008E2BE6" w:rsidRPr="00626D32" w:rsidRDefault="008E2BE6" w:rsidP="003E6A42">
            <w:pPr>
              <w:pStyle w:val="BoxSpaceBelow"/>
            </w:pPr>
          </w:p>
        </w:tc>
      </w:tr>
    </w:tbl>
    <w:p w14:paraId="69F93B79" w14:textId="7694775D" w:rsidR="00A07A52" w:rsidRPr="004B2A15" w:rsidRDefault="00A07A52" w:rsidP="00A07A52">
      <w:pPr>
        <w:pStyle w:val="Heading2"/>
      </w:pPr>
      <w:bookmarkStart w:id="8" w:name="_Toc20984886"/>
      <w:bookmarkStart w:id="9" w:name="_Toc56002196"/>
      <w:r>
        <w:t>19</w:t>
      </w:r>
      <w:r w:rsidR="00515D4A">
        <w:t>.2</w:t>
      </w:r>
      <w:r>
        <w:t xml:space="preserve"> </w:t>
      </w:r>
      <w:r w:rsidR="00654B0B">
        <w:t>I</w:t>
      </w:r>
      <w:r w:rsidRPr="004B2A15">
        <w:t>ndicators</w:t>
      </w:r>
      <w:bookmarkEnd w:id="8"/>
      <w:bookmarkEnd w:id="9"/>
    </w:p>
    <w:p w14:paraId="3282A188" w14:textId="77777777" w:rsidR="004B2A15" w:rsidRDefault="004B2A15" w:rsidP="004B2A15">
      <w:pPr>
        <w:pStyle w:val="BodyText"/>
      </w:pPr>
      <w:r>
        <w:t>Different delivery contexts, locations and types of clients can affect the equity, effectiveness and efficiency of homelessness services.</w:t>
      </w:r>
    </w:p>
    <w:p w14:paraId="587B9F5E" w14:textId="77777777" w:rsidR="004B2A15" w:rsidRDefault="004B2A15" w:rsidP="004B2A15">
      <w:pPr>
        <w:pStyle w:val="BodyText"/>
      </w:pPr>
      <w:r>
        <w:t xml:space="preserve">The comparability of performance indicator results </w:t>
      </w:r>
      <w:proofErr w:type="gramStart"/>
      <w:r>
        <w:t>are</w:t>
      </w:r>
      <w:proofErr w:type="gramEnd"/>
      <w:r>
        <w:t xml:space="preserve"> shaded in indicator interpretation boxes, figures and data tables as follows:</w:t>
      </w:r>
    </w:p>
    <w:p w14:paraId="199DC57F" w14:textId="77777777" w:rsidR="00F90583" w:rsidRDefault="00F90583" w:rsidP="00F90583">
      <w:pPr>
        <w:pStyle w:val="BodyText"/>
      </w:pPr>
      <w:r w:rsidRPr="00FA2246">
        <w:rPr>
          <w:shd w:val="clear" w:color="auto" w:fill="F15A25"/>
        </w:rPr>
        <w:t xml:space="preserve">    </w:t>
      </w:r>
      <w:r w:rsidR="004B2A15">
        <w:t xml:space="preserve"> Data are comparable (subject to caveats) across jurisdictions and</w:t>
      </w:r>
      <w:r>
        <w:t xml:space="preserve"> over time.</w:t>
      </w:r>
    </w:p>
    <w:p w14:paraId="54AE65A3" w14:textId="77777777" w:rsidR="004B2A15" w:rsidRDefault="00F90583" w:rsidP="00F90583">
      <w:pPr>
        <w:pStyle w:val="BodyText"/>
      </w:pPr>
      <w:r w:rsidRPr="00057E12">
        <w:rPr>
          <w:shd w:val="clear" w:color="auto" w:fill="FCDED3"/>
        </w:rPr>
        <w:t xml:space="preserve">    </w:t>
      </w:r>
      <w:r w:rsidR="004B2A15">
        <w:t xml:space="preserve"> Data are either not comparable (subject to caveats) within jurisdictions over time or are not comparable across jurisdictions or both.</w:t>
      </w:r>
    </w:p>
    <w:p w14:paraId="417E0983" w14:textId="77777777" w:rsidR="004B2A15" w:rsidRDefault="004B2A15" w:rsidP="004B2A15">
      <w:pPr>
        <w:pStyle w:val="BodyText"/>
      </w:pPr>
      <w:r>
        <w:t xml:space="preserve">The completeness of performance indicator results </w:t>
      </w:r>
      <w:proofErr w:type="gramStart"/>
      <w:r>
        <w:t>are</w:t>
      </w:r>
      <w:proofErr w:type="gramEnd"/>
      <w:r>
        <w:t xml:space="preserve"> shaded in indicator interpretation boxes, figures and data tables as follows:</w:t>
      </w:r>
    </w:p>
    <w:p w14:paraId="1B3FC4A1" w14:textId="77777777" w:rsidR="004B2A15" w:rsidRDefault="00F90583" w:rsidP="004B2A15">
      <w:pPr>
        <w:pStyle w:val="BodyText"/>
      </w:pPr>
      <w:r w:rsidRPr="00FA2246">
        <w:rPr>
          <w:shd w:val="clear" w:color="auto" w:fill="F15A25"/>
        </w:rPr>
        <w:t xml:space="preserve">    </w:t>
      </w:r>
      <w:r w:rsidR="004B2A15">
        <w:t xml:space="preserve"> Data are complete (subject to caveats) for the current reporting period. All required data are available for all jurisdictions.</w:t>
      </w:r>
    </w:p>
    <w:p w14:paraId="78670663" w14:textId="77777777" w:rsidR="004B2A15" w:rsidRDefault="00F90583" w:rsidP="004B2A15">
      <w:pPr>
        <w:pStyle w:val="BodyText"/>
      </w:pPr>
      <w:r w:rsidRPr="00057E12">
        <w:rPr>
          <w:shd w:val="clear" w:color="auto" w:fill="FCDED3"/>
        </w:rPr>
        <w:t xml:space="preserve">    </w:t>
      </w:r>
      <w:r w:rsidR="004B2A15">
        <w:t xml:space="preserve"> Data are incomplete for the current reporting period. At least some data were not available.</w:t>
      </w:r>
    </w:p>
    <w:p w14:paraId="236D031F" w14:textId="77777777" w:rsidR="004B2A15" w:rsidRDefault="004B2A15" w:rsidP="00F90583">
      <w:pPr>
        <w:pStyle w:val="Heading3"/>
      </w:pPr>
      <w:bookmarkStart w:id="10" w:name="_Toc20984887"/>
      <w:bookmarkStart w:id="11" w:name="_Toc56002197"/>
      <w:r>
        <w:t>Outputs</w:t>
      </w:r>
      <w:bookmarkEnd w:id="10"/>
      <w:bookmarkEnd w:id="11"/>
    </w:p>
    <w:p w14:paraId="281D792E" w14:textId="7DAE3BAA" w:rsidR="004B2A15" w:rsidRDefault="004B2A15" w:rsidP="004B2A15">
      <w:pPr>
        <w:pStyle w:val="BodyText"/>
      </w:pPr>
      <w:r>
        <w:t>Outputs are the actual services delivered (while outcomes are the impact of these services on the status of an individual or group) (see section</w:t>
      </w:r>
      <w:r w:rsidR="00BB66A8">
        <w:t> </w:t>
      </w:r>
      <w:r>
        <w:t>1). Output information is also critical for equitable, efficient and effective management of government services.</w:t>
      </w:r>
    </w:p>
    <w:p w14:paraId="0DBEA70A" w14:textId="77777777" w:rsidR="00F90583" w:rsidRPr="00E00B00" w:rsidRDefault="00F90583" w:rsidP="00F90583">
      <w:pPr>
        <w:pStyle w:val="Heading3"/>
      </w:pPr>
      <w:bookmarkStart w:id="12" w:name="_Toc3322818"/>
      <w:bookmarkStart w:id="13" w:name="_Toc20984888"/>
      <w:bookmarkStart w:id="14" w:name="_Toc56002198"/>
      <w:r>
        <w:lastRenderedPageBreak/>
        <w:t>Equity</w:t>
      </w:r>
      <w:bookmarkEnd w:id="12"/>
      <w:bookmarkEnd w:id="13"/>
      <w:bookmarkEnd w:id="14"/>
    </w:p>
    <w:p w14:paraId="661AEF7D" w14:textId="77777777" w:rsidR="00F90583" w:rsidRDefault="00F90583" w:rsidP="00F90583">
      <w:pPr>
        <w:pStyle w:val="Heading4"/>
      </w:pPr>
      <w:bookmarkStart w:id="15" w:name="_Toc3322819"/>
      <w:bookmarkStart w:id="16" w:name="_Toc20984889"/>
      <w:bookmarkStart w:id="17" w:name="_Toc56002199"/>
      <w:r>
        <w:t>Access —</w:t>
      </w:r>
      <w:r w:rsidR="00671ECC">
        <w:t xml:space="preserve"> </w:t>
      </w:r>
      <w:r w:rsidR="00671ECC" w:rsidRPr="00671ECC">
        <w:t>Access of special needs groups to homelessness services</w:t>
      </w:r>
      <w:bookmarkEnd w:id="15"/>
      <w:bookmarkEnd w:id="16"/>
      <w:bookmarkEnd w:id="17"/>
    </w:p>
    <w:p w14:paraId="32628BD7" w14:textId="36FCC6F6" w:rsidR="00671ECC" w:rsidRPr="00671ECC" w:rsidRDefault="00671ECC" w:rsidP="00671ECC">
      <w:pPr>
        <w:pStyle w:val="BodyText"/>
      </w:pPr>
      <w:r w:rsidRPr="00671ECC">
        <w:t>‘Access of special needs groups to homelessness services’ is an indicator of governments’ objective to provide specialist homelessness services in an equitable manner (box</w:t>
      </w:r>
      <w:r w:rsidR="00BB66A8">
        <w:t> </w:t>
      </w:r>
      <w:r w:rsidRPr="00671ECC">
        <w:t>19.1).</w:t>
      </w:r>
    </w:p>
    <w:p w14:paraId="099B937F" w14:textId="19E598BB" w:rsidR="00F90583" w:rsidRPr="00BB66A8" w:rsidRDefault="00F905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90583" w14:paraId="3EE4152A" w14:textId="77777777" w:rsidTr="005C6886">
        <w:trPr>
          <w:tblHeader/>
        </w:trPr>
        <w:tc>
          <w:tcPr>
            <w:tcW w:w="5000" w:type="pct"/>
            <w:tcBorders>
              <w:top w:val="single" w:sz="6" w:space="0" w:color="78A22F"/>
              <w:left w:val="nil"/>
              <w:bottom w:val="nil"/>
              <w:right w:val="nil"/>
            </w:tcBorders>
            <w:shd w:val="clear" w:color="auto" w:fill="F2F2F2"/>
          </w:tcPr>
          <w:p w14:paraId="30762131" w14:textId="241150DA" w:rsidR="00F90583" w:rsidRDefault="00F90583">
            <w:pPr>
              <w:pStyle w:val="BoxTitle"/>
            </w:pPr>
            <w:r>
              <w:rPr>
                <w:b w:val="0"/>
              </w:rPr>
              <w:t>Box 1</w:t>
            </w:r>
            <w:r w:rsidR="00671ECC">
              <w:rPr>
                <w:b w:val="0"/>
              </w:rPr>
              <w:t>9</w:t>
            </w:r>
            <w:r>
              <w:rPr>
                <w:b w:val="0"/>
              </w:rPr>
              <w:t>.</w:t>
            </w:r>
            <w:r w:rsidR="005B20AE">
              <w:rPr>
                <w:b w:val="0"/>
                <w:noProof/>
              </w:rPr>
              <w:t>1</w:t>
            </w:r>
            <w:r>
              <w:tab/>
            </w:r>
            <w:r w:rsidR="00671ECC" w:rsidRPr="00671ECC">
              <w:t>Access of special needs groups to homelessness services</w:t>
            </w:r>
          </w:p>
        </w:tc>
      </w:tr>
      <w:tr w:rsidR="00671ECC" w14:paraId="2B66041B" w14:textId="77777777" w:rsidTr="005C6886">
        <w:tc>
          <w:tcPr>
            <w:tcW w:w="5000" w:type="pct"/>
            <w:tcBorders>
              <w:top w:val="nil"/>
              <w:left w:val="nil"/>
              <w:bottom w:val="nil"/>
              <w:right w:val="nil"/>
            </w:tcBorders>
            <w:shd w:val="clear" w:color="auto" w:fill="F2F2F2"/>
          </w:tcPr>
          <w:p w14:paraId="4F0CC738" w14:textId="77777777" w:rsidR="00671ECC" w:rsidRDefault="00671ECC" w:rsidP="00671ECC">
            <w:pPr>
              <w:pStyle w:val="Box"/>
            </w:pPr>
            <w:r w:rsidRPr="00F13629">
              <w:t>‘Access of special needs groups to homelessness services’ is defined as the proportion of all clients whose need for accommodation or services other than accommodation was met and who are in each of three population groups:</w:t>
            </w:r>
          </w:p>
          <w:p w14:paraId="38439CD1" w14:textId="77777777" w:rsidR="00671ECC" w:rsidRDefault="00671ECC" w:rsidP="00671ECC">
            <w:pPr>
              <w:pStyle w:val="BoxListBullet"/>
            </w:pPr>
            <w:r w:rsidRPr="008D5555">
              <w:t>Aboriginal and Torres Strait Islander</w:t>
            </w:r>
            <w:r>
              <w:t xml:space="preserve"> people</w:t>
            </w:r>
          </w:p>
          <w:p w14:paraId="14E3BFDE" w14:textId="77777777" w:rsidR="00671ECC" w:rsidRDefault="00671ECC" w:rsidP="00671ECC">
            <w:pPr>
              <w:pStyle w:val="BoxListBullet"/>
            </w:pPr>
            <w:r>
              <w:t xml:space="preserve">people </w:t>
            </w:r>
            <w:r w:rsidRPr="008D5555">
              <w:t>bo</w:t>
            </w:r>
            <w:r>
              <w:t>rn in non</w:t>
            </w:r>
            <w:r>
              <w:noBreakHyphen/>
            </w:r>
            <w:r w:rsidRPr="008D5555">
              <w:t xml:space="preserve">main </w:t>
            </w:r>
            <w:proofErr w:type="gramStart"/>
            <w:r w:rsidRPr="008D5555">
              <w:t>English speaking</w:t>
            </w:r>
            <w:proofErr w:type="gramEnd"/>
            <w:r w:rsidRPr="008D5555">
              <w:t xml:space="preserve"> countries</w:t>
            </w:r>
          </w:p>
          <w:p w14:paraId="00445522" w14:textId="77777777" w:rsidR="00671ECC" w:rsidRPr="001D3831" w:rsidRDefault="00671ECC" w:rsidP="00671ECC">
            <w:pPr>
              <w:pStyle w:val="BoxListBullet"/>
            </w:pPr>
            <w:r w:rsidRPr="008D5555">
              <w:t>people with disability</w:t>
            </w:r>
            <w:r>
              <w:t>.</w:t>
            </w:r>
          </w:p>
          <w:p w14:paraId="5882B6A4" w14:textId="77777777" w:rsidR="00671ECC" w:rsidRPr="00903C2A" w:rsidRDefault="00671ECC" w:rsidP="00671ECC">
            <w:pPr>
              <w:pStyle w:val="Box"/>
            </w:pPr>
            <w:r w:rsidRPr="00F13629">
              <w:t>Disability is defined for this indicator as people who identify to the service provider as having a long</w:t>
            </w:r>
            <w:r>
              <w:noBreakHyphen/>
            </w:r>
            <w:r w:rsidRPr="00F13629">
              <w:t>term health condition or disability and needing assistance with self</w:t>
            </w:r>
            <w:r>
              <w:noBreakHyphen/>
            </w:r>
            <w:r w:rsidRPr="00F13629">
              <w:t>care, mobility or communication (core activities) – this may underestimate the number of clients with disability who need support to access and maintain housing.</w:t>
            </w:r>
          </w:p>
          <w:p w14:paraId="29A5A1C0" w14:textId="77777777" w:rsidR="00671ECC" w:rsidRDefault="00671ECC" w:rsidP="00671ECC">
            <w:pPr>
              <w:pStyle w:val="Box"/>
            </w:pPr>
            <w:r w:rsidRPr="00B0033F">
              <w:t xml:space="preserve">This is a proxy measure as it only captures people who are clients of specialist homelessness services with an identified need for service(s), rather than all those in the </w:t>
            </w:r>
            <w:r w:rsidRPr="00C51B2E">
              <w:t>population who need services.</w:t>
            </w:r>
            <w:r>
              <w:t xml:space="preserve"> In addition, </w:t>
            </w:r>
            <w:r w:rsidRPr="00F13629">
              <w:t>relative need among each population group for specialist homelessness accommodation and other services is unknown.</w:t>
            </w:r>
          </w:p>
          <w:p w14:paraId="523B0164" w14:textId="77777777" w:rsidR="00671ECC" w:rsidRDefault="00671ECC" w:rsidP="00671ECC">
            <w:pPr>
              <w:pStyle w:val="Box"/>
            </w:pPr>
            <w:r w:rsidRPr="00F13629">
              <w:t>In general,</w:t>
            </w:r>
            <w:r>
              <w:t xml:space="preserve"> the</w:t>
            </w:r>
            <w:r w:rsidRPr="00F13629">
              <w:t xml:space="preserve"> special needs groups’ </w:t>
            </w:r>
            <w:r>
              <w:t xml:space="preserve">representation in the group of clients whose needs are met should be broadly </w:t>
            </w:r>
            <w:proofErr w:type="gramStart"/>
            <w:r w:rsidRPr="00F13629">
              <w:t>similar to</w:t>
            </w:r>
            <w:proofErr w:type="gramEnd"/>
            <w:r w:rsidRPr="00F13629">
              <w:t xml:space="preserve"> or higher than the</w:t>
            </w:r>
            <w:r>
              <w:t>ir representation in the</w:t>
            </w:r>
            <w:r w:rsidRPr="00F13629">
              <w:t xml:space="preserve"> population. Several factors need to be considered in interpreting the data — in particular, cultural differences can influence the extent to which each of the three population groups’ access specialist homelessness services.</w:t>
            </w:r>
          </w:p>
          <w:p w14:paraId="3CB12D79" w14:textId="77777777" w:rsidR="00671ECC" w:rsidRPr="001D3831" w:rsidRDefault="00671ECC" w:rsidP="00671ECC">
            <w:pPr>
              <w:pStyle w:val="Box"/>
            </w:pPr>
            <w:r w:rsidRPr="001D3831">
              <w:t xml:space="preserve">Data reported for </w:t>
            </w:r>
            <w:r>
              <w:t>this indicator</w:t>
            </w:r>
            <w:r w:rsidRPr="001D3831">
              <w:t xml:space="preserve"> are:</w:t>
            </w:r>
          </w:p>
          <w:p w14:paraId="742A541E" w14:textId="77777777" w:rsidR="00671ECC" w:rsidRPr="001D3831" w:rsidRDefault="00671ECC" w:rsidP="00671ECC">
            <w:pPr>
              <w:pStyle w:val="Box"/>
              <w:spacing w:before="100"/>
              <w:ind w:left="284"/>
            </w:pPr>
            <w:r w:rsidRPr="00FA2246">
              <w:rPr>
                <w:shd w:val="clear" w:color="auto" w:fill="F15A25"/>
              </w:rPr>
              <w:t xml:space="preserve">    </w:t>
            </w:r>
            <w:r>
              <w:t xml:space="preserve"> </w:t>
            </w:r>
            <w:r w:rsidRPr="001D3831">
              <w:t>comparable (subject to caveats) across jurisdictions and over time</w:t>
            </w:r>
          </w:p>
          <w:p w14:paraId="16EA08F3" w14:textId="0DFF604B" w:rsidR="00671ECC" w:rsidRDefault="00671ECC" w:rsidP="00D45118">
            <w:pPr>
              <w:pStyle w:val="Box"/>
              <w:ind w:left="284"/>
            </w:pPr>
            <w:r w:rsidRPr="00FA2246">
              <w:rPr>
                <w:shd w:val="clear" w:color="auto" w:fill="F15A25"/>
              </w:rPr>
              <w:t xml:space="preserve">    </w:t>
            </w:r>
            <w:r>
              <w:t xml:space="preserve"> </w:t>
            </w:r>
            <w:r w:rsidRPr="001D3831">
              <w:t xml:space="preserve">complete for the current reporting period. All </w:t>
            </w:r>
            <w:r w:rsidRPr="00457E16">
              <w:t xml:space="preserve">required </w:t>
            </w:r>
            <w:r w:rsidR="00D45118">
              <w:t>2019</w:t>
            </w:r>
            <w:r w:rsidR="00BB66A8">
              <w:noBreakHyphen/>
            </w:r>
            <w:r w:rsidR="00D45118">
              <w:t>20</w:t>
            </w:r>
            <w:r w:rsidR="00B069FF" w:rsidRPr="00457E16">
              <w:t xml:space="preserve"> </w:t>
            </w:r>
            <w:r w:rsidRPr="00457E16">
              <w:t>data are available for all jurisdictions.</w:t>
            </w:r>
          </w:p>
        </w:tc>
      </w:tr>
      <w:tr w:rsidR="00671ECC" w14:paraId="512074D0" w14:textId="77777777" w:rsidTr="005C6886">
        <w:tc>
          <w:tcPr>
            <w:tcW w:w="5000" w:type="pct"/>
            <w:tcBorders>
              <w:top w:val="nil"/>
              <w:left w:val="nil"/>
              <w:bottom w:val="single" w:sz="6" w:space="0" w:color="78A22F"/>
              <w:right w:val="nil"/>
            </w:tcBorders>
            <w:shd w:val="clear" w:color="auto" w:fill="F2F2F2"/>
          </w:tcPr>
          <w:p w14:paraId="03B851A2" w14:textId="77777777" w:rsidR="00671ECC" w:rsidRDefault="00671ECC" w:rsidP="00671ECC">
            <w:pPr>
              <w:pStyle w:val="Box"/>
              <w:spacing w:before="0" w:line="120" w:lineRule="exact"/>
            </w:pPr>
          </w:p>
        </w:tc>
      </w:tr>
      <w:tr w:rsidR="00671ECC" w:rsidRPr="000863A5" w14:paraId="39BD2626" w14:textId="77777777" w:rsidTr="005C6886">
        <w:tc>
          <w:tcPr>
            <w:tcW w:w="5000" w:type="pct"/>
            <w:tcBorders>
              <w:top w:val="single" w:sz="6" w:space="0" w:color="78A22F"/>
              <w:left w:val="nil"/>
              <w:bottom w:val="nil"/>
              <w:right w:val="nil"/>
            </w:tcBorders>
          </w:tcPr>
          <w:p w14:paraId="652E3BE8" w14:textId="0344B2E8" w:rsidR="00671ECC" w:rsidRPr="00BB66A8" w:rsidRDefault="00671ECC" w:rsidP="00671ECC">
            <w:pPr>
              <w:pStyle w:val="BoxSpaceBelow"/>
            </w:pPr>
          </w:p>
        </w:tc>
      </w:tr>
    </w:tbl>
    <w:p w14:paraId="5C031B7C" w14:textId="77777777" w:rsidR="00B74AC4" w:rsidRDefault="00B74AC4" w:rsidP="00671ECC">
      <w:pPr>
        <w:pStyle w:val="Heading3"/>
      </w:pPr>
      <w:bookmarkStart w:id="18" w:name="_Toc3318929"/>
      <w:bookmarkStart w:id="19" w:name="_Toc20984890"/>
      <w:bookmarkStart w:id="20" w:name="_Toc56002200"/>
    </w:p>
    <w:p w14:paraId="50862588" w14:textId="77777777" w:rsidR="00B74AC4" w:rsidRDefault="00B74AC4">
      <w:pPr>
        <w:rPr>
          <w:rFonts w:ascii="Arial" w:hAnsi="Arial"/>
          <w:b/>
          <w:sz w:val="26"/>
          <w:szCs w:val="20"/>
        </w:rPr>
      </w:pPr>
      <w:r>
        <w:br w:type="page"/>
      </w:r>
    </w:p>
    <w:p w14:paraId="286D44BE" w14:textId="16B19E98" w:rsidR="00671ECC" w:rsidRPr="00457E16" w:rsidRDefault="00671ECC" w:rsidP="00671ECC">
      <w:pPr>
        <w:pStyle w:val="Heading3"/>
      </w:pPr>
      <w:r w:rsidRPr="00457E16">
        <w:lastRenderedPageBreak/>
        <w:t>Effectiveness</w:t>
      </w:r>
      <w:bookmarkEnd w:id="18"/>
      <w:bookmarkEnd w:id="19"/>
      <w:bookmarkEnd w:id="20"/>
    </w:p>
    <w:p w14:paraId="02F2E4B3" w14:textId="77777777" w:rsidR="00671ECC" w:rsidRDefault="00671ECC" w:rsidP="00671ECC">
      <w:pPr>
        <w:pStyle w:val="Heading4"/>
      </w:pPr>
      <w:bookmarkStart w:id="21" w:name="_Toc20984891"/>
      <w:bookmarkStart w:id="22" w:name="_Toc56002201"/>
      <w:r>
        <w:t xml:space="preserve">Access — </w:t>
      </w:r>
      <w:r w:rsidRPr="00671ECC">
        <w:t>Unmet demand for homelessness services</w:t>
      </w:r>
      <w:bookmarkEnd w:id="21"/>
      <w:bookmarkEnd w:id="22"/>
    </w:p>
    <w:p w14:paraId="3B3C58EE" w14:textId="6194D831" w:rsidR="00F90583" w:rsidRDefault="00671ECC" w:rsidP="004B2A15">
      <w:pPr>
        <w:pStyle w:val="BodyText"/>
      </w:pPr>
      <w:r w:rsidRPr="00671ECC">
        <w:t>‘Unmet demand for homelessness services’ is an indicator of governments’ objective to ensure that services are accessible to those who need them (box</w:t>
      </w:r>
      <w:r w:rsidR="00BB66A8">
        <w:t> </w:t>
      </w:r>
      <w:r w:rsidRPr="00671ECC">
        <w:t>19.2).</w:t>
      </w:r>
    </w:p>
    <w:p w14:paraId="7151FC15" w14:textId="1820F828" w:rsidR="00AA0E6F" w:rsidRDefault="00AA0E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0E6F" w14:paraId="59A56D8B" w14:textId="77777777" w:rsidTr="003E6A42">
        <w:trPr>
          <w:tblHeader/>
        </w:trPr>
        <w:tc>
          <w:tcPr>
            <w:tcW w:w="5000" w:type="pct"/>
            <w:tcBorders>
              <w:top w:val="single" w:sz="6" w:space="0" w:color="78A22F"/>
              <w:left w:val="nil"/>
              <w:bottom w:val="nil"/>
              <w:right w:val="nil"/>
            </w:tcBorders>
            <w:shd w:val="clear" w:color="auto" w:fill="F2F2F2"/>
          </w:tcPr>
          <w:p w14:paraId="7140AFCE" w14:textId="39931EE0" w:rsidR="00AA0E6F" w:rsidRDefault="00AA0E6F" w:rsidP="00AA0E6F">
            <w:pPr>
              <w:pStyle w:val="BoxTitle"/>
            </w:pPr>
            <w:r>
              <w:rPr>
                <w:b w:val="0"/>
              </w:rPr>
              <w:t>Box 19.2</w:t>
            </w:r>
            <w:r>
              <w:tab/>
            </w:r>
            <w:r w:rsidRPr="00AA0E6F">
              <w:t>Unmet demand for homelessness services</w:t>
            </w:r>
          </w:p>
        </w:tc>
      </w:tr>
      <w:tr w:rsidR="00AA0E6F" w14:paraId="4CE48728" w14:textId="77777777" w:rsidTr="003E6A42">
        <w:tc>
          <w:tcPr>
            <w:tcW w:w="5000" w:type="pct"/>
            <w:tcBorders>
              <w:top w:val="nil"/>
              <w:left w:val="nil"/>
              <w:bottom w:val="nil"/>
              <w:right w:val="nil"/>
            </w:tcBorders>
            <w:shd w:val="clear" w:color="auto" w:fill="F2F2F2"/>
          </w:tcPr>
          <w:p w14:paraId="7AD60331" w14:textId="77777777" w:rsidR="00AA0E6F" w:rsidRDefault="00AA0E6F" w:rsidP="003E6A42">
            <w:pPr>
              <w:pStyle w:val="Box"/>
            </w:pPr>
            <w:r w:rsidRPr="008E7369">
              <w:t xml:space="preserve">Unmet demand for homelessness services is defined </w:t>
            </w:r>
            <w:r>
              <w:t>as</w:t>
            </w:r>
            <w:r w:rsidRPr="008E7369">
              <w:t xml:space="preserve"> </w:t>
            </w:r>
            <w:r>
              <w:t xml:space="preserve">the proportion of people who do not receive </w:t>
            </w:r>
            <w:r w:rsidRPr="000528BB">
              <w:t xml:space="preserve">specialist homelessness </w:t>
            </w:r>
            <w:r>
              <w:t>services that they need. It is reported using a proxy measure for two broad service types — accommodation services and services other than accommodation.</w:t>
            </w:r>
          </w:p>
          <w:p w14:paraId="5D3920E1" w14:textId="77777777" w:rsidR="00AA0E6F" w:rsidRDefault="00AA0E6F" w:rsidP="00AA0E6F">
            <w:pPr>
              <w:pStyle w:val="BoxListBullet"/>
            </w:pPr>
            <w:r w:rsidRPr="00AA0E6F">
              <w:t>Unmet need for accommodation is measured by:</w:t>
            </w:r>
          </w:p>
          <w:p w14:paraId="32A1E6E9" w14:textId="77777777" w:rsidR="00AA0E6F" w:rsidRDefault="00AA0E6F" w:rsidP="00AA0E6F">
            <w:pPr>
              <w:pStyle w:val="BoxListBullet2"/>
            </w:pPr>
            <w:r w:rsidRPr="00AA0E6F">
              <w:t>the number of clients with an identified need for short term or emergency accommodation or medium term/transitional housing or long term housing who were not provided with or referred for these services (although they may have received other types of services), divided by the number of clients who had a need for short term or emergency accommodation or medium term/transitional housing or long term housing</w:t>
            </w:r>
          </w:p>
          <w:p w14:paraId="1243EE9F" w14:textId="7E5E2983" w:rsidR="00AA0E6F" w:rsidRDefault="00AA0E6F" w:rsidP="00AA0E6F">
            <w:pPr>
              <w:pStyle w:val="BoxListBullet"/>
            </w:pPr>
            <w:r w:rsidRPr="00AA0E6F">
              <w:t>Unmet need for services other than accommodation is measured by:</w:t>
            </w:r>
          </w:p>
          <w:p w14:paraId="24153792" w14:textId="77777777" w:rsidR="00AA0E6F" w:rsidRDefault="00AA0E6F" w:rsidP="00AA0E6F">
            <w:pPr>
              <w:pStyle w:val="BoxListBullet2"/>
            </w:pPr>
            <w:r w:rsidRPr="00AA0E6F">
              <w:t>the number of clients with an identified need for at least one service other than accommodation (and no need for accommodation services) who were not provided with or referred for a service other than accommodation, divided by the number of clients who had a need for at least one service other than accommodation (and no need for accommodation services).</w:t>
            </w:r>
          </w:p>
          <w:p w14:paraId="3452675D" w14:textId="77777777" w:rsidR="00255E66" w:rsidRDefault="00255E66" w:rsidP="00255E66">
            <w:pPr>
              <w:pStyle w:val="Box"/>
            </w:pPr>
            <w:r>
              <w:t>This is a proxy measure as it only captures people who are clients of specialist homelessness services with an identified need for service(s), rather than all those in the population who need services.</w:t>
            </w:r>
          </w:p>
          <w:p w14:paraId="58541C7F" w14:textId="77777777" w:rsidR="00255E66" w:rsidRDefault="00255E66" w:rsidP="00255E66">
            <w:pPr>
              <w:pStyle w:val="Box"/>
            </w:pPr>
            <w:r>
              <w:t>A low or decreasing proportion of clients with unmet demand is desirable.</w:t>
            </w:r>
          </w:p>
          <w:p w14:paraId="18A1E1E7" w14:textId="7E28D7A1" w:rsidR="00AA0E6F" w:rsidRDefault="00255E66" w:rsidP="00255E66">
            <w:pPr>
              <w:pStyle w:val="Box"/>
            </w:pPr>
            <w:r>
              <w:t xml:space="preserve">Jurisdictions with some central intake models may record high unmet </w:t>
            </w:r>
            <w:r w:rsidR="009247FA">
              <w:t>demand. Data</w:t>
            </w:r>
            <w:r w:rsidR="00AA0E6F">
              <w:t xml:space="preserve"> reported for this measure are:</w:t>
            </w:r>
          </w:p>
          <w:p w14:paraId="15640D7F" w14:textId="686FF567" w:rsidR="00AA0E6F" w:rsidRDefault="00AA0E6F" w:rsidP="00AA0E6F">
            <w:pPr>
              <w:pStyle w:val="Box"/>
              <w:ind w:left="284"/>
            </w:pPr>
            <w:r w:rsidRPr="00057E12">
              <w:rPr>
                <w:shd w:val="clear" w:color="auto" w:fill="FCDED3"/>
              </w:rPr>
              <w:t xml:space="preserve">    </w:t>
            </w:r>
            <w:r>
              <w:t xml:space="preserve"> </w:t>
            </w:r>
            <w:r w:rsidRPr="00AA0E6F">
              <w:t>not comparable across jurisdictions but are comparable (subject to caveats) within jurisdictions over time</w:t>
            </w:r>
          </w:p>
          <w:p w14:paraId="3A684324" w14:textId="48D38651" w:rsidR="00AA0E6F" w:rsidRDefault="00AA0E6F" w:rsidP="00AA0E6F">
            <w:pPr>
              <w:pStyle w:val="Box"/>
              <w:ind w:left="284"/>
            </w:pPr>
            <w:r w:rsidRPr="00FA2246">
              <w:rPr>
                <w:shd w:val="clear" w:color="auto" w:fill="F15A25"/>
              </w:rPr>
              <w:t xml:space="preserve">    </w:t>
            </w:r>
            <w:r>
              <w:t xml:space="preserve"> complete for the current repo</w:t>
            </w:r>
            <w:r w:rsidR="00255E66">
              <w:t>rting period. All required 2019</w:t>
            </w:r>
            <w:r w:rsidR="00255E66">
              <w:noBreakHyphen/>
            </w:r>
            <w:r>
              <w:t>20 data are available for all jurisdictions.</w:t>
            </w:r>
          </w:p>
        </w:tc>
      </w:tr>
      <w:tr w:rsidR="00AA0E6F" w14:paraId="005E84DE" w14:textId="77777777" w:rsidTr="003E6A42">
        <w:tc>
          <w:tcPr>
            <w:tcW w:w="5000" w:type="pct"/>
            <w:tcBorders>
              <w:top w:val="nil"/>
              <w:left w:val="nil"/>
              <w:bottom w:val="single" w:sz="6" w:space="0" w:color="78A22F"/>
              <w:right w:val="nil"/>
            </w:tcBorders>
            <w:shd w:val="clear" w:color="auto" w:fill="F2F2F2"/>
          </w:tcPr>
          <w:p w14:paraId="76BB093E" w14:textId="77777777" w:rsidR="00AA0E6F" w:rsidRDefault="00AA0E6F">
            <w:pPr>
              <w:pStyle w:val="Box"/>
              <w:spacing w:before="0" w:line="120" w:lineRule="exact"/>
            </w:pPr>
          </w:p>
        </w:tc>
      </w:tr>
      <w:tr w:rsidR="00AA0E6F" w:rsidRPr="000863A5" w14:paraId="58197D82" w14:textId="77777777" w:rsidTr="003E6A42">
        <w:tc>
          <w:tcPr>
            <w:tcW w:w="5000" w:type="pct"/>
            <w:tcBorders>
              <w:top w:val="single" w:sz="6" w:space="0" w:color="78A22F"/>
              <w:left w:val="nil"/>
              <w:bottom w:val="nil"/>
              <w:right w:val="nil"/>
            </w:tcBorders>
          </w:tcPr>
          <w:p w14:paraId="451BD725" w14:textId="43DCCF2D" w:rsidR="00AA0E6F" w:rsidRPr="00626D32" w:rsidRDefault="00AA0E6F" w:rsidP="003E6A42">
            <w:pPr>
              <w:pStyle w:val="BoxSpaceBelow"/>
            </w:pPr>
          </w:p>
        </w:tc>
      </w:tr>
    </w:tbl>
    <w:p w14:paraId="0143C4BD" w14:textId="77777777" w:rsidR="00941883" w:rsidRDefault="00941883" w:rsidP="00671ECC">
      <w:pPr>
        <w:pStyle w:val="Heading4"/>
      </w:pPr>
      <w:bookmarkStart w:id="23" w:name="_Toc20984892"/>
      <w:bookmarkStart w:id="24" w:name="_Toc56002202"/>
    </w:p>
    <w:p w14:paraId="52671B25" w14:textId="77777777" w:rsidR="00941883" w:rsidRDefault="00941883">
      <w:pPr>
        <w:rPr>
          <w:rFonts w:ascii="Arial" w:hAnsi="Arial"/>
          <w:szCs w:val="20"/>
        </w:rPr>
      </w:pPr>
      <w:r>
        <w:br w:type="page"/>
      </w:r>
    </w:p>
    <w:p w14:paraId="799FB67F" w14:textId="1FDF3E56" w:rsidR="00671ECC" w:rsidRDefault="00671ECC" w:rsidP="00671ECC">
      <w:pPr>
        <w:pStyle w:val="Heading4"/>
      </w:pPr>
      <w:r w:rsidRPr="00671ECC">
        <w:lastRenderedPageBreak/>
        <w:t>Appropriateness — Addressing client needs</w:t>
      </w:r>
      <w:bookmarkEnd w:id="23"/>
      <w:bookmarkEnd w:id="24"/>
    </w:p>
    <w:p w14:paraId="7F29224A" w14:textId="1D2786F2" w:rsidR="00671ECC" w:rsidRDefault="00773F77" w:rsidP="004B2A15">
      <w:pPr>
        <w:pStyle w:val="BodyText"/>
      </w:pPr>
      <w:r w:rsidRPr="00773F77">
        <w:t>‘Addressing client needs’ is an indicator of governments’ objective to identify and address individuals’ needs as appropriate (box</w:t>
      </w:r>
      <w:r w:rsidR="00BB66A8">
        <w:t> </w:t>
      </w:r>
      <w:r w:rsidRPr="00773F77">
        <w:t>19.3).</w:t>
      </w:r>
    </w:p>
    <w:p w14:paraId="68157055" w14:textId="19CB2CE7" w:rsidR="00773F77" w:rsidRDefault="00773F77" w:rsidP="00773F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3F77" w14:paraId="61D4521C" w14:textId="77777777" w:rsidTr="005C6886">
        <w:trPr>
          <w:tblHeader/>
        </w:trPr>
        <w:tc>
          <w:tcPr>
            <w:tcW w:w="5000" w:type="pct"/>
            <w:tcBorders>
              <w:top w:val="single" w:sz="6" w:space="0" w:color="78A22F"/>
              <w:left w:val="nil"/>
              <w:bottom w:val="nil"/>
              <w:right w:val="nil"/>
            </w:tcBorders>
            <w:shd w:val="clear" w:color="auto" w:fill="F2F2F2"/>
          </w:tcPr>
          <w:p w14:paraId="19836C09" w14:textId="77777777" w:rsidR="00773F77" w:rsidRDefault="00773F77" w:rsidP="005C6886">
            <w:pPr>
              <w:pStyle w:val="BoxTitle"/>
            </w:pPr>
            <w:r>
              <w:rPr>
                <w:b w:val="0"/>
              </w:rPr>
              <w:t xml:space="preserve">Box </w:t>
            </w:r>
            <w:r w:rsidRPr="006E5DD5">
              <w:rPr>
                <w:b w:val="0"/>
              </w:rPr>
              <w:t>19.</w:t>
            </w:r>
            <w:r>
              <w:rPr>
                <w:b w:val="0"/>
              </w:rPr>
              <w:t>3</w:t>
            </w:r>
            <w:r>
              <w:tab/>
            </w:r>
            <w:r w:rsidRPr="00485942">
              <w:t>Addressing client needs</w:t>
            </w:r>
          </w:p>
        </w:tc>
      </w:tr>
      <w:tr w:rsidR="00773F77" w14:paraId="66342A85" w14:textId="77777777" w:rsidTr="005C6886">
        <w:tc>
          <w:tcPr>
            <w:tcW w:w="5000" w:type="pct"/>
            <w:tcBorders>
              <w:top w:val="nil"/>
              <w:left w:val="nil"/>
              <w:bottom w:val="nil"/>
              <w:right w:val="nil"/>
            </w:tcBorders>
            <w:shd w:val="clear" w:color="auto" w:fill="F2F2F2"/>
          </w:tcPr>
          <w:p w14:paraId="295EE8E5" w14:textId="77777777" w:rsidR="00773F77" w:rsidRDefault="00773F77" w:rsidP="005C6886">
            <w:pPr>
              <w:pStyle w:val="Box"/>
              <w:rPr>
                <w:bCs/>
              </w:rPr>
            </w:pPr>
            <w:r w:rsidRPr="00E1188F">
              <w:rPr>
                <w:bCs/>
              </w:rPr>
              <w:t>‘</w:t>
            </w:r>
            <w:r w:rsidRPr="00485942">
              <w:rPr>
                <w:bCs/>
              </w:rPr>
              <w:t>Addressing client needs</w:t>
            </w:r>
            <w:r w:rsidRPr="00E1188F">
              <w:rPr>
                <w:bCs/>
              </w:rPr>
              <w:t xml:space="preserve">’ is defined as the </w:t>
            </w:r>
            <w:r>
              <w:rPr>
                <w:bCs/>
              </w:rPr>
              <w:t xml:space="preserve">proportion of clients whose needs are identified and who receive services matching those needs as appropriate, and </w:t>
            </w:r>
            <w:r w:rsidRPr="00CC2C88">
              <w:rPr>
                <w:bCs/>
              </w:rPr>
              <w:t>has two measures</w:t>
            </w:r>
            <w:r>
              <w:rPr>
                <w:bCs/>
              </w:rPr>
              <w:t>:</w:t>
            </w:r>
          </w:p>
          <w:p w14:paraId="3919622C" w14:textId="77777777" w:rsidR="00773F77" w:rsidRDefault="00773F77" w:rsidP="005C6886">
            <w:pPr>
              <w:pStyle w:val="BoxListBullet"/>
            </w:pPr>
            <w:r>
              <w:t xml:space="preserve">the identification of client needs and how they can be appropriately addressed is measured as </w:t>
            </w:r>
            <w:r w:rsidRPr="00CC2C88">
              <w:rPr>
                <w:i/>
              </w:rPr>
              <w:t>the proportion of closed support periods (for clients) with an agreed case management plan</w:t>
            </w:r>
          </w:p>
          <w:p w14:paraId="1DD808AE" w14:textId="77777777" w:rsidR="00773F77" w:rsidRDefault="00773F77" w:rsidP="005C6886">
            <w:pPr>
              <w:pStyle w:val="Box"/>
              <w:ind w:left="284"/>
            </w:pPr>
            <w:r w:rsidRPr="00457E16">
              <w:t>In some instances, a case management plan may be judged to be inappropriate (such as when a support period is short term — for example 24 hours). Jurisdictions with some central intake models may record a relatively low number of closed support periods where clients have an agreed case management plan and a relatively high number of clients with unmet need for services because, while all eligible clients receive an assessment, the provision of or referral for service is determined by their level of need relative to other clients.</w:t>
            </w:r>
          </w:p>
          <w:p w14:paraId="03D1B4C3" w14:textId="77777777" w:rsidR="00773F77" w:rsidRDefault="00773F77" w:rsidP="005C6886">
            <w:pPr>
              <w:pStyle w:val="Box"/>
              <w:ind w:left="284"/>
            </w:pPr>
            <w:r w:rsidRPr="00457E16">
              <w:t xml:space="preserve">Data reported for this </w:t>
            </w:r>
            <w:r>
              <w:t>measure</w:t>
            </w:r>
            <w:r w:rsidRPr="00457E16">
              <w:t xml:space="preserve"> are:</w:t>
            </w:r>
          </w:p>
          <w:p w14:paraId="1F103D23" w14:textId="588E9EC0" w:rsidR="00773F77" w:rsidRDefault="00773F77" w:rsidP="005C6886">
            <w:pPr>
              <w:pStyle w:val="Box"/>
              <w:spacing w:before="100"/>
              <w:ind w:left="567"/>
            </w:pPr>
            <w:r w:rsidRPr="00E84F24">
              <w:rPr>
                <w:shd w:val="clear" w:color="auto" w:fill="F15A25"/>
              </w:rPr>
              <w:t xml:space="preserve">    </w:t>
            </w:r>
            <w:r>
              <w:t xml:space="preserve"> </w:t>
            </w:r>
            <w:r w:rsidRPr="00457E16">
              <w:t>comparable (subject to caveats) across jurisdictions and over time</w:t>
            </w:r>
          </w:p>
          <w:p w14:paraId="4D062634" w14:textId="4F06C734" w:rsidR="00773F77" w:rsidRPr="00457E16" w:rsidRDefault="00773F77" w:rsidP="005C6886">
            <w:pPr>
              <w:pStyle w:val="Box"/>
              <w:spacing w:before="100"/>
              <w:ind w:left="567"/>
            </w:pPr>
            <w:r w:rsidRPr="00E84F24">
              <w:rPr>
                <w:shd w:val="clear" w:color="auto" w:fill="F15A25"/>
              </w:rPr>
              <w:t xml:space="preserve">    </w:t>
            </w:r>
            <w:r>
              <w:t xml:space="preserve"> </w:t>
            </w:r>
            <w:r w:rsidRPr="00457E16">
              <w:t xml:space="preserve">complete for the current reporting period. All required </w:t>
            </w:r>
            <w:r w:rsidR="002C5742">
              <w:t>2019</w:t>
            </w:r>
            <w:r w:rsidR="002C5742">
              <w:noBreakHyphen/>
              <w:t>20</w:t>
            </w:r>
            <w:r w:rsidR="002C5742" w:rsidRPr="00457E16">
              <w:t xml:space="preserve"> </w:t>
            </w:r>
            <w:r w:rsidRPr="00457E16">
              <w:t>data are available for all jurisdictions.</w:t>
            </w:r>
          </w:p>
          <w:p w14:paraId="7FF48575" w14:textId="77777777" w:rsidR="00773F77" w:rsidRPr="00CF023C" w:rsidRDefault="00773F77" w:rsidP="005C6886">
            <w:pPr>
              <w:pStyle w:val="BoxListBullet"/>
            </w:pPr>
            <w:r>
              <w:t xml:space="preserve">the provision of services to address clients’ needs is measured as </w:t>
            </w:r>
            <w:r w:rsidRPr="00CF023C">
              <w:t xml:space="preserve">the </w:t>
            </w:r>
            <w:r w:rsidRPr="00CC2C88">
              <w:rPr>
                <w:i/>
              </w:rPr>
              <w:t xml:space="preserve">proportion of clients (with closed support periods) with an identified need for </w:t>
            </w:r>
            <w:proofErr w:type="gramStart"/>
            <w:r w:rsidRPr="00CC2C88">
              <w:rPr>
                <w:i/>
              </w:rPr>
              <w:t>particular service</w:t>
            </w:r>
            <w:proofErr w:type="gramEnd"/>
            <w:r w:rsidRPr="00CC2C88">
              <w:rPr>
                <w:i/>
              </w:rPr>
              <w:t xml:space="preserve"> types who are provided with (and/or referred for) at least one service of that type</w:t>
            </w:r>
            <w:r>
              <w:t>.</w:t>
            </w:r>
          </w:p>
          <w:p w14:paraId="62B0E146" w14:textId="77777777" w:rsidR="00773F77" w:rsidRPr="00457E16" w:rsidRDefault="00773F77" w:rsidP="005C6886">
            <w:pPr>
              <w:pStyle w:val="Box"/>
              <w:ind w:left="284"/>
            </w:pPr>
            <w:r w:rsidRPr="00457E16">
              <w:t xml:space="preserve">Data reported for this </w:t>
            </w:r>
            <w:r>
              <w:t>measure</w:t>
            </w:r>
            <w:r w:rsidRPr="00457E16">
              <w:t xml:space="preserve"> are:</w:t>
            </w:r>
          </w:p>
          <w:p w14:paraId="36BF195D" w14:textId="77777777" w:rsidR="00773F77" w:rsidRDefault="00773F77" w:rsidP="005C6886">
            <w:pPr>
              <w:pStyle w:val="Box"/>
              <w:spacing w:before="100"/>
              <w:ind w:left="567"/>
            </w:pPr>
            <w:r w:rsidRPr="00E84F24">
              <w:rPr>
                <w:shd w:val="clear" w:color="auto" w:fill="FCDED3"/>
              </w:rPr>
              <w:t xml:space="preserve">    </w:t>
            </w:r>
            <w:r>
              <w:t xml:space="preserve"> </w:t>
            </w:r>
            <w:r w:rsidRPr="007B6B77">
              <w:t>not comparable across jurisdictions, but are comparable (subject to caveats) within jurisdictions over time</w:t>
            </w:r>
          </w:p>
          <w:p w14:paraId="5C3CE3F1" w14:textId="015A3143" w:rsidR="00773F77" w:rsidRPr="00457E16" w:rsidRDefault="00773F77" w:rsidP="005C6886">
            <w:pPr>
              <w:pStyle w:val="Box"/>
              <w:spacing w:before="100"/>
              <w:ind w:left="567"/>
            </w:pPr>
            <w:r w:rsidRPr="00E84F24">
              <w:rPr>
                <w:shd w:val="clear" w:color="auto" w:fill="F15A25"/>
              </w:rPr>
              <w:t xml:space="preserve">    </w:t>
            </w:r>
            <w:r>
              <w:t xml:space="preserve"> </w:t>
            </w:r>
            <w:r w:rsidRPr="00457E16">
              <w:t xml:space="preserve">complete for the current reporting period. All required </w:t>
            </w:r>
            <w:r w:rsidR="002C5742">
              <w:t>2019</w:t>
            </w:r>
            <w:r w:rsidR="002C5742">
              <w:noBreakHyphen/>
              <w:t>20</w:t>
            </w:r>
            <w:r w:rsidR="002C5742" w:rsidRPr="00457E16">
              <w:t xml:space="preserve"> </w:t>
            </w:r>
            <w:r w:rsidRPr="00457E16">
              <w:t>data are available for all jurisdictions.</w:t>
            </w:r>
          </w:p>
          <w:p w14:paraId="2701889E" w14:textId="77777777" w:rsidR="00773F77" w:rsidRDefault="00773F77" w:rsidP="005C6886">
            <w:pPr>
              <w:pStyle w:val="Box"/>
            </w:pPr>
            <w:r w:rsidRPr="00D71348">
              <w:t xml:space="preserve">Holding other factors constant, </w:t>
            </w:r>
            <w:r>
              <w:t>a</w:t>
            </w:r>
            <w:r w:rsidRPr="00132847">
              <w:t xml:space="preserve"> high or increasing proportion is desirable </w:t>
            </w:r>
            <w:r>
              <w:t>for:</w:t>
            </w:r>
          </w:p>
          <w:p w14:paraId="00E2D6BD" w14:textId="77777777" w:rsidR="00773F77" w:rsidRDefault="00773F77" w:rsidP="005C6886">
            <w:pPr>
              <w:pStyle w:val="BoxListBullet"/>
            </w:pPr>
            <w:r w:rsidRPr="00132847">
              <w:t>support periods where clients have an agreed case management plan</w:t>
            </w:r>
          </w:p>
          <w:p w14:paraId="1954D320" w14:textId="06355DB5" w:rsidR="00773F77" w:rsidRDefault="00773F77" w:rsidP="005C6886">
            <w:pPr>
              <w:pStyle w:val="BoxListBullet"/>
            </w:pPr>
            <w:r>
              <w:t xml:space="preserve">clients who received services that matched their needs </w:t>
            </w:r>
            <w:r w:rsidR="003779ED">
              <w:t>and/</w:t>
            </w:r>
            <w:r w:rsidRPr="002B0986">
              <w:t xml:space="preserve">or were referred to another agency </w:t>
            </w:r>
            <w:r>
              <w:t xml:space="preserve">for that </w:t>
            </w:r>
            <w:r w:rsidRPr="002E2DCB">
              <w:t>purpose</w:t>
            </w:r>
            <w:r w:rsidRPr="00132847">
              <w:t>.</w:t>
            </w:r>
          </w:p>
        </w:tc>
      </w:tr>
      <w:tr w:rsidR="00773F77" w14:paraId="70414D05" w14:textId="77777777" w:rsidTr="005C6886">
        <w:trPr>
          <w:cantSplit/>
        </w:trPr>
        <w:tc>
          <w:tcPr>
            <w:tcW w:w="5000" w:type="pct"/>
            <w:tcBorders>
              <w:top w:val="nil"/>
              <w:left w:val="nil"/>
              <w:bottom w:val="single" w:sz="6" w:space="0" w:color="78A22F"/>
              <w:right w:val="nil"/>
            </w:tcBorders>
            <w:shd w:val="clear" w:color="auto" w:fill="F2F2F2"/>
          </w:tcPr>
          <w:p w14:paraId="7A5028FC" w14:textId="77777777" w:rsidR="00773F77" w:rsidRDefault="00773F77" w:rsidP="005C6886">
            <w:pPr>
              <w:pStyle w:val="Box"/>
              <w:spacing w:before="0" w:line="120" w:lineRule="exact"/>
            </w:pPr>
          </w:p>
        </w:tc>
      </w:tr>
      <w:tr w:rsidR="00773F77" w:rsidRPr="000863A5" w14:paraId="44F2CED7" w14:textId="77777777" w:rsidTr="005C6886">
        <w:tc>
          <w:tcPr>
            <w:tcW w:w="5000" w:type="pct"/>
            <w:tcBorders>
              <w:top w:val="single" w:sz="6" w:space="0" w:color="78A22F"/>
              <w:left w:val="nil"/>
              <w:bottom w:val="nil"/>
              <w:right w:val="nil"/>
            </w:tcBorders>
          </w:tcPr>
          <w:p w14:paraId="1434B43A" w14:textId="77777777" w:rsidR="00773F77" w:rsidRPr="00626D32" w:rsidRDefault="00773F77" w:rsidP="005C6886">
            <w:pPr>
              <w:pStyle w:val="BoxSpaceBelow"/>
            </w:pPr>
          </w:p>
        </w:tc>
      </w:tr>
    </w:tbl>
    <w:p w14:paraId="31F5E9AB" w14:textId="213D26BF" w:rsidR="00773F77" w:rsidRDefault="00773F77" w:rsidP="004B2A15">
      <w:pPr>
        <w:pStyle w:val="BodyText"/>
      </w:pPr>
      <w:r w:rsidRPr="00773F77">
        <w:t>Prioritisation of client needs and identification of goals for clients to work toward during support is a key aspect of case management and is commonly part of agreed case management plans and are reported as contextual data (table</w:t>
      </w:r>
      <w:r w:rsidR="00BB66A8">
        <w:t> </w:t>
      </w:r>
      <w:r w:rsidRPr="00773F77">
        <w:t>19A.15).</w:t>
      </w:r>
    </w:p>
    <w:p w14:paraId="42121D9D" w14:textId="77777777" w:rsidR="00773F77" w:rsidRDefault="00773F77" w:rsidP="00773F77">
      <w:pPr>
        <w:pStyle w:val="Heading4"/>
      </w:pPr>
      <w:bookmarkStart w:id="25" w:name="_Toc20984893"/>
      <w:bookmarkStart w:id="26" w:name="_Toc56002203"/>
      <w:r w:rsidRPr="00773F77">
        <w:lastRenderedPageBreak/>
        <w:t>Quality — Client satisfaction</w:t>
      </w:r>
      <w:bookmarkEnd w:id="25"/>
      <w:bookmarkEnd w:id="26"/>
    </w:p>
    <w:p w14:paraId="4C06D75E" w14:textId="50543328" w:rsidR="00773F77" w:rsidRDefault="00773F77" w:rsidP="00773F77">
      <w:pPr>
        <w:pStyle w:val="BodyText"/>
      </w:pPr>
      <w:r w:rsidRPr="00773F77">
        <w:t>‘Client satisfaction’ is an indicator of governments’ objective to provide high quality specialist homelessness services (box</w:t>
      </w:r>
      <w:r w:rsidR="00BB66A8">
        <w:t> </w:t>
      </w:r>
      <w:r w:rsidRPr="00773F77">
        <w:t>19.4).</w:t>
      </w:r>
    </w:p>
    <w:p w14:paraId="3D8107FE" w14:textId="22865BA2" w:rsidR="00773F77" w:rsidRDefault="00773F77" w:rsidP="00773F7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73F77" w14:paraId="4E056AE4" w14:textId="77777777" w:rsidTr="005C6886">
        <w:tc>
          <w:tcPr>
            <w:tcW w:w="8789" w:type="dxa"/>
            <w:tcBorders>
              <w:top w:val="single" w:sz="6" w:space="0" w:color="78A22F"/>
              <w:left w:val="nil"/>
              <w:bottom w:val="nil"/>
              <w:right w:val="nil"/>
            </w:tcBorders>
            <w:shd w:val="clear" w:color="auto" w:fill="F2F2F2"/>
          </w:tcPr>
          <w:p w14:paraId="1A1C62C2" w14:textId="77777777" w:rsidR="00773F77" w:rsidRDefault="00773F77" w:rsidP="005C6886">
            <w:pPr>
              <w:pStyle w:val="BoxTitle"/>
            </w:pPr>
            <w:r>
              <w:rPr>
                <w:b w:val="0"/>
              </w:rPr>
              <w:t xml:space="preserve">Box </w:t>
            </w:r>
            <w:bookmarkStart w:id="27" w:name="OLE_LINK9"/>
            <w:r>
              <w:rPr>
                <w:b w:val="0"/>
              </w:rPr>
              <w:t>19.</w:t>
            </w:r>
            <w:bookmarkEnd w:id="27"/>
            <w:r>
              <w:rPr>
                <w:b w:val="0"/>
              </w:rPr>
              <w:t>4</w:t>
            </w:r>
            <w:r>
              <w:tab/>
            </w:r>
            <w:r w:rsidRPr="009E5CE0">
              <w:rPr>
                <w:color w:val="000000" w:themeColor="text1"/>
              </w:rPr>
              <w:t>Client satisfaction</w:t>
            </w:r>
          </w:p>
        </w:tc>
      </w:tr>
      <w:tr w:rsidR="00773F77" w14:paraId="76E078F7" w14:textId="77777777" w:rsidTr="005C6886">
        <w:trPr>
          <w:cantSplit/>
        </w:trPr>
        <w:tc>
          <w:tcPr>
            <w:tcW w:w="8789" w:type="dxa"/>
            <w:tcBorders>
              <w:top w:val="nil"/>
              <w:left w:val="nil"/>
              <w:bottom w:val="nil"/>
              <w:right w:val="nil"/>
            </w:tcBorders>
            <w:shd w:val="clear" w:color="auto" w:fill="F2F2F2"/>
          </w:tcPr>
          <w:p w14:paraId="40E2926E" w14:textId="77777777" w:rsidR="00773F77" w:rsidRDefault="00773F77" w:rsidP="005C6886">
            <w:pPr>
              <w:pStyle w:val="Box"/>
              <w:rPr>
                <w:bCs/>
                <w:color w:val="000000" w:themeColor="text1"/>
              </w:rPr>
            </w:pPr>
            <w:r w:rsidRPr="00A424E8">
              <w:rPr>
                <w:bCs/>
                <w:color w:val="000000" w:themeColor="text1"/>
              </w:rPr>
              <w:t xml:space="preserve">‘Client satisfaction’ is defined as the extent to which clients find homelessness services and programs to be </w:t>
            </w:r>
            <w:r>
              <w:rPr>
                <w:bCs/>
                <w:color w:val="000000" w:themeColor="text1"/>
              </w:rPr>
              <w:t>helpful and of a high standard.</w:t>
            </w:r>
          </w:p>
          <w:p w14:paraId="4F186B7D" w14:textId="77777777" w:rsidR="00773F77" w:rsidRDefault="00773F77" w:rsidP="005C6886">
            <w:pPr>
              <w:pStyle w:val="Box"/>
            </w:pPr>
            <w:r w:rsidRPr="001B4FFB">
              <w:rPr>
                <w:color w:val="000000" w:themeColor="text1"/>
              </w:rPr>
              <w:t>Measures for this indicator are</w:t>
            </w:r>
            <w:r>
              <w:rPr>
                <w:color w:val="000000" w:themeColor="text1"/>
              </w:rPr>
              <w:t xml:space="preserve"> under development.</w:t>
            </w:r>
          </w:p>
        </w:tc>
      </w:tr>
      <w:tr w:rsidR="00773F77" w14:paraId="00F72251" w14:textId="77777777" w:rsidTr="005C6886">
        <w:trPr>
          <w:cantSplit/>
        </w:trPr>
        <w:tc>
          <w:tcPr>
            <w:tcW w:w="8789" w:type="dxa"/>
            <w:tcBorders>
              <w:top w:val="nil"/>
              <w:left w:val="nil"/>
              <w:bottom w:val="single" w:sz="6" w:space="0" w:color="78A22F"/>
              <w:right w:val="nil"/>
            </w:tcBorders>
            <w:shd w:val="clear" w:color="auto" w:fill="F2F2F2"/>
          </w:tcPr>
          <w:p w14:paraId="1C8DA4C7" w14:textId="77777777" w:rsidR="00773F77" w:rsidRDefault="00773F77" w:rsidP="005C6886">
            <w:pPr>
              <w:pStyle w:val="Box"/>
              <w:spacing w:before="0" w:line="120" w:lineRule="exact"/>
            </w:pPr>
          </w:p>
        </w:tc>
      </w:tr>
      <w:tr w:rsidR="00773F77" w:rsidRPr="000863A5" w14:paraId="34346116" w14:textId="77777777" w:rsidTr="005C6886">
        <w:tc>
          <w:tcPr>
            <w:tcW w:w="8789" w:type="dxa"/>
            <w:tcBorders>
              <w:top w:val="single" w:sz="6" w:space="0" w:color="78A22F"/>
              <w:left w:val="nil"/>
              <w:bottom w:val="nil"/>
              <w:right w:val="nil"/>
            </w:tcBorders>
          </w:tcPr>
          <w:p w14:paraId="23EC1D7F" w14:textId="77777777" w:rsidR="00773F77" w:rsidRPr="00626D32" w:rsidRDefault="00773F77" w:rsidP="005C6886">
            <w:pPr>
              <w:pStyle w:val="BoxSpaceBelow"/>
            </w:pPr>
          </w:p>
        </w:tc>
      </w:tr>
    </w:tbl>
    <w:p w14:paraId="587D6710" w14:textId="77777777" w:rsidR="00773F77" w:rsidRDefault="00773F77" w:rsidP="00773F77">
      <w:pPr>
        <w:pStyle w:val="Heading4"/>
      </w:pPr>
      <w:bookmarkStart w:id="28" w:name="_Toc20984894"/>
      <w:bookmarkStart w:id="29" w:name="_Toc56002204"/>
      <w:r w:rsidRPr="00773F77">
        <w:t>Quality — Achieving quality standards</w:t>
      </w:r>
      <w:bookmarkEnd w:id="28"/>
      <w:bookmarkEnd w:id="29"/>
    </w:p>
    <w:p w14:paraId="6BFD6400" w14:textId="177614CB" w:rsidR="001C746E" w:rsidRDefault="00773F77" w:rsidP="006515A8">
      <w:pPr>
        <w:pStyle w:val="BodyText"/>
      </w:pPr>
      <w:r w:rsidRPr="00773F77">
        <w:t>‘Achieving quality standards’ is an indicator of governments</w:t>
      </w:r>
      <w:r w:rsidR="006F4438">
        <w:t>’</w:t>
      </w:r>
      <w:r w:rsidRPr="00773F77">
        <w:t xml:space="preserve"> objective to provide services that are of high quality, provided by qualified staff in a safe environment (box</w:t>
      </w:r>
      <w:r w:rsidR="00BB66A8">
        <w:t> </w:t>
      </w:r>
      <w:r w:rsidRPr="00773F77">
        <w:t>19.5).</w:t>
      </w:r>
    </w:p>
    <w:p w14:paraId="3180ADCF" w14:textId="68262D19" w:rsidR="006515A8" w:rsidRDefault="006515A8">
      <w:pPr>
        <w:pStyle w:val="BoxSpaceAbove"/>
      </w:pPr>
      <w:bookmarkStart w:id="30" w:name="_Toc2098489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515A8" w14:paraId="6AB16DA5" w14:textId="77777777" w:rsidTr="004B4DEF">
        <w:trPr>
          <w:tblHeader/>
        </w:trPr>
        <w:tc>
          <w:tcPr>
            <w:tcW w:w="5000" w:type="pct"/>
            <w:tcBorders>
              <w:top w:val="single" w:sz="6" w:space="0" w:color="78A22F" w:themeColor="accent1"/>
              <w:left w:val="nil"/>
              <w:bottom w:val="nil"/>
              <w:right w:val="nil"/>
            </w:tcBorders>
            <w:shd w:val="clear" w:color="auto" w:fill="F2F2F2"/>
          </w:tcPr>
          <w:p w14:paraId="3098A2FC" w14:textId="0AFD7C38" w:rsidR="006515A8" w:rsidRDefault="006515A8" w:rsidP="006515A8">
            <w:pPr>
              <w:pStyle w:val="BoxTitle"/>
            </w:pPr>
            <w:r>
              <w:rPr>
                <w:b w:val="0"/>
              </w:rPr>
              <w:t xml:space="preserve">Box </w:t>
            </w:r>
            <w:r w:rsidR="00465A8F">
              <w:rPr>
                <w:b w:val="0"/>
              </w:rPr>
              <w:t>19.</w:t>
            </w:r>
            <w:r>
              <w:rPr>
                <w:b w:val="0"/>
              </w:rPr>
              <w:t>5</w:t>
            </w:r>
            <w:r>
              <w:tab/>
            </w:r>
            <w:r w:rsidRPr="006515A8">
              <w:t>Achieving quality standards</w:t>
            </w:r>
          </w:p>
        </w:tc>
      </w:tr>
      <w:tr w:rsidR="006515A8" w14:paraId="226A9AD2" w14:textId="77777777" w:rsidTr="003E6A42">
        <w:tc>
          <w:tcPr>
            <w:tcW w:w="5000" w:type="pct"/>
            <w:tcBorders>
              <w:top w:val="nil"/>
              <w:left w:val="nil"/>
              <w:bottom w:val="nil"/>
              <w:right w:val="nil"/>
            </w:tcBorders>
            <w:shd w:val="clear" w:color="auto" w:fill="F2F2F2"/>
          </w:tcPr>
          <w:p w14:paraId="1861F550" w14:textId="77777777" w:rsidR="006515A8" w:rsidRDefault="006515A8" w:rsidP="006515A8">
            <w:pPr>
              <w:pStyle w:val="Box"/>
            </w:pPr>
            <w:r>
              <w:t>‘Achieving quality standards’ is defined as the proportion of specialist homelessness services that meet nationally agreed quality standards.</w:t>
            </w:r>
          </w:p>
          <w:p w14:paraId="010CB43D" w14:textId="77777777" w:rsidR="006515A8" w:rsidRDefault="006515A8" w:rsidP="006515A8">
            <w:pPr>
              <w:pStyle w:val="Box"/>
            </w:pPr>
            <w:r>
              <w:t>A high or increasing proportion is desirable.</w:t>
            </w:r>
          </w:p>
          <w:p w14:paraId="33C83373" w14:textId="5F6B4826" w:rsidR="006515A8" w:rsidRDefault="006515A8" w:rsidP="006515A8">
            <w:pPr>
              <w:pStyle w:val="Box"/>
            </w:pPr>
            <w:r>
              <w:t>Data are not yet available for reporting against this indicator as there are currently no nationally agreed quality standards for specialist homelessness services.</w:t>
            </w:r>
          </w:p>
        </w:tc>
      </w:tr>
      <w:tr w:rsidR="006515A8" w14:paraId="32106CB5" w14:textId="77777777" w:rsidTr="003E6A42">
        <w:tc>
          <w:tcPr>
            <w:tcW w:w="5000" w:type="pct"/>
            <w:tcBorders>
              <w:top w:val="nil"/>
              <w:left w:val="nil"/>
              <w:bottom w:val="single" w:sz="6" w:space="0" w:color="78A22F"/>
              <w:right w:val="nil"/>
            </w:tcBorders>
            <w:shd w:val="clear" w:color="auto" w:fill="F2F2F2"/>
          </w:tcPr>
          <w:p w14:paraId="7BB035E4" w14:textId="77777777" w:rsidR="006515A8" w:rsidRDefault="006515A8">
            <w:pPr>
              <w:pStyle w:val="Box"/>
              <w:spacing w:before="0" w:line="120" w:lineRule="exact"/>
            </w:pPr>
          </w:p>
        </w:tc>
      </w:tr>
      <w:tr w:rsidR="006515A8" w:rsidRPr="000863A5" w14:paraId="66ED002B" w14:textId="77777777" w:rsidTr="003E6A42">
        <w:tc>
          <w:tcPr>
            <w:tcW w:w="5000" w:type="pct"/>
            <w:tcBorders>
              <w:top w:val="single" w:sz="6" w:space="0" w:color="78A22F"/>
              <w:left w:val="nil"/>
              <w:bottom w:val="nil"/>
              <w:right w:val="nil"/>
            </w:tcBorders>
          </w:tcPr>
          <w:p w14:paraId="3B271F6A" w14:textId="1B9CF944" w:rsidR="006515A8" w:rsidRPr="00626D32" w:rsidRDefault="006515A8" w:rsidP="003E6A42">
            <w:pPr>
              <w:pStyle w:val="BoxSpaceBelow"/>
            </w:pPr>
          </w:p>
        </w:tc>
      </w:tr>
    </w:tbl>
    <w:p w14:paraId="72F2412B" w14:textId="77777777" w:rsidR="00773F77" w:rsidRDefault="00773F77" w:rsidP="001C746E">
      <w:pPr>
        <w:pStyle w:val="Heading3"/>
      </w:pPr>
      <w:bookmarkStart w:id="31" w:name="_Toc56002205"/>
      <w:r w:rsidRPr="00773F77">
        <w:t>Efficiency</w:t>
      </w:r>
      <w:bookmarkEnd w:id="30"/>
      <w:bookmarkEnd w:id="31"/>
    </w:p>
    <w:p w14:paraId="52BB017C" w14:textId="77777777" w:rsidR="00773F77" w:rsidRDefault="00773F77" w:rsidP="00773F77">
      <w:pPr>
        <w:pStyle w:val="Heading4"/>
      </w:pPr>
      <w:bookmarkStart w:id="32" w:name="_Toc20984896"/>
      <w:bookmarkStart w:id="33" w:name="_Toc56002206"/>
      <w:r w:rsidRPr="00773F77">
        <w:t>Cost per day of support</w:t>
      </w:r>
      <w:bookmarkEnd w:id="32"/>
      <w:bookmarkEnd w:id="33"/>
    </w:p>
    <w:p w14:paraId="6B34DD6B" w14:textId="7C7D1BDD" w:rsidR="00773F77" w:rsidRDefault="00773F77" w:rsidP="00773F77">
      <w:pPr>
        <w:pStyle w:val="BodyText"/>
      </w:pPr>
      <w:r w:rsidRPr="00773F77">
        <w:t>‘Cost per day of support’ is an indicator of governments’ objective to provide specialist homelessness services in an efficient manner (box</w:t>
      </w:r>
      <w:r w:rsidR="00BB66A8">
        <w:t> </w:t>
      </w:r>
      <w:r w:rsidRPr="00773F77">
        <w:t>19.6).</w:t>
      </w:r>
    </w:p>
    <w:p w14:paraId="661F36DF" w14:textId="439047A2" w:rsidR="00773F77" w:rsidRPr="00BB66A8" w:rsidRDefault="00773F7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3F77" w14:paraId="6158DE7B" w14:textId="77777777" w:rsidTr="005C6886">
        <w:trPr>
          <w:tblHeader/>
        </w:trPr>
        <w:tc>
          <w:tcPr>
            <w:tcW w:w="5000" w:type="pct"/>
            <w:tcBorders>
              <w:top w:val="single" w:sz="6" w:space="0" w:color="78A22F"/>
              <w:left w:val="nil"/>
              <w:bottom w:val="nil"/>
              <w:right w:val="nil"/>
            </w:tcBorders>
            <w:shd w:val="clear" w:color="auto" w:fill="F2F2F2"/>
          </w:tcPr>
          <w:p w14:paraId="56890385" w14:textId="77777777" w:rsidR="00773F77" w:rsidRDefault="00773F77">
            <w:pPr>
              <w:pStyle w:val="BoxTitle"/>
            </w:pPr>
            <w:r>
              <w:rPr>
                <w:b w:val="0"/>
              </w:rPr>
              <w:t xml:space="preserve">Box </w:t>
            </w:r>
            <w:r w:rsidR="001C746E">
              <w:rPr>
                <w:b w:val="0"/>
              </w:rPr>
              <w:t>19.6</w:t>
            </w:r>
            <w:r>
              <w:tab/>
            </w:r>
            <w:r w:rsidRPr="00773F77">
              <w:t>Cost per day of support</w:t>
            </w:r>
          </w:p>
        </w:tc>
      </w:tr>
      <w:tr w:rsidR="00E27140" w14:paraId="1B8ABF62" w14:textId="77777777" w:rsidTr="005C6886">
        <w:tc>
          <w:tcPr>
            <w:tcW w:w="5000" w:type="pct"/>
            <w:tcBorders>
              <w:top w:val="nil"/>
              <w:left w:val="nil"/>
              <w:bottom w:val="nil"/>
              <w:right w:val="nil"/>
            </w:tcBorders>
            <w:shd w:val="clear" w:color="auto" w:fill="F2F2F2"/>
          </w:tcPr>
          <w:p w14:paraId="295BF45E" w14:textId="77777777" w:rsidR="00E27140" w:rsidRPr="00022044" w:rsidRDefault="00E27140" w:rsidP="00E27140">
            <w:pPr>
              <w:pStyle w:val="Box"/>
              <w:rPr>
                <w:bCs/>
              </w:rPr>
            </w:pPr>
            <w:r w:rsidRPr="00022044">
              <w:rPr>
                <w:bCs/>
              </w:rPr>
              <w:t xml:space="preserve">‘Cost per day of support’ is defined as total </w:t>
            </w:r>
            <w:r w:rsidRPr="00FA5483">
              <w:rPr>
                <w:bCs/>
              </w:rPr>
              <w:t xml:space="preserve">government </w:t>
            </w:r>
            <w:r w:rsidRPr="00022044">
              <w:rPr>
                <w:bCs/>
              </w:rPr>
              <w:t>recurrent expenditure on homelessness services divided by the number of days of support for clients receiving support and/or supported accommodation.</w:t>
            </w:r>
          </w:p>
          <w:p w14:paraId="47BA9244" w14:textId="77777777" w:rsidR="00E27140" w:rsidRDefault="00E27140" w:rsidP="00E27140">
            <w:pPr>
              <w:pStyle w:val="Box"/>
              <w:rPr>
                <w:bCs/>
              </w:rPr>
            </w:pPr>
            <w:r w:rsidRPr="00A36860">
              <w:rPr>
                <w:bCs/>
              </w:rPr>
              <w:t>Across jurisdictions, there may be varying treatments of expenditure items (for example, superannuation) and different counting and reporting rules for generating financial data. Differences in expenditure data across jurisdictions may reflect to some extent differences in the way these data are compiled rather than variations in costs.</w:t>
            </w:r>
          </w:p>
          <w:p w14:paraId="5B8A058E" w14:textId="77777777" w:rsidR="00E27140" w:rsidRPr="00022044" w:rsidRDefault="00E27140" w:rsidP="00E27140">
            <w:pPr>
              <w:pStyle w:val="Box"/>
              <w:rPr>
                <w:bCs/>
              </w:rPr>
            </w:pPr>
            <w:r w:rsidRPr="00022044">
              <w:rPr>
                <w:bCs/>
              </w:rPr>
              <w:t>A low or decreasing cost per day of support may represent an improvement in efficiency, but may also indicate lower service quality</w:t>
            </w:r>
            <w:r>
              <w:rPr>
                <w:bCs/>
              </w:rPr>
              <w:t>, less complex client needs or longer waiting times for services.</w:t>
            </w:r>
          </w:p>
          <w:p w14:paraId="59040408" w14:textId="77777777" w:rsidR="00E27140" w:rsidRPr="00022044" w:rsidRDefault="00E27140" w:rsidP="00E27140">
            <w:pPr>
              <w:pStyle w:val="Box"/>
            </w:pPr>
            <w:r w:rsidRPr="00022044">
              <w:t>Data reported for this indicator are:</w:t>
            </w:r>
          </w:p>
          <w:p w14:paraId="0A1B92E2" w14:textId="77777777" w:rsidR="00E27140" w:rsidRPr="00022044" w:rsidRDefault="00E27140" w:rsidP="00E27140">
            <w:pPr>
              <w:pStyle w:val="Box"/>
              <w:spacing w:before="100"/>
              <w:ind w:left="284"/>
            </w:pPr>
            <w:r w:rsidRPr="00E84F24">
              <w:rPr>
                <w:shd w:val="clear" w:color="auto" w:fill="FCDED3"/>
              </w:rPr>
              <w:t xml:space="preserve">    </w:t>
            </w:r>
            <w:r>
              <w:t xml:space="preserve"> </w:t>
            </w:r>
            <w:r w:rsidRPr="007B6B77">
              <w:t>not comparable across jurisdictions, but are comparable (subject to caveats) within jurisdictions over time</w:t>
            </w:r>
          </w:p>
          <w:p w14:paraId="5EDE91C3" w14:textId="7808825B" w:rsidR="00E27140" w:rsidRDefault="00E27140" w:rsidP="00E27140">
            <w:pPr>
              <w:pStyle w:val="Box"/>
              <w:spacing w:before="100"/>
              <w:ind w:left="284"/>
            </w:pPr>
            <w:r w:rsidRPr="00E84F24">
              <w:rPr>
                <w:shd w:val="clear" w:color="auto" w:fill="F15A25"/>
              </w:rPr>
              <w:t xml:space="preserve">    </w:t>
            </w:r>
            <w:r>
              <w:t xml:space="preserve"> </w:t>
            </w:r>
            <w:r w:rsidRPr="00022044">
              <w:t xml:space="preserve">complete for the current reporting period. </w:t>
            </w:r>
            <w:r w:rsidRPr="00457E16">
              <w:t xml:space="preserve">All required </w:t>
            </w:r>
            <w:r w:rsidR="000A4582">
              <w:t>2019</w:t>
            </w:r>
            <w:r w:rsidR="000A4582">
              <w:noBreakHyphen/>
              <w:t>20</w:t>
            </w:r>
            <w:r w:rsidR="000A4582" w:rsidRPr="00457E16">
              <w:t xml:space="preserve"> </w:t>
            </w:r>
            <w:r w:rsidRPr="00457E16">
              <w:t>data are available for all jurisdictions.</w:t>
            </w:r>
          </w:p>
        </w:tc>
      </w:tr>
      <w:tr w:rsidR="00773F77" w14:paraId="1500DAEE" w14:textId="77777777" w:rsidTr="005C6886">
        <w:tc>
          <w:tcPr>
            <w:tcW w:w="5000" w:type="pct"/>
            <w:tcBorders>
              <w:top w:val="nil"/>
              <w:left w:val="nil"/>
              <w:bottom w:val="single" w:sz="6" w:space="0" w:color="78A22F"/>
              <w:right w:val="nil"/>
            </w:tcBorders>
            <w:shd w:val="clear" w:color="auto" w:fill="F2F2F2"/>
          </w:tcPr>
          <w:p w14:paraId="34DCC867" w14:textId="77777777" w:rsidR="00773F77" w:rsidRDefault="00773F77">
            <w:pPr>
              <w:pStyle w:val="Box"/>
              <w:spacing w:before="0" w:line="120" w:lineRule="exact"/>
            </w:pPr>
          </w:p>
        </w:tc>
      </w:tr>
      <w:tr w:rsidR="00773F77" w:rsidRPr="000863A5" w14:paraId="71F67046" w14:textId="77777777" w:rsidTr="005C6886">
        <w:tc>
          <w:tcPr>
            <w:tcW w:w="5000" w:type="pct"/>
            <w:tcBorders>
              <w:top w:val="single" w:sz="6" w:space="0" w:color="78A22F"/>
              <w:left w:val="nil"/>
              <w:bottom w:val="nil"/>
              <w:right w:val="nil"/>
            </w:tcBorders>
          </w:tcPr>
          <w:p w14:paraId="5CDBA930" w14:textId="14E1F056" w:rsidR="00773F77" w:rsidRPr="00BB66A8" w:rsidRDefault="00773F77" w:rsidP="005C6886">
            <w:pPr>
              <w:pStyle w:val="BoxSpaceBelow"/>
            </w:pPr>
          </w:p>
        </w:tc>
      </w:tr>
    </w:tbl>
    <w:p w14:paraId="163E2578" w14:textId="77777777" w:rsidR="00E27140" w:rsidRPr="004A2EAE" w:rsidRDefault="00E27140" w:rsidP="00E27140">
      <w:pPr>
        <w:pStyle w:val="Heading3"/>
      </w:pPr>
      <w:bookmarkStart w:id="34" w:name="_Toc3318936"/>
      <w:bookmarkStart w:id="35" w:name="_Toc20984897"/>
      <w:bookmarkStart w:id="36" w:name="_Toc56002207"/>
      <w:r w:rsidRPr="004A2EAE">
        <w:t>Outcomes</w:t>
      </w:r>
      <w:bookmarkEnd w:id="34"/>
      <w:bookmarkEnd w:id="35"/>
      <w:bookmarkEnd w:id="36"/>
    </w:p>
    <w:p w14:paraId="69301FC5" w14:textId="77777777" w:rsidR="00E27140" w:rsidRDefault="00E27140" w:rsidP="00E27140">
      <w:pPr>
        <w:pStyle w:val="Heading4"/>
      </w:pPr>
      <w:bookmarkStart w:id="37" w:name="_Toc20984898"/>
      <w:bookmarkStart w:id="38" w:name="_Toc56002208"/>
      <w:r w:rsidRPr="00E27140">
        <w:t>Economic participation</w:t>
      </w:r>
      <w:bookmarkEnd w:id="37"/>
      <w:bookmarkEnd w:id="38"/>
    </w:p>
    <w:p w14:paraId="763FA4BA" w14:textId="11F9978B" w:rsidR="00E27140" w:rsidRDefault="00E27140" w:rsidP="00E27140">
      <w:pPr>
        <w:pStyle w:val="BodyText"/>
      </w:pPr>
      <w:r w:rsidRPr="00E27140">
        <w:t>‘Economic participation’ is an indicator of governments’ objective to support people who are homeless or at risk of homelessness to achieve social inclusion and grea</w:t>
      </w:r>
      <w:r w:rsidR="00710162">
        <w:t>ter economic participation</w:t>
      </w:r>
      <w:r w:rsidRPr="00E27140">
        <w:t xml:space="preserve"> (box</w:t>
      </w:r>
      <w:r w:rsidR="00BB66A8">
        <w:t> </w:t>
      </w:r>
      <w:r w:rsidRPr="00E27140">
        <w:t>19.7).</w:t>
      </w:r>
    </w:p>
    <w:p w14:paraId="029F5D73" w14:textId="1118E39A" w:rsidR="00E27140" w:rsidRPr="00BB66A8" w:rsidRDefault="00E27140" w:rsidP="00E27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7E453DC9" w14:textId="77777777" w:rsidTr="005C6886">
        <w:trPr>
          <w:tblHeader/>
        </w:trPr>
        <w:tc>
          <w:tcPr>
            <w:tcW w:w="5000" w:type="pct"/>
            <w:tcBorders>
              <w:top w:val="single" w:sz="6" w:space="0" w:color="78A22F"/>
              <w:left w:val="nil"/>
              <w:bottom w:val="nil"/>
              <w:right w:val="nil"/>
            </w:tcBorders>
            <w:shd w:val="clear" w:color="auto" w:fill="F2F2F2"/>
          </w:tcPr>
          <w:p w14:paraId="36D0AB37" w14:textId="4EF43602" w:rsidR="00E27140" w:rsidRDefault="00E27140" w:rsidP="005C6886">
            <w:pPr>
              <w:pStyle w:val="BoxTitle"/>
            </w:pPr>
            <w:r>
              <w:rPr>
                <w:b w:val="0"/>
              </w:rPr>
              <w:t>Box 19.7</w:t>
            </w:r>
            <w:r>
              <w:tab/>
            </w:r>
            <w:r w:rsidRPr="00BB23DC">
              <w:t>Economic participation</w:t>
            </w:r>
          </w:p>
        </w:tc>
      </w:tr>
      <w:tr w:rsidR="00E27140" w14:paraId="3CA3CD7E" w14:textId="77777777" w:rsidTr="005C6886">
        <w:tc>
          <w:tcPr>
            <w:tcW w:w="5000" w:type="pct"/>
            <w:tcBorders>
              <w:top w:val="nil"/>
              <w:left w:val="nil"/>
              <w:bottom w:val="nil"/>
              <w:right w:val="nil"/>
            </w:tcBorders>
            <w:shd w:val="clear" w:color="auto" w:fill="F2F2F2"/>
          </w:tcPr>
          <w:p w14:paraId="416052F0" w14:textId="7BB10890" w:rsidR="00E27140" w:rsidRDefault="00E27140" w:rsidP="005C6886">
            <w:pPr>
              <w:pStyle w:val="Box"/>
              <w:rPr>
                <w:bCs/>
              </w:rPr>
            </w:pPr>
            <w:r>
              <w:t>‘</w:t>
            </w:r>
            <w:r>
              <w:rPr>
                <w:bCs/>
              </w:rPr>
              <w:t>Economic participation’ is defined as the change in the proportion of clients with the capacity to actively participate in the economy between the start and end of support. Two proxy measures are reported for clients aged 15 years or over (with closed support periods):</w:t>
            </w:r>
          </w:p>
          <w:p w14:paraId="275A9209" w14:textId="77777777" w:rsidR="00E27140" w:rsidRDefault="00E27140" w:rsidP="005C6886">
            <w:pPr>
              <w:pStyle w:val="BoxListBullet"/>
            </w:pPr>
            <w:r>
              <w:t>‘a</w:t>
            </w:r>
            <w:r w:rsidRPr="004A2EAE">
              <w:t>chievement of employment</w:t>
            </w:r>
            <w:r>
              <w:t xml:space="preserve">, </w:t>
            </w:r>
            <w:r w:rsidRPr="00A828FF">
              <w:t>education and/or training</w:t>
            </w:r>
            <w:r w:rsidRPr="004A2EAE">
              <w:t xml:space="preserve"> on exit’</w:t>
            </w:r>
            <w:r>
              <w:t xml:space="preserve"> — the change in the proportion of clients who are </w:t>
            </w:r>
            <w:r w:rsidRPr="00CD62F9">
              <w:t xml:space="preserve">employed </w:t>
            </w:r>
            <w:r>
              <w:t>and/</w:t>
            </w:r>
            <w:r w:rsidRPr="00CD62F9">
              <w:t xml:space="preserve">or enrolled in </w:t>
            </w:r>
            <w:r>
              <w:t>formal education/</w:t>
            </w:r>
            <w:r w:rsidRPr="00CD62F9">
              <w:t xml:space="preserve">training </w:t>
            </w:r>
            <w:r>
              <w:t>between the start and end of support</w:t>
            </w:r>
          </w:p>
          <w:p w14:paraId="58A13CBC" w14:textId="77777777" w:rsidR="00E27140" w:rsidRDefault="00E27140" w:rsidP="005C6886">
            <w:pPr>
              <w:pStyle w:val="BoxListBullet"/>
            </w:pPr>
            <w:r>
              <w:t>‘a</w:t>
            </w:r>
            <w:r w:rsidRPr="004A2EAE">
              <w:t xml:space="preserve">chievement of </w:t>
            </w:r>
            <w:r>
              <w:t>income</w:t>
            </w:r>
            <w:r w:rsidRPr="004A2EAE">
              <w:t xml:space="preserve"> on exit’</w:t>
            </w:r>
            <w:r>
              <w:t xml:space="preserve"> — the change in the proportion of clients who have an income source between the start and end of support.</w:t>
            </w:r>
          </w:p>
        </w:tc>
      </w:tr>
      <w:tr w:rsidR="00E27140" w:rsidRPr="00481C5A" w14:paraId="26A7BC23" w14:textId="77777777" w:rsidTr="005C6886">
        <w:tc>
          <w:tcPr>
            <w:tcW w:w="5000" w:type="pct"/>
            <w:tcBorders>
              <w:top w:val="nil"/>
              <w:left w:val="nil"/>
              <w:bottom w:val="nil"/>
              <w:right w:val="nil"/>
            </w:tcBorders>
            <w:shd w:val="clear" w:color="auto" w:fill="F2F2F2"/>
          </w:tcPr>
          <w:p w14:paraId="730F2267" w14:textId="77777777" w:rsidR="00E27140" w:rsidRPr="00481C5A" w:rsidRDefault="00E27140" w:rsidP="005C6886">
            <w:pPr>
              <w:pStyle w:val="BoxSource"/>
              <w:spacing w:after="120" w:line="240" w:lineRule="auto"/>
              <w:jc w:val="right"/>
            </w:pPr>
            <w:r>
              <w:t>(continued next page)</w:t>
            </w:r>
          </w:p>
        </w:tc>
      </w:tr>
      <w:tr w:rsidR="00E27140" w14:paraId="0E8DA945" w14:textId="77777777" w:rsidTr="005C6886">
        <w:tc>
          <w:tcPr>
            <w:tcW w:w="5000" w:type="pct"/>
            <w:tcBorders>
              <w:top w:val="nil"/>
              <w:left w:val="nil"/>
              <w:bottom w:val="single" w:sz="6" w:space="0" w:color="78A22F"/>
              <w:right w:val="nil"/>
            </w:tcBorders>
            <w:shd w:val="clear" w:color="auto" w:fill="F2F2F2"/>
          </w:tcPr>
          <w:p w14:paraId="0BE941CA" w14:textId="77777777" w:rsidR="00E27140" w:rsidRDefault="00E27140" w:rsidP="005C6886">
            <w:pPr>
              <w:pStyle w:val="Box"/>
              <w:spacing w:before="0" w:line="120" w:lineRule="exact"/>
            </w:pPr>
          </w:p>
        </w:tc>
      </w:tr>
      <w:tr w:rsidR="00E27140" w:rsidRPr="000863A5" w14:paraId="7703C449" w14:textId="77777777" w:rsidTr="005C6886">
        <w:tc>
          <w:tcPr>
            <w:tcW w:w="5000" w:type="pct"/>
            <w:tcBorders>
              <w:top w:val="single" w:sz="6" w:space="0" w:color="78A22F"/>
              <w:left w:val="nil"/>
              <w:bottom w:val="nil"/>
              <w:right w:val="nil"/>
            </w:tcBorders>
          </w:tcPr>
          <w:p w14:paraId="6BA36919" w14:textId="462BAC2F" w:rsidR="00E27140" w:rsidRPr="00BB66A8" w:rsidRDefault="00E27140" w:rsidP="005C6886">
            <w:pPr>
              <w:pStyle w:val="BoxSpaceBelow"/>
            </w:pPr>
          </w:p>
        </w:tc>
      </w:tr>
    </w:tbl>
    <w:p w14:paraId="668E2D69" w14:textId="02E044F2" w:rsidR="00E27140" w:rsidRDefault="00E27140" w:rsidP="00FE33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477DD251" w14:textId="77777777" w:rsidTr="005C6886">
        <w:trPr>
          <w:tblHeader/>
        </w:trPr>
        <w:tc>
          <w:tcPr>
            <w:tcW w:w="5000" w:type="pct"/>
            <w:tcBorders>
              <w:top w:val="single" w:sz="6" w:space="0" w:color="78A22F"/>
              <w:left w:val="nil"/>
              <w:bottom w:val="nil"/>
              <w:right w:val="nil"/>
            </w:tcBorders>
            <w:shd w:val="clear" w:color="auto" w:fill="F2F2F2"/>
          </w:tcPr>
          <w:p w14:paraId="77710FF3" w14:textId="77777777" w:rsidR="00E27140" w:rsidRDefault="00E27140" w:rsidP="005C6886">
            <w:pPr>
              <w:pStyle w:val="BoxTitle"/>
            </w:pPr>
            <w:r>
              <w:rPr>
                <w:b w:val="0"/>
              </w:rPr>
              <w:t>Box 19.7</w:t>
            </w:r>
            <w:r>
              <w:tab/>
            </w:r>
            <w:r w:rsidRPr="00BB3795">
              <w:rPr>
                <w:b w:val="0"/>
                <w:sz w:val="18"/>
                <w:szCs w:val="18"/>
              </w:rPr>
              <w:t>(continued)</w:t>
            </w:r>
          </w:p>
        </w:tc>
      </w:tr>
      <w:tr w:rsidR="00E27140" w:rsidRPr="00457E16" w14:paraId="276C2A5E" w14:textId="77777777" w:rsidTr="005C6886">
        <w:trPr>
          <w:cantSplit/>
        </w:trPr>
        <w:tc>
          <w:tcPr>
            <w:tcW w:w="5000" w:type="pct"/>
            <w:tcBorders>
              <w:top w:val="nil"/>
              <w:left w:val="nil"/>
              <w:bottom w:val="nil"/>
              <w:right w:val="nil"/>
            </w:tcBorders>
            <w:shd w:val="clear" w:color="auto" w:fill="F2F2F2"/>
          </w:tcPr>
          <w:p w14:paraId="40FA3CC6" w14:textId="77777777" w:rsidR="00E27140" w:rsidRDefault="00E27140" w:rsidP="005C6886">
            <w:pPr>
              <w:pStyle w:val="Box"/>
            </w:pPr>
            <w:r>
              <w:t xml:space="preserve">These are proxy measures as they only capture people who are clients of specialist homelessness services, rather than all those in the population who are homeless or at risk of homelessness. </w:t>
            </w:r>
          </w:p>
          <w:p w14:paraId="5AFA5F7B" w14:textId="77777777" w:rsidR="00E27140" w:rsidRDefault="00E27140" w:rsidP="005C6886">
            <w:pPr>
              <w:pStyle w:val="Box"/>
            </w:pPr>
            <w:r>
              <w:t xml:space="preserve">Data are reported for all clients and for clients with an identified need for services of that type. </w:t>
            </w:r>
          </w:p>
          <w:p w14:paraId="522DCC92" w14:textId="77777777" w:rsidR="00E27140" w:rsidRDefault="00E27140" w:rsidP="005C6886">
            <w:pPr>
              <w:pStyle w:val="Box"/>
              <w:keepNext w:val="0"/>
            </w:pPr>
            <w:r>
              <w:t>Holding other factors constant, an increase in the proportion from start to end of support is desirable for clients who are employed and/or enrolled in education/training and clients who have an income source.</w:t>
            </w:r>
          </w:p>
          <w:p w14:paraId="420DE38B" w14:textId="77777777" w:rsidR="00E27140" w:rsidRPr="00457E16" w:rsidRDefault="00E27140" w:rsidP="005C6886">
            <w:pPr>
              <w:pStyle w:val="Box"/>
              <w:keepNext w:val="0"/>
            </w:pPr>
            <w:r w:rsidRPr="00DC48EC">
              <w:t>When looking separately at employment and education/training the focus is on those seeking assistance for each, but it should be noted that whilst a decrease following support may indicate they did not achieve the individual employment or education/training outcome it does not mean that they did not achieve the alternative (for example, someone with an identified need for assistance in education may have found employment).</w:t>
            </w:r>
          </w:p>
          <w:p w14:paraId="29DF118E" w14:textId="77777777" w:rsidR="00E27140" w:rsidRPr="00457E16" w:rsidRDefault="00E27140" w:rsidP="005C6886">
            <w:pPr>
              <w:pStyle w:val="Box"/>
            </w:pPr>
            <w:r w:rsidRPr="00457E16">
              <w:t>This is an indicator of outcomes in the short term. Longer term outcomes are important, but more difficult to measure.</w:t>
            </w:r>
          </w:p>
          <w:p w14:paraId="6DB1480E" w14:textId="77777777" w:rsidR="00E27140" w:rsidRPr="00457E16" w:rsidRDefault="00E27140" w:rsidP="005C6886">
            <w:pPr>
              <w:pStyle w:val="Box"/>
            </w:pPr>
            <w:r w:rsidRPr="00457E16">
              <w:t>Data reported for these measures are:</w:t>
            </w:r>
          </w:p>
          <w:p w14:paraId="45262843" w14:textId="77777777" w:rsidR="00E27140" w:rsidRPr="00457E16" w:rsidRDefault="00E27140" w:rsidP="005C6886">
            <w:pPr>
              <w:pStyle w:val="Box"/>
              <w:spacing w:before="100"/>
              <w:ind w:left="284"/>
            </w:pPr>
            <w:r w:rsidRPr="00E84F24">
              <w:rPr>
                <w:shd w:val="clear" w:color="auto" w:fill="F15A25"/>
              </w:rPr>
              <w:t xml:space="preserve">    </w:t>
            </w:r>
            <w:r>
              <w:t xml:space="preserve"> </w:t>
            </w:r>
            <w:r w:rsidRPr="00457E16">
              <w:t>comparable (subject to caveats) across jurisdictions and over time</w:t>
            </w:r>
          </w:p>
          <w:p w14:paraId="63E370D3" w14:textId="01C36A1A" w:rsidR="00E27140" w:rsidRPr="00457E16" w:rsidRDefault="00E27140" w:rsidP="00B069FF">
            <w:pPr>
              <w:pStyle w:val="Box"/>
              <w:spacing w:before="100"/>
              <w:ind w:left="284"/>
            </w:pPr>
            <w:r w:rsidRPr="00E84F24">
              <w:rPr>
                <w:shd w:val="clear" w:color="auto" w:fill="F15A25"/>
              </w:rPr>
              <w:t xml:space="preserve">    </w:t>
            </w:r>
            <w:r>
              <w:t xml:space="preserve"> </w:t>
            </w:r>
            <w:r w:rsidRPr="00457E16">
              <w:t xml:space="preserve">complete for the current reporting period. All required </w:t>
            </w:r>
            <w:r w:rsidR="000A4582">
              <w:t>2019</w:t>
            </w:r>
            <w:r w:rsidR="000A4582">
              <w:noBreakHyphen/>
              <w:t>20</w:t>
            </w:r>
            <w:r w:rsidR="000A4582" w:rsidRPr="00457E16">
              <w:t xml:space="preserve"> </w:t>
            </w:r>
            <w:r w:rsidRPr="00457E16">
              <w:t>data are available for all jurisdictions.</w:t>
            </w:r>
          </w:p>
        </w:tc>
      </w:tr>
      <w:tr w:rsidR="00E27140" w14:paraId="1487B513" w14:textId="77777777" w:rsidTr="005C6886">
        <w:tc>
          <w:tcPr>
            <w:tcW w:w="5000" w:type="pct"/>
            <w:tcBorders>
              <w:top w:val="nil"/>
              <w:left w:val="nil"/>
              <w:bottom w:val="single" w:sz="6" w:space="0" w:color="78A22F"/>
              <w:right w:val="nil"/>
            </w:tcBorders>
            <w:shd w:val="clear" w:color="auto" w:fill="F2F2F2"/>
          </w:tcPr>
          <w:p w14:paraId="7BA21835" w14:textId="77777777" w:rsidR="00E27140" w:rsidRDefault="00E27140" w:rsidP="005C6886">
            <w:pPr>
              <w:pStyle w:val="Box"/>
              <w:spacing w:before="0" w:line="120" w:lineRule="exact"/>
            </w:pPr>
          </w:p>
        </w:tc>
      </w:tr>
      <w:tr w:rsidR="00E27140" w:rsidRPr="000863A5" w14:paraId="1866D789" w14:textId="77777777" w:rsidTr="005C6886">
        <w:tc>
          <w:tcPr>
            <w:tcW w:w="5000" w:type="pct"/>
            <w:tcBorders>
              <w:top w:val="single" w:sz="6" w:space="0" w:color="78A22F"/>
              <w:left w:val="nil"/>
              <w:bottom w:val="nil"/>
              <w:right w:val="nil"/>
            </w:tcBorders>
          </w:tcPr>
          <w:p w14:paraId="353A4B48" w14:textId="77777777" w:rsidR="00E27140" w:rsidRPr="00626D32" w:rsidRDefault="00E27140" w:rsidP="005C6886">
            <w:pPr>
              <w:pStyle w:val="BoxSpaceBelow"/>
            </w:pPr>
          </w:p>
        </w:tc>
      </w:tr>
    </w:tbl>
    <w:p w14:paraId="3C675619" w14:textId="77777777" w:rsidR="00E27140" w:rsidRPr="00BB3795" w:rsidRDefault="00E27140" w:rsidP="00E27140">
      <w:pPr>
        <w:pStyle w:val="Heading4"/>
      </w:pPr>
      <w:bookmarkStart w:id="39" w:name="_Toc3318938"/>
      <w:bookmarkStart w:id="40" w:name="_Toc20984899"/>
      <w:bookmarkStart w:id="41" w:name="_Toc56002209"/>
      <w:r w:rsidRPr="00BB3795">
        <w:t>Achievement of sustained housing</w:t>
      </w:r>
      <w:bookmarkEnd w:id="39"/>
      <w:bookmarkEnd w:id="40"/>
      <w:bookmarkEnd w:id="41"/>
    </w:p>
    <w:p w14:paraId="635EC0D1" w14:textId="49573D8C" w:rsidR="00E27140" w:rsidRDefault="00E27140" w:rsidP="00E27140">
      <w:pPr>
        <w:pStyle w:val="BodyText"/>
        <w:spacing w:after="240"/>
        <w:rPr>
          <w:bCs/>
        </w:rPr>
      </w:pPr>
      <w:r w:rsidRPr="0007743E">
        <w:t>‘</w:t>
      </w:r>
      <w:r w:rsidRPr="0007743E">
        <w:rPr>
          <w:bCs/>
        </w:rPr>
        <w:t xml:space="preserve">Achievement of </w:t>
      </w:r>
      <w:r w:rsidRPr="00F2319E">
        <w:rPr>
          <w:bCs/>
        </w:rPr>
        <w:t xml:space="preserve">sustained </w:t>
      </w:r>
      <w:r w:rsidRPr="0007743E">
        <w:rPr>
          <w:bCs/>
        </w:rPr>
        <w:t xml:space="preserve">housing’ is an </w:t>
      </w:r>
      <w:r w:rsidRPr="00B12608">
        <w:rPr>
          <w:bCs/>
        </w:rPr>
        <w:t xml:space="preserve">indicator of governments’ objective to </w:t>
      </w:r>
      <w:r w:rsidRPr="004D13B2">
        <w:rPr>
          <w:bCs/>
        </w:rPr>
        <w:t>support people who are homeless or at risk of homelessness</w:t>
      </w:r>
      <w:r w:rsidRPr="004D13B2" w:rsidDel="004D13B2">
        <w:rPr>
          <w:bCs/>
        </w:rPr>
        <w:t xml:space="preserve"> </w:t>
      </w:r>
      <w:r w:rsidRPr="004D13B2">
        <w:rPr>
          <w:bCs/>
        </w:rPr>
        <w:t>to achieve sustainable housing</w:t>
      </w:r>
      <w:r w:rsidRPr="004D13B2">
        <w:t xml:space="preserve"> </w:t>
      </w:r>
      <w:r>
        <w:rPr>
          <w:bCs/>
        </w:rPr>
        <w:t>(box 19.8).</w:t>
      </w:r>
    </w:p>
    <w:p w14:paraId="4517F38F" w14:textId="4E7D4829" w:rsidR="00E27140" w:rsidRPr="00BB66A8" w:rsidRDefault="00E27140" w:rsidP="00E271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27140" w14:paraId="46836265" w14:textId="77777777" w:rsidTr="005C6886">
        <w:trPr>
          <w:tblHeader/>
        </w:trPr>
        <w:tc>
          <w:tcPr>
            <w:tcW w:w="5000" w:type="pct"/>
            <w:tcBorders>
              <w:top w:val="single" w:sz="6" w:space="0" w:color="78A22F"/>
              <w:left w:val="nil"/>
              <w:bottom w:val="nil"/>
              <w:right w:val="nil"/>
            </w:tcBorders>
            <w:shd w:val="clear" w:color="auto" w:fill="F2F2F2"/>
          </w:tcPr>
          <w:p w14:paraId="42E7826D" w14:textId="7F613326" w:rsidR="00E27140" w:rsidRDefault="00E27140" w:rsidP="005C6886">
            <w:pPr>
              <w:pStyle w:val="BoxTitle"/>
            </w:pPr>
            <w:r>
              <w:rPr>
                <w:b w:val="0"/>
              </w:rPr>
              <w:t>Box 19.8</w:t>
            </w:r>
            <w:r>
              <w:tab/>
            </w:r>
            <w:r w:rsidRPr="0083225A">
              <w:t xml:space="preserve">Achievement of </w:t>
            </w:r>
            <w:r w:rsidRPr="00F2319E">
              <w:t xml:space="preserve">sustained </w:t>
            </w:r>
            <w:r w:rsidRPr="0083225A">
              <w:t>housing</w:t>
            </w:r>
          </w:p>
        </w:tc>
      </w:tr>
      <w:tr w:rsidR="00E27140" w14:paraId="4B442B32" w14:textId="77777777" w:rsidTr="005C6886">
        <w:tc>
          <w:tcPr>
            <w:tcW w:w="5000" w:type="pct"/>
            <w:tcBorders>
              <w:top w:val="nil"/>
              <w:left w:val="nil"/>
              <w:bottom w:val="nil"/>
              <w:right w:val="nil"/>
            </w:tcBorders>
            <w:shd w:val="clear" w:color="auto" w:fill="F2F2F2"/>
          </w:tcPr>
          <w:p w14:paraId="39628B84" w14:textId="77777777" w:rsidR="00E27140" w:rsidRDefault="00E27140" w:rsidP="005C6886">
            <w:pPr>
              <w:pStyle w:val="Box"/>
              <w:rPr>
                <w:bCs/>
              </w:rPr>
            </w:pPr>
            <w:r>
              <w:rPr>
                <w:bCs/>
              </w:rPr>
              <w:t>‘</w:t>
            </w:r>
            <w:r w:rsidRPr="004A2EAE">
              <w:rPr>
                <w:bCs/>
              </w:rPr>
              <w:t xml:space="preserve">Achievement of </w:t>
            </w:r>
            <w:r w:rsidRPr="00DE4392">
              <w:t xml:space="preserve">sustained </w:t>
            </w:r>
            <w:r w:rsidRPr="0083225A">
              <w:t>housing</w:t>
            </w:r>
            <w:r>
              <w:t>’</w:t>
            </w:r>
            <w:r w:rsidRPr="004A2EAE">
              <w:rPr>
                <w:bCs/>
              </w:rPr>
              <w:t xml:space="preserve"> </w:t>
            </w:r>
            <w:r>
              <w:rPr>
                <w:bCs/>
              </w:rPr>
              <w:t>is defined as the proportion of clients living in and sustaining independent housing following support. Two proxy measures are reported:</w:t>
            </w:r>
          </w:p>
          <w:p w14:paraId="148F2418" w14:textId="77777777" w:rsidR="00E27140" w:rsidRDefault="00E27140" w:rsidP="005C6886">
            <w:pPr>
              <w:pStyle w:val="BoxListBullet"/>
            </w:pPr>
            <w:r>
              <w:t>a</w:t>
            </w:r>
            <w:r w:rsidRPr="00530551">
              <w:t>chievement of independent housing on exit</w:t>
            </w:r>
            <w:r>
              <w:t xml:space="preserve"> — the change in the proportion of clients </w:t>
            </w:r>
            <w:r w:rsidRPr="00530551">
              <w:rPr>
                <w:bCs/>
              </w:rPr>
              <w:t>(with closed support periods</w:t>
            </w:r>
            <w:r w:rsidRPr="005B298E">
              <w:rPr>
                <w:bCs/>
              </w:rPr>
              <w:t>) living in independent housing between the start and end of support</w:t>
            </w:r>
            <w:r w:rsidRPr="00644A7A">
              <w:rPr>
                <w:bCs/>
              </w:rPr>
              <w:t xml:space="preserve">, </w:t>
            </w:r>
            <w:r>
              <w:rPr>
                <w:bCs/>
              </w:rPr>
              <w:t>r</w:t>
            </w:r>
            <w:r>
              <w:t xml:space="preserve">eported </w:t>
            </w:r>
            <w:r w:rsidRPr="00530551">
              <w:t xml:space="preserve">for all clients and </w:t>
            </w:r>
            <w:r>
              <w:t xml:space="preserve">for </w:t>
            </w:r>
            <w:r w:rsidRPr="00530551">
              <w:t>clients with an identified need for assistance to obtain or maintain independent housing including ‘to obtain long term housing’, ‘sustain tenancy or prevent tenancy failure or eviction’, or, ‘prevent foreclosures or for mortgage arrears’</w:t>
            </w:r>
          </w:p>
          <w:p w14:paraId="526857BA" w14:textId="081EF492" w:rsidR="00E27140" w:rsidRDefault="00E27140" w:rsidP="005C6886">
            <w:pPr>
              <w:pStyle w:val="BoxListBullet"/>
            </w:pPr>
            <w:r>
              <w:t xml:space="preserve">repeat homelessness — </w:t>
            </w:r>
            <w:r w:rsidRPr="00530551">
              <w:t>the number of specialist homelessness service clients who change status from ‘homeless’ to ‘not homeless’ and back to ‘homeless’ in the reporting period, divided by the number of clients who experienced homelessness at any time in the reporting period</w:t>
            </w:r>
            <w:r>
              <w:t xml:space="preserve">. </w:t>
            </w:r>
            <w:r w:rsidRPr="006E117D">
              <w:t xml:space="preserve">(The definition of ‘homeless’ for </w:t>
            </w:r>
            <w:r w:rsidRPr="006E117D">
              <w:rPr>
                <w:bCs/>
              </w:rPr>
              <w:t xml:space="preserve">specialist homelessness service </w:t>
            </w:r>
            <w:r w:rsidRPr="006E117D">
              <w:t>clients is in section</w:t>
            </w:r>
            <w:r>
              <w:t> </w:t>
            </w:r>
            <w:r w:rsidRPr="00AE3AC5">
              <w:t>19.</w:t>
            </w:r>
            <w:r w:rsidR="003A429D" w:rsidRPr="00AE3AC5">
              <w:t>3</w:t>
            </w:r>
            <w:r w:rsidRPr="006E117D">
              <w:t>).</w:t>
            </w:r>
          </w:p>
          <w:p w14:paraId="07FA5E74" w14:textId="77777777" w:rsidR="00E27140" w:rsidRDefault="00E27140" w:rsidP="005C6886">
            <w:pPr>
              <w:pStyle w:val="Box"/>
            </w:pPr>
            <w:r w:rsidRPr="005B298E">
              <w:t>These are proxy measures as they only capture people who are clients of specialist homelessness services</w:t>
            </w:r>
            <w:r>
              <w:t>,</w:t>
            </w:r>
            <w:r w:rsidRPr="005B298E">
              <w:t xml:space="preserve"> </w:t>
            </w:r>
            <w:r>
              <w:t xml:space="preserve">rather than all those in </w:t>
            </w:r>
            <w:r w:rsidRPr="005B298E">
              <w:t xml:space="preserve">the population </w:t>
            </w:r>
            <w:r>
              <w:t>who are homeless or at risk of homelessness.</w:t>
            </w:r>
          </w:p>
          <w:p w14:paraId="2B06407D" w14:textId="77777777" w:rsidR="00E27140" w:rsidRDefault="00E27140" w:rsidP="005C6886">
            <w:pPr>
              <w:pStyle w:val="Box"/>
              <w:rPr>
                <w:bCs/>
              </w:rPr>
            </w:pPr>
            <w:r w:rsidRPr="0083225A">
              <w:rPr>
                <w:bCs/>
              </w:rPr>
              <w:t xml:space="preserve">Holding other factors constant, a high or increasing proportion of </w:t>
            </w:r>
            <w:r>
              <w:rPr>
                <w:bCs/>
              </w:rPr>
              <w:t xml:space="preserve">clients who achieved independent housing in closed support periods and </w:t>
            </w:r>
            <w:r w:rsidRPr="005B298E">
              <w:rPr>
                <w:bCs/>
              </w:rPr>
              <w:t xml:space="preserve">a low or decreasing proportion of clients who </w:t>
            </w:r>
            <w:r>
              <w:rPr>
                <w:bCs/>
              </w:rPr>
              <w:t>experienced repeat homelessness</w:t>
            </w:r>
            <w:r w:rsidRPr="005B298E">
              <w:rPr>
                <w:bCs/>
              </w:rPr>
              <w:t xml:space="preserve"> </w:t>
            </w:r>
            <w:r>
              <w:rPr>
                <w:bCs/>
              </w:rPr>
              <w:t>is desirable.</w:t>
            </w:r>
          </w:p>
          <w:p w14:paraId="29E4C5AA" w14:textId="77777777" w:rsidR="00E27140" w:rsidRDefault="00E27140" w:rsidP="005C6886">
            <w:pPr>
              <w:pStyle w:val="Box"/>
            </w:pPr>
            <w:r>
              <w:rPr>
                <w:bCs/>
              </w:rPr>
              <w:t>The reported data</w:t>
            </w:r>
            <w:r w:rsidRPr="0083225A">
              <w:rPr>
                <w:bCs/>
              </w:rPr>
              <w:t xml:space="preserve"> </w:t>
            </w:r>
            <w:r>
              <w:rPr>
                <w:bCs/>
              </w:rPr>
              <w:t>are for</w:t>
            </w:r>
            <w:r w:rsidRPr="0083225A">
              <w:rPr>
                <w:bCs/>
              </w:rPr>
              <w:t xml:space="preserve"> relatively </w:t>
            </w:r>
            <w:proofErr w:type="gramStart"/>
            <w:r w:rsidRPr="0083225A">
              <w:rPr>
                <w:bCs/>
              </w:rPr>
              <w:t>short term</w:t>
            </w:r>
            <w:proofErr w:type="gramEnd"/>
            <w:r w:rsidRPr="0083225A">
              <w:rPr>
                <w:bCs/>
              </w:rPr>
              <w:t xml:space="preserve"> outcomes </w:t>
            </w:r>
            <w:r>
              <w:rPr>
                <w:bCs/>
              </w:rPr>
              <w:t>achieved within a financial year</w:t>
            </w:r>
            <w:r w:rsidRPr="0083225A">
              <w:rPr>
                <w:bCs/>
              </w:rPr>
              <w:t>. Longer term outcomes are also important, but more difficult to measure</w:t>
            </w:r>
            <w:r w:rsidRPr="0083225A">
              <w:t>.</w:t>
            </w:r>
          </w:p>
          <w:p w14:paraId="487FE4D2" w14:textId="77777777" w:rsidR="00E27140" w:rsidRPr="0083225A" w:rsidRDefault="00E27140" w:rsidP="005C6886">
            <w:pPr>
              <w:pStyle w:val="Box"/>
            </w:pPr>
            <w:r w:rsidRPr="0083225A">
              <w:t>Data reported for these measures are:</w:t>
            </w:r>
          </w:p>
          <w:p w14:paraId="6D7A32DD" w14:textId="77777777" w:rsidR="00E27140" w:rsidRPr="0083225A" w:rsidRDefault="00E27140" w:rsidP="005C6886">
            <w:pPr>
              <w:pStyle w:val="Box"/>
              <w:spacing w:before="100"/>
              <w:ind w:left="284"/>
            </w:pPr>
            <w:r w:rsidRPr="00E84F24">
              <w:rPr>
                <w:shd w:val="clear" w:color="auto" w:fill="F15A25"/>
              </w:rPr>
              <w:t xml:space="preserve">    </w:t>
            </w:r>
            <w:r>
              <w:t xml:space="preserve"> </w:t>
            </w:r>
            <w:r w:rsidRPr="0083225A">
              <w:t>comparable (subject to caveats) across jurisdictions and over time</w:t>
            </w:r>
          </w:p>
          <w:p w14:paraId="03FE3BAE" w14:textId="6590F7C2" w:rsidR="00E27140" w:rsidRDefault="00E27140" w:rsidP="005C6886">
            <w:pPr>
              <w:pStyle w:val="Box"/>
              <w:ind w:left="284"/>
            </w:pPr>
            <w:r w:rsidRPr="00E84F24">
              <w:rPr>
                <w:shd w:val="clear" w:color="auto" w:fill="F15A25"/>
              </w:rPr>
              <w:t xml:space="preserve">    </w:t>
            </w:r>
            <w:r>
              <w:t xml:space="preserve"> </w:t>
            </w:r>
            <w:r w:rsidRPr="0083225A">
              <w:t xml:space="preserve">complete for the current reporting period. </w:t>
            </w:r>
            <w:r>
              <w:t xml:space="preserve">All </w:t>
            </w:r>
            <w:r w:rsidRPr="00771EE6">
              <w:t xml:space="preserve">required </w:t>
            </w:r>
            <w:r w:rsidR="000A4582">
              <w:t>2019</w:t>
            </w:r>
            <w:r w:rsidR="000A4582">
              <w:noBreakHyphen/>
              <w:t>20</w:t>
            </w:r>
            <w:r w:rsidR="000A4582" w:rsidRPr="00457E16">
              <w:t xml:space="preserve"> </w:t>
            </w:r>
            <w:r w:rsidRPr="00771EE6">
              <w:t xml:space="preserve">data </w:t>
            </w:r>
            <w:r w:rsidRPr="0083225A">
              <w:t>are available for all jurisdictions</w:t>
            </w:r>
            <w:r>
              <w:t>.</w:t>
            </w:r>
          </w:p>
        </w:tc>
      </w:tr>
      <w:tr w:rsidR="00E27140" w14:paraId="79D3BB5E" w14:textId="77777777" w:rsidTr="005C6886">
        <w:tc>
          <w:tcPr>
            <w:tcW w:w="5000" w:type="pct"/>
            <w:tcBorders>
              <w:top w:val="nil"/>
              <w:left w:val="nil"/>
              <w:bottom w:val="single" w:sz="6" w:space="0" w:color="78A22F"/>
              <w:right w:val="nil"/>
            </w:tcBorders>
            <w:shd w:val="clear" w:color="auto" w:fill="F2F2F2"/>
          </w:tcPr>
          <w:p w14:paraId="113A04B8" w14:textId="77777777" w:rsidR="00E27140" w:rsidRDefault="00E27140" w:rsidP="005C6886">
            <w:pPr>
              <w:pStyle w:val="Box"/>
              <w:spacing w:before="0" w:line="120" w:lineRule="exact"/>
            </w:pPr>
          </w:p>
        </w:tc>
      </w:tr>
      <w:tr w:rsidR="00E27140" w:rsidRPr="000863A5" w14:paraId="72A82BB9" w14:textId="77777777" w:rsidTr="005C6886">
        <w:tc>
          <w:tcPr>
            <w:tcW w:w="5000" w:type="pct"/>
            <w:tcBorders>
              <w:top w:val="single" w:sz="6" w:space="0" w:color="78A22F"/>
              <w:left w:val="nil"/>
              <w:bottom w:val="nil"/>
              <w:right w:val="nil"/>
            </w:tcBorders>
          </w:tcPr>
          <w:p w14:paraId="4AC7EBA6" w14:textId="10E39309" w:rsidR="00E27140" w:rsidRPr="00BB66A8" w:rsidRDefault="00E27140" w:rsidP="005C6886">
            <w:pPr>
              <w:pStyle w:val="BoxSpaceBelow"/>
            </w:pPr>
          </w:p>
        </w:tc>
      </w:tr>
    </w:tbl>
    <w:p w14:paraId="38A2520B" w14:textId="77777777" w:rsidR="00F90583" w:rsidRPr="00FD1E41" w:rsidRDefault="00E27140" w:rsidP="00F90583">
      <w:pPr>
        <w:pStyle w:val="Heading2"/>
      </w:pPr>
      <w:bookmarkStart w:id="42" w:name="_Toc459884658"/>
      <w:bookmarkStart w:id="43" w:name="_Toc3322833"/>
      <w:bookmarkStart w:id="44" w:name="_Toc20984900"/>
      <w:bookmarkStart w:id="45" w:name="_Toc56002210"/>
      <w:r>
        <w:t>19.3</w:t>
      </w:r>
      <w:r w:rsidR="00F90583">
        <w:tab/>
      </w:r>
      <w:bookmarkStart w:id="46" w:name="_Toc314211352"/>
      <w:bookmarkStart w:id="47" w:name="_Toc396143035"/>
      <w:r w:rsidR="00F90583" w:rsidRPr="00FD1E41">
        <w:t xml:space="preserve">Definitions </w:t>
      </w:r>
      <w:r w:rsidR="00F90583" w:rsidRPr="00653C7C">
        <w:t>of</w:t>
      </w:r>
      <w:r w:rsidR="00F90583" w:rsidRPr="00FD1E41">
        <w:t xml:space="preserve"> key terms</w:t>
      </w:r>
      <w:bookmarkEnd w:id="42"/>
      <w:bookmarkEnd w:id="43"/>
      <w:bookmarkEnd w:id="46"/>
      <w:bookmarkEnd w:id="47"/>
      <w:bookmarkEnd w:id="44"/>
      <w:bookmarkEnd w:id="45"/>
    </w:p>
    <w:p w14:paraId="463230F5" w14:textId="77777777" w:rsidR="00F90583" w:rsidRPr="007D1214" w:rsidRDefault="00F90583" w:rsidP="00F90583">
      <w:pPr>
        <w:pStyle w:val="BoxSpaceAbove"/>
      </w:pPr>
    </w:p>
    <w:tbl>
      <w:tblPr>
        <w:tblW w:w="8794" w:type="dxa"/>
        <w:tblInd w:w="-5" w:type="dxa"/>
        <w:tblLayout w:type="fixed"/>
        <w:tblCellMar>
          <w:left w:w="0" w:type="dxa"/>
          <w:right w:w="0" w:type="dxa"/>
        </w:tblCellMar>
        <w:tblLook w:val="00A0" w:firstRow="1" w:lastRow="0" w:firstColumn="1" w:lastColumn="0" w:noHBand="0" w:noVBand="0"/>
      </w:tblPr>
      <w:tblGrid>
        <w:gridCol w:w="1699"/>
        <w:gridCol w:w="7"/>
        <w:gridCol w:w="7088"/>
      </w:tblGrid>
      <w:tr w:rsidR="00E27140" w:rsidRPr="002576C5" w14:paraId="1B41D977" w14:textId="77777777" w:rsidTr="00414A8B">
        <w:tc>
          <w:tcPr>
            <w:tcW w:w="1706" w:type="dxa"/>
            <w:gridSpan w:val="2"/>
          </w:tcPr>
          <w:p w14:paraId="0E8D135B"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Age</w:t>
            </w:r>
          </w:p>
        </w:tc>
        <w:tc>
          <w:tcPr>
            <w:tcW w:w="7088" w:type="dxa"/>
          </w:tcPr>
          <w:p w14:paraId="552C3032" w14:textId="77777777" w:rsidR="00E27140" w:rsidRPr="00CD7195" w:rsidRDefault="00E27140" w:rsidP="00E27140">
            <w:pPr>
              <w:pStyle w:val="TableBodyText"/>
              <w:keepNext w:val="0"/>
              <w:keepLines w:val="0"/>
              <w:widowControl w:val="0"/>
              <w:spacing w:before="60" w:after="60"/>
              <w:jc w:val="left"/>
            </w:pPr>
            <w:r w:rsidRPr="00CD7195">
              <w:t>Age is calculated as age of the client on the start date of their first support period of the reporting period or the first date of the reporting period, whichever of the two is the later date.</w:t>
            </w:r>
          </w:p>
        </w:tc>
      </w:tr>
      <w:tr w:rsidR="00E27140" w:rsidRPr="002576C5" w14:paraId="2E2AE88C" w14:textId="77777777" w:rsidTr="00262EC2">
        <w:trPr>
          <w:trHeight w:val="2198"/>
        </w:trPr>
        <w:tc>
          <w:tcPr>
            <w:tcW w:w="1706" w:type="dxa"/>
            <w:gridSpan w:val="2"/>
          </w:tcPr>
          <w:p w14:paraId="484061E7"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Client</w:t>
            </w:r>
          </w:p>
          <w:p w14:paraId="68F8B32E" w14:textId="77777777" w:rsidR="00E27140" w:rsidRPr="009B7B4A" w:rsidRDefault="00E27140" w:rsidP="00E27140">
            <w:pPr>
              <w:pStyle w:val="TableBodyText"/>
              <w:widowControl w:val="0"/>
              <w:spacing w:before="60"/>
              <w:jc w:val="left"/>
              <w:rPr>
                <w:b/>
                <w:szCs w:val="18"/>
              </w:rPr>
            </w:pPr>
            <w:r>
              <w:rPr>
                <w:szCs w:val="18"/>
              </w:rPr>
              <w:t xml:space="preserve"> </w:t>
            </w:r>
          </w:p>
        </w:tc>
        <w:tc>
          <w:tcPr>
            <w:tcW w:w="7088" w:type="dxa"/>
          </w:tcPr>
          <w:p w14:paraId="27FEEADE" w14:textId="77777777" w:rsidR="00E27140" w:rsidRDefault="00E27140" w:rsidP="00E27140">
            <w:pPr>
              <w:pStyle w:val="TableBodyText"/>
              <w:keepNext w:val="0"/>
              <w:keepLines w:val="0"/>
              <w:widowControl w:val="0"/>
              <w:spacing w:before="60"/>
              <w:jc w:val="left"/>
            </w:pPr>
            <w:r w:rsidRPr="00954BC6">
              <w:t>A person who receives a s</w:t>
            </w:r>
            <w:r>
              <w:t>pecialist homelessness service.</w:t>
            </w:r>
          </w:p>
          <w:p w14:paraId="7985037D" w14:textId="77777777" w:rsidR="00E27140" w:rsidRDefault="00E27140" w:rsidP="00262EC2">
            <w:pPr>
              <w:pStyle w:val="TableBodyText"/>
              <w:keepNext w:val="0"/>
              <w:keepLines w:val="0"/>
              <w:widowControl w:val="0"/>
              <w:jc w:val="left"/>
            </w:pPr>
            <w:r w:rsidRPr="00954BC6">
              <w:t xml:space="preserve">To be a client, the person must directly receive a service and not just be a beneficiary of a service. Children who present with a parent or guardian and receive a service </w:t>
            </w:r>
            <w:proofErr w:type="gramStart"/>
            <w:r w:rsidRPr="00954BC6">
              <w:t>are considered to be</w:t>
            </w:r>
            <w:proofErr w:type="gramEnd"/>
            <w:r w:rsidRPr="00954BC6">
              <w:t xml:space="preserve"> a client. This includes a service that they share with their parent or guardian </w:t>
            </w:r>
            <w:r>
              <w:t>such as meals or accommodation.</w:t>
            </w:r>
          </w:p>
          <w:p w14:paraId="7EE3BF21" w14:textId="77777777" w:rsidR="00E27140" w:rsidRPr="00CD7195" w:rsidRDefault="00E27140" w:rsidP="00262EC2">
            <w:pPr>
              <w:pStyle w:val="TableBodyText"/>
              <w:keepNext w:val="0"/>
              <w:keepLines w:val="0"/>
              <w:widowControl w:val="0"/>
              <w:jc w:val="left"/>
            </w:pPr>
            <w:r w:rsidRPr="00954BC6">
              <w:t>Children who present with a parent or guardian but do not directly receive a service are not considered to be clients. This includes situations where the parent or guardian receives assistance to prevent tenancy failure or eviction.</w:t>
            </w:r>
          </w:p>
          <w:p w14:paraId="02284469" w14:textId="77777777" w:rsidR="00E27140" w:rsidRDefault="00E27140" w:rsidP="00262EC2">
            <w:pPr>
              <w:pStyle w:val="TableBodyText"/>
              <w:keepNext w:val="0"/>
              <w:keepLines w:val="0"/>
              <w:widowControl w:val="0"/>
              <w:jc w:val="left"/>
            </w:pPr>
            <w:r w:rsidRPr="00954BC6">
              <w:t>Clients can be counted differently according to the data item that is being reported:</w:t>
            </w:r>
          </w:p>
          <w:p w14:paraId="1BF835C3" w14:textId="77777777" w:rsidR="00262EC2" w:rsidRPr="00304DF3" w:rsidRDefault="00262EC2" w:rsidP="00262EC2">
            <w:pPr>
              <w:pStyle w:val="TableBullet"/>
              <w:spacing w:before="40"/>
            </w:pPr>
            <w:r w:rsidRPr="00304DF3">
              <w:lastRenderedPageBreak/>
              <w:t>Clients (demographic) — For clients with multiple support periods, reported data is based on the information at the start date of the client’s first support period in the reporting period or the first date of the reporting period, whichever is later</w:t>
            </w:r>
          </w:p>
          <w:p w14:paraId="7A8002CC" w14:textId="66F65AFF" w:rsidR="00262EC2" w:rsidRPr="00954BC6" w:rsidRDefault="00262EC2" w:rsidP="00262EC2">
            <w:pPr>
              <w:pStyle w:val="TableBullet"/>
              <w:spacing w:before="40"/>
            </w:pPr>
            <w:r w:rsidRPr="00304DF3">
              <w:t>Clients (counted by support periods) — For each data item, clients are counted based on support periods with distinct client information. The same client can be counted more than once if they have multiple support periods with a different response for the data item. The result is that percentages do not add up to 100</w:t>
            </w:r>
          </w:p>
          <w:p w14:paraId="72688107" w14:textId="77777777" w:rsidR="00E27140" w:rsidRPr="00CD7195" w:rsidRDefault="00E27140" w:rsidP="00E27140">
            <w:pPr>
              <w:pStyle w:val="TableBullet"/>
              <w:spacing w:before="40"/>
            </w:pPr>
            <w:r w:rsidRPr="00304DF3">
              <w:t>Clients (outcomes) – Clients are counted based on closed support periods where a valid response is recorded both when presenting to an agency and at the end of support.</w:t>
            </w:r>
          </w:p>
        </w:tc>
      </w:tr>
      <w:tr w:rsidR="00E27140" w:rsidRPr="002576C5" w14:paraId="198F6AFB" w14:textId="77777777" w:rsidTr="00414A8B">
        <w:tc>
          <w:tcPr>
            <w:tcW w:w="1706" w:type="dxa"/>
            <w:gridSpan w:val="2"/>
          </w:tcPr>
          <w:p w14:paraId="3F281834" w14:textId="77777777" w:rsidR="00E27140" w:rsidRPr="009B7B4A" w:rsidRDefault="00E27140" w:rsidP="00E27140">
            <w:pPr>
              <w:pStyle w:val="TableBodyText"/>
              <w:keepNext w:val="0"/>
              <w:keepLines w:val="0"/>
              <w:widowControl w:val="0"/>
              <w:spacing w:before="60" w:after="20"/>
              <w:jc w:val="left"/>
              <w:rPr>
                <w:b/>
                <w:szCs w:val="18"/>
              </w:rPr>
            </w:pPr>
            <w:r w:rsidRPr="009B7B4A">
              <w:rPr>
                <w:b/>
                <w:szCs w:val="18"/>
              </w:rPr>
              <w:lastRenderedPageBreak/>
              <w:t>Closed support period</w:t>
            </w:r>
          </w:p>
        </w:tc>
        <w:tc>
          <w:tcPr>
            <w:tcW w:w="7088" w:type="dxa"/>
          </w:tcPr>
          <w:p w14:paraId="00355877" w14:textId="77777777" w:rsidR="00E27140" w:rsidRPr="005847E0" w:rsidRDefault="00E27140" w:rsidP="00E27140">
            <w:pPr>
              <w:pStyle w:val="TableBodyText"/>
              <w:keepNext w:val="0"/>
              <w:keepLines w:val="0"/>
              <w:widowControl w:val="0"/>
              <w:spacing w:before="60"/>
              <w:jc w:val="left"/>
            </w:pPr>
            <w:r w:rsidRPr="005847E0">
              <w:t xml:space="preserve">A </w:t>
            </w:r>
            <w:r w:rsidRPr="003D6D3C">
              <w:rPr>
                <w:szCs w:val="18"/>
              </w:rPr>
              <w:t>support</w:t>
            </w:r>
            <w:r w:rsidRPr="005847E0">
              <w:t xml:space="preserve"> period that had finished on or before the end of the reporting period.</w:t>
            </w:r>
          </w:p>
        </w:tc>
      </w:tr>
      <w:tr w:rsidR="00E27140" w:rsidRPr="002576C5" w14:paraId="496B7B8E" w14:textId="77777777" w:rsidTr="00414A8B">
        <w:tc>
          <w:tcPr>
            <w:tcW w:w="1706" w:type="dxa"/>
            <w:gridSpan w:val="2"/>
          </w:tcPr>
          <w:p w14:paraId="2E07D6EF"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Comparability</w:t>
            </w:r>
          </w:p>
        </w:tc>
        <w:tc>
          <w:tcPr>
            <w:tcW w:w="7088" w:type="dxa"/>
          </w:tcPr>
          <w:p w14:paraId="7DCD560F" w14:textId="77777777" w:rsidR="00E27140" w:rsidRPr="00CD7195" w:rsidRDefault="00E27140" w:rsidP="00E27140">
            <w:pPr>
              <w:pStyle w:val="TableBodyText"/>
              <w:keepNext w:val="0"/>
              <w:keepLines w:val="0"/>
              <w:widowControl w:val="0"/>
              <w:spacing w:before="60"/>
              <w:jc w:val="left"/>
            </w:pPr>
            <w:r w:rsidRPr="003D6D3C">
              <w:rPr>
                <w:szCs w:val="18"/>
              </w:rPr>
              <w:t>Data</w:t>
            </w:r>
            <w:r w:rsidRPr="00CD7195">
              <w:t xml:space="preserve">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E27140" w:rsidRPr="002576C5" w14:paraId="3603CC13" w14:textId="77777777" w:rsidTr="00414A8B">
        <w:tc>
          <w:tcPr>
            <w:tcW w:w="1706" w:type="dxa"/>
            <w:gridSpan w:val="2"/>
          </w:tcPr>
          <w:p w14:paraId="3B6FC509" w14:textId="77777777" w:rsidR="00E27140" w:rsidRPr="009B7B4A" w:rsidRDefault="00E27140" w:rsidP="00E27140">
            <w:pPr>
              <w:pStyle w:val="TableBodyText"/>
              <w:keepNext w:val="0"/>
              <w:keepLines w:val="0"/>
              <w:widowControl w:val="0"/>
              <w:spacing w:before="60"/>
              <w:jc w:val="left"/>
              <w:rPr>
                <w:b/>
                <w:szCs w:val="18"/>
              </w:rPr>
            </w:pPr>
            <w:r w:rsidRPr="009B7B4A">
              <w:rPr>
                <w:b/>
                <w:szCs w:val="18"/>
              </w:rPr>
              <w:t>Completeness</w:t>
            </w:r>
          </w:p>
        </w:tc>
        <w:tc>
          <w:tcPr>
            <w:tcW w:w="7088" w:type="dxa"/>
          </w:tcPr>
          <w:p w14:paraId="49E6CAED" w14:textId="77777777" w:rsidR="00E27140" w:rsidRPr="00CD7195" w:rsidRDefault="00E27140" w:rsidP="00E27140">
            <w:pPr>
              <w:pStyle w:val="TableBodyText"/>
              <w:keepNext w:val="0"/>
              <w:keepLines w:val="0"/>
              <w:widowControl w:val="0"/>
              <w:spacing w:before="60" w:after="20"/>
              <w:jc w:val="left"/>
            </w:pPr>
            <w:r w:rsidRPr="003D6D3C">
              <w:rPr>
                <w:szCs w:val="18"/>
              </w:rPr>
              <w:t>Data</w:t>
            </w:r>
            <w:r w:rsidRPr="00CD7195">
              <w:t xml:space="preserve"> are considered complete if all required data are available for all jurisdictions that provide the service</w:t>
            </w:r>
            <w:r>
              <w:t>.</w:t>
            </w:r>
          </w:p>
        </w:tc>
      </w:tr>
      <w:tr w:rsidR="00D5761D" w:rsidRPr="00CB4E91" w14:paraId="108C553A" w14:textId="77777777" w:rsidTr="00414A8B">
        <w:tblPrEx>
          <w:tblCellMar>
            <w:left w:w="108" w:type="dxa"/>
            <w:right w:w="108" w:type="dxa"/>
          </w:tblCellMar>
          <w:tblLook w:val="0000" w:firstRow="0" w:lastRow="0" w:firstColumn="0" w:lastColumn="0" w:noHBand="0" w:noVBand="0"/>
        </w:tblPrEx>
        <w:trPr>
          <w:trHeight w:val="584"/>
        </w:trPr>
        <w:tc>
          <w:tcPr>
            <w:tcW w:w="1699" w:type="dxa"/>
            <w:shd w:val="clear" w:color="auto" w:fill="auto"/>
          </w:tcPr>
          <w:p w14:paraId="123541AC" w14:textId="77777777" w:rsidR="00D5761D" w:rsidRPr="009B7B4A" w:rsidRDefault="00D5761D" w:rsidP="007D0541">
            <w:pPr>
              <w:pStyle w:val="TableBodyText"/>
              <w:keepNext w:val="0"/>
              <w:keepLines w:val="0"/>
              <w:widowControl w:val="0"/>
              <w:spacing w:before="60"/>
              <w:ind w:left="-103"/>
              <w:jc w:val="left"/>
              <w:rPr>
                <w:b/>
                <w:szCs w:val="18"/>
              </w:rPr>
            </w:pPr>
            <w:r w:rsidRPr="009B7B4A">
              <w:rPr>
                <w:b/>
                <w:szCs w:val="18"/>
              </w:rPr>
              <w:t>Disability</w:t>
            </w:r>
          </w:p>
        </w:tc>
        <w:tc>
          <w:tcPr>
            <w:tcW w:w="7095" w:type="dxa"/>
            <w:gridSpan w:val="2"/>
            <w:shd w:val="clear" w:color="auto" w:fill="auto"/>
          </w:tcPr>
          <w:p w14:paraId="20252DBE" w14:textId="77777777" w:rsidR="00D5761D" w:rsidRPr="00CD7195" w:rsidRDefault="00D5761D" w:rsidP="00CF36C6">
            <w:pPr>
              <w:pStyle w:val="TableBodyText"/>
              <w:keepNext w:val="0"/>
              <w:keepLines w:val="0"/>
              <w:widowControl w:val="0"/>
              <w:spacing w:before="60"/>
              <w:jc w:val="left"/>
            </w:pPr>
            <w:r w:rsidRPr="003D6D3C">
              <w:rPr>
                <w:szCs w:val="18"/>
              </w:rPr>
              <w:t>Specialist</w:t>
            </w:r>
            <w:r w:rsidRPr="00551952">
              <w:t xml:space="preserve"> homelessness services</w:t>
            </w:r>
            <w:r w:rsidRPr="00CD7195">
              <w:t xml:space="preserve"> clients who have identified as having a long</w:t>
            </w:r>
            <w:r>
              <w:noBreakHyphen/>
            </w:r>
            <w:r w:rsidRPr="00CD7195">
              <w:t xml:space="preserve">term health condition or disability </w:t>
            </w:r>
            <w:r>
              <w:t>and</w:t>
            </w:r>
            <w:r w:rsidRPr="00CD7195">
              <w:t xml:space="preserve"> need</w:t>
            </w:r>
            <w:r>
              <w:t>ing</w:t>
            </w:r>
            <w:r w:rsidRPr="00CD7195">
              <w:t xml:space="preserve"> assistance with core activities (self</w:t>
            </w:r>
            <w:r>
              <w:noBreakHyphen/>
            </w:r>
            <w:r w:rsidRPr="00CD7195">
              <w:t xml:space="preserve">care, mobility </w:t>
            </w:r>
            <w:r>
              <w:t>and/</w:t>
            </w:r>
            <w:r w:rsidRPr="00CD7195">
              <w:t>or communication).</w:t>
            </w:r>
          </w:p>
          <w:p w14:paraId="4D5885B9" w14:textId="77777777" w:rsidR="00D5761D" w:rsidRPr="00CD7195" w:rsidRDefault="00D5761D" w:rsidP="00CF36C6">
            <w:pPr>
              <w:pStyle w:val="TableBodyText"/>
              <w:keepNext w:val="0"/>
              <w:keepLines w:val="0"/>
              <w:widowControl w:val="0"/>
              <w:spacing w:beforeLines="30" w:before="72" w:afterLines="50" w:after="120"/>
              <w:jc w:val="left"/>
            </w:pPr>
            <w:r w:rsidRPr="00CD7195">
              <w:t xml:space="preserve">From July 2013, the </w:t>
            </w:r>
            <w:r w:rsidRPr="00551952">
              <w:t>specialist homelessness services</w:t>
            </w:r>
            <w:r>
              <w:t xml:space="preserve"> collection </w:t>
            </w:r>
            <w:r w:rsidRPr="00CD7195">
              <w:t>collects information on whether, and to what extent, a long</w:t>
            </w:r>
            <w:r>
              <w:noBreakHyphen/>
            </w:r>
            <w:r w:rsidRPr="00CD7195">
              <w:t xml:space="preserve">term health condition or disability restricts clients’ everyday activities across the following three life </w:t>
            </w:r>
            <w:proofErr w:type="gramStart"/>
            <w:r w:rsidRPr="00CD7195">
              <w:t>areas</w:t>
            </w:r>
            <w:proofErr w:type="gramEnd"/>
            <w:r>
              <w:t xml:space="preserve"> and they need help/supervision with these tasks</w:t>
            </w:r>
            <w:r w:rsidRPr="00CD7195">
              <w:t>:</w:t>
            </w:r>
          </w:p>
          <w:p w14:paraId="580EF0C8" w14:textId="77777777" w:rsidR="00D5761D" w:rsidRPr="00304DF3" w:rsidRDefault="00D5761D" w:rsidP="00CF36C6">
            <w:pPr>
              <w:pStyle w:val="TableBullet"/>
              <w:spacing w:before="40"/>
            </w:pPr>
            <w:r w:rsidRPr="00304DF3">
              <w:t>self</w:t>
            </w:r>
            <w:r w:rsidRPr="00304DF3">
              <w:noBreakHyphen/>
              <w:t>care</w:t>
            </w:r>
          </w:p>
          <w:p w14:paraId="50381C0C" w14:textId="77777777" w:rsidR="00D5761D" w:rsidRPr="00304DF3" w:rsidRDefault="00D5761D" w:rsidP="00CF36C6">
            <w:pPr>
              <w:pStyle w:val="TableBullet"/>
              <w:spacing w:before="40"/>
            </w:pPr>
            <w:r w:rsidRPr="00304DF3">
              <w:t>mobility</w:t>
            </w:r>
          </w:p>
          <w:p w14:paraId="1398C7B6" w14:textId="77777777" w:rsidR="00D5761D" w:rsidRPr="00304DF3" w:rsidRDefault="00D5761D" w:rsidP="00CF36C6">
            <w:pPr>
              <w:pStyle w:val="TableBullet"/>
              <w:spacing w:before="40"/>
            </w:pPr>
            <w:r w:rsidRPr="00304DF3">
              <w:t>communication.</w:t>
            </w:r>
          </w:p>
          <w:p w14:paraId="6732524E" w14:textId="49B1C979" w:rsidR="00D5761D" w:rsidRPr="00262EC2" w:rsidRDefault="00D5761D" w:rsidP="00D5761D">
            <w:pPr>
              <w:pStyle w:val="TableBodyText"/>
              <w:keepNext w:val="0"/>
              <w:keepLines w:val="0"/>
              <w:widowControl w:val="0"/>
              <w:spacing w:beforeLines="30" w:before="72" w:afterLines="50" w:after="120"/>
              <w:jc w:val="left"/>
              <w:rPr>
                <w:b/>
              </w:rPr>
            </w:pPr>
            <w:r w:rsidRPr="00CD7195">
              <w:t>The information is consistent with data collected in the 2011 Census and the 2014</w:t>
            </w:r>
            <w:r>
              <w:t xml:space="preserve"> and 2016</w:t>
            </w:r>
            <w:r w:rsidRPr="00CD7195">
              <w:t xml:space="preserve"> National Social Housing Survey. Questions are based on the </w:t>
            </w:r>
            <w:r>
              <w:t xml:space="preserve">Census </w:t>
            </w:r>
            <w:r w:rsidRPr="00CD7195">
              <w:t>‘Core Activity Need for Assistance’</w:t>
            </w:r>
            <w:r>
              <w:t xml:space="preserve"> concept</w:t>
            </w:r>
            <w:r w:rsidRPr="00CD7195">
              <w:t>.</w:t>
            </w:r>
          </w:p>
        </w:tc>
      </w:tr>
      <w:tr w:rsidR="00E27140" w:rsidRPr="002576C5" w14:paraId="569915F6" w14:textId="77777777" w:rsidTr="00414A8B">
        <w:tc>
          <w:tcPr>
            <w:tcW w:w="1706" w:type="dxa"/>
            <w:gridSpan w:val="2"/>
          </w:tcPr>
          <w:p w14:paraId="1C50F1E2" w14:textId="77777777" w:rsidR="00E27140" w:rsidRPr="009B7B4A" w:rsidRDefault="00E27140" w:rsidP="00E27140">
            <w:pPr>
              <w:pStyle w:val="TableBodyText"/>
              <w:keepNext w:val="0"/>
              <w:keepLines w:val="0"/>
              <w:widowControl w:val="0"/>
              <w:spacing w:before="60"/>
              <w:jc w:val="left"/>
              <w:rPr>
                <w:b/>
                <w:szCs w:val="18"/>
              </w:rPr>
            </w:pPr>
            <w:r>
              <w:rPr>
                <w:b/>
                <w:szCs w:val="18"/>
              </w:rPr>
              <w:t xml:space="preserve">Homeless definition for clients of </w:t>
            </w:r>
            <w:r w:rsidRPr="007E6C93">
              <w:rPr>
                <w:b/>
                <w:szCs w:val="18"/>
              </w:rPr>
              <w:t>specialist homelessness services</w:t>
            </w:r>
          </w:p>
        </w:tc>
        <w:tc>
          <w:tcPr>
            <w:tcW w:w="7088" w:type="dxa"/>
          </w:tcPr>
          <w:p w14:paraId="685C2744" w14:textId="77777777" w:rsidR="00E27140" w:rsidRDefault="00E27140" w:rsidP="00E27140">
            <w:pPr>
              <w:pStyle w:val="TableBodyText"/>
              <w:keepNext w:val="0"/>
              <w:keepLines w:val="0"/>
              <w:widowControl w:val="0"/>
              <w:spacing w:before="60"/>
              <w:jc w:val="left"/>
            </w:pPr>
            <w:r w:rsidRPr="003D6D3C">
              <w:rPr>
                <w:szCs w:val="18"/>
              </w:rPr>
              <w:t>Clients</w:t>
            </w:r>
            <w:r>
              <w:t xml:space="preserve"> of specialist homelessness services are defined as being homeless in </w:t>
            </w:r>
            <w:r w:rsidRPr="00F630C0">
              <w:t>each month where at least one of the following describes their housing situation:</w:t>
            </w:r>
          </w:p>
          <w:p w14:paraId="325B5670" w14:textId="77777777" w:rsidR="00E27140" w:rsidRDefault="00E27140" w:rsidP="00E27140">
            <w:pPr>
              <w:pStyle w:val="TableBullet"/>
            </w:pPr>
            <w:r>
              <w:t>dwelling type is caravan, tent, cabin, boat, improvised building/dwelling, no dwelling/street/park/in the open, motor vehicle, boarding/rooming house, emergency accommodation, hotel/motel/bed and breakfast</w:t>
            </w:r>
          </w:p>
          <w:p w14:paraId="750FCE64" w14:textId="77777777" w:rsidR="00E27140" w:rsidRDefault="00E27140" w:rsidP="00E27140">
            <w:pPr>
              <w:pStyle w:val="TableBullet"/>
            </w:pPr>
            <w:r>
              <w:t>tenure type is renting or living rent free in transitional housing, caravan park, boarding/rooming house or emergency accommodation/night shelter/women’s refuge/youth shelter; OR if the client has no tenure</w:t>
            </w:r>
          </w:p>
          <w:p w14:paraId="7A6DCC02" w14:textId="77777777" w:rsidR="00E27140" w:rsidRDefault="00E27140" w:rsidP="00E27140">
            <w:pPr>
              <w:pStyle w:val="TableBullet"/>
            </w:pPr>
            <w:r>
              <w:t xml:space="preserve">conditions of occupancy </w:t>
            </w:r>
            <w:proofErr w:type="gramStart"/>
            <w:r>
              <w:t>is</w:t>
            </w:r>
            <w:proofErr w:type="gramEnd"/>
            <w:r>
              <w:t xml:space="preserve"> couch surfer.</w:t>
            </w:r>
          </w:p>
          <w:p w14:paraId="61386854" w14:textId="77777777" w:rsidR="00E27140" w:rsidRDefault="00E27140" w:rsidP="00E27140">
            <w:pPr>
              <w:pStyle w:val="TableBodyText"/>
              <w:keepNext w:val="0"/>
              <w:keepLines w:val="0"/>
              <w:widowControl w:val="0"/>
              <w:spacing w:beforeLines="30" w:before="72" w:afterLines="50" w:after="120"/>
              <w:jc w:val="left"/>
            </w:pPr>
            <w:r w:rsidRPr="00DB7A6E">
              <w:t>Regardless of tenure or conditions of occupancy, a client is not considered to be homeless if the dwelling type is reported as ‘Institution’ in one of these categories:</w:t>
            </w:r>
          </w:p>
          <w:tbl>
            <w:tblPr>
              <w:tblStyle w:val="TableGrid"/>
              <w:tblW w:w="8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152"/>
              <w:gridCol w:w="5553"/>
            </w:tblGrid>
            <w:tr w:rsidR="00E27140" w14:paraId="21F142F5" w14:textId="77777777" w:rsidTr="005C6886">
              <w:tc>
                <w:tcPr>
                  <w:tcW w:w="3152" w:type="dxa"/>
                </w:tcPr>
                <w:p w14:paraId="4C07453E" w14:textId="77777777" w:rsidR="00E27140" w:rsidRDefault="00E27140" w:rsidP="00E27140">
                  <w:pPr>
                    <w:pStyle w:val="TableBullet"/>
                  </w:pPr>
                  <w:r>
                    <w:t>hospital (excluding psychiatric)</w:t>
                  </w:r>
                </w:p>
                <w:p w14:paraId="4DF8367C" w14:textId="77777777" w:rsidR="00E27140" w:rsidRDefault="00E27140" w:rsidP="00E27140">
                  <w:pPr>
                    <w:pStyle w:val="TableBullet"/>
                  </w:pPr>
                  <w:r>
                    <w:t>psychiatric hospital/unit</w:t>
                  </w:r>
                </w:p>
                <w:p w14:paraId="464F2084" w14:textId="77777777" w:rsidR="00E27140" w:rsidRPr="001B1609" w:rsidRDefault="00E27140" w:rsidP="00E27140">
                  <w:pPr>
                    <w:pStyle w:val="TableBullet"/>
                  </w:pPr>
                  <w:r>
                    <w:t>d</w:t>
                  </w:r>
                  <w:r w:rsidRPr="001B1609">
                    <w:t>isability support</w:t>
                  </w:r>
                </w:p>
                <w:p w14:paraId="649F5040" w14:textId="77777777" w:rsidR="00E27140" w:rsidRDefault="00E27140" w:rsidP="00E27140">
                  <w:pPr>
                    <w:pStyle w:val="TableBullet"/>
                  </w:pPr>
                  <w:r>
                    <w:t>r</w:t>
                  </w:r>
                  <w:r w:rsidRPr="001B1609">
                    <w:t>ehabilitation</w:t>
                  </w:r>
                </w:p>
                <w:p w14:paraId="4ED6A175" w14:textId="77777777" w:rsidR="00E27140" w:rsidRDefault="00E27140" w:rsidP="00E27140">
                  <w:pPr>
                    <w:pStyle w:val="TableBullet"/>
                  </w:pPr>
                  <w:r>
                    <w:t>adult correctional facility</w:t>
                  </w:r>
                </w:p>
              </w:tc>
              <w:tc>
                <w:tcPr>
                  <w:tcW w:w="5553" w:type="dxa"/>
                </w:tcPr>
                <w:p w14:paraId="1AFCE929" w14:textId="77777777" w:rsidR="00E27140" w:rsidRPr="001B1609" w:rsidRDefault="00E27140" w:rsidP="00E27140">
                  <w:pPr>
                    <w:pStyle w:val="TableBullet"/>
                  </w:pPr>
                  <w:r>
                    <w:t>y</w:t>
                  </w:r>
                  <w:r w:rsidRPr="001B1609">
                    <w:t>outh/juvenile justice correctional centre</w:t>
                  </w:r>
                </w:p>
                <w:p w14:paraId="738993B2" w14:textId="77777777" w:rsidR="00E27140" w:rsidRPr="001B1609" w:rsidRDefault="00E27140" w:rsidP="00E27140">
                  <w:pPr>
                    <w:pStyle w:val="TableBullet"/>
                  </w:pPr>
                  <w:r>
                    <w:t>b</w:t>
                  </w:r>
                  <w:r w:rsidRPr="001B1609">
                    <w:t>oarding school/residential college</w:t>
                  </w:r>
                </w:p>
                <w:p w14:paraId="7FF410A4" w14:textId="77777777" w:rsidR="00E27140" w:rsidRDefault="00E27140" w:rsidP="00E27140">
                  <w:pPr>
                    <w:pStyle w:val="TableBullet"/>
                  </w:pPr>
                  <w:r>
                    <w:t>a</w:t>
                  </w:r>
                  <w:r w:rsidRPr="001B1609">
                    <w:t>ged care facility</w:t>
                  </w:r>
                </w:p>
                <w:p w14:paraId="512F62E1" w14:textId="77777777" w:rsidR="00E27140" w:rsidRDefault="00E27140" w:rsidP="00E27140">
                  <w:pPr>
                    <w:pStyle w:val="TableBullet"/>
                  </w:pPr>
                  <w:r>
                    <w:t>i</w:t>
                  </w:r>
                  <w:r w:rsidRPr="001B1609">
                    <w:t>mmigration detention centre</w:t>
                  </w:r>
                  <w:r>
                    <w:t>.</w:t>
                  </w:r>
                </w:p>
              </w:tc>
            </w:tr>
          </w:tbl>
          <w:p w14:paraId="3FA27617" w14:textId="77777777" w:rsidR="00E27140" w:rsidRPr="00954BC6" w:rsidRDefault="00E27140" w:rsidP="00E27140">
            <w:pPr>
              <w:pStyle w:val="TableBodyText"/>
              <w:keepNext w:val="0"/>
              <w:keepLines w:val="0"/>
              <w:widowControl w:val="0"/>
              <w:spacing w:beforeLines="60" w:before="144" w:afterLines="60" w:after="144"/>
              <w:jc w:val="left"/>
            </w:pPr>
          </w:p>
        </w:tc>
      </w:tr>
      <w:tr w:rsidR="00E27140" w:rsidRPr="002576C5" w14:paraId="07281D6E" w14:textId="77777777" w:rsidTr="00414A8B">
        <w:tc>
          <w:tcPr>
            <w:tcW w:w="1706" w:type="dxa"/>
            <w:gridSpan w:val="2"/>
          </w:tcPr>
          <w:p w14:paraId="49EC74C1" w14:textId="77777777" w:rsidR="00E27140" w:rsidRDefault="00E27140" w:rsidP="00E27140">
            <w:pPr>
              <w:pStyle w:val="TableBodyText"/>
              <w:keepNext w:val="0"/>
              <w:keepLines w:val="0"/>
              <w:widowControl w:val="0"/>
              <w:spacing w:before="60"/>
              <w:jc w:val="left"/>
              <w:rPr>
                <w:b/>
                <w:szCs w:val="18"/>
              </w:rPr>
            </w:pPr>
            <w:r>
              <w:rPr>
                <w:b/>
                <w:szCs w:val="18"/>
              </w:rPr>
              <w:t>Homelessness population</w:t>
            </w:r>
          </w:p>
        </w:tc>
        <w:tc>
          <w:tcPr>
            <w:tcW w:w="7088" w:type="dxa"/>
          </w:tcPr>
          <w:p w14:paraId="0F47E9A8" w14:textId="77777777" w:rsidR="00E27140" w:rsidRDefault="00E27140" w:rsidP="00E27140">
            <w:pPr>
              <w:pStyle w:val="TableBodyText"/>
              <w:keepNext w:val="0"/>
              <w:keepLines w:val="0"/>
              <w:widowControl w:val="0"/>
              <w:spacing w:before="60"/>
              <w:jc w:val="left"/>
              <w:rPr>
                <w:szCs w:val="18"/>
              </w:rPr>
            </w:pPr>
            <w:r>
              <w:rPr>
                <w:szCs w:val="18"/>
              </w:rPr>
              <w:t xml:space="preserve">The ABS Census definition states that when a person does not have suitable accommodation </w:t>
            </w:r>
            <w:proofErr w:type="gramStart"/>
            <w:r>
              <w:rPr>
                <w:szCs w:val="18"/>
              </w:rPr>
              <w:t>alternatives</w:t>
            </w:r>
            <w:proofErr w:type="gramEnd"/>
            <w:r>
              <w:rPr>
                <w:szCs w:val="18"/>
              </w:rPr>
              <w:t xml:space="preserve"> they are considered homeless if their current living arrangement:</w:t>
            </w:r>
          </w:p>
          <w:p w14:paraId="54DB87D4" w14:textId="77777777" w:rsidR="00E27140" w:rsidRDefault="00E27140" w:rsidP="00E27140">
            <w:pPr>
              <w:pStyle w:val="TableBullet"/>
              <w:spacing w:after="0"/>
            </w:pPr>
            <w:r>
              <w:t>is in a dwelling that is inadequate; or</w:t>
            </w:r>
          </w:p>
          <w:p w14:paraId="04F6B9E5" w14:textId="77777777" w:rsidR="00E27140" w:rsidRDefault="00E27140" w:rsidP="00E27140">
            <w:pPr>
              <w:pStyle w:val="TableBullet"/>
              <w:spacing w:after="0"/>
            </w:pPr>
            <w:r>
              <w:t xml:space="preserve">has no tenure, or if their initial tenure is short and not extendable; or </w:t>
            </w:r>
          </w:p>
          <w:p w14:paraId="0D2E2DDA" w14:textId="77777777" w:rsidR="00E27140" w:rsidRDefault="00E27140" w:rsidP="00E27140">
            <w:pPr>
              <w:pStyle w:val="TableBullet"/>
              <w:spacing w:after="0"/>
            </w:pPr>
            <w:r>
              <w:t>does not allow them to have control of, and access to space for, social relations.</w:t>
            </w:r>
          </w:p>
          <w:p w14:paraId="08462C8F" w14:textId="77777777" w:rsidR="00262EC2" w:rsidRPr="003D6D3C" w:rsidRDefault="00262EC2" w:rsidP="00262EC2">
            <w:pPr>
              <w:pStyle w:val="TableBullet"/>
              <w:numPr>
                <w:ilvl w:val="0"/>
                <w:numId w:val="0"/>
              </w:numPr>
              <w:spacing w:after="0"/>
              <w:ind w:left="170"/>
            </w:pPr>
          </w:p>
        </w:tc>
      </w:tr>
      <w:tr w:rsidR="00E27140" w:rsidRPr="002576C5" w14:paraId="2DC9F6BB" w14:textId="77777777" w:rsidTr="00414A8B">
        <w:tc>
          <w:tcPr>
            <w:tcW w:w="1706" w:type="dxa"/>
            <w:gridSpan w:val="2"/>
          </w:tcPr>
          <w:p w14:paraId="28FDB045"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lastRenderedPageBreak/>
              <w:t>No tenure</w:t>
            </w:r>
          </w:p>
        </w:tc>
        <w:tc>
          <w:tcPr>
            <w:tcW w:w="7088" w:type="dxa"/>
          </w:tcPr>
          <w:p w14:paraId="27602075" w14:textId="77777777" w:rsidR="00E27140" w:rsidRPr="00954BC6" w:rsidRDefault="00E27140" w:rsidP="007D0541">
            <w:pPr>
              <w:pStyle w:val="TableBodyText"/>
              <w:keepNext w:val="0"/>
              <w:keepLines w:val="0"/>
              <w:widowControl w:val="0"/>
              <w:spacing w:before="60"/>
              <w:jc w:val="left"/>
            </w:pPr>
            <w:r w:rsidRPr="00954BC6">
              <w:t>A type of housing tenure recorded for clients who are sleeping rough or do not have a legal right to occupy a dwelling and may be asked to leave at any time. It includes couch surfing, living in an institutional setting, living on the streets, sleeping in parks, squatting, using cars or railway carriages, improvised dwellings or living in long grass.</w:t>
            </w:r>
          </w:p>
        </w:tc>
      </w:tr>
      <w:tr w:rsidR="00E27140" w:rsidRPr="002576C5" w14:paraId="3B2378CD" w14:textId="77777777" w:rsidTr="00414A8B">
        <w:tc>
          <w:tcPr>
            <w:tcW w:w="1706" w:type="dxa"/>
            <w:gridSpan w:val="2"/>
          </w:tcPr>
          <w:p w14:paraId="380B2FB0"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Non</w:t>
            </w:r>
            <w:r w:rsidRPr="005522FF">
              <w:rPr>
                <w:b/>
                <w:szCs w:val="18"/>
              </w:rPr>
              <w:noBreakHyphen/>
            </w:r>
            <w:r w:rsidRPr="005522FF">
              <w:rPr>
                <w:b/>
                <w:szCs w:val="18"/>
              </w:rPr>
              <w:br/>
              <w:t>conventional accommodation</w:t>
            </w:r>
          </w:p>
        </w:tc>
        <w:tc>
          <w:tcPr>
            <w:tcW w:w="7088" w:type="dxa"/>
          </w:tcPr>
          <w:p w14:paraId="20313EEB" w14:textId="77777777" w:rsidR="00E27140" w:rsidRPr="005522FF" w:rsidRDefault="00E27140" w:rsidP="00E27140">
            <w:pPr>
              <w:pStyle w:val="TableBodyText"/>
              <w:keepNext w:val="0"/>
              <w:keepLines w:val="0"/>
              <w:widowControl w:val="0"/>
              <w:spacing w:before="60"/>
              <w:jc w:val="left"/>
              <w:rPr>
                <w:szCs w:val="18"/>
              </w:rPr>
            </w:pPr>
            <w:r w:rsidRPr="003D6D3C">
              <w:rPr>
                <w:szCs w:val="18"/>
              </w:rPr>
              <w:t>Non</w:t>
            </w:r>
            <w:r w:rsidRPr="005522FF">
              <w:rPr>
                <w:szCs w:val="18"/>
              </w:rPr>
              <w:noBreakHyphen/>
              <w:t>conventional accommodation is defined as:</w:t>
            </w:r>
          </w:p>
          <w:tbl>
            <w:tblPr>
              <w:tblStyle w:val="TableGrid"/>
              <w:tblW w:w="6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011"/>
              <w:gridCol w:w="3685"/>
            </w:tblGrid>
            <w:tr w:rsidR="00E27140" w14:paraId="3C253C29" w14:textId="77777777" w:rsidTr="005C6886">
              <w:tc>
                <w:tcPr>
                  <w:tcW w:w="3011" w:type="dxa"/>
                </w:tcPr>
                <w:p w14:paraId="1C4777E5" w14:textId="77777777" w:rsidR="00E27140" w:rsidRPr="00304DF3" w:rsidRDefault="00E27140" w:rsidP="00E27140">
                  <w:pPr>
                    <w:pStyle w:val="TableBullet"/>
                  </w:pPr>
                  <w:r w:rsidRPr="00304DF3">
                    <w:t>living on the streets</w:t>
                  </w:r>
                </w:p>
                <w:p w14:paraId="7CCF3A58" w14:textId="77777777" w:rsidR="00E27140" w:rsidRPr="00304DF3" w:rsidRDefault="00E27140" w:rsidP="00E27140">
                  <w:pPr>
                    <w:pStyle w:val="TableBullet"/>
                  </w:pPr>
                  <w:r w:rsidRPr="00304DF3">
                    <w:t>sleeping in parks</w:t>
                  </w:r>
                </w:p>
                <w:p w14:paraId="34FE3DFA" w14:textId="77777777" w:rsidR="00E27140" w:rsidRPr="00304DF3" w:rsidRDefault="00E27140" w:rsidP="00E27140">
                  <w:pPr>
                    <w:pStyle w:val="TableBullet"/>
                  </w:pPr>
                  <w:r w:rsidRPr="00304DF3">
                    <w:t>squatting</w:t>
                  </w:r>
                </w:p>
              </w:tc>
              <w:tc>
                <w:tcPr>
                  <w:tcW w:w="3685" w:type="dxa"/>
                </w:tcPr>
                <w:p w14:paraId="189C6AFA" w14:textId="77777777" w:rsidR="00E27140" w:rsidRPr="00304DF3" w:rsidRDefault="00E27140" w:rsidP="00E27140">
                  <w:pPr>
                    <w:pStyle w:val="TableBullet"/>
                  </w:pPr>
                  <w:r w:rsidRPr="00304DF3">
                    <w:t>staying in cars or railway carriages</w:t>
                  </w:r>
                </w:p>
                <w:p w14:paraId="43C0B36A" w14:textId="77777777" w:rsidR="00E27140" w:rsidRPr="00304DF3" w:rsidRDefault="00E27140" w:rsidP="00E27140">
                  <w:pPr>
                    <w:pStyle w:val="TableBullet"/>
                  </w:pPr>
                  <w:r w:rsidRPr="00304DF3">
                    <w:t>living in improvised dwellings</w:t>
                  </w:r>
                </w:p>
                <w:p w14:paraId="52AFC4FF" w14:textId="77777777" w:rsidR="00E27140" w:rsidRPr="00304DF3" w:rsidRDefault="00E27140" w:rsidP="00E27140">
                  <w:pPr>
                    <w:pStyle w:val="TableBullet"/>
                  </w:pPr>
                  <w:r w:rsidRPr="00304DF3">
                    <w:t>living in long grass.</w:t>
                  </w:r>
                </w:p>
              </w:tc>
            </w:tr>
          </w:tbl>
          <w:p w14:paraId="7B81BC58" w14:textId="77777777" w:rsidR="00E27140" w:rsidRPr="00CD7195" w:rsidRDefault="00E27140" w:rsidP="00E27140">
            <w:pPr>
              <w:pStyle w:val="BoxListBullet"/>
              <w:keepNext w:val="0"/>
              <w:widowControl w:val="0"/>
              <w:numPr>
                <w:ilvl w:val="0"/>
                <w:numId w:val="0"/>
              </w:numPr>
              <w:spacing w:beforeLines="60" w:before="144" w:afterLines="60" w:after="144"/>
              <w:ind w:left="284"/>
            </w:pPr>
          </w:p>
        </w:tc>
      </w:tr>
      <w:tr w:rsidR="00E27140" w:rsidRPr="002576C5" w14:paraId="6747C31D" w14:textId="77777777" w:rsidTr="00414A8B">
        <w:tc>
          <w:tcPr>
            <w:tcW w:w="1706" w:type="dxa"/>
            <w:gridSpan w:val="2"/>
          </w:tcPr>
          <w:p w14:paraId="5ADE1BA0" w14:textId="77777777" w:rsidR="00E27140" w:rsidRPr="005522FF" w:rsidRDefault="00E27140" w:rsidP="00E27140">
            <w:pPr>
              <w:pStyle w:val="TableBodyText"/>
              <w:keepNext w:val="0"/>
              <w:keepLines w:val="0"/>
              <w:widowControl w:val="0"/>
              <w:spacing w:before="60"/>
              <w:jc w:val="left"/>
              <w:rPr>
                <w:b/>
                <w:szCs w:val="18"/>
              </w:rPr>
            </w:pPr>
            <w:r w:rsidRPr="009B7B4A">
              <w:rPr>
                <w:b/>
                <w:szCs w:val="18"/>
              </w:rPr>
              <w:t>Non</w:t>
            </w:r>
            <w:r w:rsidRPr="009B7B4A">
              <w:rPr>
                <w:b/>
                <w:szCs w:val="18"/>
              </w:rPr>
              <w:noBreakHyphen/>
              <w:t xml:space="preserve">main </w:t>
            </w:r>
            <w:proofErr w:type="gramStart"/>
            <w:r w:rsidRPr="009B7B4A">
              <w:rPr>
                <w:b/>
                <w:szCs w:val="18"/>
              </w:rPr>
              <w:t>English speaking</w:t>
            </w:r>
            <w:proofErr w:type="gramEnd"/>
            <w:r w:rsidRPr="009B7B4A">
              <w:rPr>
                <w:b/>
                <w:szCs w:val="18"/>
              </w:rPr>
              <w:t xml:space="preserve"> countries</w:t>
            </w:r>
          </w:p>
        </w:tc>
        <w:tc>
          <w:tcPr>
            <w:tcW w:w="7088" w:type="dxa"/>
          </w:tcPr>
          <w:p w14:paraId="15D6AA16" w14:textId="77777777" w:rsidR="00E27140" w:rsidRPr="00CD7195" w:rsidRDefault="00E27140" w:rsidP="00E27140">
            <w:pPr>
              <w:pStyle w:val="TableBodyText"/>
              <w:keepNext w:val="0"/>
              <w:keepLines w:val="0"/>
              <w:widowControl w:val="0"/>
              <w:spacing w:before="60"/>
              <w:jc w:val="left"/>
            </w:pPr>
            <w:r w:rsidRPr="003D6D3C">
              <w:rPr>
                <w:szCs w:val="18"/>
              </w:rPr>
              <w:t>Non</w:t>
            </w:r>
            <w:r>
              <w:noBreakHyphen/>
            </w:r>
            <w:r w:rsidRPr="009F23A2">
              <w:t xml:space="preserve">main </w:t>
            </w:r>
            <w:proofErr w:type="gramStart"/>
            <w:r w:rsidRPr="009F23A2">
              <w:t>English speaking</w:t>
            </w:r>
            <w:proofErr w:type="gramEnd"/>
            <w:r w:rsidRPr="009F23A2">
              <w:t xml:space="preserve"> countries </w:t>
            </w:r>
            <w:r w:rsidRPr="006E3B63">
              <w:t>are all countries except Australia, United Kingdom, Republic of Ireland, New Zealand, Canada, United States of America and South Africa.</w:t>
            </w:r>
          </w:p>
        </w:tc>
      </w:tr>
      <w:tr w:rsidR="00E27140" w:rsidRPr="002576C5" w14:paraId="4626F05D" w14:textId="77777777" w:rsidTr="00414A8B">
        <w:tc>
          <w:tcPr>
            <w:tcW w:w="1706" w:type="dxa"/>
            <w:gridSpan w:val="2"/>
          </w:tcPr>
          <w:p w14:paraId="4715276C"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Ongoing support period</w:t>
            </w:r>
          </w:p>
        </w:tc>
        <w:tc>
          <w:tcPr>
            <w:tcW w:w="7088" w:type="dxa"/>
          </w:tcPr>
          <w:p w14:paraId="119625B1" w14:textId="77777777" w:rsidR="00E27140" w:rsidRPr="00CD7195" w:rsidRDefault="00E27140" w:rsidP="00E27140">
            <w:pPr>
              <w:pStyle w:val="TableBodyText"/>
              <w:keepNext w:val="0"/>
              <w:keepLines w:val="0"/>
              <w:widowControl w:val="0"/>
              <w:spacing w:before="60"/>
              <w:jc w:val="left"/>
            </w:pPr>
            <w:r w:rsidRPr="00CD7195">
              <w:t>A support period is considered ongoing at the end of the reporting</w:t>
            </w:r>
            <w:r>
              <w:t xml:space="preserve"> </w:t>
            </w:r>
            <w:r w:rsidRPr="00CD7195">
              <w:t>period if each of the following conditions is met:</w:t>
            </w:r>
          </w:p>
          <w:p w14:paraId="4830A768" w14:textId="77777777" w:rsidR="00E27140" w:rsidRPr="00304DF3" w:rsidRDefault="00E27140" w:rsidP="00E27140">
            <w:pPr>
              <w:pStyle w:val="TableBullet"/>
            </w:pPr>
            <w:r w:rsidRPr="00304DF3">
              <w:t>no support end</w:t>
            </w:r>
            <w:r w:rsidRPr="00304DF3">
              <w:noBreakHyphen/>
              <w:t>date is provided</w:t>
            </w:r>
          </w:p>
          <w:p w14:paraId="0D930BCA" w14:textId="77777777" w:rsidR="00E27140" w:rsidRPr="00304DF3" w:rsidRDefault="00E27140" w:rsidP="00E27140">
            <w:pPr>
              <w:pStyle w:val="TableBullet"/>
            </w:pPr>
            <w:r w:rsidRPr="00304DF3">
              <w:t>no after</w:t>
            </w:r>
            <w:r w:rsidRPr="00304DF3">
              <w:noBreakHyphen/>
              <w:t>support information is provided</w:t>
            </w:r>
          </w:p>
          <w:p w14:paraId="5D37F10A" w14:textId="77777777" w:rsidR="00E27140" w:rsidRPr="00CD7195" w:rsidRDefault="00E27140" w:rsidP="00E27140">
            <w:pPr>
              <w:pStyle w:val="TableBullet"/>
            </w:pPr>
            <w:r w:rsidRPr="00304DF3">
              <w:t>corresponding client data was received in the month following the end of the reporting period.</w:t>
            </w:r>
          </w:p>
        </w:tc>
      </w:tr>
      <w:tr w:rsidR="00E27140" w:rsidRPr="002576C5" w14:paraId="6E129EBA" w14:textId="77777777" w:rsidTr="007F2E61">
        <w:tc>
          <w:tcPr>
            <w:tcW w:w="1706" w:type="dxa"/>
            <w:gridSpan w:val="2"/>
          </w:tcPr>
          <w:p w14:paraId="5EDFF08E"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Real expenditure</w:t>
            </w:r>
          </w:p>
        </w:tc>
        <w:tc>
          <w:tcPr>
            <w:tcW w:w="7088" w:type="dxa"/>
            <w:shd w:val="clear" w:color="auto" w:fill="auto"/>
          </w:tcPr>
          <w:p w14:paraId="501C7072" w14:textId="39CF3514" w:rsidR="00E27140" w:rsidRPr="00954BC6" w:rsidRDefault="00E27140" w:rsidP="00BB2F88">
            <w:pPr>
              <w:pStyle w:val="TableBodyText"/>
              <w:keepNext w:val="0"/>
              <w:keepLines w:val="0"/>
              <w:widowControl w:val="0"/>
              <w:spacing w:before="60"/>
              <w:jc w:val="left"/>
            </w:pPr>
            <w:r w:rsidRPr="003D6D3C">
              <w:rPr>
                <w:szCs w:val="18"/>
              </w:rPr>
              <w:t>Actual</w:t>
            </w:r>
            <w:r w:rsidRPr="00954BC6">
              <w:t xml:space="preserve"> expenditure adjusted for changes in prices. Adjustments are made using the General Government Final Consumption Expenditure (GGFCE) chain price deflator.</w:t>
            </w:r>
          </w:p>
        </w:tc>
      </w:tr>
      <w:tr w:rsidR="00E27140" w:rsidRPr="002576C5" w14:paraId="5C1C0012" w14:textId="77777777" w:rsidTr="00414A8B">
        <w:tc>
          <w:tcPr>
            <w:tcW w:w="1706" w:type="dxa"/>
            <w:gridSpan w:val="2"/>
          </w:tcPr>
          <w:p w14:paraId="5B603330"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Referral</w:t>
            </w:r>
          </w:p>
        </w:tc>
        <w:tc>
          <w:tcPr>
            <w:tcW w:w="7088" w:type="dxa"/>
          </w:tcPr>
          <w:p w14:paraId="4074CE52" w14:textId="358321C8" w:rsidR="00150F24" w:rsidRPr="00CF36C6" w:rsidRDefault="00E27140" w:rsidP="00150F24">
            <w:pPr>
              <w:pStyle w:val="TableBodyText"/>
              <w:keepNext w:val="0"/>
              <w:keepLines w:val="0"/>
              <w:widowControl w:val="0"/>
              <w:spacing w:before="60"/>
              <w:jc w:val="left"/>
              <w:rPr>
                <w:rStyle w:val="DraftingNote"/>
                <w:b w:val="0"/>
                <w:color w:val="auto"/>
                <w:sz w:val="18"/>
                <w:u w:val="none"/>
              </w:rPr>
            </w:pPr>
            <w:r w:rsidRPr="00954BC6">
              <w:t xml:space="preserve">A </w:t>
            </w:r>
            <w:r w:rsidRPr="003D6D3C">
              <w:rPr>
                <w:szCs w:val="18"/>
              </w:rPr>
              <w:t>referral</w:t>
            </w:r>
            <w:r w:rsidRPr="00954BC6">
              <w:t xml:space="preserve"> </w:t>
            </w:r>
            <w:r>
              <w:t xml:space="preserve">to another agency </w:t>
            </w:r>
            <w:r w:rsidRPr="00954BC6">
              <w:t xml:space="preserve">is </w:t>
            </w:r>
            <w:r w:rsidR="00150F24">
              <w:t xml:space="preserve">recorded as </w:t>
            </w:r>
            <w:r w:rsidRPr="00954BC6">
              <w:t xml:space="preserve">provided </w:t>
            </w:r>
            <w:r>
              <w:t xml:space="preserve">only if that agency </w:t>
            </w:r>
            <w:r w:rsidRPr="00954BC6">
              <w:t>accepts the person concerned f</w:t>
            </w:r>
            <w:r>
              <w:t>or an appointment or interview.</w:t>
            </w:r>
          </w:p>
        </w:tc>
      </w:tr>
      <w:tr w:rsidR="00E27140" w:rsidRPr="002576C5" w14:paraId="6514D52E" w14:textId="77777777" w:rsidTr="00414A8B">
        <w:tc>
          <w:tcPr>
            <w:tcW w:w="1706" w:type="dxa"/>
            <w:gridSpan w:val="2"/>
          </w:tcPr>
          <w:p w14:paraId="393B9C0A"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Severely crowded dwelling</w:t>
            </w:r>
          </w:p>
        </w:tc>
        <w:tc>
          <w:tcPr>
            <w:tcW w:w="7088" w:type="dxa"/>
          </w:tcPr>
          <w:p w14:paraId="3EDDFBE2" w14:textId="77777777" w:rsidR="00E27140" w:rsidRPr="00954BC6" w:rsidRDefault="00E27140" w:rsidP="00E27140">
            <w:pPr>
              <w:pStyle w:val="TableBodyText"/>
              <w:keepNext w:val="0"/>
              <w:keepLines w:val="0"/>
              <w:widowControl w:val="0"/>
              <w:spacing w:before="60"/>
              <w:jc w:val="left"/>
            </w:pPr>
            <w:r w:rsidRPr="00CB42CD">
              <w:t xml:space="preserve">The ABS </w:t>
            </w:r>
            <w:proofErr w:type="gramStart"/>
            <w:r w:rsidRPr="00CB42CD">
              <w:t>categorises</w:t>
            </w:r>
            <w:proofErr w:type="gramEnd"/>
            <w:r w:rsidRPr="00CB42CD">
              <w:t xml:space="preserve"> a dwelling as severely crowded if it requires four or more extra bedrooms to accommodate the number of people who usually live there, based on the Canadian National Occupancy Standard (ABS 2012).</w:t>
            </w:r>
          </w:p>
        </w:tc>
      </w:tr>
      <w:tr w:rsidR="00E27140" w:rsidRPr="002576C5" w14:paraId="2BE86767" w14:textId="77777777" w:rsidTr="00414A8B">
        <w:tc>
          <w:tcPr>
            <w:tcW w:w="1706" w:type="dxa"/>
            <w:gridSpan w:val="2"/>
          </w:tcPr>
          <w:p w14:paraId="6B433BDF"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Short</w:t>
            </w:r>
            <w:r w:rsidRPr="005522FF">
              <w:rPr>
                <w:b/>
                <w:szCs w:val="18"/>
              </w:rPr>
              <w:noBreakHyphen/>
              <w:t>term or emergency accommodation</w:t>
            </w:r>
          </w:p>
        </w:tc>
        <w:tc>
          <w:tcPr>
            <w:tcW w:w="7088" w:type="dxa"/>
          </w:tcPr>
          <w:p w14:paraId="0D5CC503" w14:textId="6AEBF0CD" w:rsidR="00E27140" w:rsidRPr="00954BC6" w:rsidRDefault="00E27140" w:rsidP="00E27140">
            <w:pPr>
              <w:pStyle w:val="TableBodyText"/>
              <w:keepNext w:val="0"/>
              <w:keepLines w:val="0"/>
              <w:widowControl w:val="0"/>
              <w:spacing w:before="60"/>
              <w:jc w:val="left"/>
            </w:pPr>
            <w:r w:rsidRPr="003D6D3C">
              <w:rPr>
                <w:szCs w:val="18"/>
              </w:rPr>
              <w:t>Short</w:t>
            </w:r>
            <w:r>
              <w:noBreakHyphen/>
            </w:r>
            <w:r w:rsidRPr="00CD7195">
              <w:t xml:space="preserve">term or </w:t>
            </w:r>
            <w:r w:rsidRPr="00954BC6">
              <w:t>emergency</w:t>
            </w:r>
            <w:r w:rsidRPr="00CD7195">
              <w:t xml:space="preserve"> accommodation</w:t>
            </w:r>
            <w:r>
              <w:t xml:space="preserve"> </w:t>
            </w:r>
            <w:proofErr w:type="gramStart"/>
            <w:r w:rsidRPr="00CD7195">
              <w:t>includes:</w:t>
            </w:r>
            <w:proofErr w:type="gramEnd"/>
            <w:r>
              <w:t xml:space="preserve"> </w:t>
            </w:r>
            <w:r w:rsidRPr="00954BC6">
              <w:t>refuges</w:t>
            </w:r>
            <w:r>
              <w:t xml:space="preserve">; </w:t>
            </w:r>
            <w:r w:rsidRPr="00954BC6">
              <w:t>crisis shelter</w:t>
            </w:r>
            <w:r>
              <w:t xml:space="preserve">; </w:t>
            </w:r>
            <w:r w:rsidRPr="00954BC6">
              <w:t>couch surfing</w:t>
            </w:r>
            <w:r>
              <w:t xml:space="preserve">; </w:t>
            </w:r>
            <w:r w:rsidRPr="00954BC6">
              <w:t>living temporarily with friends and relatives</w:t>
            </w:r>
            <w:r>
              <w:t xml:space="preserve">; </w:t>
            </w:r>
            <w:r w:rsidRPr="00954BC6">
              <w:t>insecure accommodation on a short</w:t>
            </w:r>
            <w:r>
              <w:noBreakHyphen/>
            </w:r>
            <w:r w:rsidRPr="00954BC6">
              <w:t>term basis</w:t>
            </w:r>
            <w:r>
              <w:t xml:space="preserve">; and, </w:t>
            </w:r>
            <w:r w:rsidRPr="00954BC6">
              <w:t>emergency accommodation arranged by a specialist homelessness agency (e.g. in hotels, motels</w:t>
            </w:r>
            <w:r w:rsidR="00FA05C4">
              <w:t>,</w:t>
            </w:r>
            <w:r w:rsidRPr="00954BC6">
              <w:t xml:space="preserve"> etc.).</w:t>
            </w:r>
          </w:p>
          <w:p w14:paraId="3AFEC641" w14:textId="77777777" w:rsidR="00E27140" w:rsidRPr="005522FF" w:rsidRDefault="00E27140" w:rsidP="00E27140">
            <w:pPr>
              <w:pStyle w:val="Box"/>
              <w:keepNext w:val="0"/>
              <w:widowControl w:val="0"/>
              <w:spacing w:beforeLines="30" w:before="72" w:afterLines="60" w:after="144" w:line="200" w:lineRule="atLeast"/>
              <w:ind w:left="6" w:right="113"/>
              <w:jc w:val="left"/>
              <w:rPr>
                <w:sz w:val="18"/>
                <w:szCs w:val="18"/>
              </w:rPr>
            </w:pPr>
            <w:r w:rsidRPr="005522FF">
              <w:rPr>
                <w:sz w:val="18"/>
                <w:szCs w:val="18"/>
              </w:rPr>
              <w:t>The following short</w:t>
            </w:r>
            <w:r w:rsidRPr="005522FF">
              <w:rPr>
                <w:sz w:val="18"/>
                <w:szCs w:val="18"/>
              </w:rPr>
              <w:noBreakHyphen/>
              <w:t>term accommodation options are not included:</w:t>
            </w:r>
          </w:p>
          <w:p w14:paraId="5B086E00" w14:textId="77777777" w:rsidR="00E27140" w:rsidRPr="00304DF3" w:rsidRDefault="00E27140" w:rsidP="00E27140">
            <w:pPr>
              <w:pStyle w:val="TableBullet"/>
            </w:pPr>
            <w:r w:rsidRPr="00304DF3">
              <w:t>hotels, motels, caravan parks and other temporary accommodation used when a person is on holiday or travelling</w:t>
            </w:r>
          </w:p>
          <w:p w14:paraId="6D70CD4A" w14:textId="77777777" w:rsidR="00E27140" w:rsidRPr="00304DF3" w:rsidRDefault="00E27140" w:rsidP="00E27140">
            <w:pPr>
              <w:pStyle w:val="TableBullet"/>
            </w:pPr>
            <w:r w:rsidRPr="00304DF3">
              <w:t>custodial and care arrangements, such as prisons and hospitals</w:t>
            </w:r>
          </w:p>
          <w:p w14:paraId="1B80812D" w14:textId="77777777" w:rsidR="00E27140" w:rsidRPr="00CD7195" w:rsidRDefault="00E27140" w:rsidP="00E27140">
            <w:pPr>
              <w:pStyle w:val="TableBullet"/>
            </w:pPr>
            <w:r w:rsidRPr="00304DF3">
              <w:t>temporary accommodation used by a person while renovating usual residence or building a new residence (e.g. weekenders, caravans).</w:t>
            </w:r>
          </w:p>
        </w:tc>
      </w:tr>
      <w:tr w:rsidR="00E27140" w:rsidRPr="002576C5" w14:paraId="7AA77EFD" w14:textId="77777777" w:rsidTr="00414A8B">
        <w:tc>
          <w:tcPr>
            <w:tcW w:w="1706" w:type="dxa"/>
            <w:gridSpan w:val="2"/>
          </w:tcPr>
          <w:p w14:paraId="0DD39BE9" w14:textId="77777777" w:rsidR="00E27140" w:rsidRPr="009B7B4A" w:rsidRDefault="00E27140" w:rsidP="00E27140">
            <w:pPr>
              <w:pStyle w:val="TableBodyText"/>
              <w:keepNext w:val="0"/>
              <w:keepLines w:val="0"/>
              <w:widowControl w:val="0"/>
              <w:spacing w:before="60"/>
              <w:jc w:val="left"/>
              <w:rPr>
                <w:b/>
                <w:szCs w:val="18"/>
              </w:rPr>
            </w:pPr>
            <w:r w:rsidRPr="005522FF">
              <w:rPr>
                <w:b/>
                <w:szCs w:val="18"/>
              </w:rPr>
              <w:t>Specialist homelessness agency</w:t>
            </w:r>
          </w:p>
        </w:tc>
        <w:tc>
          <w:tcPr>
            <w:tcW w:w="7088" w:type="dxa"/>
          </w:tcPr>
          <w:p w14:paraId="0A10E3AF" w14:textId="77777777" w:rsidR="00E27140" w:rsidRPr="00954BC6" w:rsidRDefault="00E27140" w:rsidP="00E27140">
            <w:pPr>
              <w:pStyle w:val="TableBodyText"/>
              <w:keepNext w:val="0"/>
              <w:keepLines w:val="0"/>
              <w:widowControl w:val="0"/>
              <w:spacing w:before="60"/>
              <w:jc w:val="left"/>
            </w:pPr>
            <w:r w:rsidRPr="00CD7195">
              <w:t xml:space="preserve">An organisation that receives government funding to deliver specialist </w:t>
            </w:r>
            <w:r w:rsidRPr="00954BC6">
              <w:t>homelessness services. Assistance is provided to clients aimed at responding to or preventing homelessness. Agencies may also receive funding from other sources.</w:t>
            </w:r>
          </w:p>
          <w:p w14:paraId="44FB603B" w14:textId="77777777" w:rsidR="00E27140" w:rsidRPr="00CD7195" w:rsidRDefault="00E27140" w:rsidP="00E27140">
            <w:pPr>
              <w:pStyle w:val="TableBodyText"/>
              <w:keepNext w:val="0"/>
              <w:keepLines w:val="0"/>
              <w:widowControl w:val="0"/>
              <w:spacing w:beforeLines="30" w:before="72" w:afterLines="60" w:after="144"/>
              <w:jc w:val="left"/>
            </w:pPr>
            <w:r w:rsidRPr="00954BC6">
              <w:t xml:space="preserve">Inclusion of agencies in the </w:t>
            </w:r>
            <w:r w:rsidRPr="00551952">
              <w:t xml:space="preserve">specialist homelessness services </w:t>
            </w:r>
            <w:r>
              <w:t>collection is determined by the State and T</w:t>
            </w:r>
            <w:r w:rsidRPr="00954BC6">
              <w:t>erritory departments responsible for administering the government response to homelessness. Not all funde</w:t>
            </w:r>
            <w:r w:rsidRPr="00CD7195">
              <w:t>d agencies are required to participate in data collection.</w:t>
            </w:r>
          </w:p>
        </w:tc>
      </w:tr>
      <w:tr w:rsidR="00E27140" w:rsidRPr="002576C5" w14:paraId="1E7B6EDD" w14:textId="77777777" w:rsidTr="00414A8B">
        <w:tc>
          <w:tcPr>
            <w:tcW w:w="1706" w:type="dxa"/>
            <w:gridSpan w:val="2"/>
          </w:tcPr>
          <w:p w14:paraId="06BF9BA9" w14:textId="77777777" w:rsidR="00E27140" w:rsidRPr="005522FF" w:rsidRDefault="00E27140" w:rsidP="00E27140">
            <w:pPr>
              <w:pStyle w:val="TableBodyText"/>
              <w:keepNext w:val="0"/>
              <w:keepLines w:val="0"/>
              <w:widowControl w:val="0"/>
              <w:spacing w:before="60"/>
              <w:jc w:val="left"/>
              <w:rPr>
                <w:b/>
                <w:szCs w:val="18"/>
              </w:rPr>
            </w:pPr>
            <w:r w:rsidRPr="005522FF">
              <w:rPr>
                <w:b/>
                <w:szCs w:val="18"/>
              </w:rPr>
              <w:t>Specialist homelessness service(s)</w:t>
            </w:r>
          </w:p>
        </w:tc>
        <w:tc>
          <w:tcPr>
            <w:tcW w:w="7088" w:type="dxa"/>
          </w:tcPr>
          <w:p w14:paraId="7FC35DA9" w14:textId="77777777" w:rsidR="00E27140" w:rsidRPr="00CD7195" w:rsidRDefault="00E27140" w:rsidP="00E27140">
            <w:pPr>
              <w:pStyle w:val="TableBodyText"/>
              <w:keepNext w:val="0"/>
              <w:keepLines w:val="0"/>
              <w:widowControl w:val="0"/>
              <w:spacing w:before="60"/>
              <w:jc w:val="left"/>
            </w:pPr>
            <w:r w:rsidRPr="00954BC6">
              <w:t>Assistance</w:t>
            </w:r>
            <w:r w:rsidRPr="00CD7195">
              <w:t xml:space="preserve"> provided by a specialist homelessness agency</w:t>
            </w:r>
            <w:r>
              <w:t xml:space="preserve"> </w:t>
            </w:r>
            <w:r w:rsidRPr="00CD7195">
              <w:t>to a client aimed at responding to or preventing homelessness. The specialist homelessness services that are in scope for this collection and that may be provided during a support period are:</w:t>
            </w:r>
          </w:p>
          <w:p w14:paraId="04ED103D" w14:textId="46CA19E4" w:rsidR="00E27140" w:rsidRDefault="00E27140" w:rsidP="007D0541">
            <w:pPr>
              <w:pStyle w:val="Box"/>
              <w:keepNext w:val="0"/>
              <w:widowControl w:val="0"/>
              <w:tabs>
                <w:tab w:val="right" w:pos="6266"/>
              </w:tabs>
              <w:spacing w:beforeLines="30" w:before="72" w:afterLines="30" w:after="72" w:line="200" w:lineRule="atLeast"/>
              <w:ind w:left="6" w:right="113"/>
              <w:jc w:val="left"/>
              <w:rPr>
                <w:sz w:val="18"/>
                <w:szCs w:val="18"/>
              </w:rPr>
            </w:pPr>
            <w:r w:rsidRPr="005522FF">
              <w:rPr>
                <w:i/>
                <w:sz w:val="18"/>
                <w:szCs w:val="18"/>
              </w:rPr>
              <w:t>Housing/accommodation services</w:t>
            </w:r>
            <w:r w:rsidRPr="005522FF">
              <w:rPr>
                <w:sz w:val="18"/>
                <w:szCs w:val="18"/>
              </w:rPr>
              <w:t>:</w:t>
            </w:r>
            <w:r w:rsidR="00FA05C4">
              <w:rPr>
                <w:sz w:val="18"/>
                <w:szCs w:val="18"/>
              </w:rPr>
              <w:tab/>
            </w:r>
          </w:p>
          <w:p w14:paraId="1594A0BF" w14:textId="77777777" w:rsidR="00E27140" w:rsidRDefault="00E27140" w:rsidP="00E27140">
            <w:pPr>
              <w:pStyle w:val="TableBullet"/>
              <w:spacing w:after="0"/>
            </w:pPr>
            <w:r w:rsidRPr="00304DF3">
              <w:t>short</w:t>
            </w:r>
            <w:r w:rsidRPr="00304DF3">
              <w:noBreakHyphen/>
              <w:t>term or emergency accommodation</w:t>
            </w:r>
          </w:p>
          <w:p w14:paraId="01E775CA" w14:textId="6648D1BC" w:rsidR="00E27140" w:rsidRDefault="00E27140" w:rsidP="00E27140">
            <w:pPr>
              <w:pStyle w:val="TableBullet"/>
              <w:spacing w:after="0"/>
            </w:pPr>
            <w:r>
              <w:t>medium</w:t>
            </w:r>
            <w:r w:rsidR="00AC6262">
              <w:noBreakHyphen/>
            </w:r>
            <w:r>
              <w:t>term/transitional housing</w:t>
            </w:r>
          </w:p>
          <w:p w14:paraId="279E74EA" w14:textId="6EB4E071" w:rsidR="00E27140" w:rsidRDefault="00E27140" w:rsidP="00E27140">
            <w:pPr>
              <w:pStyle w:val="TableBullet"/>
              <w:spacing w:after="0"/>
            </w:pPr>
            <w:r>
              <w:t>long</w:t>
            </w:r>
            <w:r w:rsidR="003B08D4">
              <w:noBreakHyphen/>
            </w:r>
            <w:r>
              <w:t>term housing</w:t>
            </w:r>
          </w:p>
          <w:p w14:paraId="04F80723" w14:textId="77777777" w:rsidR="00E27140" w:rsidRDefault="00E27140" w:rsidP="00E27140">
            <w:pPr>
              <w:pStyle w:val="TableBullet"/>
              <w:spacing w:after="0"/>
            </w:pPr>
            <w:r>
              <w:t>assistance to sustain tenancy or prevent tenancy failure or eviction</w:t>
            </w:r>
          </w:p>
          <w:p w14:paraId="3A3670D4" w14:textId="77777777" w:rsidR="00E27140" w:rsidRDefault="00E27140" w:rsidP="007D0541">
            <w:pPr>
              <w:pStyle w:val="TableBullet"/>
              <w:keepNext w:val="0"/>
              <w:keepLines w:val="0"/>
              <w:spacing w:after="0"/>
            </w:pPr>
            <w:r>
              <w:t>assistance to prevent foreclosures or for mortgage arrears.</w:t>
            </w:r>
          </w:p>
          <w:p w14:paraId="39BA9369" w14:textId="77777777" w:rsidR="007D0541" w:rsidRDefault="007D0541" w:rsidP="007D0541">
            <w:pPr>
              <w:pStyle w:val="TableBullet"/>
              <w:keepNext w:val="0"/>
              <w:keepLines w:val="0"/>
              <w:numPr>
                <w:ilvl w:val="0"/>
                <w:numId w:val="0"/>
              </w:numPr>
              <w:spacing w:after="0"/>
              <w:ind w:left="170" w:hanging="170"/>
            </w:pPr>
          </w:p>
          <w:p w14:paraId="45B5E3CF" w14:textId="77777777" w:rsidR="007D0541" w:rsidRDefault="007D0541" w:rsidP="007D0541">
            <w:pPr>
              <w:pStyle w:val="TableBullet"/>
              <w:keepNext w:val="0"/>
              <w:keepLines w:val="0"/>
              <w:numPr>
                <w:ilvl w:val="0"/>
                <w:numId w:val="0"/>
              </w:numPr>
              <w:spacing w:after="0"/>
              <w:ind w:left="170" w:hanging="170"/>
            </w:pPr>
          </w:p>
          <w:p w14:paraId="6DF14CAB" w14:textId="77777777" w:rsidR="007D0541" w:rsidRDefault="007D0541" w:rsidP="007D0541">
            <w:pPr>
              <w:pStyle w:val="TableBullet"/>
              <w:keepNext w:val="0"/>
              <w:keepLines w:val="0"/>
              <w:numPr>
                <w:ilvl w:val="0"/>
                <w:numId w:val="0"/>
              </w:numPr>
              <w:spacing w:after="0"/>
              <w:ind w:left="170" w:hanging="170"/>
            </w:pPr>
          </w:p>
          <w:p w14:paraId="0E36C564" w14:textId="77777777" w:rsidR="00E27140" w:rsidRDefault="00E27140" w:rsidP="00E27140">
            <w:pPr>
              <w:pStyle w:val="Box"/>
              <w:keepNext w:val="0"/>
              <w:widowControl w:val="0"/>
              <w:spacing w:beforeLines="30" w:before="72" w:afterLines="60" w:after="144" w:line="200" w:lineRule="atLeast"/>
              <w:ind w:left="6" w:right="113"/>
              <w:jc w:val="left"/>
              <w:rPr>
                <w:sz w:val="18"/>
                <w:szCs w:val="18"/>
              </w:rPr>
            </w:pPr>
            <w:r w:rsidRPr="005522FF">
              <w:rPr>
                <w:i/>
                <w:sz w:val="18"/>
                <w:szCs w:val="18"/>
              </w:rPr>
              <w:lastRenderedPageBreak/>
              <w:t>Specialised services</w:t>
            </w:r>
            <w:r w:rsidRPr="005522FF">
              <w:rPr>
                <w:sz w:val="18"/>
                <w:szCs w:val="18"/>
              </w:rPr>
              <w:t>:</w:t>
            </w:r>
          </w:p>
          <w:tbl>
            <w:tblPr>
              <w:tblStyle w:val="TableGrid"/>
              <w:tblW w:w="6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294"/>
              <w:gridCol w:w="3578"/>
            </w:tblGrid>
            <w:tr w:rsidR="00E27140" w14:paraId="011418D2" w14:textId="77777777" w:rsidTr="005C6886">
              <w:tc>
                <w:tcPr>
                  <w:tcW w:w="3294" w:type="dxa"/>
                  <w:shd w:val="clear" w:color="auto" w:fill="FFFFFF" w:themeFill="background1"/>
                </w:tcPr>
                <w:p w14:paraId="663F4419" w14:textId="77777777" w:rsidR="00E27140" w:rsidRPr="00304DF3" w:rsidRDefault="00E27140" w:rsidP="00E27140">
                  <w:pPr>
                    <w:pStyle w:val="TableBullet"/>
                  </w:pPr>
                  <w:r w:rsidRPr="00304DF3">
                    <w:t>child protection services</w:t>
                  </w:r>
                </w:p>
                <w:p w14:paraId="24246AD2" w14:textId="77777777" w:rsidR="00E27140" w:rsidRDefault="00E27140" w:rsidP="00E27140">
                  <w:pPr>
                    <w:pStyle w:val="TableBullet"/>
                  </w:pPr>
                  <w:r>
                    <w:t>parenting skills education</w:t>
                  </w:r>
                </w:p>
                <w:p w14:paraId="2422B7CF" w14:textId="116A4AF9" w:rsidR="00E27140" w:rsidRDefault="00E27140" w:rsidP="00E27140">
                  <w:pPr>
                    <w:pStyle w:val="TableBullet"/>
                  </w:pPr>
                  <w:r>
                    <w:t>child</w:t>
                  </w:r>
                  <w:r w:rsidR="00AC6262">
                    <w:noBreakHyphen/>
                  </w:r>
                  <w:r>
                    <w:t>specific specialist counselling services</w:t>
                  </w:r>
                </w:p>
                <w:p w14:paraId="62F2388B" w14:textId="77777777" w:rsidR="00E27140" w:rsidRDefault="00E27140" w:rsidP="00E27140">
                  <w:pPr>
                    <w:pStyle w:val="TableBullet"/>
                  </w:pPr>
                  <w:r>
                    <w:t>psychological services</w:t>
                  </w:r>
                </w:p>
                <w:p w14:paraId="01701D1E" w14:textId="77777777" w:rsidR="00E27140" w:rsidRDefault="00E27140" w:rsidP="00E27140">
                  <w:pPr>
                    <w:pStyle w:val="TableBullet"/>
                  </w:pPr>
                  <w:r>
                    <w:t>psychiatric services</w:t>
                  </w:r>
                </w:p>
                <w:p w14:paraId="4519BB99" w14:textId="77777777" w:rsidR="00E27140" w:rsidRDefault="00E27140" w:rsidP="00E27140">
                  <w:pPr>
                    <w:pStyle w:val="TableBullet"/>
                  </w:pPr>
                  <w:r>
                    <w:t>mental health services</w:t>
                  </w:r>
                </w:p>
                <w:p w14:paraId="073EC32A" w14:textId="77777777" w:rsidR="00E27140" w:rsidRDefault="00E27140" w:rsidP="00E27140">
                  <w:pPr>
                    <w:pStyle w:val="TableBullet"/>
                  </w:pPr>
                  <w:r>
                    <w:t>pregnancy assistance</w:t>
                  </w:r>
                </w:p>
                <w:p w14:paraId="0DD1D463" w14:textId="77777777" w:rsidR="00E27140" w:rsidRDefault="00E27140" w:rsidP="00E27140">
                  <w:pPr>
                    <w:pStyle w:val="TableBullet"/>
                  </w:pPr>
                  <w:r>
                    <w:t>family planning support</w:t>
                  </w:r>
                </w:p>
                <w:p w14:paraId="45CDA14C" w14:textId="77777777" w:rsidR="00E27140" w:rsidRDefault="00E27140" w:rsidP="00E27140">
                  <w:pPr>
                    <w:pStyle w:val="TableBullet"/>
                  </w:pPr>
                  <w:r>
                    <w:t>physical disability services</w:t>
                  </w:r>
                </w:p>
                <w:p w14:paraId="7CB1B773" w14:textId="77777777" w:rsidR="00E27140" w:rsidRDefault="00E27140" w:rsidP="00E27140">
                  <w:pPr>
                    <w:pStyle w:val="TableBullet"/>
                  </w:pPr>
                  <w:r>
                    <w:t>intellectual disability services</w:t>
                  </w:r>
                </w:p>
                <w:p w14:paraId="48D7A49F" w14:textId="77777777" w:rsidR="00E27140" w:rsidRPr="00304DF3" w:rsidRDefault="00E27140" w:rsidP="00262EC2">
                  <w:pPr>
                    <w:pStyle w:val="TableBullet"/>
                  </w:pPr>
                  <w:r>
                    <w:t>health/medical services</w:t>
                  </w:r>
                </w:p>
              </w:tc>
              <w:tc>
                <w:tcPr>
                  <w:tcW w:w="3578" w:type="dxa"/>
                  <w:shd w:val="clear" w:color="auto" w:fill="FFFFFF" w:themeFill="background1"/>
                </w:tcPr>
                <w:p w14:paraId="13D34CB1" w14:textId="77777777" w:rsidR="00E27140" w:rsidRPr="00304DF3" w:rsidRDefault="00E27140" w:rsidP="00E27140">
                  <w:pPr>
                    <w:pStyle w:val="TableBullet"/>
                  </w:pPr>
                  <w:r w:rsidRPr="00304DF3">
                    <w:t>professional legal services</w:t>
                  </w:r>
                </w:p>
                <w:p w14:paraId="2C31EF7A" w14:textId="77777777" w:rsidR="00E27140" w:rsidRDefault="00E27140" w:rsidP="00E27140">
                  <w:pPr>
                    <w:pStyle w:val="TableBullet"/>
                  </w:pPr>
                  <w:r w:rsidRPr="00304DF3">
                    <w:t>f</w:t>
                  </w:r>
                  <w:r>
                    <w:t>inancial advice and counselling</w:t>
                  </w:r>
                </w:p>
                <w:p w14:paraId="12BCF89C" w14:textId="77777777" w:rsidR="00E27140" w:rsidRDefault="00E27140" w:rsidP="00E27140">
                  <w:pPr>
                    <w:pStyle w:val="TableBullet"/>
                  </w:pPr>
                  <w:r>
                    <w:t>counselling for problem gambling</w:t>
                  </w:r>
                </w:p>
                <w:p w14:paraId="769A319D" w14:textId="77777777" w:rsidR="00E27140" w:rsidRDefault="00E27140" w:rsidP="00E27140">
                  <w:pPr>
                    <w:pStyle w:val="TableBullet"/>
                  </w:pPr>
                  <w:r>
                    <w:t>drug/alcohol counselling</w:t>
                  </w:r>
                </w:p>
                <w:p w14:paraId="146E560A" w14:textId="77777777" w:rsidR="00E27140" w:rsidRDefault="00E27140" w:rsidP="00E27140">
                  <w:pPr>
                    <w:pStyle w:val="TableBullet"/>
                  </w:pPr>
                  <w:r>
                    <w:t>specialist counselling services</w:t>
                  </w:r>
                </w:p>
                <w:p w14:paraId="67E776CD" w14:textId="77777777" w:rsidR="00E27140" w:rsidRDefault="00E27140" w:rsidP="00E27140">
                  <w:pPr>
                    <w:pStyle w:val="TableBullet"/>
                  </w:pPr>
                  <w:r>
                    <w:t>interpreter services</w:t>
                  </w:r>
                </w:p>
                <w:p w14:paraId="35C58704" w14:textId="77777777" w:rsidR="00E27140" w:rsidRDefault="00E27140" w:rsidP="00E27140">
                  <w:pPr>
                    <w:pStyle w:val="TableBullet"/>
                  </w:pPr>
                  <w:r>
                    <w:t>assistance with immigration services</w:t>
                  </w:r>
                </w:p>
                <w:p w14:paraId="75D9778C" w14:textId="77777777" w:rsidR="00E27140" w:rsidRDefault="00E27140" w:rsidP="00E27140">
                  <w:pPr>
                    <w:pStyle w:val="TableBullet"/>
                  </w:pPr>
                  <w:r>
                    <w:t>culturally specific services</w:t>
                  </w:r>
                </w:p>
                <w:p w14:paraId="32CC208F" w14:textId="77777777" w:rsidR="00E27140" w:rsidRDefault="00E27140" w:rsidP="00E27140">
                  <w:pPr>
                    <w:pStyle w:val="TableBullet"/>
                  </w:pPr>
                  <w:r>
                    <w:t>assistance to connect culturally</w:t>
                  </w:r>
                </w:p>
                <w:p w14:paraId="5C09DA99" w14:textId="77777777" w:rsidR="00E27140" w:rsidRPr="00304DF3" w:rsidRDefault="00E27140" w:rsidP="00E27140">
                  <w:pPr>
                    <w:pStyle w:val="TableBullet"/>
                  </w:pPr>
                  <w:r>
                    <w:t>other specialised services.</w:t>
                  </w:r>
                </w:p>
              </w:tc>
            </w:tr>
          </w:tbl>
          <w:p w14:paraId="7B08DFB7" w14:textId="77777777" w:rsidR="00E27140" w:rsidRPr="00CD7195" w:rsidRDefault="00E27140" w:rsidP="00E27140">
            <w:pPr>
              <w:pStyle w:val="BoxListBullet"/>
              <w:keepNext w:val="0"/>
              <w:widowControl w:val="0"/>
              <w:numPr>
                <w:ilvl w:val="0"/>
                <w:numId w:val="0"/>
              </w:numPr>
              <w:spacing w:beforeLines="60" w:before="144" w:afterLines="60" w:after="144" w:line="240" w:lineRule="atLeast"/>
              <w:ind w:left="284"/>
              <w:jc w:val="left"/>
            </w:pPr>
          </w:p>
        </w:tc>
      </w:tr>
      <w:tr w:rsidR="00E27140" w:rsidRPr="002576C5" w14:paraId="408E9DD1" w14:textId="77777777" w:rsidTr="00414A8B">
        <w:tc>
          <w:tcPr>
            <w:tcW w:w="1706" w:type="dxa"/>
            <w:gridSpan w:val="2"/>
          </w:tcPr>
          <w:p w14:paraId="0058CB36" w14:textId="77777777" w:rsidR="00E27140" w:rsidRPr="009B7B4A" w:rsidRDefault="00E27140" w:rsidP="00E27140">
            <w:pPr>
              <w:pStyle w:val="TableBodyText"/>
              <w:keepNext w:val="0"/>
              <w:keepLines w:val="0"/>
              <w:widowControl w:val="0"/>
              <w:spacing w:before="60"/>
              <w:jc w:val="left"/>
              <w:rPr>
                <w:szCs w:val="18"/>
              </w:rPr>
            </w:pPr>
          </w:p>
        </w:tc>
        <w:tc>
          <w:tcPr>
            <w:tcW w:w="7088" w:type="dxa"/>
          </w:tcPr>
          <w:p w14:paraId="69788F8F" w14:textId="77777777" w:rsidR="00E27140" w:rsidRPr="005522FF" w:rsidRDefault="00E27140" w:rsidP="00E27140">
            <w:pPr>
              <w:pStyle w:val="Box"/>
              <w:keepNext w:val="0"/>
              <w:widowControl w:val="0"/>
              <w:spacing w:beforeLines="30" w:before="72" w:afterLines="60" w:after="144"/>
              <w:rPr>
                <w:i/>
                <w:sz w:val="18"/>
                <w:szCs w:val="18"/>
              </w:rPr>
            </w:pPr>
            <w:r w:rsidRPr="005522FF">
              <w:rPr>
                <w:i/>
                <w:sz w:val="18"/>
                <w:szCs w:val="18"/>
              </w:rPr>
              <w:t>General assistance and support services: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re details can be found within the text surrounding this image."/>
            </w:tblPr>
            <w:tblGrid>
              <w:gridCol w:w="3469"/>
              <w:gridCol w:w="3619"/>
            </w:tblGrid>
            <w:tr w:rsidR="00E27140" w:rsidRPr="00B01CE3" w14:paraId="5FFB5AAA" w14:textId="77777777" w:rsidTr="005C6886">
              <w:tc>
                <w:tcPr>
                  <w:tcW w:w="2447" w:type="pct"/>
                  <w:shd w:val="clear" w:color="auto" w:fill="FFFFFF" w:themeFill="background1"/>
                </w:tcPr>
                <w:p w14:paraId="512862F3" w14:textId="77777777" w:rsidR="00E27140" w:rsidRPr="00304DF3" w:rsidRDefault="00E27140" w:rsidP="00E27140">
                  <w:pPr>
                    <w:pStyle w:val="TableBullet"/>
                  </w:pPr>
                  <w:r w:rsidRPr="00304DF3">
                    <w:t>assertive outreach</w:t>
                  </w:r>
                </w:p>
                <w:p w14:paraId="1568F220" w14:textId="77777777" w:rsidR="00E27140" w:rsidRPr="00304DF3" w:rsidRDefault="00E27140" w:rsidP="00E27140">
                  <w:pPr>
                    <w:pStyle w:val="TableBullet"/>
                  </w:pPr>
                  <w:r w:rsidRPr="00304DF3">
                    <w:t>assistance to obtain/maintain government allowance</w:t>
                  </w:r>
                </w:p>
                <w:p w14:paraId="761D740A" w14:textId="77777777" w:rsidR="00E27140" w:rsidRPr="00304DF3" w:rsidRDefault="00E27140" w:rsidP="00E27140">
                  <w:pPr>
                    <w:pStyle w:val="TableBullet"/>
                  </w:pPr>
                  <w:r w:rsidRPr="00304DF3">
                    <w:t>employment assistance</w:t>
                  </w:r>
                </w:p>
                <w:p w14:paraId="62F9893C" w14:textId="77777777" w:rsidR="00E27140" w:rsidRPr="00304DF3" w:rsidRDefault="00E27140" w:rsidP="00E27140">
                  <w:pPr>
                    <w:pStyle w:val="TableBullet"/>
                  </w:pPr>
                  <w:r w:rsidRPr="00304DF3">
                    <w:t>training assistance</w:t>
                  </w:r>
                </w:p>
                <w:p w14:paraId="1A12A854" w14:textId="77777777" w:rsidR="00E27140" w:rsidRPr="00304DF3" w:rsidRDefault="00E27140" w:rsidP="00E27140">
                  <w:pPr>
                    <w:pStyle w:val="TableBullet"/>
                  </w:pPr>
                  <w:r w:rsidRPr="00304DF3">
                    <w:t>educational assistance</w:t>
                  </w:r>
                </w:p>
                <w:p w14:paraId="58D056B6" w14:textId="77777777" w:rsidR="00E27140" w:rsidRPr="00304DF3" w:rsidRDefault="00E27140" w:rsidP="00E27140">
                  <w:pPr>
                    <w:pStyle w:val="TableBullet"/>
                  </w:pPr>
                  <w:r w:rsidRPr="00304DF3">
                    <w:t>financial information</w:t>
                  </w:r>
                </w:p>
                <w:p w14:paraId="4B9B66CC" w14:textId="77777777" w:rsidR="00E27140" w:rsidRPr="00304DF3" w:rsidRDefault="00E27140" w:rsidP="00E27140">
                  <w:pPr>
                    <w:pStyle w:val="TableBullet"/>
                  </w:pPr>
                  <w:r w:rsidRPr="00304DF3">
                    <w:t>material aid/brokerage</w:t>
                  </w:r>
                </w:p>
                <w:p w14:paraId="23C3826B" w14:textId="77777777" w:rsidR="00E27140" w:rsidRPr="00304DF3" w:rsidRDefault="00E27140" w:rsidP="00E27140">
                  <w:pPr>
                    <w:pStyle w:val="TableBullet"/>
                  </w:pPr>
                  <w:r w:rsidRPr="00304DF3">
                    <w:t>assistance for incest/sexual</w:t>
                  </w:r>
                </w:p>
                <w:p w14:paraId="1E6F0256" w14:textId="77777777" w:rsidR="00E27140" w:rsidRPr="00304DF3" w:rsidRDefault="00E27140" w:rsidP="00E27140">
                  <w:pPr>
                    <w:pStyle w:val="TableBullet"/>
                  </w:pPr>
                  <w:r w:rsidRPr="00304DF3">
                    <w:t>assistance for domestic and family violence</w:t>
                  </w:r>
                </w:p>
                <w:p w14:paraId="23B97150" w14:textId="77777777" w:rsidR="00E27140" w:rsidRPr="00304DF3" w:rsidRDefault="00E27140" w:rsidP="00E27140">
                  <w:pPr>
                    <w:pStyle w:val="TableBullet"/>
                  </w:pPr>
                  <w:r w:rsidRPr="00304DF3">
                    <w:t>family/relationship assistance</w:t>
                  </w:r>
                </w:p>
                <w:p w14:paraId="1C3CDC43" w14:textId="77777777" w:rsidR="00E27140" w:rsidRPr="00304DF3" w:rsidRDefault="00E27140" w:rsidP="00E27140">
                  <w:pPr>
                    <w:pStyle w:val="TableBullet"/>
                  </w:pPr>
                  <w:r w:rsidRPr="00304DF3">
                    <w:t>assistance for trauma</w:t>
                  </w:r>
                </w:p>
                <w:p w14:paraId="65DAB3C7" w14:textId="77777777" w:rsidR="00E27140" w:rsidRPr="00304DF3" w:rsidRDefault="00E27140" w:rsidP="00E27140">
                  <w:pPr>
                    <w:pStyle w:val="TableBullet"/>
                  </w:pPr>
                  <w:r w:rsidRPr="00304DF3">
                    <w:t>assistance with challenging social/behavioural problems</w:t>
                  </w:r>
                </w:p>
                <w:p w14:paraId="122FD767" w14:textId="77777777" w:rsidR="00E27140" w:rsidRPr="00304DF3" w:rsidRDefault="00E27140" w:rsidP="00E27140">
                  <w:pPr>
                    <w:pStyle w:val="TableBullet"/>
                  </w:pPr>
                  <w:r w:rsidRPr="00304DF3">
                    <w:t>living skills/personal development</w:t>
                  </w:r>
                </w:p>
                <w:p w14:paraId="5067326E" w14:textId="77777777" w:rsidR="00E27140" w:rsidRPr="00304DF3" w:rsidRDefault="00E27140" w:rsidP="00E27140">
                  <w:pPr>
                    <w:pStyle w:val="TableBullet"/>
                  </w:pPr>
                  <w:r w:rsidRPr="00304DF3">
                    <w:t>legal information</w:t>
                  </w:r>
                </w:p>
              </w:tc>
              <w:tc>
                <w:tcPr>
                  <w:tcW w:w="2553" w:type="pct"/>
                  <w:shd w:val="clear" w:color="auto" w:fill="FFFFFF" w:themeFill="background1"/>
                </w:tcPr>
                <w:p w14:paraId="22067FA7" w14:textId="77777777" w:rsidR="00E27140" w:rsidRPr="00304DF3" w:rsidRDefault="00E27140" w:rsidP="00E27140">
                  <w:pPr>
                    <w:pStyle w:val="TableBullet"/>
                  </w:pPr>
                  <w:r w:rsidRPr="00304DF3">
                    <w:t>court support</w:t>
                  </w:r>
                </w:p>
                <w:p w14:paraId="6E5BED67" w14:textId="77777777" w:rsidR="00E27140" w:rsidRPr="00304DF3" w:rsidRDefault="00E27140" w:rsidP="00E27140">
                  <w:pPr>
                    <w:pStyle w:val="TableBullet"/>
                  </w:pPr>
                  <w:r w:rsidRPr="00304DF3">
                    <w:t>advice/information</w:t>
                  </w:r>
                </w:p>
                <w:p w14:paraId="57AF6A0C" w14:textId="77777777" w:rsidR="00E27140" w:rsidRPr="00304DF3" w:rsidRDefault="00E27140" w:rsidP="00E27140">
                  <w:pPr>
                    <w:pStyle w:val="TableBullet"/>
                  </w:pPr>
                  <w:r w:rsidRPr="00304DF3">
                    <w:t>retrieval/storage/removal of personal belongings</w:t>
                  </w:r>
                </w:p>
                <w:p w14:paraId="7F844245" w14:textId="77777777" w:rsidR="00E27140" w:rsidRPr="00304DF3" w:rsidRDefault="00E27140" w:rsidP="00E27140">
                  <w:pPr>
                    <w:pStyle w:val="TableBullet"/>
                  </w:pPr>
                  <w:r w:rsidRPr="00304DF3">
                    <w:t>advocacy/liaison on behalf of client</w:t>
                  </w:r>
                </w:p>
                <w:p w14:paraId="0FEF5132" w14:textId="77777777" w:rsidR="00E27140" w:rsidRPr="00304DF3" w:rsidRDefault="00E27140" w:rsidP="00E27140">
                  <w:pPr>
                    <w:pStyle w:val="TableBullet"/>
                  </w:pPr>
                  <w:r w:rsidRPr="00304DF3">
                    <w:t>school liaison</w:t>
                  </w:r>
                </w:p>
                <w:p w14:paraId="6B0AB604" w14:textId="77777777" w:rsidR="00E27140" w:rsidRPr="00304DF3" w:rsidRDefault="00E27140" w:rsidP="00E27140">
                  <w:pPr>
                    <w:pStyle w:val="TableBullet"/>
                  </w:pPr>
                  <w:proofErr w:type="gramStart"/>
                  <w:r w:rsidRPr="00304DF3">
                    <w:t>child care</w:t>
                  </w:r>
                  <w:proofErr w:type="gramEnd"/>
                </w:p>
                <w:p w14:paraId="14F5A2E7" w14:textId="77777777" w:rsidR="00E27140" w:rsidRPr="00304DF3" w:rsidRDefault="00E27140" w:rsidP="00E27140">
                  <w:pPr>
                    <w:pStyle w:val="TableBullet"/>
                  </w:pPr>
                  <w:r w:rsidRPr="00304DF3">
                    <w:t>structured play/skills development</w:t>
                  </w:r>
                </w:p>
                <w:p w14:paraId="2E773DAD" w14:textId="77777777" w:rsidR="00E27140" w:rsidRPr="00304DF3" w:rsidRDefault="00E27140" w:rsidP="00E27140">
                  <w:pPr>
                    <w:pStyle w:val="TableBullet"/>
                  </w:pPr>
                  <w:r w:rsidRPr="00304DF3">
                    <w:t>child contact and residence arrangements</w:t>
                  </w:r>
                </w:p>
                <w:p w14:paraId="2F85F3CF" w14:textId="77777777" w:rsidR="00E27140" w:rsidRPr="00304DF3" w:rsidRDefault="00E27140" w:rsidP="00E27140">
                  <w:pPr>
                    <w:pStyle w:val="TableBullet"/>
                  </w:pPr>
                  <w:r w:rsidRPr="00304DF3">
                    <w:t>meals</w:t>
                  </w:r>
                </w:p>
                <w:p w14:paraId="40E71D7F" w14:textId="77777777" w:rsidR="00E27140" w:rsidRPr="00304DF3" w:rsidRDefault="00E27140" w:rsidP="00E27140">
                  <w:pPr>
                    <w:pStyle w:val="TableBullet"/>
                  </w:pPr>
                  <w:r w:rsidRPr="00304DF3">
                    <w:t>laundry/shower facilities</w:t>
                  </w:r>
                </w:p>
                <w:p w14:paraId="7D636E0B" w14:textId="77777777" w:rsidR="00E27140" w:rsidRPr="00304DF3" w:rsidRDefault="00E27140" w:rsidP="00E27140">
                  <w:pPr>
                    <w:pStyle w:val="TableBullet"/>
                  </w:pPr>
                  <w:r w:rsidRPr="00304DF3">
                    <w:t>recreation</w:t>
                  </w:r>
                </w:p>
                <w:p w14:paraId="6A81A530" w14:textId="77777777" w:rsidR="00E27140" w:rsidRPr="00304DF3" w:rsidRDefault="00E27140" w:rsidP="00E27140">
                  <w:pPr>
                    <w:pStyle w:val="TableBullet"/>
                  </w:pPr>
                  <w:r w:rsidRPr="00304DF3">
                    <w:t>transport</w:t>
                  </w:r>
                </w:p>
                <w:p w14:paraId="0AAB12C2" w14:textId="77777777" w:rsidR="00E27140" w:rsidRPr="00304DF3" w:rsidRDefault="00E27140" w:rsidP="00E27140">
                  <w:pPr>
                    <w:pStyle w:val="TableBullet"/>
                  </w:pPr>
                  <w:r w:rsidRPr="00304DF3">
                    <w:t>other basic assistance.</w:t>
                  </w:r>
                </w:p>
              </w:tc>
            </w:tr>
          </w:tbl>
          <w:p w14:paraId="48D222D2" w14:textId="77777777" w:rsidR="00E27140" w:rsidRPr="00CD7195" w:rsidRDefault="00E27140" w:rsidP="00E27140">
            <w:pPr>
              <w:pStyle w:val="TableBullet"/>
              <w:keepNext w:val="0"/>
              <w:keepLines w:val="0"/>
              <w:widowControl w:val="0"/>
              <w:numPr>
                <w:ilvl w:val="0"/>
                <w:numId w:val="0"/>
              </w:numPr>
              <w:spacing w:beforeLines="60" w:before="144" w:afterLines="60" w:after="144"/>
              <w:ind w:left="170"/>
              <w:rPr>
                <w:sz w:val="20"/>
              </w:rPr>
            </w:pPr>
          </w:p>
        </w:tc>
      </w:tr>
      <w:tr w:rsidR="00E27140" w:rsidRPr="002576C5" w14:paraId="059356AD" w14:textId="77777777" w:rsidTr="00414A8B">
        <w:tc>
          <w:tcPr>
            <w:tcW w:w="1706" w:type="dxa"/>
            <w:gridSpan w:val="2"/>
          </w:tcPr>
          <w:p w14:paraId="3A49385D" w14:textId="77777777" w:rsidR="00E27140" w:rsidRPr="003D6D3C" w:rsidRDefault="00E27140" w:rsidP="00E27140">
            <w:pPr>
              <w:pStyle w:val="TableBodyText"/>
              <w:keepNext w:val="0"/>
              <w:keepLines w:val="0"/>
              <w:widowControl w:val="0"/>
              <w:spacing w:before="60"/>
              <w:jc w:val="left"/>
              <w:rPr>
                <w:b/>
                <w:szCs w:val="18"/>
              </w:rPr>
            </w:pPr>
            <w:r w:rsidRPr="003D6D3C">
              <w:rPr>
                <w:b/>
                <w:szCs w:val="18"/>
              </w:rPr>
              <w:t>Support period</w:t>
            </w:r>
          </w:p>
        </w:tc>
        <w:tc>
          <w:tcPr>
            <w:tcW w:w="7088" w:type="dxa"/>
          </w:tcPr>
          <w:p w14:paraId="26040EAB" w14:textId="77777777" w:rsidR="00E27140" w:rsidRPr="00954BC6" w:rsidRDefault="00E27140" w:rsidP="00E27140">
            <w:pPr>
              <w:pStyle w:val="TableBodyText"/>
              <w:keepNext w:val="0"/>
              <w:keepLines w:val="0"/>
              <w:widowControl w:val="0"/>
              <w:spacing w:before="60"/>
              <w:jc w:val="left"/>
            </w:pPr>
            <w:r w:rsidRPr="00954BC6">
              <w:t xml:space="preserve">The </w:t>
            </w:r>
            <w:proofErr w:type="gramStart"/>
            <w:r w:rsidRPr="00954BC6">
              <w:t>period of time</w:t>
            </w:r>
            <w:proofErr w:type="gramEnd"/>
            <w:r w:rsidRPr="00954BC6">
              <w:t xml:space="preserve"> a client receives services from an agency is referred to as a support period. A support period starts on the day the client first receives a service from an agency</w:t>
            </w:r>
            <w:r>
              <w:t xml:space="preserve"> and</w:t>
            </w:r>
            <w:r w:rsidRPr="00954BC6">
              <w:t xml:space="preserve"> ends when:</w:t>
            </w:r>
          </w:p>
          <w:p w14:paraId="04B38985" w14:textId="77777777" w:rsidR="00E27140" w:rsidRPr="00A03AD3" w:rsidRDefault="00E27140" w:rsidP="00E27140">
            <w:pPr>
              <w:pStyle w:val="TableBullet"/>
            </w:pPr>
            <w:r w:rsidRPr="00A03AD3">
              <w:t>the relationship between the client and the agency ends</w:t>
            </w:r>
          </w:p>
          <w:p w14:paraId="76AF6D28" w14:textId="6059FD1F" w:rsidR="00E27140" w:rsidRPr="00A03AD3" w:rsidRDefault="00E27140" w:rsidP="00E27140">
            <w:pPr>
              <w:pStyle w:val="TableBullet"/>
            </w:pPr>
            <w:r w:rsidRPr="00A03AD3">
              <w:t>the client has reached the maximum amount of support the agency can offer</w:t>
            </w:r>
          </w:p>
          <w:p w14:paraId="42FBA06D" w14:textId="77777777" w:rsidR="00E27140" w:rsidRPr="00A03AD3" w:rsidRDefault="00E27140" w:rsidP="00E27140">
            <w:pPr>
              <w:pStyle w:val="TableBullet"/>
            </w:pPr>
            <w:r w:rsidRPr="00A03AD3">
              <w:t>a client has not received any services from the agency for a whole calendar month and does not have an appointment booked with the agency</w:t>
            </w:r>
          </w:p>
          <w:p w14:paraId="4A464A0B" w14:textId="77777777" w:rsidR="00E27140" w:rsidRPr="003D6D3C" w:rsidRDefault="00E27140" w:rsidP="00E27140">
            <w:pPr>
              <w:pStyle w:val="TableBullet"/>
              <w:rPr>
                <w:szCs w:val="18"/>
              </w:rPr>
            </w:pPr>
            <w:r w:rsidRPr="00A03AD3">
              <w:t>there is no ongoing relationship.</w:t>
            </w:r>
          </w:p>
        </w:tc>
      </w:tr>
      <w:tr w:rsidR="00E27140" w:rsidRPr="002576C5" w14:paraId="5674A691" w14:textId="77777777" w:rsidTr="00414A8B">
        <w:tc>
          <w:tcPr>
            <w:tcW w:w="1706" w:type="dxa"/>
            <w:gridSpan w:val="2"/>
          </w:tcPr>
          <w:p w14:paraId="0070D3B0" w14:textId="77777777" w:rsidR="00E27140" w:rsidRPr="003D6D3C" w:rsidRDefault="00E27140" w:rsidP="00E27140">
            <w:pPr>
              <w:pStyle w:val="TableBodyText"/>
              <w:keepNext w:val="0"/>
              <w:keepLines w:val="0"/>
              <w:widowControl w:val="0"/>
              <w:spacing w:before="60"/>
              <w:jc w:val="left"/>
              <w:rPr>
                <w:b/>
                <w:szCs w:val="18"/>
              </w:rPr>
            </w:pPr>
            <w:r w:rsidRPr="00755915">
              <w:rPr>
                <w:b/>
                <w:szCs w:val="18"/>
              </w:rPr>
              <w:t>Unmet demand (or unmet need</w:t>
            </w:r>
            <w:r>
              <w:rPr>
                <w:b/>
                <w:szCs w:val="18"/>
              </w:rPr>
              <w:t xml:space="preserve"> </w:t>
            </w:r>
            <w:r w:rsidRPr="00755915">
              <w:rPr>
                <w:b/>
                <w:szCs w:val="18"/>
              </w:rPr>
              <w:t>/</w:t>
            </w:r>
            <w:r>
              <w:rPr>
                <w:b/>
                <w:szCs w:val="18"/>
              </w:rPr>
              <w:t xml:space="preserve"> </w:t>
            </w:r>
            <w:r w:rsidRPr="00755915">
              <w:rPr>
                <w:b/>
                <w:szCs w:val="18"/>
              </w:rPr>
              <w:t>unassisted request)</w:t>
            </w:r>
          </w:p>
        </w:tc>
        <w:tc>
          <w:tcPr>
            <w:tcW w:w="7088" w:type="dxa"/>
          </w:tcPr>
          <w:p w14:paraId="0375BA31" w14:textId="77777777" w:rsidR="00E27140" w:rsidRPr="00954BC6" w:rsidRDefault="00E27140" w:rsidP="00E27140">
            <w:pPr>
              <w:pStyle w:val="TableBodyText"/>
              <w:keepNext w:val="0"/>
              <w:keepLines w:val="0"/>
              <w:widowControl w:val="0"/>
              <w:spacing w:before="60"/>
              <w:jc w:val="left"/>
            </w:pPr>
            <w:r w:rsidRPr="00E02A3F">
              <w:t xml:space="preserve">Unmet demand for homelessness services </w:t>
            </w:r>
            <w:r>
              <w:t>occurs when an individual who</w:t>
            </w:r>
            <w:r w:rsidRPr="00E02A3F">
              <w:t xml:space="preserve"> </w:t>
            </w:r>
            <w:r>
              <w:t>approaches a specialist homelessness service provider</w:t>
            </w:r>
            <w:r w:rsidRPr="00E02A3F">
              <w:t xml:space="preserve"> </w:t>
            </w:r>
            <w:r>
              <w:t>does</w:t>
            </w:r>
            <w:r w:rsidRPr="00E02A3F">
              <w:t xml:space="preserve"> not receive</w:t>
            </w:r>
            <w:r>
              <w:t>,</w:t>
            </w:r>
            <w:r w:rsidRPr="00E02A3F">
              <w:t xml:space="preserve"> </w:t>
            </w:r>
            <w:r>
              <w:t>and is not referred elsewhere for, accommodation or other</w:t>
            </w:r>
            <w:r w:rsidRPr="00E02A3F">
              <w:t xml:space="preserve"> services that they need</w:t>
            </w:r>
            <w:r>
              <w:t xml:space="preserve">. For clients of </w:t>
            </w:r>
            <w:r w:rsidRPr="00487B0D">
              <w:t>specialist homelessness services</w:t>
            </w:r>
            <w:r>
              <w:t>, unmet demand is categorised as unmet need. For those who are not clients and do not receive any assessment, service or referral elsewhere for services, unmet demand is categorised as unassisted requests.</w:t>
            </w:r>
          </w:p>
        </w:tc>
      </w:tr>
    </w:tbl>
    <w:p w14:paraId="76D4CFCD" w14:textId="77777777" w:rsidR="00D434A0" w:rsidRDefault="00D434A0" w:rsidP="005D1A7C">
      <w:pPr>
        <w:pStyle w:val="BodyText"/>
      </w:pPr>
    </w:p>
    <w:sectPr w:rsidR="00D434A0" w:rsidSect="00F22C21">
      <w:headerReference w:type="even" r:id="rId8"/>
      <w:headerReference w:type="default" r:id="rId9"/>
      <w:footerReference w:type="even" r:id="rId10"/>
      <w:footerReference w:type="default" r:id="rId1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CD87" w14:textId="77777777" w:rsidR="003B08D4" w:rsidRDefault="003B08D4">
      <w:r>
        <w:separator/>
      </w:r>
    </w:p>
  </w:endnote>
  <w:endnote w:type="continuationSeparator" w:id="0">
    <w:p w14:paraId="59908B9A" w14:textId="77777777" w:rsidR="003B08D4" w:rsidRDefault="003B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B08D4" w14:paraId="722B252E" w14:textId="77777777" w:rsidTr="005F48ED">
      <w:trPr>
        <w:trHeight w:hRule="exact" w:val="567"/>
      </w:trPr>
      <w:tc>
        <w:tcPr>
          <w:tcW w:w="510" w:type="dxa"/>
        </w:tcPr>
        <w:p w14:paraId="203BF7F6" w14:textId="1B3AD9F7" w:rsidR="003B08D4" w:rsidRPr="00A24443" w:rsidRDefault="003B08D4" w:rsidP="0019293B">
          <w:pPr>
            <w:pStyle w:val="Footer"/>
            <w:tabs>
              <w:tab w:val="left" w:pos="0"/>
            </w:tabs>
            <w:ind w:right="0"/>
            <w:rPr>
              <w:rStyle w:val="PageNumbe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D1A7C">
            <w:rPr>
              <w:rStyle w:val="PageNumber"/>
              <w:caps w:val="0"/>
              <w:noProof/>
            </w:rPr>
            <w:t>2</w:t>
          </w:r>
          <w:r w:rsidRPr="00A24443">
            <w:rPr>
              <w:rStyle w:val="PageNumber"/>
              <w:caps w:val="0"/>
            </w:rPr>
            <w:fldChar w:fldCharType="end"/>
          </w:r>
        </w:p>
      </w:tc>
      <w:tc>
        <w:tcPr>
          <w:tcW w:w="7767" w:type="dxa"/>
        </w:tcPr>
        <w:p w14:paraId="37A46099" w14:textId="01388693" w:rsidR="003B08D4" w:rsidRPr="0013739A" w:rsidRDefault="003B08D4" w:rsidP="002D5AA0">
          <w:pPr>
            <w:pStyle w:val="Footer"/>
            <w:rPr>
              <w:rFonts w:cs="Arial"/>
            </w:rPr>
          </w:pPr>
          <w:r w:rsidRPr="00603AA1">
            <w:rPr>
              <w:rFonts w:cs="Arial"/>
            </w:rPr>
            <w:t>Report on Government Services 202</w:t>
          </w:r>
          <w:bookmarkStart w:id="48" w:name="DraftReportEven"/>
          <w:bookmarkEnd w:id="48"/>
          <w:r>
            <w:rPr>
              <w:rFonts w:cs="Arial"/>
            </w:rPr>
            <w:t>1</w:t>
          </w:r>
        </w:p>
      </w:tc>
      <w:tc>
        <w:tcPr>
          <w:tcW w:w="510" w:type="dxa"/>
        </w:tcPr>
        <w:p w14:paraId="381AAB51" w14:textId="77777777" w:rsidR="003B08D4" w:rsidRDefault="003B08D4" w:rsidP="0019293B">
          <w:pPr>
            <w:pStyle w:val="Footer"/>
          </w:pPr>
        </w:p>
      </w:tc>
    </w:tr>
  </w:tbl>
  <w:p w14:paraId="7C3E3EFB" w14:textId="77777777" w:rsidR="003B08D4" w:rsidRDefault="003B08D4"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B08D4" w14:paraId="672CEEBA" w14:textId="77777777" w:rsidTr="005F48ED">
      <w:trPr>
        <w:trHeight w:hRule="exact" w:val="567"/>
      </w:trPr>
      <w:tc>
        <w:tcPr>
          <w:tcW w:w="510" w:type="dxa"/>
        </w:tcPr>
        <w:p w14:paraId="43A21101" w14:textId="77777777" w:rsidR="003B08D4" w:rsidRDefault="003B08D4">
          <w:pPr>
            <w:pStyle w:val="Footer"/>
            <w:ind w:right="360" w:firstLine="360"/>
          </w:pPr>
        </w:p>
      </w:tc>
      <w:tc>
        <w:tcPr>
          <w:tcW w:w="7767" w:type="dxa"/>
        </w:tcPr>
        <w:p w14:paraId="3B7324F6" w14:textId="1B334C08" w:rsidR="003B08D4" w:rsidRPr="00BA5B14" w:rsidRDefault="003B08D4" w:rsidP="002D5AA0">
          <w:pPr>
            <w:pStyle w:val="Footer"/>
            <w:jc w:val="right"/>
            <w:rPr>
              <w:rFonts w:cs="Arial"/>
            </w:rPr>
          </w:pPr>
          <w:r w:rsidRPr="00B938C5">
            <w:rPr>
              <w:rFonts w:cs="Arial"/>
            </w:rPr>
            <w:t>Homelessness Services interpretative material</w:t>
          </w:r>
          <w:bookmarkStart w:id="49" w:name="DraftReportOdd"/>
          <w:bookmarkEnd w:id="49"/>
        </w:p>
      </w:tc>
      <w:tc>
        <w:tcPr>
          <w:tcW w:w="510" w:type="dxa"/>
        </w:tcPr>
        <w:p w14:paraId="4B5DC3CA" w14:textId="14E2E04F" w:rsidR="003B08D4" w:rsidRPr="00A24443" w:rsidRDefault="003B08D4">
          <w:pPr>
            <w:pStyle w:val="Footer"/>
            <w:jc w:val="right"/>
            <w:rPr>
              <w:caps w:val="0"/>
            </w:rPr>
          </w:pPr>
          <w:r>
            <w:rPr>
              <w:rStyle w:val="PageNumber"/>
              <w:caps w:val="0"/>
            </w:rPr>
            <w:t>19.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D1A7C">
            <w:rPr>
              <w:rStyle w:val="PageNumber"/>
              <w:caps w:val="0"/>
              <w:noProof/>
            </w:rPr>
            <w:t>1</w:t>
          </w:r>
          <w:r w:rsidRPr="00A24443">
            <w:rPr>
              <w:rStyle w:val="PageNumber"/>
              <w:caps w:val="0"/>
            </w:rPr>
            <w:fldChar w:fldCharType="end"/>
          </w:r>
        </w:p>
      </w:tc>
    </w:tr>
  </w:tbl>
  <w:p w14:paraId="41CF4750" w14:textId="77777777" w:rsidR="003B08D4" w:rsidRDefault="003B08D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9DEB" w14:textId="77777777" w:rsidR="003B08D4" w:rsidRDefault="003B08D4">
      <w:r>
        <w:separator/>
      </w:r>
    </w:p>
  </w:footnote>
  <w:footnote w:type="continuationSeparator" w:id="0">
    <w:p w14:paraId="1C0D88FC" w14:textId="77777777" w:rsidR="003B08D4" w:rsidRDefault="003B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3B08D4" w14:paraId="2EAC362F" w14:textId="77777777">
      <w:tc>
        <w:tcPr>
          <w:tcW w:w="2155" w:type="dxa"/>
          <w:tcBorders>
            <w:top w:val="single" w:sz="24" w:space="0" w:color="auto"/>
          </w:tcBorders>
        </w:tcPr>
        <w:p w14:paraId="0B8AA0CC" w14:textId="77777777" w:rsidR="003B08D4" w:rsidRDefault="003B08D4" w:rsidP="0019293B">
          <w:pPr>
            <w:pStyle w:val="HeaderEven"/>
          </w:pPr>
        </w:p>
      </w:tc>
      <w:tc>
        <w:tcPr>
          <w:tcW w:w="6634" w:type="dxa"/>
          <w:tcBorders>
            <w:top w:val="single" w:sz="6" w:space="0" w:color="auto"/>
          </w:tcBorders>
        </w:tcPr>
        <w:p w14:paraId="604769A1" w14:textId="023AC591" w:rsidR="003B08D4" w:rsidRDefault="003B08D4" w:rsidP="004A2824">
          <w:pPr>
            <w:pStyle w:val="HeaderEven"/>
            <w:jc w:val="right"/>
          </w:pPr>
        </w:p>
      </w:tc>
    </w:tr>
  </w:tbl>
  <w:p w14:paraId="1FA763BF" w14:textId="77777777" w:rsidR="003B08D4" w:rsidRDefault="003B08D4" w:rsidP="0019293B">
    <w:pPr>
      <w:pStyle w:val="HeaderEnd"/>
    </w:pPr>
  </w:p>
  <w:p w14:paraId="7E3B963E" w14:textId="77777777" w:rsidR="003B08D4" w:rsidRDefault="003B0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B08D4" w14:paraId="5AA73C1B" w14:textId="77777777" w:rsidTr="00FA05C4">
      <w:tc>
        <w:tcPr>
          <w:tcW w:w="6634" w:type="dxa"/>
          <w:tcBorders>
            <w:top w:val="single" w:sz="6" w:space="0" w:color="auto"/>
          </w:tcBorders>
        </w:tcPr>
        <w:p w14:paraId="4E9EF6AA" w14:textId="36414D2F" w:rsidR="003B08D4" w:rsidRDefault="003B08D4" w:rsidP="009363F2">
          <w:pPr>
            <w:pStyle w:val="HeaderOdd"/>
            <w:tabs>
              <w:tab w:val="left" w:pos="5970"/>
            </w:tabs>
          </w:pPr>
          <w:r>
            <w:tab/>
          </w:r>
        </w:p>
      </w:tc>
      <w:tc>
        <w:tcPr>
          <w:tcW w:w="2155" w:type="dxa"/>
          <w:tcBorders>
            <w:top w:val="single" w:sz="24" w:space="0" w:color="auto"/>
          </w:tcBorders>
        </w:tcPr>
        <w:p w14:paraId="559545E5" w14:textId="77777777" w:rsidR="003B08D4" w:rsidRDefault="003B08D4" w:rsidP="00FA05C4">
          <w:pPr>
            <w:pStyle w:val="HeaderOdd"/>
            <w:jc w:val="right"/>
          </w:pPr>
        </w:p>
      </w:tc>
    </w:tr>
  </w:tbl>
  <w:p w14:paraId="5CB9B073" w14:textId="77777777" w:rsidR="003B08D4" w:rsidRDefault="003B08D4"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053626C"/>
    <w:multiLevelType w:val="hybridMultilevel"/>
    <w:tmpl w:val="AC0CE9B2"/>
    <w:lvl w:ilvl="0" w:tplc="55F88138">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XXX SERVICES"/>
    <w:docVar w:name="ShortReportTitle" w:val="Report on Government Service Provision 20xx"/>
  </w:docVars>
  <w:rsids>
    <w:rsidRoot w:val="00651016"/>
    <w:rsid w:val="00017F08"/>
    <w:rsid w:val="00020F59"/>
    <w:rsid w:val="000227D5"/>
    <w:rsid w:val="000245AA"/>
    <w:rsid w:val="00027D34"/>
    <w:rsid w:val="0003664B"/>
    <w:rsid w:val="0003749F"/>
    <w:rsid w:val="0004111F"/>
    <w:rsid w:val="00055077"/>
    <w:rsid w:val="000565B3"/>
    <w:rsid w:val="000712E5"/>
    <w:rsid w:val="0007150B"/>
    <w:rsid w:val="00092508"/>
    <w:rsid w:val="000938F5"/>
    <w:rsid w:val="00095663"/>
    <w:rsid w:val="00096E55"/>
    <w:rsid w:val="0009783E"/>
    <w:rsid w:val="000A4582"/>
    <w:rsid w:val="000A7971"/>
    <w:rsid w:val="000B1022"/>
    <w:rsid w:val="000B601B"/>
    <w:rsid w:val="000C207E"/>
    <w:rsid w:val="000C2213"/>
    <w:rsid w:val="000D41E9"/>
    <w:rsid w:val="000D7DB2"/>
    <w:rsid w:val="000F0035"/>
    <w:rsid w:val="000F04E7"/>
    <w:rsid w:val="000F060A"/>
    <w:rsid w:val="000F420B"/>
    <w:rsid w:val="000F539C"/>
    <w:rsid w:val="000F7AB7"/>
    <w:rsid w:val="00110116"/>
    <w:rsid w:val="001127C4"/>
    <w:rsid w:val="00120072"/>
    <w:rsid w:val="00126EB8"/>
    <w:rsid w:val="001274D4"/>
    <w:rsid w:val="001363AA"/>
    <w:rsid w:val="0013739A"/>
    <w:rsid w:val="00142165"/>
    <w:rsid w:val="00150F24"/>
    <w:rsid w:val="001607B0"/>
    <w:rsid w:val="00162434"/>
    <w:rsid w:val="001823A4"/>
    <w:rsid w:val="00183E82"/>
    <w:rsid w:val="00184D4C"/>
    <w:rsid w:val="00186A58"/>
    <w:rsid w:val="001878BB"/>
    <w:rsid w:val="00191AE0"/>
    <w:rsid w:val="0019293B"/>
    <w:rsid w:val="0019426B"/>
    <w:rsid w:val="001A6A4B"/>
    <w:rsid w:val="001C0865"/>
    <w:rsid w:val="001C0AED"/>
    <w:rsid w:val="001C3ABA"/>
    <w:rsid w:val="001C5111"/>
    <w:rsid w:val="001C746E"/>
    <w:rsid w:val="001E7BE8"/>
    <w:rsid w:val="001F0248"/>
    <w:rsid w:val="001F0A82"/>
    <w:rsid w:val="001F3EB3"/>
    <w:rsid w:val="001F4F86"/>
    <w:rsid w:val="00202C2C"/>
    <w:rsid w:val="00203050"/>
    <w:rsid w:val="002135AB"/>
    <w:rsid w:val="002144BE"/>
    <w:rsid w:val="00220418"/>
    <w:rsid w:val="002320B8"/>
    <w:rsid w:val="00242279"/>
    <w:rsid w:val="00243997"/>
    <w:rsid w:val="0024516C"/>
    <w:rsid w:val="00245C82"/>
    <w:rsid w:val="00255E66"/>
    <w:rsid w:val="00261888"/>
    <w:rsid w:val="00262EC2"/>
    <w:rsid w:val="002652F5"/>
    <w:rsid w:val="002724BA"/>
    <w:rsid w:val="00284040"/>
    <w:rsid w:val="00291B40"/>
    <w:rsid w:val="002B4008"/>
    <w:rsid w:val="002C439F"/>
    <w:rsid w:val="002C5742"/>
    <w:rsid w:val="002C5A8C"/>
    <w:rsid w:val="002C6BBC"/>
    <w:rsid w:val="002D0C42"/>
    <w:rsid w:val="002D0E8E"/>
    <w:rsid w:val="002D5AA0"/>
    <w:rsid w:val="00301189"/>
    <w:rsid w:val="00301E4A"/>
    <w:rsid w:val="00301ECF"/>
    <w:rsid w:val="00302CEC"/>
    <w:rsid w:val="00306C2F"/>
    <w:rsid w:val="0031280E"/>
    <w:rsid w:val="003168B8"/>
    <w:rsid w:val="00322D64"/>
    <w:rsid w:val="00323E09"/>
    <w:rsid w:val="00333932"/>
    <w:rsid w:val="003474DD"/>
    <w:rsid w:val="003518AA"/>
    <w:rsid w:val="00352165"/>
    <w:rsid w:val="00353182"/>
    <w:rsid w:val="003565D9"/>
    <w:rsid w:val="003602E1"/>
    <w:rsid w:val="003619D2"/>
    <w:rsid w:val="003636B0"/>
    <w:rsid w:val="003652D7"/>
    <w:rsid w:val="00367234"/>
    <w:rsid w:val="0037026F"/>
    <w:rsid w:val="00371240"/>
    <w:rsid w:val="00373CCE"/>
    <w:rsid w:val="00374731"/>
    <w:rsid w:val="00376E59"/>
    <w:rsid w:val="003779ED"/>
    <w:rsid w:val="00377EC1"/>
    <w:rsid w:val="00380340"/>
    <w:rsid w:val="00383919"/>
    <w:rsid w:val="003919F9"/>
    <w:rsid w:val="003920CF"/>
    <w:rsid w:val="003A3B23"/>
    <w:rsid w:val="003A429D"/>
    <w:rsid w:val="003B08D4"/>
    <w:rsid w:val="003B23C2"/>
    <w:rsid w:val="003B6B2E"/>
    <w:rsid w:val="003C38B5"/>
    <w:rsid w:val="003C5D99"/>
    <w:rsid w:val="003C7B5D"/>
    <w:rsid w:val="003D1087"/>
    <w:rsid w:val="003E2F59"/>
    <w:rsid w:val="003E6A42"/>
    <w:rsid w:val="003E746B"/>
    <w:rsid w:val="003F0789"/>
    <w:rsid w:val="003F7C43"/>
    <w:rsid w:val="00401882"/>
    <w:rsid w:val="00401F61"/>
    <w:rsid w:val="004100C8"/>
    <w:rsid w:val="00411DBD"/>
    <w:rsid w:val="00412ACE"/>
    <w:rsid w:val="004145D2"/>
    <w:rsid w:val="00414A8B"/>
    <w:rsid w:val="00425128"/>
    <w:rsid w:val="00426CB4"/>
    <w:rsid w:val="00431249"/>
    <w:rsid w:val="00434C19"/>
    <w:rsid w:val="004507F2"/>
    <w:rsid w:val="00450810"/>
    <w:rsid w:val="00452080"/>
    <w:rsid w:val="00460F20"/>
    <w:rsid w:val="00462C59"/>
    <w:rsid w:val="00465A8F"/>
    <w:rsid w:val="00470737"/>
    <w:rsid w:val="00477144"/>
    <w:rsid w:val="00491380"/>
    <w:rsid w:val="0049459F"/>
    <w:rsid w:val="004A2824"/>
    <w:rsid w:val="004A38DD"/>
    <w:rsid w:val="004B2A15"/>
    <w:rsid w:val="004B3E62"/>
    <w:rsid w:val="004B43AE"/>
    <w:rsid w:val="004B4DEF"/>
    <w:rsid w:val="004C30ED"/>
    <w:rsid w:val="004D0490"/>
    <w:rsid w:val="004D4B29"/>
    <w:rsid w:val="004D5675"/>
    <w:rsid w:val="004D6A3F"/>
    <w:rsid w:val="0051306E"/>
    <w:rsid w:val="00515D4A"/>
    <w:rsid w:val="00517795"/>
    <w:rsid w:val="00523639"/>
    <w:rsid w:val="00525E5F"/>
    <w:rsid w:val="00531FE5"/>
    <w:rsid w:val="005402FA"/>
    <w:rsid w:val="00540918"/>
    <w:rsid w:val="00541422"/>
    <w:rsid w:val="00541E1A"/>
    <w:rsid w:val="005509EC"/>
    <w:rsid w:val="005729BD"/>
    <w:rsid w:val="00573437"/>
    <w:rsid w:val="00573BE3"/>
    <w:rsid w:val="00580154"/>
    <w:rsid w:val="00583C39"/>
    <w:rsid w:val="00585D5F"/>
    <w:rsid w:val="00586A90"/>
    <w:rsid w:val="00587F28"/>
    <w:rsid w:val="005909CF"/>
    <w:rsid w:val="00591E71"/>
    <w:rsid w:val="005A0D41"/>
    <w:rsid w:val="005A7981"/>
    <w:rsid w:val="005B20AE"/>
    <w:rsid w:val="005B5016"/>
    <w:rsid w:val="005C2CC6"/>
    <w:rsid w:val="005C6886"/>
    <w:rsid w:val="005D1A7C"/>
    <w:rsid w:val="005D329F"/>
    <w:rsid w:val="005E5F12"/>
    <w:rsid w:val="005F48ED"/>
    <w:rsid w:val="006013E7"/>
    <w:rsid w:val="00603AA1"/>
    <w:rsid w:val="00604D81"/>
    <w:rsid w:val="00606E78"/>
    <w:rsid w:val="00607BF1"/>
    <w:rsid w:val="0061207D"/>
    <w:rsid w:val="0061330D"/>
    <w:rsid w:val="006151E8"/>
    <w:rsid w:val="00630D4D"/>
    <w:rsid w:val="00632A74"/>
    <w:rsid w:val="00642992"/>
    <w:rsid w:val="00651016"/>
    <w:rsid w:val="006515A8"/>
    <w:rsid w:val="00654B0B"/>
    <w:rsid w:val="00654D42"/>
    <w:rsid w:val="00660966"/>
    <w:rsid w:val="00666E02"/>
    <w:rsid w:val="00671ECC"/>
    <w:rsid w:val="006836B7"/>
    <w:rsid w:val="006A1C00"/>
    <w:rsid w:val="006A4655"/>
    <w:rsid w:val="006A7758"/>
    <w:rsid w:val="006B150B"/>
    <w:rsid w:val="006B2B3C"/>
    <w:rsid w:val="006B68BE"/>
    <w:rsid w:val="006B75F9"/>
    <w:rsid w:val="006C1D81"/>
    <w:rsid w:val="006C7038"/>
    <w:rsid w:val="006C7CA5"/>
    <w:rsid w:val="006E1BE3"/>
    <w:rsid w:val="006E73EF"/>
    <w:rsid w:val="006F4438"/>
    <w:rsid w:val="007079C9"/>
    <w:rsid w:val="00710162"/>
    <w:rsid w:val="00714D4D"/>
    <w:rsid w:val="00723560"/>
    <w:rsid w:val="007266D3"/>
    <w:rsid w:val="00732029"/>
    <w:rsid w:val="007325C6"/>
    <w:rsid w:val="00742AA6"/>
    <w:rsid w:val="00744909"/>
    <w:rsid w:val="00752D60"/>
    <w:rsid w:val="007604BB"/>
    <w:rsid w:val="00766CEF"/>
    <w:rsid w:val="00767699"/>
    <w:rsid w:val="007677CB"/>
    <w:rsid w:val="00770B4B"/>
    <w:rsid w:val="00772909"/>
    <w:rsid w:val="00773F77"/>
    <w:rsid w:val="007752A0"/>
    <w:rsid w:val="007801F8"/>
    <w:rsid w:val="00785232"/>
    <w:rsid w:val="00790F7E"/>
    <w:rsid w:val="0079701E"/>
    <w:rsid w:val="007A21EB"/>
    <w:rsid w:val="007B1A93"/>
    <w:rsid w:val="007C36C9"/>
    <w:rsid w:val="007D0541"/>
    <w:rsid w:val="007D25B4"/>
    <w:rsid w:val="007D6401"/>
    <w:rsid w:val="007E01E4"/>
    <w:rsid w:val="007E7A12"/>
    <w:rsid w:val="007F2E61"/>
    <w:rsid w:val="007F7107"/>
    <w:rsid w:val="00800D4C"/>
    <w:rsid w:val="0081030F"/>
    <w:rsid w:val="008129A4"/>
    <w:rsid w:val="00812F4A"/>
    <w:rsid w:val="00817972"/>
    <w:rsid w:val="0082087D"/>
    <w:rsid w:val="00821B7D"/>
    <w:rsid w:val="00830877"/>
    <w:rsid w:val="0083187F"/>
    <w:rsid w:val="00835771"/>
    <w:rsid w:val="00842933"/>
    <w:rsid w:val="0085186E"/>
    <w:rsid w:val="0085637A"/>
    <w:rsid w:val="0086082C"/>
    <w:rsid w:val="0086410A"/>
    <w:rsid w:val="00864ADC"/>
    <w:rsid w:val="00875B4A"/>
    <w:rsid w:val="00880153"/>
    <w:rsid w:val="00880F97"/>
    <w:rsid w:val="0088133A"/>
    <w:rsid w:val="0089285E"/>
    <w:rsid w:val="0089436C"/>
    <w:rsid w:val="008A57F3"/>
    <w:rsid w:val="008C15F2"/>
    <w:rsid w:val="008D365C"/>
    <w:rsid w:val="008D7622"/>
    <w:rsid w:val="008E2BE6"/>
    <w:rsid w:val="009021A6"/>
    <w:rsid w:val="009030BF"/>
    <w:rsid w:val="00903B52"/>
    <w:rsid w:val="009056E6"/>
    <w:rsid w:val="0091032F"/>
    <w:rsid w:val="00914368"/>
    <w:rsid w:val="009179F9"/>
    <w:rsid w:val="009247FA"/>
    <w:rsid w:val="00931076"/>
    <w:rsid w:val="009345D9"/>
    <w:rsid w:val="00934B15"/>
    <w:rsid w:val="009363F2"/>
    <w:rsid w:val="00940C87"/>
    <w:rsid w:val="00941883"/>
    <w:rsid w:val="00942B62"/>
    <w:rsid w:val="0095323B"/>
    <w:rsid w:val="00956A0C"/>
    <w:rsid w:val="00956BD9"/>
    <w:rsid w:val="00962489"/>
    <w:rsid w:val="00967CD3"/>
    <w:rsid w:val="00990C2C"/>
    <w:rsid w:val="00992A6E"/>
    <w:rsid w:val="009A4F72"/>
    <w:rsid w:val="009A5171"/>
    <w:rsid w:val="009A56F3"/>
    <w:rsid w:val="009D2DF0"/>
    <w:rsid w:val="009E0D3F"/>
    <w:rsid w:val="009E0D8E"/>
    <w:rsid w:val="009E1844"/>
    <w:rsid w:val="009F0D1B"/>
    <w:rsid w:val="009F347D"/>
    <w:rsid w:val="009F53DD"/>
    <w:rsid w:val="009F5BBD"/>
    <w:rsid w:val="009F696D"/>
    <w:rsid w:val="009F6BC6"/>
    <w:rsid w:val="009F74EF"/>
    <w:rsid w:val="00A02826"/>
    <w:rsid w:val="00A07A52"/>
    <w:rsid w:val="00A15D5A"/>
    <w:rsid w:val="00A17328"/>
    <w:rsid w:val="00A23A20"/>
    <w:rsid w:val="00A24443"/>
    <w:rsid w:val="00A268B9"/>
    <w:rsid w:val="00A2703A"/>
    <w:rsid w:val="00A33DFF"/>
    <w:rsid w:val="00A35115"/>
    <w:rsid w:val="00A36D9A"/>
    <w:rsid w:val="00A4406B"/>
    <w:rsid w:val="00A4507F"/>
    <w:rsid w:val="00A451DC"/>
    <w:rsid w:val="00A554AB"/>
    <w:rsid w:val="00A57062"/>
    <w:rsid w:val="00A6533A"/>
    <w:rsid w:val="00A67781"/>
    <w:rsid w:val="00A761F9"/>
    <w:rsid w:val="00A92B53"/>
    <w:rsid w:val="00A94FA6"/>
    <w:rsid w:val="00A9700F"/>
    <w:rsid w:val="00AA04C7"/>
    <w:rsid w:val="00AA0E6F"/>
    <w:rsid w:val="00AA4249"/>
    <w:rsid w:val="00AA49A0"/>
    <w:rsid w:val="00AA6710"/>
    <w:rsid w:val="00AB0681"/>
    <w:rsid w:val="00AB07EF"/>
    <w:rsid w:val="00AC29B1"/>
    <w:rsid w:val="00AC3A15"/>
    <w:rsid w:val="00AC6262"/>
    <w:rsid w:val="00AC7069"/>
    <w:rsid w:val="00AD520B"/>
    <w:rsid w:val="00AE3AC5"/>
    <w:rsid w:val="00AE3BCC"/>
    <w:rsid w:val="00AE5D2C"/>
    <w:rsid w:val="00B00EEF"/>
    <w:rsid w:val="00B069FF"/>
    <w:rsid w:val="00B17A6D"/>
    <w:rsid w:val="00B24CF7"/>
    <w:rsid w:val="00B347A4"/>
    <w:rsid w:val="00B425C3"/>
    <w:rsid w:val="00B4373D"/>
    <w:rsid w:val="00B440AD"/>
    <w:rsid w:val="00B479BB"/>
    <w:rsid w:val="00B53E7E"/>
    <w:rsid w:val="00B6342E"/>
    <w:rsid w:val="00B7113F"/>
    <w:rsid w:val="00B74AC4"/>
    <w:rsid w:val="00B93376"/>
    <w:rsid w:val="00B938C5"/>
    <w:rsid w:val="00BA2BCF"/>
    <w:rsid w:val="00BA5B14"/>
    <w:rsid w:val="00BA6EE7"/>
    <w:rsid w:val="00BA73B6"/>
    <w:rsid w:val="00BA7E27"/>
    <w:rsid w:val="00BB2603"/>
    <w:rsid w:val="00BB2F88"/>
    <w:rsid w:val="00BB4FCD"/>
    <w:rsid w:val="00BB66A8"/>
    <w:rsid w:val="00BC04E9"/>
    <w:rsid w:val="00BC38B4"/>
    <w:rsid w:val="00BD13EA"/>
    <w:rsid w:val="00BD1B4D"/>
    <w:rsid w:val="00BE3808"/>
    <w:rsid w:val="00BF4DC9"/>
    <w:rsid w:val="00C03B88"/>
    <w:rsid w:val="00C062E9"/>
    <w:rsid w:val="00C069AA"/>
    <w:rsid w:val="00C07B64"/>
    <w:rsid w:val="00C13721"/>
    <w:rsid w:val="00C14FE4"/>
    <w:rsid w:val="00C24CAD"/>
    <w:rsid w:val="00C3066D"/>
    <w:rsid w:val="00C52416"/>
    <w:rsid w:val="00C543F4"/>
    <w:rsid w:val="00C5537E"/>
    <w:rsid w:val="00C6291C"/>
    <w:rsid w:val="00C633CB"/>
    <w:rsid w:val="00C664CD"/>
    <w:rsid w:val="00C736B7"/>
    <w:rsid w:val="00C81D4A"/>
    <w:rsid w:val="00C870E4"/>
    <w:rsid w:val="00C8762C"/>
    <w:rsid w:val="00C9448F"/>
    <w:rsid w:val="00CA00F9"/>
    <w:rsid w:val="00CA2961"/>
    <w:rsid w:val="00CA3EEB"/>
    <w:rsid w:val="00CB50D7"/>
    <w:rsid w:val="00CB7177"/>
    <w:rsid w:val="00CB7CED"/>
    <w:rsid w:val="00CC070F"/>
    <w:rsid w:val="00CC1998"/>
    <w:rsid w:val="00CC4946"/>
    <w:rsid w:val="00CC5D55"/>
    <w:rsid w:val="00CC64A1"/>
    <w:rsid w:val="00CD2F9C"/>
    <w:rsid w:val="00CF36C6"/>
    <w:rsid w:val="00CF3B11"/>
    <w:rsid w:val="00CF47F6"/>
    <w:rsid w:val="00D178CB"/>
    <w:rsid w:val="00D270A4"/>
    <w:rsid w:val="00D31FE9"/>
    <w:rsid w:val="00D34E1B"/>
    <w:rsid w:val="00D3769F"/>
    <w:rsid w:val="00D376BA"/>
    <w:rsid w:val="00D434A0"/>
    <w:rsid w:val="00D45118"/>
    <w:rsid w:val="00D45634"/>
    <w:rsid w:val="00D5568A"/>
    <w:rsid w:val="00D5761D"/>
    <w:rsid w:val="00D63D73"/>
    <w:rsid w:val="00D64452"/>
    <w:rsid w:val="00D66E1E"/>
    <w:rsid w:val="00D70696"/>
    <w:rsid w:val="00D75722"/>
    <w:rsid w:val="00D80CF5"/>
    <w:rsid w:val="00DA5BBA"/>
    <w:rsid w:val="00DA7043"/>
    <w:rsid w:val="00DB26D2"/>
    <w:rsid w:val="00DB67C9"/>
    <w:rsid w:val="00DC0C95"/>
    <w:rsid w:val="00DC4F0B"/>
    <w:rsid w:val="00DD6580"/>
    <w:rsid w:val="00DE3291"/>
    <w:rsid w:val="00DF5375"/>
    <w:rsid w:val="00E01D7F"/>
    <w:rsid w:val="00E03588"/>
    <w:rsid w:val="00E05C03"/>
    <w:rsid w:val="00E10235"/>
    <w:rsid w:val="00E17C72"/>
    <w:rsid w:val="00E21FC6"/>
    <w:rsid w:val="00E27140"/>
    <w:rsid w:val="00E345DC"/>
    <w:rsid w:val="00E431A9"/>
    <w:rsid w:val="00E43CF0"/>
    <w:rsid w:val="00E47E1E"/>
    <w:rsid w:val="00E60100"/>
    <w:rsid w:val="00E669E2"/>
    <w:rsid w:val="00E74A57"/>
    <w:rsid w:val="00E76135"/>
    <w:rsid w:val="00E81467"/>
    <w:rsid w:val="00E82F4F"/>
    <w:rsid w:val="00E864DF"/>
    <w:rsid w:val="00EA4EB2"/>
    <w:rsid w:val="00EB2CC3"/>
    <w:rsid w:val="00EB4751"/>
    <w:rsid w:val="00EC2844"/>
    <w:rsid w:val="00EC5500"/>
    <w:rsid w:val="00EC61FE"/>
    <w:rsid w:val="00ED18F8"/>
    <w:rsid w:val="00EE6EDA"/>
    <w:rsid w:val="00EE778E"/>
    <w:rsid w:val="00EF6719"/>
    <w:rsid w:val="00EF6C6C"/>
    <w:rsid w:val="00F0065D"/>
    <w:rsid w:val="00F056FC"/>
    <w:rsid w:val="00F0632F"/>
    <w:rsid w:val="00F069AE"/>
    <w:rsid w:val="00F10476"/>
    <w:rsid w:val="00F135D8"/>
    <w:rsid w:val="00F22C21"/>
    <w:rsid w:val="00F31299"/>
    <w:rsid w:val="00F3534A"/>
    <w:rsid w:val="00F35BFB"/>
    <w:rsid w:val="00F36ACC"/>
    <w:rsid w:val="00F51609"/>
    <w:rsid w:val="00F55C25"/>
    <w:rsid w:val="00F73727"/>
    <w:rsid w:val="00F766A7"/>
    <w:rsid w:val="00F81006"/>
    <w:rsid w:val="00F85325"/>
    <w:rsid w:val="00F873BD"/>
    <w:rsid w:val="00F90583"/>
    <w:rsid w:val="00FA05C4"/>
    <w:rsid w:val="00FA51BF"/>
    <w:rsid w:val="00FB4B32"/>
    <w:rsid w:val="00FD1DD1"/>
    <w:rsid w:val="00FD22B1"/>
    <w:rsid w:val="00FD33F1"/>
    <w:rsid w:val="00FD3566"/>
    <w:rsid w:val="00FE333E"/>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998B5B7"/>
  <w15:docId w15:val="{188E7609-0F40-4EBA-AC17-4DFC67E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85D5F"/>
    <w:rPr>
      <w:sz w:val="24"/>
      <w:szCs w:val="24"/>
    </w:rPr>
  </w:style>
  <w:style w:type="paragraph" w:styleId="Heading1">
    <w:name w:val="heading 1"/>
    <w:basedOn w:val="BodyText"/>
    <w:next w:val="BodyText"/>
    <w:rsid w:val="00585D5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85D5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85D5F"/>
    <w:pPr>
      <w:spacing w:before="560" w:line="320" w:lineRule="exact"/>
      <w:ind w:left="0" w:firstLine="0"/>
      <w:outlineLvl w:val="2"/>
    </w:pPr>
    <w:rPr>
      <w:sz w:val="26"/>
    </w:rPr>
  </w:style>
  <w:style w:type="paragraph" w:styleId="Heading4">
    <w:name w:val="heading 4"/>
    <w:basedOn w:val="Heading3"/>
    <w:next w:val="BodyText"/>
    <w:link w:val="Heading4Char"/>
    <w:qFormat/>
    <w:rsid w:val="00585D5F"/>
    <w:pPr>
      <w:spacing w:before="480"/>
      <w:outlineLvl w:val="3"/>
    </w:pPr>
    <w:rPr>
      <w:b w:val="0"/>
      <w:sz w:val="24"/>
    </w:rPr>
  </w:style>
  <w:style w:type="paragraph" w:styleId="Heading5">
    <w:name w:val="heading 5"/>
    <w:basedOn w:val="Heading4"/>
    <w:next w:val="BodyText"/>
    <w:link w:val="Heading5Char"/>
    <w:qFormat/>
    <w:rsid w:val="00585D5F"/>
    <w:pPr>
      <w:outlineLvl w:val="4"/>
    </w:pPr>
    <w:rPr>
      <w:i/>
      <w:sz w:val="22"/>
    </w:rPr>
  </w:style>
  <w:style w:type="paragraph" w:styleId="Heading6">
    <w:name w:val="heading 6"/>
    <w:basedOn w:val="BodyText"/>
    <w:next w:val="BodyText"/>
    <w:semiHidden/>
    <w:rsid w:val="00585D5F"/>
    <w:pPr>
      <w:spacing w:after="60"/>
      <w:jc w:val="left"/>
      <w:outlineLvl w:val="5"/>
    </w:pPr>
    <w:rPr>
      <w:i/>
      <w:sz w:val="22"/>
    </w:rPr>
  </w:style>
  <w:style w:type="paragraph" w:styleId="Heading7">
    <w:name w:val="heading 7"/>
    <w:basedOn w:val="BodyText"/>
    <w:next w:val="BodyText"/>
    <w:semiHidden/>
    <w:rsid w:val="00585D5F"/>
    <w:pPr>
      <w:spacing w:after="60" w:line="240" w:lineRule="auto"/>
      <w:jc w:val="left"/>
      <w:outlineLvl w:val="6"/>
    </w:pPr>
    <w:rPr>
      <w:rFonts w:ascii="Arial" w:hAnsi="Arial"/>
      <w:sz w:val="20"/>
    </w:rPr>
  </w:style>
  <w:style w:type="paragraph" w:styleId="Heading8">
    <w:name w:val="heading 8"/>
    <w:basedOn w:val="BodyText"/>
    <w:next w:val="BodyText"/>
    <w:semiHidden/>
    <w:rsid w:val="00585D5F"/>
    <w:pPr>
      <w:spacing w:after="60" w:line="240" w:lineRule="auto"/>
      <w:jc w:val="left"/>
      <w:outlineLvl w:val="7"/>
    </w:pPr>
    <w:rPr>
      <w:rFonts w:ascii="Arial" w:hAnsi="Arial"/>
      <w:i/>
      <w:sz w:val="20"/>
    </w:rPr>
  </w:style>
  <w:style w:type="paragraph" w:styleId="Heading9">
    <w:name w:val="heading 9"/>
    <w:basedOn w:val="BodyText"/>
    <w:next w:val="BodyText"/>
    <w:semiHidden/>
    <w:rsid w:val="00585D5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85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D5F"/>
  </w:style>
  <w:style w:type="paragraph" w:styleId="BodyText">
    <w:name w:val="Body Text"/>
    <w:link w:val="BodyTextChar"/>
    <w:qFormat/>
    <w:rsid w:val="00585D5F"/>
    <w:pPr>
      <w:spacing w:before="240" w:line="300" w:lineRule="atLeast"/>
      <w:jc w:val="both"/>
    </w:pPr>
    <w:rPr>
      <w:sz w:val="24"/>
    </w:rPr>
  </w:style>
  <w:style w:type="paragraph" w:styleId="Footer">
    <w:name w:val="footer"/>
    <w:basedOn w:val="BodyText"/>
    <w:link w:val="FooterChar"/>
    <w:semiHidden/>
    <w:rsid w:val="00585D5F"/>
    <w:pPr>
      <w:spacing w:before="80" w:line="200" w:lineRule="exact"/>
      <w:ind w:right="6"/>
      <w:jc w:val="left"/>
    </w:pPr>
    <w:rPr>
      <w:rFonts w:ascii="Arial" w:hAnsi="Arial"/>
      <w:caps/>
      <w:spacing w:val="-4"/>
      <w:sz w:val="16"/>
    </w:rPr>
  </w:style>
  <w:style w:type="paragraph" w:customStyle="1" w:styleId="FooterEnd">
    <w:name w:val="Footer End"/>
    <w:basedOn w:val="Footer"/>
    <w:rsid w:val="00585D5F"/>
    <w:pPr>
      <w:spacing w:before="0" w:line="20" w:lineRule="exact"/>
    </w:pPr>
  </w:style>
  <w:style w:type="paragraph" w:styleId="Header">
    <w:name w:val="header"/>
    <w:basedOn w:val="BodyText"/>
    <w:rsid w:val="00585D5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85D5F"/>
    <w:pPr>
      <w:spacing w:line="20" w:lineRule="exact"/>
    </w:pPr>
    <w:rPr>
      <w:sz w:val="16"/>
    </w:rPr>
  </w:style>
  <w:style w:type="paragraph" w:customStyle="1" w:styleId="HeaderEven">
    <w:name w:val="Header Even"/>
    <w:basedOn w:val="Header"/>
    <w:semiHidden/>
    <w:rsid w:val="00585D5F"/>
  </w:style>
  <w:style w:type="paragraph" w:customStyle="1" w:styleId="HeaderOdd">
    <w:name w:val="Header Odd"/>
    <w:basedOn w:val="Header"/>
    <w:semiHidden/>
    <w:rsid w:val="00585D5F"/>
  </w:style>
  <w:style w:type="character" w:styleId="PageNumber">
    <w:name w:val="page number"/>
    <w:basedOn w:val="DefaultParagraphFont"/>
    <w:rsid w:val="00585D5F"/>
    <w:rPr>
      <w:rFonts w:ascii="Arial" w:hAnsi="Arial"/>
      <w:b/>
      <w:sz w:val="16"/>
    </w:rPr>
  </w:style>
  <w:style w:type="paragraph" w:customStyle="1" w:styleId="Abbreviation">
    <w:name w:val="Abbreviation"/>
    <w:basedOn w:val="BodyText"/>
    <w:rsid w:val="00585D5F"/>
    <w:pPr>
      <w:spacing w:before="120"/>
      <w:ind w:left="2381" w:hanging="2381"/>
      <w:jc w:val="left"/>
    </w:pPr>
  </w:style>
  <w:style w:type="paragraph" w:customStyle="1" w:styleId="Box">
    <w:name w:val="Box"/>
    <w:basedOn w:val="BodyText"/>
    <w:link w:val="BoxChar"/>
    <w:qFormat/>
    <w:rsid w:val="00585D5F"/>
    <w:pPr>
      <w:keepNext/>
      <w:spacing w:before="120" w:line="260" w:lineRule="atLeast"/>
    </w:pPr>
    <w:rPr>
      <w:rFonts w:ascii="Arial" w:hAnsi="Arial"/>
      <w:sz w:val="20"/>
    </w:rPr>
  </w:style>
  <w:style w:type="paragraph" w:customStyle="1" w:styleId="BoxContinued">
    <w:name w:val="Box Continued"/>
    <w:basedOn w:val="BodyText"/>
    <w:next w:val="BodyText"/>
    <w:semiHidden/>
    <w:rsid w:val="00585D5F"/>
    <w:pPr>
      <w:spacing w:before="180" w:line="220" w:lineRule="exact"/>
      <w:jc w:val="right"/>
    </w:pPr>
    <w:rPr>
      <w:rFonts w:ascii="Arial" w:hAnsi="Arial"/>
      <w:sz w:val="18"/>
    </w:rPr>
  </w:style>
  <w:style w:type="paragraph" w:customStyle="1" w:styleId="BoxHeading1">
    <w:name w:val="Box Heading 1"/>
    <w:basedOn w:val="BodyText"/>
    <w:next w:val="Box"/>
    <w:rsid w:val="00585D5F"/>
    <w:pPr>
      <w:keepNext/>
      <w:spacing w:before="200" w:line="280" w:lineRule="atLeast"/>
    </w:pPr>
    <w:rPr>
      <w:rFonts w:ascii="Arial" w:hAnsi="Arial"/>
      <w:b/>
      <w:sz w:val="22"/>
    </w:rPr>
  </w:style>
  <w:style w:type="paragraph" w:customStyle="1" w:styleId="BoxHeading2">
    <w:name w:val="Box Heading 2"/>
    <w:basedOn w:val="BoxHeading1"/>
    <w:next w:val="Box"/>
    <w:rsid w:val="00585D5F"/>
    <w:rPr>
      <w:b w:val="0"/>
      <w:i/>
    </w:rPr>
  </w:style>
  <w:style w:type="paragraph" w:customStyle="1" w:styleId="BoxListBullet">
    <w:name w:val="Box List Bullet"/>
    <w:basedOn w:val="BodyText"/>
    <w:link w:val="BoxListBulletChar"/>
    <w:rsid w:val="00585D5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85D5F"/>
    <w:pPr>
      <w:numPr>
        <w:numId w:val="13"/>
      </w:numPr>
      <w:ind w:left="568" w:hanging="284"/>
    </w:pPr>
  </w:style>
  <w:style w:type="paragraph" w:customStyle="1" w:styleId="BoxListNumber">
    <w:name w:val="Box List Number"/>
    <w:basedOn w:val="BodyText"/>
    <w:rsid w:val="00585D5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585D5F"/>
    <w:pPr>
      <w:numPr>
        <w:ilvl w:val="1"/>
      </w:numPr>
      <w:ind w:left="681" w:hanging="397"/>
    </w:pPr>
  </w:style>
  <w:style w:type="paragraph" w:customStyle="1" w:styleId="BoxQuote">
    <w:name w:val="Box Quote"/>
    <w:basedOn w:val="BodyText"/>
    <w:next w:val="Box"/>
    <w:qFormat/>
    <w:rsid w:val="00585D5F"/>
    <w:pPr>
      <w:keepNext/>
      <w:spacing w:before="60" w:line="240" w:lineRule="exact"/>
      <w:ind w:left="284"/>
    </w:pPr>
    <w:rPr>
      <w:rFonts w:ascii="Arial" w:hAnsi="Arial"/>
      <w:sz w:val="18"/>
    </w:rPr>
  </w:style>
  <w:style w:type="paragraph" w:customStyle="1" w:styleId="Note">
    <w:name w:val="Note"/>
    <w:basedOn w:val="BodyText"/>
    <w:next w:val="BodyText"/>
    <w:rsid w:val="00585D5F"/>
    <w:pPr>
      <w:keepLines/>
      <w:spacing w:before="80" w:line="220" w:lineRule="exact"/>
    </w:pPr>
    <w:rPr>
      <w:rFonts w:ascii="Arial" w:hAnsi="Arial"/>
      <w:sz w:val="18"/>
    </w:rPr>
  </w:style>
  <w:style w:type="paragraph" w:customStyle="1" w:styleId="Source">
    <w:name w:val="Source"/>
    <w:basedOn w:val="Normal"/>
    <w:next w:val="BodyText"/>
    <w:rsid w:val="00585D5F"/>
    <w:pPr>
      <w:keepLines/>
      <w:spacing w:before="80" w:line="220" w:lineRule="exact"/>
      <w:jc w:val="both"/>
    </w:pPr>
    <w:rPr>
      <w:rFonts w:ascii="Arial" w:hAnsi="Arial"/>
      <w:sz w:val="18"/>
      <w:szCs w:val="20"/>
    </w:rPr>
  </w:style>
  <w:style w:type="paragraph" w:customStyle="1" w:styleId="BoxSource">
    <w:name w:val="Box Source"/>
    <w:basedOn w:val="Source"/>
    <w:next w:val="BodyText"/>
    <w:rsid w:val="00585D5F"/>
    <w:pPr>
      <w:spacing w:before="120"/>
    </w:pPr>
  </w:style>
  <w:style w:type="paragraph" w:customStyle="1" w:styleId="BoxSpaceAbove">
    <w:name w:val="Box Space Above"/>
    <w:basedOn w:val="BodyText"/>
    <w:rsid w:val="00585D5F"/>
    <w:pPr>
      <w:keepNext/>
      <w:spacing w:before="360" w:line="80" w:lineRule="exact"/>
      <w:jc w:val="left"/>
    </w:pPr>
  </w:style>
  <w:style w:type="paragraph" w:styleId="Caption">
    <w:name w:val="caption"/>
    <w:basedOn w:val="Normal"/>
    <w:next w:val="BodyText"/>
    <w:rsid w:val="00585D5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85D5F"/>
    <w:pPr>
      <w:spacing w:before="120" w:after="0"/>
    </w:pPr>
  </w:style>
  <w:style w:type="paragraph" w:customStyle="1" w:styleId="BoxSubtitle">
    <w:name w:val="Box Subtitle"/>
    <w:basedOn w:val="BoxTitle"/>
    <w:next w:val="Normal"/>
    <w:rsid w:val="00585D5F"/>
    <w:pPr>
      <w:spacing w:after="80" w:line="200" w:lineRule="exact"/>
      <w:ind w:firstLine="0"/>
    </w:pPr>
    <w:rPr>
      <w:b w:val="0"/>
      <w:sz w:val="20"/>
    </w:rPr>
  </w:style>
  <w:style w:type="paragraph" w:customStyle="1" w:styleId="Chapter">
    <w:name w:val="Chapter"/>
    <w:basedOn w:val="Heading1"/>
    <w:next w:val="BodyText"/>
    <w:semiHidden/>
    <w:rsid w:val="00585D5F"/>
    <w:pPr>
      <w:ind w:left="0" w:firstLine="0"/>
      <w:outlineLvl w:val="9"/>
    </w:pPr>
  </w:style>
  <w:style w:type="paragraph" w:customStyle="1" w:styleId="ChapterSummary">
    <w:name w:val="Chapter Summary"/>
    <w:basedOn w:val="BodyText"/>
    <w:rsid w:val="00585D5F"/>
    <w:pPr>
      <w:spacing w:line="280" w:lineRule="atLeast"/>
      <w:ind w:left="907"/>
    </w:pPr>
    <w:rPr>
      <w:rFonts w:ascii="Arial" w:hAnsi="Arial"/>
      <w:b/>
      <w:sz w:val="20"/>
    </w:rPr>
  </w:style>
  <w:style w:type="character" w:styleId="CommentReference">
    <w:name w:val="annotation reference"/>
    <w:basedOn w:val="DefaultParagraphFont"/>
    <w:semiHidden/>
    <w:rsid w:val="00585D5F"/>
    <w:rPr>
      <w:b/>
      <w:vanish/>
      <w:color w:val="FF00FF"/>
      <w:sz w:val="20"/>
    </w:rPr>
  </w:style>
  <w:style w:type="paragraph" w:styleId="CommentText">
    <w:name w:val="annotation text"/>
    <w:basedOn w:val="Normal"/>
    <w:link w:val="CommentTextChar"/>
    <w:semiHidden/>
    <w:rsid w:val="00585D5F"/>
    <w:pPr>
      <w:spacing w:before="120" w:line="240" w:lineRule="atLeast"/>
      <w:ind w:left="567" w:hanging="567"/>
    </w:pPr>
    <w:rPr>
      <w:sz w:val="20"/>
    </w:rPr>
  </w:style>
  <w:style w:type="paragraph" w:customStyle="1" w:styleId="Continued">
    <w:name w:val="Continued"/>
    <w:basedOn w:val="BoxContinued"/>
    <w:next w:val="BodyText"/>
    <w:rsid w:val="00585D5F"/>
  </w:style>
  <w:style w:type="character" w:customStyle="1" w:styleId="DocumentInfo">
    <w:name w:val="Document Info"/>
    <w:basedOn w:val="DefaultParagraphFont"/>
    <w:semiHidden/>
    <w:rsid w:val="00585D5F"/>
    <w:rPr>
      <w:rFonts w:ascii="Arial" w:hAnsi="Arial"/>
      <w:sz w:val="14"/>
    </w:rPr>
  </w:style>
  <w:style w:type="character" w:customStyle="1" w:styleId="DraftingNote">
    <w:name w:val="Drafting Note"/>
    <w:basedOn w:val="DefaultParagraphFont"/>
    <w:rsid w:val="00585D5F"/>
    <w:rPr>
      <w:b/>
      <w:color w:val="FF0000"/>
      <w:sz w:val="24"/>
      <w:u w:val="dotted"/>
    </w:rPr>
  </w:style>
  <w:style w:type="paragraph" w:customStyle="1" w:styleId="Figure">
    <w:name w:val="Figure"/>
    <w:basedOn w:val="BodyText"/>
    <w:rsid w:val="00585D5F"/>
    <w:pPr>
      <w:keepNext/>
      <w:spacing w:before="120" w:after="120" w:line="240" w:lineRule="atLeast"/>
      <w:jc w:val="center"/>
    </w:pPr>
  </w:style>
  <w:style w:type="paragraph" w:customStyle="1" w:styleId="FigureTitle">
    <w:name w:val="Figure Title"/>
    <w:basedOn w:val="Caption"/>
    <w:next w:val="Subtitle"/>
    <w:rsid w:val="00585D5F"/>
    <w:pPr>
      <w:spacing w:before="120"/>
    </w:pPr>
  </w:style>
  <w:style w:type="paragraph" w:styleId="Subtitle">
    <w:name w:val="Subtitle"/>
    <w:basedOn w:val="Caption"/>
    <w:link w:val="SubtitleChar"/>
    <w:qFormat/>
    <w:rsid w:val="00585D5F"/>
    <w:pPr>
      <w:spacing w:before="0" w:line="200" w:lineRule="exact"/>
      <w:ind w:firstLine="0"/>
    </w:pPr>
    <w:rPr>
      <w:b w:val="0"/>
      <w:sz w:val="20"/>
    </w:rPr>
  </w:style>
  <w:style w:type="paragraph" w:customStyle="1" w:styleId="Finding">
    <w:name w:val="Finding"/>
    <w:basedOn w:val="BodyText"/>
    <w:rsid w:val="00585D5F"/>
    <w:pPr>
      <w:keepLines/>
      <w:spacing w:before="120" w:line="280" w:lineRule="atLeast"/>
    </w:pPr>
    <w:rPr>
      <w:rFonts w:ascii="Arial" w:hAnsi="Arial"/>
      <w:sz w:val="22"/>
    </w:rPr>
  </w:style>
  <w:style w:type="paragraph" w:customStyle="1" w:styleId="FindingBullet">
    <w:name w:val="Finding Bullet"/>
    <w:basedOn w:val="Finding"/>
    <w:rsid w:val="00585D5F"/>
    <w:pPr>
      <w:numPr>
        <w:numId w:val="15"/>
      </w:numPr>
      <w:spacing w:before="80"/>
    </w:pPr>
  </w:style>
  <w:style w:type="paragraph" w:customStyle="1" w:styleId="FindingNoTitle">
    <w:name w:val="Finding NoTitle"/>
    <w:basedOn w:val="Finding"/>
    <w:semiHidden/>
    <w:rsid w:val="00585D5F"/>
    <w:pPr>
      <w:spacing w:before="240"/>
    </w:pPr>
  </w:style>
  <w:style w:type="paragraph" w:customStyle="1" w:styleId="RecTitle">
    <w:name w:val="Rec Title"/>
    <w:basedOn w:val="BodyText"/>
    <w:next w:val="Rec"/>
    <w:qFormat/>
    <w:rsid w:val="00585D5F"/>
    <w:pPr>
      <w:keepNext/>
      <w:keepLines/>
      <w:spacing w:line="280" w:lineRule="atLeast"/>
    </w:pPr>
    <w:rPr>
      <w:rFonts w:ascii="Arial" w:hAnsi="Arial"/>
      <w:caps/>
      <w:sz w:val="18"/>
    </w:rPr>
  </w:style>
  <w:style w:type="paragraph" w:customStyle="1" w:styleId="FindingTitle">
    <w:name w:val="Finding Title"/>
    <w:basedOn w:val="RecTitle"/>
    <w:next w:val="Finding"/>
    <w:rsid w:val="00585D5F"/>
  </w:style>
  <w:style w:type="character" w:styleId="FootnoteReference">
    <w:name w:val="footnote reference"/>
    <w:basedOn w:val="DefaultParagraphFont"/>
    <w:semiHidden/>
    <w:rsid w:val="00585D5F"/>
    <w:rPr>
      <w:rFonts w:ascii="Times New Roman" w:hAnsi="Times New Roman"/>
      <w:position w:val="6"/>
      <w:sz w:val="20"/>
      <w:vertAlign w:val="baseline"/>
    </w:rPr>
  </w:style>
  <w:style w:type="paragraph" w:styleId="FootnoteText">
    <w:name w:val="footnote text"/>
    <w:basedOn w:val="BodyText"/>
    <w:rsid w:val="00585D5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85D5F"/>
    <w:rPr>
      <w:i/>
    </w:rPr>
  </w:style>
  <w:style w:type="paragraph" w:customStyle="1" w:styleId="Jurisdictioncommentsbodytext">
    <w:name w:val="Jurisdiction comments body text"/>
    <w:rsid w:val="00585D5F"/>
    <w:pPr>
      <w:spacing w:after="140"/>
      <w:jc w:val="both"/>
    </w:pPr>
    <w:rPr>
      <w:rFonts w:ascii="Arial" w:hAnsi="Arial"/>
      <w:sz w:val="24"/>
      <w:lang w:eastAsia="en-US"/>
    </w:rPr>
  </w:style>
  <w:style w:type="paragraph" w:customStyle="1" w:styleId="Jurisdictioncommentsheading">
    <w:name w:val="Jurisdiction comments heading"/>
    <w:rsid w:val="00585D5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85D5F"/>
    <w:pPr>
      <w:numPr>
        <w:numId w:val="2"/>
      </w:numPr>
      <w:spacing w:after="140"/>
      <w:jc w:val="both"/>
    </w:pPr>
    <w:rPr>
      <w:rFonts w:ascii="Arial" w:hAnsi="Arial"/>
      <w:sz w:val="24"/>
      <w:lang w:eastAsia="en-US"/>
    </w:rPr>
  </w:style>
  <w:style w:type="paragraph" w:styleId="ListBullet">
    <w:name w:val="List Bullet"/>
    <w:basedOn w:val="BodyText"/>
    <w:rsid w:val="00585D5F"/>
    <w:pPr>
      <w:numPr>
        <w:numId w:val="3"/>
      </w:numPr>
      <w:spacing w:before="120"/>
    </w:pPr>
  </w:style>
  <w:style w:type="paragraph" w:styleId="ListBullet2">
    <w:name w:val="List Bullet 2"/>
    <w:basedOn w:val="BodyText"/>
    <w:rsid w:val="00585D5F"/>
    <w:pPr>
      <w:numPr>
        <w:numId w:val="4"/>
      </w:numPr>
      <w:spacing w:before="120"/>
    </w:pPr>
  </w:style>
  <w:style w:type="paragraph" w:styleId="ListBullet3">
    <w:name w:val="List Bullet 3"/>
    <w:basedOn w:val="BodyText"/>
    <w:rsid w:val="00585D5F"/>
    <w:pPr>
      <w:numPr>
        <w:numId w:val="5"/>
      </w:numPr>
      <w:spacing w:before="120"/>
      <w:ind w:left="1020" w:hanging="340"/>
    </w:pPr>
  </w:style>
  <w:style w:type="paragraph" w:styleId="ListNumber">
    <w:name w:val="List Number"/>
    <w:basedOn w:val="BodyText"/>
    <w:rsid w:val="00585D5F"/>
    <w:pPr>
      <w:numPr>
        <w:numId w:val="9"/>
      </w:numPr>
      <w:spacing w:before="120"/>
    </w:pPr>
  </w:style>
  <w:style w:type="paragraph" w:styleId="ListNumber2">
    <w:name w:val="List Number 2"/>
    <w:basedOn w:val="ListNumber"/>
    <w:rsid w:val="00585D5F"/>
    <w:pPr>
      <w:numPr>
        <w:ilvl w:val="1"/>
      </w:numPr>
    </w:pPr>
  </w:style>
  <w:style w:type="paragraph" w:styleId="ListNumber3">
    <w:name w:val="List Number 3"/>
    <w:basedOn w:val="ListNumber2"/>
    <w:rsid w:val="00585D5F"/>
    <w:pPr>
      <w:numPr>
        <w:ilvl w:val="2"/>
      </w:numPr>
    </w:pPr>
  </w:style>
  <w:style w:type="character" w:customStyle="1" w:styleId="NoteLabel">
    <w:name w:val="Note Label"/>
    <w:basedOn w:val="DefaultParagraphFont"/>
    <w:rsid w:val="00585D5F"/>
    <w:rPr>
      <w:rFonts w:ascii="Arial" w:hAnsi="Arial"/>
      <w:b/>
      <w:position w:val="6"/>
      <w:sz w:val="18"/>
    </w:rPr>
  </w:style>
  <w:style w:type="paragraph" w:customStyle="1" w:styleId="PartDivider">
    <w:name w:val="Part Divider"/>
    <w:basedOn w:val="BodyText"/>
    <w:next w:val="BodyText"/>
    <w:semiHidden/>
    <w:rsid w:val="00585D5F"/>
    <w:pPr>
      <w:spacing w:before="0" w:line="40" w:lineRule="exact"/>
      <w:jc w:val="right"/>
    </w:pPr>
    <w:rPr>
      <w:smallCaps/>
      <w:sz w:val="16"/>
    </w:rPr>
  </w:style>
  <w:style w:type="paragraph" w:customStyle="1" w:styleId="PartNumber">
    <w:name w:val="Part Number"/>
    <w:basedOn w:val="BodyText"/>
    <w:next w:val="BodyText"/>
    <w:semiHidden/>
    <w:rsid w:val="00585D5F"/>
    <w:pPr>
      <w:spacing w:before="4000" w:line="320" w:lineRule="exact"/>
      <w:ind w:left="6634"/>
      <w:jc w:val="right"/>
    </w:pPr>
    <w:rPr>
      <w:smallCaps/>
      <w:spacing w:val="60"/>
      <w:sz w:val="32"/>
    </w:rPr>
  </w:style>
  <w:style w:type="paragraph" w:customStyle="1" w:styleId="PartTitle">
    <w:name w:val="Part Title"/>
    <w:basedOn w:val="BodyText"/>
    <w:semiHidden/>
    <w:rsid w:val="00585D5F"/>
    <w:pPr>
      <w:spacing w:before="160" w:after="1360" w:line="520" w:lineRule="exact"/>
      <w:ind w:right="2381"/>
      <w:jc w:val="right"/>
    </w:pPr>
    <w:rPr>
      <w:smallCaps/>
      <w:sz w:val="52"/>
    </w:rPr>
  </w:style>
  <w:style w:type="paragraph" w:styleId="Quote">
    <w:name w:val="Quote"/>
    <w:basedOn w:val="BodyText"/>
    <w:next w:val="BodyText"/>
    <w:qFormat/>
    <w:rsid w:val="00585D5F"/>
    <w:pPr>
      <w:spacing w:before="120" w:line="280" w:lineRule="exact"/>
      <w:ind w:left="340"/>
    </w:pPr>
    <w:rPr>
      <w:sz w:val="22"/>
    </w:rPr>
  </w:style>
  <w:style w:type="paragraph" w:customStyle="1" w:styleId="QuoteBullet">
    <w:name w:val="Quote Bullet"/>
    <w:basedOn w:val="Quote"/>
    <w:rsid w:val="00585D5F"/>
    <w:pPr>
      <w:numPr>
        <w:numId w:val="6"/>
      </w:numPr>
    </w:pPr>
  </w:style>
  <w:style w:type="paragraph" w:customStyle="1" w:styleId="Rec">
    <w:name w:val="Rec"/>
    <w:basedOn w:val="BodyText"/>
    <w:qFormat/>
    <w:rsid w:val="00585D5F"/>
    <w:pPr>
      <w:keepLines/>
      <w:spacing w:before="120" w:line="280" w:lineRule="atLeast"/>
    </w:pPr>
    <w:rPr>
      <w:rFonts w:ascii="Arial" w:hAnsi="Arial"/>
      <w:sz w:val="22"/>
    </w:rPr>
  </w:style>
  <w:style w:type="paragraph" w:customStyle="1" w:styleId="RecBullet">
    <w:name w:val="Rec Bullet"/>
    <w:basedOn w:val="Rec"/>
    <w:rsid w:val="00585D5F"/>
    <w:pPr>
      <w:numPr>
        <w:numId w:val="17"/>
      </w:numPr>
      <w:spacing w:before="80"/>
    </w:pPr>
  </w:style>
  <w:style w:type="paragraph" w:customStyle="1" w:styleId="RecB">
    <w:name w:val="RecB"/>
    <w:basedOn w:val="Normal"/>
    <w:semiHidden/>
    <w:rsid w:val="00585D5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85D5F"/>
    <w:pPr>
      <w:numPr>
        <w:numId w:val="11"/>
      </w:numPr>
      <w:spacing w:before="80"/>
    </w:pPr>
  </w:style>
  <w:style w:type="paragraph" w:customStyle="1" w:styleId="RecBNoTitle">
    <w:name w:val="RecB NoTitle"/>
    <w:basedOn w:val="RecB"/>
    <w:semiHidden/>
    <w:rsid w:val="00585D5F"/>
    <w:pPr>
      <w:spacing w:before="240"/>
    </w:pPr>
  </w:style>
  <w:style w:type="paragraph" w:customStyle="1" w:styleId="Reference">
    <w:name w:val="Reference"/>
    <w:basedOn w:val="BodyText"/>
    <w:rsid w:val="00585D5F"/>
    <w:pPr>
      <w:spacing w:before="120"/>
      <w:ind w:left="340" w:hanging="340"/>
    </w:pPr>
  </w:style>
  <w:style w:type="paragraph" w:customStyle="1" w:styleId="SequenceInfo">
    <w:name w:val="Sequence Info"/>
    <w:basedOn w:val="BodyText"/>
    <w:semiHidden/>
    <w:rsid w:val="00585D5F"/>
    <w:rPr>
      <w:vanish/>
      <w:sz w:val="16"/>
    </w:rPr>
  </w:style>
  <w:style w:type="paragraph" w:customStyle="1" w:styleId="SideNote">
    <w:name w:val="Side Note"/>
    <w:basedOn w:val="BodyText"/>
    <w:next w:val="BodyText"/>
    <w:semiHidden/>
    <w:rsid w:val="00585D5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85D5F"/>
    <w:pPr>
      <w:framePr w:wrap="around"/>
      <w:numPr>
        <w:numId w:val="7"/>
      </w:numPr>
      <w:tabs>
        <w:tab w:val="left" w:pos="227"/>
      </w:tabs>
    </w:pPr>
  </w:style>
  <w:style w:type="paragraph" w:customStyle="1" w:styleId="SideNoteGraphic">
    <w:name w:val="Side Note Graphic"/>
    <w:basedOn w:val="SideNote"/>
    <w:next w:val="BodyText"/>
    <w:semiHidden/>
    <w:rsid w:val="00585D5F"/>
    <w:pPr>
      <w:framePr w:wrap="around"/>
    </w:pPr>
  </w:style>
  <w:style w:type="paragraph" w:customStyle="1" w:styleId="TableBodyText">
    <w:name w:val="Table Body Text"/>
    <w:basedOn w:val="BodyText"/>
    <w:link w:val="TableBodyTextChar"/>
    <w:rsid w:val="00585D5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585D5F"/>
    <w:pPr>
      <w:numPr>
        <w:numId w:val="8"/>
      </w:numPr>
      <w:jc w:val="left"/>
    </w:pPr>
  </w:style>
  <w:style w:type="paragraph" w:customStyle="1" w:styleId="TableColumnHeading">
    <w:name w:val="Table Column Heading"/>
    <w:basedOn w:val="TableBodyText"/>
    <w:rsid w:val="00585D5F"/>
    <w:pPr>
      <w:spacing w:before="80" w:after="80"/>
    </w:pPr>
    <w:rPr>
      <w:i/>
    </w:rPr>
  </w:style>
  <w:style w:type="paragraph" w:styleId="TOC2">
    <w:name w:val="toc 2"/>
    <w:basedOn w:val="TOC1"/>
    <w:rsid w:val="00585D5F"/>
    <w:pPr>
      <w:ind w:left="1134" w:hanging="624"/>
    </w:pPr>
    <w:rPr>
      <w:b w:val="0"/>
    </w:rPr>
  </w:style>
  <w:style w:type="paragraph" w:styleId="TOC3">
    <w:name w:val="toc 3"/>
    <w:basedOn w:val="TOC2"/>
    <w:rsid w:val="00585D5F"/>
    <w:pPr>
      <w:spacing w:before="60"/>
      <w:ind w:left="1190" w:hanging="680"/>
    </w:pPr>
  </w:style>
  <w:style w:type="paragraph" w:styleId="TableofFigures">
    <w:name w:val="table of figures"/>
    <w:basedOn w:val="TOC3"/>
    <w:next w:val="BodyText"/>
    <w:semiHidden/>
    <w:rsid w:val="00585D5F"/>
    <w:pPr>
      <w:ind w:left="737" w:hanging="737"/>
    </w:pPr>
  </w:style>
  <w:style w:type="paragraph" w:customStyle="1" w:styleId="TableTitle">
    <w:name w:val="Table Title"/>
    <w:basedOn w:val="Caption"/>
    <w:next w:val="Subtitle"/>
    <w:qFormat/>
    <w:rsid w:val="00585D5F"/>
    <w:pPr>
      <w:spacing w:before="120"/>
    </w:pPr>
  </w:style>
  <w:style w:type="paragraph" w:customStyle="1" w:styleId="TableUnitsRow">
    <w:name w:val="Table Units Row"/>
    <w:basedOn w:val="TableBodyText"/>
    <w:rsid w:val="00585D5F"/>
    <w:pPr>
      <w:spacing w:before="40"/>
    </w:pPr>
  </w:style>
  <w:style w:type="paragraph" w:styleId="TOC1">
    <w:name w:val="toc 1"/>
    <w:basedOn w:val="Normal"/>
    <w:next w:val="TOC2"/>
    <w:link w:val="TOC1Char"/>
    <w:rsid w:val="00585D5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585D5F"/>
    <w:pPr>
      <w:ind w:left="1191" w:firstLine="0"/>
    </w:pPr>
  </w:style>
  <w:style w:type="paragraph" w:customStyle="1" w:styleId="RecBBullet2">
    <w:name w:val="RecB Bullet 2"/>
    <w:basedOn w:val="ListBullet2"/>
    <w:semiHidden/>
    <w:rsid w:val="00585D5F"/>
    <w:pPr>
      <w:pBdr>
        <w:left w:val="single" w:sz="24" w:space="29" w:color="C0C0C0"/>
      </w:pBdr>
    </w:pPr>
    <w:rPr>
      <w:b/>
      <w:i/>
    </w:rPr>
  </w:style>
  <w:style w:type="paragraph" w:styleId="BalloonText">
    <w:name w:val="Balloon Text"/>
    <w:basedOn w:val="Normal"/>
    <w:link w:val="BalloonTextChar"/>
    <w:rsid w:val="00585D5F"/>
    <w:rPr>
      <w:rFonts w:ascii="Tahoma" w:hAnsi="Tahoma" w:cs="Tahoma"/>
      <w:sz w:val="16"/>
      <w:szCs w:val="16"/>
    </w:rPr>
  </w:style>
  <w:style w:type="character" w:customStyle="1" w:styleId="BalloonTextChar">
    <w:name w:val="Balloon Text Char"/>
    <w:basedOn w:val="DefaultParagraphFont"/>
    <w:link w:val="BalloonText"/>
    <w:rsid w:val="00585D5F"/>
    <w:rPr>
      <w:rFonts w:ascii="Tahoma" w:hAnsi="Tahoma" w:cs="Tahoma"/>
      <w:sz w:val="16"/>
      <w:szCs w:val="16"/>
    </w:rPr>
  </w:style>
  <w:style w:type="character" w:customStyle="1" w:styleId="SubtitleChar">
    <w:name w:val="Subtitle Char"/>
    <w:basedOn w:val="DefaultParagraphFont"/>
    <w:link w:val="Subtitle"/>
    <w:rsid w:val="00585D5F"/>
    <w:rPr>
      <w:rFonts w:ascii="Arial" w:hAnsi="Arial"/>
      <w:szCs w:val="24"/>
    </w:rPr>
  </w:style>
  <w:style w:type="paragraph" w:customStyle="1" w:styleId="BoxListBullet3">
    <w:name w:val="Box List Bullet 3"/>
    <w:basedOn w:val="ListBullet3"/>
    <w:rsid w:val="00585D5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85D5F"/>
    <w:rPr>
      <w:i/>
      <w:iCs/>
    </w:rPr>
  </w:style>
  <w:style w:type="paragraph" w:customStyle="1" w:styleId="BoxQuoteBullet">
    <w:name w:val="Box Quote Bullet"/>
    <w:basedOn w:val="BoxQuote"/>
    <w:next w:val="Box"/>
    <w:rsid w:val="00585D5F"/>
    <w:pPr>
      <w:numPr>
        <w:numId w:val="12"/>
      </w:numPr>
      <w:ind w:left="568" w:hanging="284"/>
    </w:pPr>
  </w:style>
  <w:style w:type="paragraph" w:customStyle="1" w:styleId="InformationRequestBullet">
    <w:name w:val="Information Request Bullet"/>
    <w:basedOn w:val="ListBullet"/>
    <w:next w:val="BodyText"/>
    <w:rsid w:val="00585D5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85D5F"/>
    <w:pPr>
      <w:keepNext w:val="0"/>
      <w:spacing w:before="60" w:after="60" w:line="80" w:lineRule="exact"/>
    </w:pPr>
    <w:rPr>
      <w:sz w:val="14"/>
    </w:rPr>
  </w:style>
  <w:style w:type="paragraph" w:customStyle="1" w:styleId="KeyPointsListBullet">
    <w:name w:val="Key Points List Bullet"/>
    <w:basedOn w:val="Normal"/>
    <w:qFormat/>
    <w:rsid w:val="00585D5F"/>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85D5F"/>
    <w:pPr>
      <w:numPr>
        <w:numId w:val="21"/>
      </w:numPr>
      <w:ind w:left="568" w:hanging="284"/>
    </w:pPr>
  </w:style>
  <w:style w:type="paragraph" w:customStyle="1" w:styleId="InformationRequestTitle">
    <w:name w:val="Information Request Title"/>
    <w:basedOn w:val="FindingTitle"/>
    <w:next w:val="InformationRequest"/>
    <w:rsid w:val="00585D5F"/>
    <w:rPr>
      <w:i/>
    </w:rPr>
  </w:style>
  <w:style w:type="paragraph" w:customStyle="1" w:styleId="Space">
    <w:name w:val="Space"/>
    <w:basedOn w:val="Normal"/>
    <w:rsid w:val="00585D5F"/>
    <w:pPr>
      <w:keepNext/>
      <w:spacing w:line="120" w:lineRule="exact"/>
      <w:jc w:val="both"/>
    </w:pPr>
    <w:rPr>
      <w:rFonts w:ascii="Arial" w:hAnsi="Arial"/>
      <w:sz w:val="20"/>
      <w:szCs w:val="20"/>
    </w:rPr>
  </w:style>
  <w:style w:type="paragraph" w:customStyle="1" w:styleId="Heading1nochapterno">
    <w:name w:val="Heading 1 (no chapter no.)"/>
    <w:basedOn w:val="Heading1"/>
    <w:rsid w:val="00585D5F"/>
    <w:pPr>
      <w:spacing w:before="0"/>
      <w:ind w:left="0" w:firstLine="0"/>
    </w:pPr>
  </w:style>
  <w:style w:type="paragraph" w:customStyle="1" w:styleId="Heading2nosectionno">
    <w:name w:val="Heading 2 (no section no.)"/>
    <w:basedOn w:val="Heading2"/>
    <w:rsid w:val="00585D5F"/>
    <w:pPr>
      <w:ind w:left="0" w:firstLine="0"/>
    </w:pPr>
  </w:style>
  <w:style w:type="character" w:customStyle="1" w:styleId="Heading5Char">
    <w:name w:val="Heading 5 Char"/>
    <w:basedOn w:val="DefaultParagraphFont"/>
    <w:link w:val="Heading5"/>
    <w:rsid w:val="00585D5F"/>
    <w:rPr>
      <w:rFonts w:ascii="Arial" w:hAnsi="Arial"/>
      <w:i/>
      <w:sz w:val="22"/>
    </w:rPr>
  </w:style>
  <w:style w:type="paragraph" w:customStyle="1" w:styleId="Figurespace">
    <w:name w:val="Figure space"/>
    <w:basedOn w:val="Box"/>
    <w:rsid w:val="00585D5F"/>
    <w:pPr>
      <w:spacing w:before="0" w:line="120" w:lineRule="exact"/>
    </w:pPr>
  </w:style>
  <w:style w:type="paragraph" w:customStyle="1" w:styleId="FooterDraftReport">
    <w:name w:val="FooterDraftReport"/>
    <w:basedOn w:val="Footer"/>
    <w:link w:val="FooterDraftReportChar"/>
    <w:rsid w:val="00585D5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585D5F"/>
    <w:rPr>
      <w:sz w:val="24"/>
    </w:rPr>
  </w:style>
  <w:style w:type="character" w:customStyle="1" w:styleId="FooterChar">
    <w:name w:val="Footer Char"/>
    <w:basedOn w:val="BodyTextChar"/>
    <w:link w:val="Footer"/>
    <w:semiHidden/>
    <w:rsid w:val="00585D5F"/>
    <w:rPr>
      <w:rFonts w:ascii="Arial" w:hAnsi="Arial"/>
      <w:caps/>
      <w:spacing w:val="-4"/>
      <w:sz w:val="16"/>
    </w:rPr>
  </w:style>
  <w:style w:type="character" w:customStyle="1" w:styleId="FooterDraftReportChar">
    <w:name w:val="FooterDraftReport Char"/>
    <w:basedOn w:val="FooterChar"/>
    <w:link w:val="FooterDraftReport"/>
    <w:rsid w:val="00585D5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58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585D5F"/>
    <w:rPr>
      <w:rFonts w:ascii="Arial" w:hAnsi="Arial"/>
      <w:b/>
      <w:sz w:val="26"/>
      <w:szCs w:val="26"/>
      <w:lang w:eastAsia="en-US"/>
    </w:rPr>
  </w:style>
  <w:style w:type="character" w:customStyle="1" w:styleId="Continuedintitle">
    <w:name w:val="Continued (in title)"/>
    <w:basedOn w:val="DefaultParagraphFont"/>
    <w:rsid w:val="00585D5F"/>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BoxChar">
    <w:name w:val="Box Char"/>
    <w:link w:val="Box"/>
    <w:rsid w:val="00671ECC"/>
    <w:rPr>
      <w:rFonts w:ascii="Arial" w:hAnsi="Arial"/>
    </w:rPr>
  </w:style>
  <w:style w:type="character" w:customStyle="1" w:styleId="BoxListBulletChar">
    <w:name w:val="Box List Bullet Char"/>
    <w:basedOn w:val="BoxChar"/>
    <w:link w:val="BoxListBullet"/>
    <w:rsid w:val="00671ECC"/>
    <w:rPr>
      <w:rFonts w:ascii="Arial" w:hAnsi="Arial"/>
    </w:rPr>
  </w:style>
  <w:style w:type="character" w:customStyle="1" w:styleId="BoxTitleChar">
    <w:name w:val="Box Title Char"/>
    <w:basedOn w:val="DefaultParagraphFont"/>
    <w:link w:val="BoxTitle"/>
    <w:rsid w:val="00671ECC"/>
    <w:rPr>
      <w:rFonts w:ascii="Arial" w:hAnsi="Arial"/>
      <w:b/>
      <w:sz w:val="24"/>
      <w:szCs w:val="24"/>
    </w:rPr>
  </w:style>
  <w:style w:type="paragraph" w:styleId="CommentSubject">
    <w:name w:val="annotation subject"/>
    <w:basedOn w:val="CommentText"/>
    <w:next w:val="CommentText"/>
    <w:link w:val="CommentSubjectChar"/>
    <w:semiHidden/>
    <w:unhideWhenUsed/>
    <w:rsid w:val="00E2714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27140"/>
    <w:rPr>
      <w:szCs w:val="24"/>
    </w:rPr>
  </w:style>
  <w:style w:type="character" w:customStyle="1" w:styleId="CommentSubjectChar">
    <w:name w:val="Comment Subject Char"/>
    <w:basedOn w:val="CommentTextChar"/>
    <w:link w:val="CommentSubject"/>
    <w:semiHidden/>
    <w:rsid w:val="00E27140"/>
    <w:rPr>
      <w:b/>
      <w:bCs/>
      <w:szCs w:val="24"/>
    </w:rPr>
  </w:style>
  <w:style w:type="paragraph" w:customStyle="1" w:styleId="Heading1NotTOC">
    <w:name w:val="Heading 1 Not TOC"/>
    <w:basedOn w:val="Heading1"/>
    <w:next w:val="BodyText"/>
    <w:rsid w:val="003474DD"/>
    <w:rPr>
      <w:kern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7D57-BDEA-4410-A4B4-989FA693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138</TotalTime>
  <Pages>13</Pages>
  <Words>4163</Words>
  <Characters>24818</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Section19 Homelessness - Report on Government Services 2021</vt:lpstr>
    </vt:vector>
  </TitlesOfParts>
  <Company>Productivity Commission</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Section19 Homelessness - Report on Government Services 2021</dc:title>
  <dc:subject/>
  <dc:creator>Steering Committee for the Review of Government Service Provision</dc:creator>
  <cp:keywords/>
  <dc:description/>
  <cp:lastModifiedBy>Munce, Melissa</cp:lastModifiedBy>
  <cp:revision>19</cp:revision>
  <cp:lastPrinted>2020-12-21T05:20:00Z</cp:lastPrinted>
  <dcterms:created xsi:type="dcterms:W3CDTF">2020-12-11T02:47:00Z</dcterms:created>
  <dcterms:modified xsi:type="dcterms:W3CDTF">2020-12-21T05:55:00Z</dcterms:modified>
</cp:coreProperties>
</file>