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11081708" w14:textId="1CA33ECA" w:rsidR="00295330" w:rsidRPr="00461CE9" w:rsidRDefault="00295330" w:rsidP="00E009B1">
          <w:pPr>
            <w:spacing w:after="4080"/>
          </w:pPr>
        </w:p>
        <w:p w14:paraId="46E971BE" w14:textId="77777777" w:rsidR="00A61913" w:rsidRPr="00461CE9" w:rsidRDefault="00A61913" w:rsidP="00E009B1">
          <w:pPr>
            <w:spacing w:after="4080"/>
          </w:pPr>
        </w:p>
        <w:p w14:paraId="7E684E0B" w14:textId="21E5FDA3" w:rsidR="00B302FA" w:rsidRPr="00DC5DFF" w:rsidRDefault="00CB6716" w:rsidP="00461CE9">
          <w:pPr>
            <w:pStyle w:val="Coverdate"/>
            <w:framePr w:wrap="around"/>
          </w:pPr>
          <w:r>
            <w:t>April</w:t>
          </w:r>
          <w:r w:rsidR="00173281">
            <w:t xml:space="preserve"> </w:t>
          </w:r>
          <w:r w:rsidR="001317FB">
            <w:t>2024</w:t>
          </w:r>
          <w:r w:rsidR="00B302FA" w:rsidRPr="00E009B1">
            <w:t xml:space="preserve"> </w:t>
          </w:r>
        </w:p>
        <w:p w14:paraId="0286E86C" w14:textId="22CB4E58" w:rsidR="00B302FA" w:rsidRPr="00295330" w:rsidRDefault="00F41B8E" w:rsidP="00E009B1">
          <w:pPr>
            <w:pStyle w:val="Title"/>
            <w:spacing w:after="360"/>
            <w:ind w:right="-1"/>
          </w:pPr>
          <w:bookmarkStart w:id="0" w:name="_Toc156559120"/>
          <w:bookmarkStart w:id="1" w:name="_Toc159833714"/>
          <w:bookmarkStart w:id="2" w:name="_Toc161999691"/>
          <w:bookmarkStart w:id="3" w:name="_Toc163133049"/>
          <w:bookmarkStart w:id="4" w:name="_Toc163134955"/>
          <w:bookmarkStart w:id="5" w:name="_Toc163751440"/>
          <w:bookmarkStart w:id="6" w:name="_Toc164181736"/>
          <w:bookmarkStart w:id="7" w:name="_Toc164725209"/>
          <w:r>
            <w:t>Modelling Asian trade integration</w:t>
          </w:r>
          <w:bookmarkEnd w:id="0"/>
          <w:bookmarkEnd w:id="1"/>
          <w:bookmarkEnd w:id="2"/>
          <w:bookmarkEnd w:id="3"/>
          <w:bookmarkEnd w:id="4"/>
          <w:bookmarkEnd w:id="5"/>
          <w:bookmarkEnd w:id="6"/>
          <w:bookmarkEnd w:id="7"/>
        </w:p>
        <w:p w14:paraId="0C8F246B" w14:textId="246E6D78" w:rsidR="00B302FA" w:rsidRPr="00295330" w:rsidRDefault="00905EA4" w:rsidP="00295330">
          <w:pPr>
            <w:pStyle w:val="Subtitle"/>
          </w:pPr>
          <w:r>
            <w:t>Research paper</w:t>
          </w:r>
        </w:p>
        <w:p w14:paraId="6A74E4A7" w14:textId="77777777" w:rsidR="00B302FA" w:rsidRDefault="00B302FA">
          <w:pPr>
            <w:spacing w:after="160" w:line="259" w:lineRule="auto"/>
          </w:pPr>
        </w:p>
        <w:p w14:paraId="2174CBF4" w14:textId="77777777" w:rsidR="00B302FA" w:rsidRDefault="00B302FA">
          <w:pPr>
            <w:spacing w:after="160" w:line="259" w:lineRule="auto"/>
            <w:sectPr w:rsidR="00B302FA" w:rsidSect="00C7013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5E264980" w14:textId="77777777" w:rsidTr="00C14016">
            <w:trPr>
              <w:trHeight w:hRule="exact" w:val="12643"/>
            </w:trPr>
            <w:tc>
              <w:tcPr>
                <w:tcW w:w="9638" w:type="dxa"/>
                <w:tcMar>
                  <w:top w:w="113" w:type="dxa"/>
                </w:tcMar>
              </w:tcPr>
              <w:p w14:paraId="18C10C69" w14:textId="77777777" w:rsidR="00C31E23" w:rsidRPr="000F4488" w:rsidRDefault="00B302FA" w:rsidP="00975D2E">
                <w:pPr>
                  <w:pStyle w:val="Copyrightpage-BodyBold"/>
                  <w:ind w:right="-284"/>
                  <w:rPr>
                    <w:rFonts w:asciiTheme="majorHAnsi" w:hAnsiTheme="majorHAnsi"/>
                  </w:rPr>
                </w:pPr>
                <w:r>
                  <w:rPr>
                    <w:rStyle w:val="White"/>
                  </w:rPr>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4105D789" w14:textId="77777777" w:rsidR="00C31E23" w:rsidRPr="00F37CB6" w:rsidRDefault="00C31E23" w:rsidP="00975D2E">
                <w:pPr>
                  <w:pStyle w:val="Copyrightpage-Keylinenotext"/>
                  <w:ind w:right="-284"/>
                </w:pPr>
              </w:p>
              <w:p w14:paraId="182A6FE0" w14:textId="77777777" w:rsidR="00C31E23" w:rsidRPr="00D96F65" w:rsidRDefault="00C31E23" w:rsidP="00975D2E">
                <w:pPr>
                  <w:pStyle w:val="Copyrightpage-Heading"/>
                  <w:ind w:right="-284"/>
                </w:pPr>
                <w:r w:rsidRPr="00D96F65">
                  <w:t>The Productivity Commission</w:t>
                </w:r>
              </w:p>
              <w:p w14:paraId="2F129455" w14:textId="77777777" w:rsidR="00C31E23" w:rsidRPr="0013722E" w:rsidRDefault="00C31E23" w:rsidP="00975D2E">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6D13DF1" w14:textId="77777777" w:rsidR="00C31E23" w:rsidRPr="000F4488" w:rsidRDefault="00C31E23" w:rsidP="00975D2E">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5442482D" w14:textId="564184DE" w:rsidR="00C31E23" w:rsidRPr="008F01F6" w:rsidRDefault="00C31E23" w:rsidP="00975D2E">
                <w:pPr>
                  <w:pStyle w:val="Copyrightpage-BodyBold"/>
                  <w:rPr>
                    <w:spacing w:val="-4"/>
                  </w:rPr>
                </w:pPr>
                <w:r w:rsidRPr="008F01F6">
                  <w:rPr>
                    <w:spacing w:val="-4"/>
                  </w:rPr>
                  <w:t xml:space="preserve">Further information </w:t>
                </w:r>
                <w:r w:rsidR="008F01F6" w:rsidRPr="008F01F6">
                  <w:rPr>
                    <w:spacing w:val="-4"/>
                  </w:rPr>
                  <w:t xml:space="preserve">can be </w:t>
                </w:r>
                <w:r w:rsidRPr="008F01F6">
                  <w:rPr>
                    <w:spacing w:val="-4"/>
                  </w:rPr>
                  <w:t>obtained from the Commission’s website</w:t>
                </w:r>
                <w:r w:rsidR="008F01F6" w:rsidRPr="008F01F6">
                  <w:rPr>
                    <w:spacing w:val="-4"/>
                  </w:rPr>
                  <w:t>:</w:t>
                </w:r>
                <w:r w:rsidRPr="008F01F6">
                  <w:rPr>
                    <w:spacing w:val="-4"/>
                  </w:rPr>
                  <w:t xml:space="preserve"> </w:t>
                </w:r>
                <w:hyperlink r:id="rId20" w:history="1">
                  <w:r w:rsidRPr="008F01F6">
                    <w:rPr>
                      <w:rStyle w:val="Hyperlink"/>
                      <w:color w:val="FFFFFF" w:themeColor="background1"/>
                      <w:spacing w:val="-4"/>
                    </w:rPr>
                    <w:t>www.pc.gov.au</w:t>
                  </w:r>
                </w:hyperlink>
                <w:r w:rsidRPr="008F01F6">
                  <w:rPr>
                    <w:spacing w:val="-4"/>
                  </w:rPr>
                  <w:t>.</w:t>
                </w:r>
              </w:p>
              <w:p w14:paraId="0DD7C97B" w14:textId="77777777" w:rsidR="00C31E23" w:rsidRPr="000F4488" w:rsidRDefault="00C31E23" w:rsidP="00975D2E">
                <w:pPr>
                  <w:pStyle w:val="Copyrightpage-Keylinenotext"/>
                  <w:ind w:right="-284"/>
                  <w:rPr>
                    <w:b/>
                    <w:bCs/>
                  </w:rPr>
                </w:pPr>
              </w:p>
              <w:p w14:paraId="2A593313" w14:textId="4C010CFC" w:rsidR="00C31E23" w:rsidRPr="000561CF" w:rsidRDefault="00C31E23" w:rsidP="00975D2E">
                <w:pPr>
                  <w:pStyle w:val="Copyrightpage-BodyBold"/>
                </w:pPr>
                <w:r w:rsidRPr="00E72EE0">
                  <w:t>©</w:t>
                </w:r>
                <w:r w:rsidRPr="00137FAB">
                  <w:t xml:space="preserve"> Commonwealth of Australia 202</w:t>
                </w:r>
                <w:r w:rsidR="007B3281">
                  <w:t>4</w:t>
                </w:r>
              </w:p>
              <w:p w14:paraId="3B092D01" w14:textId="77777777" w:rsidR="00C31E23" w:rsidRPr="00E72EE0" w:rsidRDefault="00C31E23" w:rsidP="00975D2E">
                <w:pPr>
                  <w:pStyle w:val="Copyrightpage-Heading2"/>
                  <w:spacing w:before="0"/>
                  <w:ind w:right="-284"/>
                  <w:rPr>
                    <w:bCs/>
                  </w:rPr>
                </w:pPr>
                <w:r w:rsidRPr="00E72EE0">
                  <w:rPr>
                    <w:bCs/>
                    <w:noProof/>
                  </w:rPr>
                  <w:drawing>
                    <wp:inline distT="0" distB="0" distL="0" distR="0" wp14:anchorId="299CA523" wp14:editId="79780761">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A1055AE" w14:textId="582C1DA1" w:rsidR="00C31E23" w:rsidRPr="000F4488" w:rsidRDefault="00C31E23" w:rsidP="00975D2E">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Commission (but not in any way that suggests the Commission endorses you or your use) and abide b</w:t>
                </w:r>
                <w:r w:rsidRPr="000561CF">
                  <w:t>y the other licence terms. The licence can be viewed at: https://creativecommons.org/licenses/by/4.0.</w:t>
                </w:r>
              </w:p>
              <w:p w14:paraId="0FB3D7A5" w14:textId="77777777" w:rsidR="00C31E23" w:rsidRPr="000F4488" w:rsidRDefault="00C31E23" w:rsidP="00975D2E">
                <w:pPr>
                  <w:pStyle w:val="Copyrightpage-BodyBold"/>
                </w:pPr>
                <w:r w:rsidRPr="000561CF">
                  <w:t>The terms under which the Coat of Arms can be used are detailed at: www.pmc.gov.au/government/commonwealth-coat-arms.</w:t>
                </w:r>
              </w:p>
              <w:p w14:paraId="016489D8" w14:textId="77777777" w:rsidR="00C31E23" w:rsidRPr="000561CF" w:rsidRDefault="00C31E23" w:rsidP="00975D2E">
                <w:pPr>
                  <w:pStyle w:val="Copyrightpage-BodyBold"/>
                </w:pPr>
                <w:r w:rsidRPr="000561CF">
                  <w:t>Wherever a third party holds copyright in this material the copyright remains with that party. Their permission may be required to use the material, please contact them directly.</w:t>
                </w:r>
              </w:p>
              <w:p w14:paraId="0908E017" w14:textId="3FDF1902" w:rsidR="00C31E23" w:rsidRPr="00AC587D" w:rsidRDefault="00C31E23" w:rsidP="00975D2E">
                <w:pPr>
                  <w:pStyle w:val="Copyrightpage-BodyBold"/>
                </w:pPr>
                <w:r w:rsidRPr="00E72EE0">
                  <w:t xml:space="preserve">ISBN </w:t>
                </w:r>
                <w:r w:rsidR="00C0188C" w:rsidRPr="00C0188C">
                  <w:t>978-1-74037-788-1</w:t>
                </w:r>
                <w:r w:rsidRPr="00E72EE0">
                  <w:t xml:space="preserve"> (online)</w:t>
                </w:r>
                <w:r w:rsidR="0013722E">
                  <w:br/>
                </w:r>
                <w:r w:rsidRPr="00137FAB">
                  <w:t xml:space="preserve">ISBN </w:t>
                </w:r>
                <w:r w:rsidR="00492577" w:rsidRPr="00492577">
                  <w:t>978-1-74037-787-4</w:t>
                </w:r>
                <w:r w:rsidRPr="00137FAB">
                  <w:t xml:space="preserve"> (print)</w:t>
                </w:r>
              </w:p>
              <w:p w14:paraId="348983CF" w14:textId="07112BA2" w:rsidR="00C31E23" w:rsidRPr="00137FAB" w:rsidRDefault="00C31E23" w:rsidP="00975D2E">
                <w:pPr>
                  <w:pStyle w:val="Copyrightpage-BodyBold"/>
                </w:pPr>
                <w:r w:rsidRPr="000F4488">
                  <w:t>An appropriate reference for this publication is:</w:t>
                </w:r>
                <w:r>
                  <w:br/>
                </w:r>
                <w:r w:rsidR="00E009B1" w:rsidRPr="00E009B1">
                  <w:t xml:space="preserve">Productivity Commission </w:t>
                </w:r>
                <w:r w:rsidR="00ED4448">
                  <w:t>2024</w:t>
                </w:r>
                <w:r w:rsidR="00E009B1" w:rsidRPr="00E009B1">
                  <w:t xml:space="preserve">, </w:t>
                </w:r>
                <w:r w:rsidR="00FB2A89" w:rsidRPr="00FB2A89">
                  <w:rPr>
                    <w:i/>
                    <w:iCs/>
                  </w:rPr>
                  <w:t>Modelling</w:t>
                </w:r>
                <w:r w:rsidR="00FB2A89">
                  <w:t xml:space="preserve"> </w:t>
                </w:r>
                <w:r w:rsidR="00ED4448" w:rsidRPr="00FF250C">
                  <w:rPr>
                    <w:i/>
                    <w:iCs/>
                  </w:rPr>
                  <w:t xml:space="preserve">Asian </w:t>
                </w:r>
                <w:r w:rsidR="00607478" w:rsidRPr="00FF250C">
                  <w:rPr>
                    <w:i/>
                    <w:iCs/>
                  </w:rPr>
                  <w:t>trade integration</w:t>
                </w:r>
                <w:r w:rsidR="00E009B1" w:rsidRPr="00E009B1">
                  <w:t>, Research paper, Canberra</w:t>
                </w:r>
              </w:p>
              <w:p w14:paraId="1A927D0C" w14:textId="77777777" w:rsidR="00C31E23" w:rsidRDefault="00C31E23" w:rsidP="00975D2E">
                <w:pPr>
                  <w:pStyle w:val="Copyrightpage-BodyBold"/>
                  <w:ind w:right="-284"/>
                </w:pPr>
              </w:p>
              <w:p w14:paraId="00D3F338" w14:textId="77777777" w:rsidR="00C31E23" w:rsidRDefault="00C31E23" w:rsidP="00975D2E">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7DDEA4C0" w14:textId="77777777" w:rsidR="003A15EC" w:rsidRDefault="00C31E23" w:rsidP="00DA3017">
          <w:pPr>
            <w:spacing w:before="0" w:after="160" w:line="259" w:lineRule="auto"/>
            <w:rPr>
              <w:rStyle w:val="White"/>
              <w:b/>
            </w:rPr>
            <w:sectPr w:rsidR="003A15EC" w:rsidSect="00C70139">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1A698572" w14:textId="77777777" w:rsidR="00EE0416" w:rsidRDefault="00EE0416" w:rsidP="001A3709">
      <w:pPr>
        <w:pStyle w:val="Heading1-nobackground"/>
      </w:pPr>
      <w:bookmarkStart w:id="8" w:name="_Toc156559121"/>
      <w:bookmarkStart w:id="9" w:name="_Toc161999692"/>
      <w:bookmarkStart w:id="10" w:name="_Toc163133050"/>
      <w:bookmarkStart w:id="11" w:name="_Toc163134956"/>
      <w:bookmarkStart w:id="12" w:name="_Toc163751441"/>
      <w:bookmarkStart w:id="13" w:name="_Toc164181737"/>
      <w:bookmarkStart w:id="14" w:name="_Toc164725210"/>
      <w:r w:rsidRPr="00EE0416">
        <w:t>Contents</w:t>
      </w:r>
      <w:bookmarkEnd w:id="8"/>
      <w:bookmarkEnd w:id="9"/>
      <w:bookmarkEnd w:id="10"/>
      <w:bookmarkEnd w:id="11"/>
      <w:bookmarkEnd w:id="12"/>
      <w:bookmarkEnd w:id="13"/>
      <w:bookmarkEnd w:id="14"/>
    </w:p>
    <w:bookmarkStart w:id="15" w:name="_Toc163134957" w:displacedByCustomXml="next"/>
    <w:sdt>
      <w:sdtPr>
        <w:id w:val="84119517"/>
        <w:docPartObj>
          <w:docPartGallery w:val="Table of Contents"/>
          <w:docPartUnique/>
        </w:docPartObj>
      </w:sdtPr>
      <w:sdtEndPr>
        <w:rPr>
          <w:b/>
          <w:bCs/>
          <w:noProof/>
        </w:rPr>
      </w:sdtEndPr>
      <w:sdtContent>
        <w:bookmarkEnd w:id="15" w:displacedByCustomXml="prev"/>
        <w:p w14:paraId="632F0722" w14:textId="051B354F" w:rsidR="006757F3" w:rsidRPr="00893BC5" w:rsidRDefault="00B75C4A" w:rsidP="006757F3">
          <w:pPr>
            <w:pStyle w:val="TOC1"/>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64725212" w:history="1">
            <w:r w:rsidR="006757F3" w:rsidRPr="00F34D07">
              <w:rPr>
                <w:rStyle w:val="Hyperlink"/>
                <w:noProof/>
              </w:rPr>
              <w:t>Acknowledgments</w:t>
            </w:r>
            <w:r w:rsidR="006757F3">
              <w:rPr>
                <w:noProof/>
                <w:webHidden/>
              </w:rPr>
              <w:tab/>
            </w:r>
            <w:r w:rsidR="006757F3">
              <w:rPr>
                <w:noProof/>
                <w:webHidden/>
              </w:rPr>
              <w:fldChar w:fldCharType="begin"/>
            </w:r>
            <w:r w:rsidR="006757F3">
              <w:rPr>
                <w:noProof/>
                <w:webHidden/>
              </w:rPr>
              <w:instrText xml:space="preserve"> PAGEREF _Toc164725212 \h </w:instrText>
            </w:r>
            <w:r w:rsidR="006757F3">
              <w:rPr>
                <w:noProof/>
                <w:webHidden/>
              </w:rPr>
            </w:r>
            <w:r w:rsidR="006757F3">
              <w:rPr>
                <w:noProof/>
                <w:webHidden/>
              </w:rPr>
              <w:fldChar w:fldCharType="separate"/>
            </w:r>
            <w:r w:rsidR="00DB00E2">
              <w:rPr>
                <w:noProof/>
                <w:webHidden/>
              </w:rPr>
              <w:t>v</w:t>
            </w:r>
            <w:r w:rsidR="006757F3">
              <w:rPr>
                <w:noProof/>
                <w:webHidden/>
              </w:rPr>
              <w:fldChar w:fldCharType="end"/>
            </w:r>
          </w:hyperlink>
        </w:p>
        <w:p w14:paraId="1E318A88" w14:textId="76A3318E"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13" w:history="1">
            <w:r w:rsidR="006757F3" w:rsidRPr="00F34D07">
              <w:rPr>
                <w:rStyle w:val="Hyperlink"/>
                <w:noProof/>
              </w:rPr>
              <w:t>1.</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Introduction</w:t>
            </w:r>
            <w:r w:rsidR="006757F3">
              <w:rPr>
                <w:noProof/>
                <w:webHidden/>
              </w:rPr>
              <w:tab/>
            </w:r>
            <w:r w:rsidR="006757F3">
              <w:rPr>
                <w:noProof/>
                <w:webHidden/>
              </w:rPr>
              <w:fldChar w:fldCharType="begin"/>
            </w:r>
            <w:r w:rsidR="006757F3">
              <w:rPr>
                <w:noProof/>
                <w:webHidden/>
              </w:rPr>
              <w:instrText xml:space="preserve"> PAGEREF _Toc164725213 \h </w:instrText>
            </w:r>
            <w:r w:rsidR="006757F3">
              <w:rPr>
                <w:noProof/>
                <w:webHidden/>
              </w:rPr>
            </w:r>
            <w:r w:rsidR="006757F3">
              <w:rPr>
                <w:noProof/>
                <w:webHidden/>
              </w:rPr>
              <w:fldChar w:fldCharType="separate"/>
            </w:r>
            <w:r w:rsidR="00DB00E2">
              <w:rPr>
                <w:noProof/>
                <w:webHidden/>
              </w:rPr>
              <w:t>1</w:t>
            </w:r>
            <w:r w:rsidR="006757F3">
              <w:rPr>
                <w:noProof/>
                <w:webHidden/>
              </w:rPr>
              <w:fldChar w:fldCharType="end"/>
            </w:r>
          </w:hyperlink>
        </w:p>
        <w:p w14:paraId="6D9C3B73" w14:textId="3EAAED5E" w:rsidR="006757F3" w:rsidRDefault="00001524" w:rsidP="00893BC5">
          <w:pPr>
            <w:pStyle w:val="TOC2"/>
            <w:rPr>
              <w:rFonts w:eastAsiaTheme="minorEastAsia"/>
              <w:kern w:val="2"/>
              <w:sz w:val="24"/>
              <w:szCs w:val="24"/>
              <w:lang w:eastAsia="en-AU"/>
              <w14:ligatures w14:val="standardContextual"/>
            </w:rPr>
          </w:pPr>
          <w:hyperlink w:anchor="_Toc164725214" w:history="1">
            <w:r w:rsidR="006757F3" w:rsidRPr="00F34D07">
              <w:rPr>
                <w:rStyle w:val="Hyperlink"/>
              </w:rPr>
              <w:t>1.1</w:t>
            </w:r>
            <w:r w:rsidR="006757F3">
              <w:rPr>
                <w:rFonts w:eastAsiaTheme="minorEastAsia"/>
                <w:kern w:val="2"/>
                <w:sz w:val="24"/>
                <w:szCs w:val="24"/>
                <w:lang w:eastAsia="en-AU"/>
                <w14:ligatures w14:val="standardContextual"/>
              </w:rPr>
              <w:tab/>
            </w:r>
            <w:r w:rsidR="006757F3" w:rsidRPr="00F34D07">
              <w:rPr>
                <w:rStyle w:val="Hyperlink"/>
              </w:rPr>
              <w:t>Modelling approach</w:t>
            </w:r>
            <w:r w:rsidR="006757F3">
              <w:rPr>
                <w:webHidden/>
              </w:rPr>
              <w:tab/>
            </w:r>
            <w:r w:rsidR="006757F3">
              <w:rPr>
                <w:webHidden/>
              </w:rPr>
              <w:fldChar w:fldCharType="begin"/>
            </w:r>
            <w:r w:rsidR="006757F3">
              <w:rPr>
                <w:webHidden/>
              </w:rPr>
              <w:instrText xml:space="preserve"> PAGEREF _Toc164725214 \h </w:instrText>
            </w:r>
            <w:r w:rsidR="006757F3">
              <w:rPr>
                <w:webHidden/>
              </w:rPr>
            </w:r>
            <w:r w:rsidR="006757F3">
              <w:rPr>
                <w:webHidden/>
              </w:rPr>
              <w:fldChar w:fldCharType="separate"/>
            </w:r>
            <w:r w:rsidR="00DB00E2">
              <w:rPr>
                <w:webHidden/>
              </w:rPr>
              <w:t>1</w:t>
            </w:r>
            <w:r w:rsidR="006757F3">
              <w:rPr>
                <w:webHidden/>
              </w:rPr>
              <w:fldChar w:fldCharType="end"/>
            </w:r>
          </w:hyperlink>
        </w:p>
        <w:p w14:paraId="1DA1A5E3" w14:textId="2AD3ACE5"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15" w:history="1">
            <w:r w:rsidR="006757F3" w:rsidRPr="00F34D07">
              <w:rPr>
                <w:rStyle w:val="Hyperlink"/>
                <w:noProof/>
              </w:rPr>
              <w:t>2.</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The international trading environment</w:t>
            </w:r>
            <w:r w:rsidR="006757F3">
              <w:rPr>
                <w:noProof/>
                <w:webHidden/>
              </w:rPr>
              <w:tab/>
            </w:r>
            <w:r w:rsidR="006757F3">
              <w:rPr>
                <w:noProof/>
                <w:webHidden/>
              </w:rPr>
              <w:fldChar w:fldCharType="begin"/>
            </w:r>
            <w:r w:rsidR="006757F3">
              <w:rPr>
                <w:noProof/>
                <w:webHidden/>
              </w:rPr>
              <w:instrText xml:space="preserve"> PAGEREF _Toc164725215 \h </w:instrText>
            </w:r>
            <w:r w:rsidR="006757F3">
              <w:rPr>
                <w:noProof/>
                <w:webHidden/>
              </w:rPr>
            </w:r>
            <w:r w:rsidR="006757F3">
              <w:rPr>
                <w:noProof/>
                <w:webHidden/>
              </w:rPr>
              <w:fldChar w:fldCharType="separate"/>
            </w:r>
            <w:r w:rsidR="00DB00E2">
              <w:rPr>
                <w:noProof/>
                <w:webHidden/>
              </w:rPr>
              <w:t>3</w:t>
            </w:r>
            <w:r w:rsidR="006757F3">
              <w:rPr>
                <w:noProof/>
                <w:webHidden/>
              </w:rPr>
              <w:fldChar w:fldCharType="end"/>
            </w:r>
          </w:hyperlink>
        </w:p>
        <w:p w14:paraId="5D65B9B9" w14:textId="342881F2" w:rsidR="006757F3" w:rsidRDefault="00001524" w:rsidP="00893BC5">
          <w:pPr>
            <w:pStyle w:val="TOC2"/>
            <w:rPr>
              <w:rFonts w:eastAsiaTheme="minorEastAsia"/>
              <w:kern w:val="2"/>
              <w:sz w:val="24"/>
              <w:szCs w:val="24"/>
              <w:lang w:eastAsia="en-AU"/>
              <w14:ligatures w14:val="standardContextual"/>
            </w:rPr>
          </w:pPr>
          <w:hyperlink w:anchor="_Toc164725216" w:history="1">
            <w:r w:rsidR="006757F3" w:rsidRPr="00F34D07">
              <w:rPr>
                <w:rStyle w:val="Hyperlink"/>
              </w:rPr>
              <w:t>2.1</w:t>
            </w:r>
            <w:r w:rsidR="006757F3">
              <w:rPr>
                <w:rFonts w:eastAsiaTheme="minorEastAsia"/>
                <w:kern w:val="2"/>
                <w:sz w:val="24"/>
                <w:szCs w:val="24"/>
                <w:lang w:eastAsia="en-AU"/>
                <w14:ligatures w14:val="standardContextual"/>
              </w:rPr>
              <w:tab/>
            </w:r>
            <w:r w:rsidR="006757F3" w:rsidRPr="00F34D07">
              <w:rPr>
                <w:rStyle w:val="Hyperlink"/>
              </w:rPr>
              <w:t>Comprehensive and Progressive Agreement for Trans-Pacific Partnership (CPTPP)</w:t>
            </w:r>
            <w:r w:rsidR="006757F3">
              <w:rPr>
                <w:webHidden/>
              </w:rPr>
              <w:tab/>
            </w:r>
            <w:r w:rsidR="006757F3">
              <w:rPr>
                <w:webHidden/>
              </w:rPr>
              <w:fldChar w:fldCharType="begin"/>
            </w:r>
            <w:r w:rsidR="006757F3">
              <w:rPr>
                <w:webHidden/>
              </w:rPr>
              <w:instrText xml:space="preserve"> PAGEREF _Toc164725216 \h </w:instrText>
            </w:r>
            <w:r w:rsidR="006757F3">
              <w:rPr>
                <w:webHidden/>
              </w:rPr>
            </w:r>
            <w:r w:rsidR="006757F3">
              <w:rPr>
                <w:webHidden/>
              </w:rPr>
              <w:fldChar w:fldCharType="separate"/>
            </w:r>
            <w:r w:rsidR="00DB00E2">
              <w:rPr>
                <w:webHidden/>
              </w:rPr>
              <w:t>4</w:t>
            </w:r>
            <w:r w:rsidR="006757F3">
              <w:rPr>
                <w:webHidden/>
              </w:rPr>
              <w:fldChar w:fldCharType="end"/>
            </w:r>
          </w:hyperlink>
        </w:p>
        <w:p w14:paraId="2292DA41" w14:textId="5BFE41F6" w:rsidR="006757F3" w:rsidRDefault="00001524" w:rsidP="00893BC5">
          <w:pPr>
            <w:pStyle w:val="TOC2"/>
            <w:rPr>
              <w:rFonts w:eastAsiaTheme="minorEastAsia"/>
              <w:kern w:val="2"/>
              <w:sz w:val="24"/>
              <w:szCs w:val="24"/>
              <w:lang w:eastAsia="en-AU"/>
              <w14:ligatures w14:val="standardContextual"/>
            </w:rPr>
          </w:pPr>
          <w:hyperlink w:anchor="_Toc164725217" w:history="1">
            <w:r w:rsidR="006757F3" w:rsidRPr="00F34D07">
              <w:rPr>
                <w:rStyle w:val="Hyperlink"/>
              </w:rPr>
              <w:t>2.2</w:t>
            </w:r>
            <w:r w:rsidR="006757F3">
              <w:rPr>
                <w:rFonts w:eastAsiaTheme="minorEastAsia"/>
                <w:kern w:val="2"/>
                <w:sz w:val="24"/>
                <w:szCs w:val="24"/>
                <w:lang w:eastAsia="en-AU"/>
                <w14:ligatures w14:val="standardContextual"/>
              </w:rPr>
              <w:tab/>
            </w:r>
            <w:r w:rsidR="006757F3" w:rsidRPr="00F34D07">
              <w:rPr>
                <w:rStyle w:val="Hyperlink"/>
              </w:rPr>
              <w:t>Regional Comprehensive Economic Partnership (RCEP)</w:t>
            </w:r>
            <w:r w:rsidR="006757F3">
              <w:rPr>
                <w:webHidden/>
              </w:rPr>
              <w:tab/>
            </w:r>
            <w:r w:rsidR="006757F3">
              <w:rPr>
                <w:webHidden/>
              </w:rPr>
              <w:fldChar w:fldCharType="begin"/>
            </w:r>
            <w:r w:rsidR="006757F3">
              <w:rPr>
                <w:webHidden/>
              </w:rPr>
              <w:instrText xml:space="preserve"> PAGEREF _Toc164725217 \h </w:instrText>
            </w:r>
            <w:r w:rsidR="006757F3">
              <w:rPr>
                <w:webHidden/>
              </w:rPr>
            </w:r>
            <w:r w:rsidR="006757F3">
              <w:rPr>
                <w:webHidden/>
              </w:rPr>
              <w:fldChar w:fldCharType="separate"/>
            </w:r>
            <w:r w:rsidR="00DB00E2">
              <w:rPr>
                <w:webHidden/>
              </w:rPr>
              <w:t>6</w:t>
            </w:r>
            <w:r w:rsidR="006757F3">
              <w:rPr>
                <w:webHidden/>
              </w:rPr>
              <w:fldChar w:fldCharType="end"/>
            </w:r>
          </w:hyperlink>
        </w:p>
        <w:p w14:paraId="76CBC69A" w14:textId="50C35AB2" w:rsidR="006757F3" w:rsidRDefault="00001524" w:rsidP="00893BC5">
          <w:pPr>
            <w:pStyle w:val="TOC2"/>
            <w:rPr>
              <w:rFonts w:eastAsiaTheme="minorEastAsia"/>
              <w:kern w:val="2"/>
              <w:sz w:val="24"/>
              <w:szCs w:val="24"/>
              <w:lang w:eastAsia="en-AU"/>
              <w14:ligatures w14:val="standardContextual"/>
            </w:rPr>
          </w:pPr>
          <w:hyperlink w:anchor="_Toc164725218" w:history="1">
            <w:r w:rsidR="006757F3" w:rsidRPr="00F34D07">
              <w:rPr>
                <w:rStyle w:val="Hyperlink"/>
              </w:rPr>
              <w:t>2.3</w:t>
            </w:r>
            <w:r w:rsidR="006757F3">
              <w:rPr>
                <w:rFonts w:eastAsiaTheme="minorEastAsia"/>
                <w:kern w:val="2"/>
                <w:sz w:val="24"/>
                <w:szCs w:val="24"/>
                <w:lang w:eastAsia="en-AU"/>
                <w14:ligatures w14:val="standardContextual"/>
              </w:rPr>
              <w:tab/>
            </w:r>
            <w:r w:rsidR="006757F3" w:rsidRPr="00F34D07">
              <w:rPr>
                <w:rStyle w:val="Hyperlink"/>
              </w:rPr>
              <w:t>Indo-Pacific Economic Framework (IPEF)</w:t>
            </w:r>
            <w:r w:rsidR="006757F3">
              <w:rPr>
                <w:webHidden/>
              </w:rPr>
              <w:tab/>
            </w:r>
            <w:r w:rsidR="006757F3">
              <w:rPr>
                <w:webHidden/>
              </w:rPr>
              <w:fldChar w:fldCharType="begin"/>
            </w:r>
            <w:r w:rsidR="006757F3">
              <w:rPr>
                <w:webHidden/>
              </w:rPr>
              <w:instrText xml:space="preserve"> PAGEREF _Toc164725218 \h </w:instrText>
            </w:r>
            <w:r w:rsidR="006757F3">
              <w:rPr>
                <w:webHidden/>
              </w:rPr>
            </w:r>
            <w:r w:rsidR="006757F3">
              <w:rPr>
                <w:webHidden/>
              </w:rPr>
              <w:fldChar w:fldCharType="separate"/>
            </w:r>
            <w:r w:rsidR="00DB00E2">
              <w:rPr>
                <w:webHidden/>
              </w:rPr>
              <w:t>8</w:t>
            </w:r>
            <w:r w:rsidR="006757F3">
              <w:rPr>
                <w:webHidden/>
              </w:rPr>
              <w:fldChar w:fldCharType="end"/>
            </w:r>
          </w:hyperlink>
        </w:p>
        <w:p w14:paraId="028EFDBB" w14:textId="20A36DFC"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19" w:history="1">
            <w:r w:rsidR="006757F3" w:rsidRPr="00F34D07">
              <w:rPr>
                <w:rStyle w:val="Hyperlink"/>
                <w:noProof/>
              </w:rPr>
              <w:t>3.</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Overview of the modelling scenarios</w:t>
            </w:r>
            <w:r w:rsidR="006757F3">
              <w:rPr>
                <w:noProof/>
                <w:webHidden/>
              </w:rPr>
              <w:tab/>
            </w:r>
            <w:r w:rsidR="006757F3">
              <w:rPr>
                <w:noProof/>
                <w:webHidden/>
              </w:rPr>
              <w:fldChar w:fldCharType="begin"/>
            </w:r>
            <w:r w:rsidR="006757F3">
              <w:rPr>
                <w:noProof/>
                <w:webHidden/>
              </w:rPr>
              <w:instrText xml:space="preserve"> PAGEREF _Toc164725219 \h </w:instrText>
            </w:r>
            <w:r w:rsidR="006757F3">
              <w:rPr>
                <w:noProof/>
                <w:webHidden/>
              </w:rPr>
            </w:r>
            <w:r w:rsidR="006757F3">
              <w:rPr>
                <w:noProof/>
                <w:webHidden/>
              </w:rPr>
              <w:fldChar w:fldCharType="separate"/>
            </w:r>
            <w:r w:rsidR="00DB00E2">
              <w:rPr>
                <w:noProof/>
                <w:webHidden/>
              </w:rPr>
              <w:t>11</w:t>
            </w:r>
            <w:r w:rsidR="006757F3">
              <w:rPr>
                <w:noProof/>
                <w:webHidden/>
              </w:rPr>
              <w:fldChar w:fldCharType="end"/>
            </w:r>
          </w:hyperlink>
        </w:p>
        <w:p w14:paraId="42A8A51B" w14:textId="163AF7D1" w:rsidR="006757F3" w:rsidRDefault="00001524" w:rsidP="00893BC5">
          <w:pPr>
            <w:pStyle w:val="TOC2"/>
            <w:rPr>
              <w:rFonts w:eastAsiaTheme="minorEastAsia"/>
              <w:kern w:val="2"/>
              <w:sz w:val="24"/>
              <w:szCs w:val="24"/>
              <w:lang w:eastAsia="en-AU"/>
              <w14:ligatures w14:val="standardContextual"/>
            </w:rPr>
          </w:pPr>
          <w:hyperlink w:anchor="_Toc164725220" w:history="1">
            <w:r w:rsidR="006757F3" w:rsidRPr="00F34D07">
              <w:rPr>
                <w:rStyle w:val="Hyperlink"/>
              </w:rPr>
              <w:t>3.1</w:t>
            </w:r>
            <w:r w:rsidR="006757F3">
              <w:rPr>
                <w:rFonts w:eastAsiaTheme="minorEastAsia"/>
                <w:kern w:val="2"/>
                <w:sz w:val="24"/>
                <w:szCs w:val="24"/>
                <w:lang w:eastAsia="en-AU"/>
                <w14:ligatures w14:val="standardContextual"/>
              </w:rPr>
              <w:tab/>
            </w:r>
            <w:r w:rsidR="006757F3" w:rsidRPr="00F34D07">
              <w:rPr>
                <w:rStyle w:val="Hyperlink"/>
              </w:rPr>
              <w:t>Updating of the model database</w:t>
            </w:r>
            <w:r w:rsidR="006757F3">
              <w:rPr>
                <w:webHidden/>
              </w:rPr>
              <w:tab/>
            </w:r>
            <w:r w:rsidR="006757F3">
              <w:rPr>
                <w:webHidden/>
              </w:rPr>
              <w:fldChar w:fldCharType="begin"/>
            </w:r>
            <w:r w:rsidR="006757F3">
              <w:rPr>
                <w:webHidden/>
              </w:rPr>
              <w:instrText xml:space="preserve"> PAGEREF _Toc164725220 \h </w:instrText>
            </w:r>
            <w:r w:rsidR="006757F3">
              <w:rPr>
                <w:webHidden/>
              </w:rPr>
            </w:r>
            <w:r w:rsidR="006757F3">
              <w:rPr>
                <w:webHidden/>
              </w:rPr>
              <w:fldChar w:fldCharType="separate"/>
            </w:r>
            <w:r w:rsidR="00DB00E2">
              <w:rPr>
                <w:webHidden/>
              </w:rPr>
              <w:t>11</w:t>
            </w:r>
            <w:r w:rsidR="006757F3">
              <w:rPr>
                <w:webHidden/>
              </w:rPr>
              <w:fldChar w:fldCharType="end"/>
            </w:r>
          </w:hyperlink>
        </w:p>
        <w:p w14:paraId="5AD2E329" w14:textId="4C5614DC" w:rsidR="006757F3" w:rsidRDefault="00001524" w:rsidP="00893BC5">
          <w:pPr>
            <w:pStyle w:val="TOC2"/>
            <w:rPr>
              <w:rFonts w:eastAsiaTheme="minorEastAsia"/>
              <w:kern w:val="2"/>
              <w:sz w:val="24"/>
              <w:szCs w:val="24"/>
              <w:lang w:eastAsia="en-AU"/>
              <w14:ligatures w14:val="standardContextual"/>
            </w:rPr>
          </w:pPr>
          <w:hyperlink w:anchor="_Toc164725221" w:history="1">
            <w:r w:rsidR="006757F3" w:rsidRPr="00F34D07">
              <w:rPr>
                <w:rStyle w:val="Hyperlink"/>
              </w:rPr>
              <w:t>3.2</w:t>
            </w:r>
            <w:r w:rsidR="006757F3">
              <w:rPr>
                <w:rFonts w:eastAsiaTheme="minorEastAsia"/>
                <w:kern w:val="2"/>
                <w:sz w:val="24"/>
                <w:szCs w:val="24"/>
                <w:lang w:eastAsia="en-AU"/>
                <w14:ligatures w14:val="standardContextual"/>
              </w:rPr>
              <w:tab/>
            </w:r>
            <w:r w:rsidR="006757F3" w:rsidRPr="00F34D07">
              <w:rPr>
                <w:rStyle w:val="Hyperlink"/>
              </w:rPr>
              <w:t>Trade policy scenarios modelled</w:t>
            </w:r>
            <w:r w:rsidR="006757F3">
              <w:rPr>
                <w:webHidden/>
              </w:rPr>
              <w:tab/>
            </w:r>
            <w:r w:rsidR="006757F3">
              <w:rPr>
                <w:webHidden/>
              </w:rPr>
              <w:fldChar w:fldCharType="begin"/>
            </w:r>
            <w:r w:rsidR="006757F3">
              <w:rPr>
                <w:webHidden/>
              </w:rPr>
              <w:instrText xml:space="preserve"> PAGEREF _Toc164725221 \h </w:instrText>
            </w:r>
            <w:r w:rsidR="006757F3">
              <w:rPr>
                <w:webHidden/>
              </w:rPr>
            </w:r>
            <w:r w:rsidR="006757F3">
              <w:rPr>
                <w:webHidden/>
              </w:rPr>
              <w:fldChar w:fldCharType="separate"/>
            </w:r>
            <w:r w:rsidR="00DB00E2">
              <w:rPr>
                <w:webHidden/>
              </w:rPr>
              <w:t>12</w:t>
            </w:r>
            <w:r w:rsidR="006757F3">
              <w:rPr>
                <w:webHidden/>
              </w:rPr>
              <w:fldChar w:fldCharType="end"/>
            </w:r>
          </w:hyperlink>
        </w:p>
        <w:p w14:paraId="67619161" w14:textId="319E9AF6" w:rsidR="006757F3" w:rsidRDefault="00001524" w:rsidP="00893BC5">
          <w:pPr>
            <w:pStyle w:val="TOC2"/>
            <w:rPr>
              <w:rFonts w:eastAsiaTheme="minorEastAsia"/>
              <w:kern w:val="2"/>
              <w:sz w:val="24"/>
              <w:szCs w:val="24"/>
              <w:lang w:eastAsia="en-AU"/>
              <w14:ligatures w14:val="standardContextual"/>
            </w:rPr>
          </w:pPr>
          <w:hyperlink w:anchor="_Toc164725222" w:history="1">
            <w:r w:rsidR="006757F3" w:rsidRPr="00F34D07">
              <w:rPr>
                <w:rStyle w:val="Hyperlink"/>
              </w:rPr>
              <w:t>3.3</w:t>
            </w:r>
            <w:r w:rsidR="006757F3">
              <w:rPr>
                <w:rFonts w:eastAsiaTheme="minorEastAsia"/>
                <w:kern w:val="2"/>
                <w:sz w:val="24"/>
                <w:szCs w:val="24"/>
                <w:lang w:eastAsia="en-AU"/>
                <w14:ligatures w14:val="standardContextual"/>
              </w:rPr>
              <w:tab/>
            </w:r>
            <w:r w:rsidR="006757F3" w:rsidRPr="00F34D07">
              <w:rPr>
                <w:rStyle w:val="Hyperlink"/>
              </w:rPr>
              <w:t>Modelling environment</w:t>
            </w:r>
            <w:r w:rsidR="006757F3">
              <w:rPr>
                <w:webHidden/>
              </w:rPr>
              <w:tab/>
            </w:r>
            <w:r w:rsidR="006757F3">
              <w:rPr>
                <w:webHidden/>
              </w:rPr>
              <w:fldChar w:fldCharType="begin"/>
            </w:r>
            <w:r w:rsidR="006757F3">
              <w:rPr>
                <w:webHidden/>
              </w:rPr>
              <w:instrText xml:space="preserve"> PAGEREF _Toc164725222 \h </w:instrText>
            </w:r>
            <w:r w:rsidR="006757F3">
              <w:rPr>
                <w:webHidden/>
              </w:rPr>
            </w:r>
            <w:r w:rsidR="006757F3">
              <w:rPr>
                <w:webHidden/>
              </w:rPr>
              <w:fldChar w:fldCharType="separate"/>
            </w:r>
            <w:r w:rsidR="00DB00E2">
              <w:rPr>
                <w:webHidden/>
              </w:rPr>
              <w:t>13</w:t>
            </w:r>
            <w:r w:rsidR="006757F3">
              <w:rPr>
                <w:webHidden/>
              </w:rPr>
              <w:fldChar w:fldCharType="end"/>
            </w:r>
          </w:hyperlink>
        </w:p>
        <w:p w14:paraId="25132F40" w14:textId="4C261A5D" w:rsidR="006757F3" w:rsidRDefault="00001524" w:rsidP="00893BC5">
          <w:pPr>
            <w:pStyle w:val="TOC2"/>
            <w:rPr>
              <w:rFonts w:eastAsiaTheme="minorEastAsia"/>
              <w:kern w:val="2"/>
              <w:sz w:val="24"/>
              <w:szCs w:val="24"/>
              <w:lang w:eastAsia="en-AU"/>
              <w14:ligatures w14:val="standardContextual"/>
            </w:rPr>
          </w:pPr>
          <w:hyperlink w:anchor="_Toc164725223" w:history="1">
            <w:r w:rsidR="006757F3" w:rsidRPr="00F34D07">
              <w:rPr>
                <w:rStyle w:val="Hyperlink"/>
              </w:rPr>
              <w:t>3.4</w:t>
            </w:r>
            <w:r w:rsidR="006757F3">
              <w:rPr>
                <w:rFonts w:eastAsiaTheme="minorEastAsia"/>
                <w:kern w:val="2"/>
                <w:sz w:val="24"/>
                <w:szCs w:val="24"/>
                <w:lang w:eastAsia="en-AU"/>
                <w14:ligatures w14:val="standardContextual"/>
              </w:rPr>
              <w:tab/>
            </w:r>
            <w:r w:rsidR="006757F3" w:rsidRPr="00F34D07">
              <w:rPr>
                <w:rStyle w:val="Hyperlink"/>
              </w:rPr>
              <w:t>Model results</w:t>
            </w:r>
            <w:r w:rsidR="006757F3">
              <w:rPr>
                <w:webHidden/>
              </w:rPr>
              <w:tab/>
            </w:r>
            <w:r w:rsidR="006757F3">
              <w:rPr>
                <w:webHidden/>
              </w:rPr>
              <w:fldChar w:fldCharType="begin"/>
            </w:r>
            <w:r w:rsidR="006757F3">
              <w:rPr>
                <w:webHidden/>
              </w:rPr>
              <w:instrText xml:space="preserve"> PAGEREF _Toc164725223 \h </w:instrText>
            </w:r>
            <w:r w:rsidR="006757F3">
              <w:rPr>
                <w:webHidden/>
              </w:rPr>
            </w:r>
            <w:r w:rsidR="006757F3">
              <w:rPr>
                <w:webHidden/>
              </w:rPr>
              <w:fldChar w:fldCharType="separate"/>
            </w:r>
            <w:r w:rsidR="00DB00E2">
              <w:rPr>
                <w:webHidden/>
              </w:rPr>
              <w:t>14</w:t>
            </w:r>
            <w:r w:rsidR="006757F3">
              <w:rPr>
                <w:webHidden/>
              </w:rPr>
              <w:fldChar w:fldCharType="end"/>
            </w:r>
          </w:hyperlink>
        </w:p>
        <w:p w14:paraId="6C086B23" w14:textId="3E25C28F"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24" w:history="1">
            <w:r w:rsidR="006757F3" w:rsidRPr="00F34D07">
              <w:rPr>
                <w:rStyle w:val="Hyperlink"/>
                <w:noProof/>
              </w:rPr>
              <w:t>4.</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India joins RCEP?</w:t>
            </w:r>
            <w:r w:rsidR="006757F3">
              <w:rPr>
                <w:noProof/>
                <w:webHidden/>
              </w:rPr>
              <w:tab/>
            </w:r>
            <w:r w:rsidR="006757F3">
              <w:rPr>
                <w:noProof/>
                <w:webHidden/>
              </w:rPr>
              <w:fldChar w:fldCharType="begin"/>
            </w:r>
            <w:r w:rsidR="006757F3">
              <w:rPr>
                <w:noProof/>
                <w:webHidden/>
              </w:rPr>
              <w:instrText xml:space="preserve"> PAGEREF _Toc164725224 \h </w:instrText>
            </w:r>
            <w:r w:rsidR="006757F3">
              <w:rPr>
                <w:noProof/>
                <w:webHidden/>
              </w:rPr>
            </w:r>
            <w:r w:rsidR="006757F3">
              <w:rPr>
                <w:noProof/>
                <w:webHidden/>
              </w:rPr>
              <w:fldChar w:fldCharType="separate"/>
            </w:r>
            <w:r w:rsidR="00DB00E2">
              <w:rPr>
                <w:noProof/>
                <w:webHidden/>
              </w:rPr>
              <w:t>15</w:t>
            </w:r>
            <w:r w:rsidR="006757F3">
              <w:rPr>
                <w:noProof/>
                <w:webHidden/>
              </w:rPr>
              <w:fldChar w:fldCharType="end"/>
            </w:r>
          </w:hyperlink>
        </w:p>
        <w:p w14:paraId="1A030318" w14:textId="73CC594C" w:rsidR="006757F3" w:rsidRDefault="00001524" w:rsidP="00893BC5">
          <w:pPr>
            <w:pStyle w:val="TOC2"/>
            <w:rPr>
              <w:rFonts w:eastAsiaTheme="minorEastAsia"/>
              <w:kern w:val="2"/>
              <w:sz w:val="24"/>
              <w:szCs w:val="24"/>
              <w:lang w:eastAsia="en-AU"/>
              <w14:ligatures w14:val="standardContextual"/>
            </w:rPr>
          </w:pPr>
          <w:hyperlink w:anchor="_Toc164725225" w:history="1">
            <w:r w:rsidR="006757F3" w:rsidRPr="00F34D07">
              <w:rPr>
                <w:rStyle w:val="Hyperlink"/>
                <w:lang w:eastAsia="en-AU"/>
              </w:rPr>
              <w:t>4.1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_Toc164725225 \h </w:instrText>
            </w:r>
            <w:r w:rsidR="006757F3">
              <w:rPr>
                <w:webHidden/>
              </w:rPr>
            </w:r>
            <w:r w:rsidR="006757F3">
              <w:rPr>
                <w:webHidden/>
              </w:rPr>
              <w:fldChar w:fldCharType="separate"/>
            </w:r>
            <w:r w:rsidR="00DB00E2">
              <w:rPr>
                <w:webHidden/>
              </w:rPr>
              <w:t>15</w:t>
            </w:r>
            <w:r w:rsidR="006757F3">
              <w:rPr>
                <w:webHidden/>
              </w:rPr>
              <w:fldChar w:fldCharType="end"/>
            </w:r>
          </w:hyperlink>
        </w:p>
        <w:p w14:paraId="009A806C" w14:textId="41739A39" w:rsidR="006757F3" w:rsidRDefault="00001524" w:rsidP="00893BC5">
          <w:pPr>
            <w:pStyle w:val="TOC2"/>
            <w:rPr>
              <w:rFonts w:eastAsiaTheme="minorEastAsia"/>
              <w:kern w:val="2"/>
              <w:sz w:val="24"/>
              <w:szCs w:val="24"/>
              <w:lang w:eastAsia="en-AU"/>
              <w14:ligatures w14:val="standardContextual"/>
            </w:rPr>
          </w:pPr>
          <w:hyperlink w:anchor="_Toc164725226" w:history="1">
            <w:r w:rsidR="006757F3" w:rsidRPr="00F34D07">
              <w:rPr>
                <w:rStyle w:val="Hyperlink"/>
                <w:lang w:eastAsia="en-AU"/>
              </w:rPr>
              <w:t>4.2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_Toc164725226 \h </w:instrText>
            </w:r>
            <w:r w:rsidR="006757F3">
              <w:rPr>
                <w:webHidden/>
              </w:rPr>
            </w:r>
            <w:r w:rsidR="006757F3">
              <w:rPr>
                <w:webHidden/>
              </w:rPr>
              <w:fldChar w:fldCharType="separate"/>
            </w:r>
            <w:r w:rsidR="00DB00E2">
              <w:rPr>
                <w:webHidden/>
              </w:rPr>
              <w:t>17</w:t>
            </w:r>
            <w:r w:rsidR="006757F3">
              <w:rPr>
                <w:webHidden/>
              </w:rPr>
              <w:fldChar w:fldCharType="end"/>
            </w:r>
          </w:hyperlink>
        </w:p>
        <w:p w14:paraId="423D5466" w14:textId="42A7E550"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27" w:history="1">
            <w:r w:rsidR="006757F3" w:rsidRPr="00F34D07">
              <w:rPr>
                <w:rStyle w:val="Hyperlink"/>
                <w:noProof/>
              </w:rPr>
              <w:t>5.</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South Asia joins RCEP?</w:t>
            </w:r>
            <w:r w:rsidR="006757F3">
              <w:rPr>
                <w:noProof/>
                <w:webHidden/>
              </w:rPr>
              <w:tab/>
            </w:r>
            <w:r w:rsidR="006757F3">
              <w:rPr>
                <w:noProof/>
                <w:webHidden/>
              </w:rPr>
              <w:fldChar w:fldCharType="begin"/>
            </w:r>
            <w:r w:rsidR="006757F3">
              <w:rPr>
                <w:noProof/>
                <w:webHidden/>
              </w:rPr>
              <w:instrText xml:space="preserve"> PAGEREF _Toc164725227 \h </w:instrText>
            </w:r>
            <w:r w:rsidR="006757F3">
              <w:rPr>
                <w:noProof/>
                <w:webHidden/>
              </w:rPr>
            </w:r>
            <w:r w:rsidR="006757F3">
              <w:rPr>
                <w:noProof/>
                <w:webHidden/>
              </w:rPr>
              <w:fldChar w:fldCharType="separate"/>
            </w:r>
            <w:r w:rsidR="00DB00E2">
              <w:rPr>
                <w:noProof/>
                <w:webHidden/>
              </w:rPr>
              <w:t>23</w:t>
            </w:r>
            <w:r w:rsidR="006757F3">
              <w:rPr>
                <w:noProof/>
                <w:webHidden/>
              </w:rPr>
              <w:fldChar w:fldCharType="end"/>
            </w:r>
          </w:hyperlink>
        </w:p>
        <w:p w14:paraId="45DBAA7E" w14:textId="4769FFC3" w:rsidR="006757F3" w:rsidRDefault="00001524" w:rsidP="00893BC5">
          <w:pPr>
            <w:pStyle w:val="TOC2"/>
            <w:rPr>
              <w:rFonts w:eastAsiaTheme="minorEastAsia"/>
              <w:kern w:val="2"/>
              <w:sz w:val="24"/>
              <w:szCs w:val="24"/>
              <w:lang w:eastAsia="en-AU"/>
              <w14:ligatures w14:val="standardContextual"/>
            </w:rPr>
          </w:pPr>
          <w:hyperlink w:anchor="_Toc164725228" w:history="1">
            <w:r w:rsidR="006757F3" w:rsidRPr="00F34D07">
              <w:rPr>
                <w:rStyle w:val="Hyperlink"/>
                <w:lang w:eastAsia="en-AU"/>
              </w:rPr>
              <w:t>5.1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_Toc164725228 \h </w:instrText>
            </w:r>
            <w:r w:rsidR="006757F3">
              <w:rPr>
                <w:webHidden/>
              </w:rPr>
            </w:r>
            <w:r w:rsidR="006757F3">
              <w:rPr>
                <w:webHidden/>
              </w:rPr>
              <w:fldChar w:fldCharType="separate"/>
            </w:r>
            <w:r w:rsidR="00DB00E2">
              <w:rPr>
                <w:webHidden/>
              </w:rPr>
              <w:t>23</w:t>
            </w:r>
            <w:r w:rsidR="006757F3">
              <w:rPr>
                <w:webHidden/>
              </w:rPr>
              <w:fldChar w:fldCharType="end"/>
            </w:r>
          </w:hyperlink>
        </w:p>
        <w:p w14:paraId="1728761F" w14:textId="4E3B5300" w:rsidR="006757F3" w:rsidRDefault="00001524" w:rsidP="00893BC5">
          <w:pPr>
            <w:pStyle w:val="TOC2"/>
            <w:rPr>
              <w:rFonts w:eastAsiaTheme="minorEastAsia"/>
              <w:kern w:val="2"/>
              <w:sz w:val="24"/>
              <w:szCs w:val="24"/>
              <w:lang w:eastAsia="en-AU"/>
              <w14:ligatures w14:val="standardContextual"/>
            </w:rPr>
          </w:pPr>
          <w:hyperlink w:anchor="_Toc164725229" w:history="1">
            <w:r w:rsidR="006757F3" w:rsidRPr="00F34D07">
              <w:rPr>
                <w:rStyle w:val="Hyperlink"/>
                <w:lang w:eastAsia="en-AU"/>
              </w:rPr>
              <w:t>5.2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_Toc164725229 \h </w:instrText>
            </w:r>
            <w:r w:rsidR="006757F3">
              <w:rPr>
                <w:webHidden/>
              </w:rPr>
            </w:r>
            <w:r w:rsidR="006757F3">
              <w:rPr>
                <w:webHidden/>
              </w:rPr>
              <w:fldChar w:fldCharType="separate"/>
            </w:r>
            <w:r w:rsidR="00DB00E2">
              <w:rPr>
                <w:webHidden/>
              </w:rPr>
              <w:t>26</w:t>
            </w:r>
            <w:r w:rsidR="006757F3">
              <w:rPr>
                <w:webHidden/>
              </w:rPr>
              <w:fldChar w:fldCharType="end"/>
            </w:r>
          </w:hyperlink>
        </w:p>
        <w:p w14:paraId="06484EA5" w14:textId="7EA97599"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30" w:history="1">
            <w:r w:rsidR="006757F3" w:rsidRPr="00F34D07">
              <w:rPr>
                <w:rStyle w:val="Hyperlink"/>
                <w:noProof/>
              </w:rPr>
              <w:t>6.</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the United Kingdom ratifies the CPTPP?</w:t>
            </w:r>
            <w:r w:rsidR="006757F3">
              <w:rPr>
                <w:noProof/>
                <w:webHidden/>
              </w:rPr>
              <w:tab/>
            </w:r>
            <w:r w:rsidR="006757F3">
              <w:rPr>
                <w:noProof/>
                <w:webHidden/>
              </w:rPr>
              <w:fldChar w:fldCharType="begin"/>
            </w:r>
            <w:r w:rsidR="006757F3">
              <w:rPr>
                <w:noProof/>
                <w:webHidden/>
              </w:rPr>
              <w:instrText xml:space="preserve"> PAGEREF _Toc164725230 \h </w:instrText>
            </w:r>
            <w:r w:rsidR="006757F3">
              <w:rPr>
                <w:noProof/>
                <w:webHidden/>
              </w:rPr>
            </w:r>
            <w:r w:rsidR="006757F3">
              <w:rPr>
                <w:noProof/>
                <w:webHidden/>
              </w:rPr>
              <w:fldChar w:fldCharType="separate"/>
            </w:r>
            <w:r w:rsidR="00DB00E2">
              <w:rPr>
                <w:noProof/>
                <w:webHidden/>
              </w:rPr>
              <w:t>31</w:t>
            </w:r>
            <w:r w:rsidR="006757F3">
              <w:rPr>
                <w:noProof/>
                <w:webHidden/>
              </w:rPr>
              <w:fldChar w:fldCharType="end"/>
            </w:r>
          </w:hyperlink>
        </w:p>
        <w:p w14:paraId="1EFDB914" w14:textId="27271782" w:rsidR="006757F3" w:rsidRDefault="00001524" w:rsidP="00893BC5">
          <w:pPr>
            <w:pStyle w:val="TOC2"/>
            <w:rPr>
              <w:rFonts w:eastAsiaTheme="minorEastAsia"/>
              <w:kern w:val="2"/>
              <w:sz w:val="24"/>
              <w:szCs w:val="24"/>
              <w:lang w:eastAsia="en-AU"/>
              <w14:ligatures w14:val="standardContextual"/>
            </w:rPr>
          </w:pPr>
          <w:hyperlink w:anchor="_Toc164725231" w:history="1">
            <w:r w:rsidR="006757F3" w:rsidRPr="00F34D07">
              <w:rPr>
                <w:rStyle w:val="Hyperlink"/>
                <w:lang w:eastAsia="en-AU"/>
              </w:rPr>
              <w:t>6.1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_Toc164725231 \h </w:instrText>
            </w:r>
            <w:r w:rsidR="006757F3">
              <w:rPr>
                <w:webHidden/>
              </w:rPr>
            </w:r>
            <w:r w:rsidR="006757F3">
              <w:rPr>
                <w:webHidden/>
              </w:rPr>
              <w:fldChar w:fldCharType="separate"/>
            </w:r>
            <w:r w:rsidR="00DB00E2">
              <w:rPr>
                <w:webHidden/>
              </w:rPr>
              <w:t>31</w:t>
            </w:r>
            <w:r w:rsidR="006757F3">
              <w:rPr>
                <w:webHidden/>
              </w:rPr>
              <w:fldChar w:fldCharType="end"/>
            </w:r>
          </w:hyperlink>
        </w:p>
        <w:p w14:paraId="06B20365" w14:textId="022FCF59" w:rsidR="006757F3" w:rsidRDefault="00001524" w:rsidP="00893BC5">
          <w:pPr>
            <w:pStyle w:val="TOC2"/>
            <w:rPr>
              <w:rFonts w:eastAsiaTheme="minorEastAsia"/>
              <w:kern w:val="2"/>
              <w:sz w:val="24"/>
              <w:szCs w:val="24"/>
              <w:lang w:eastAsia="en-AU"/>
              <w14:ligatures w14:val="standardContextual"/>
            </w:rPr>
          </w:pPr>
          <w:hyperlink w:anchor="_Toc164725232" w:history="1">
            <w:r w:rsidR="006757F3" w:rsidRPr="00F34D07">
              <w:rPr>
                <w:rStyle w:val="Hyperlink"/>
                <w:lang w:eastAsia="en-AU"/>
              </w:rPr>
              <w:t>6.2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_Toc164725232 \h </w:instrText>
            </w:r>
            <w:r w:rsidR="006757F3">
              <w:rPr>
                <w:webHidden/>
              </w:rPr>
            </w:r>
            <w:r w:rsidR="006757F3">
              <w:rPr>
                <w:webHidden/>
              </w:rPr>
              <w:fldChar w:fldCharType="separate"/>
            </w:r>
            <w:r w:rsidR="00DB00E2">
              <w:rPr>
                <w:webHidden/>
              </w:rPr>
              <w:t>34</w:t>
            </w:r>
            <w:r w:rsidR="006757F3">
              <w:rPr>
                <w:webHidden/>
              </w:rPr>
              <w:fldChar w:fldCharType="end"/>
            </w:r>
          </w:hyperlink>
        </w:p>
        <w:p w14:paraId="7638E5F9" w14:textId="443CCF6B"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33" w:history="1">
            <w:r w:rsidR="006757F3" w:rsidRPr="00F34D07">
              <w:rPr>
                <w:rStyle w:val="Hyperlink"/>
                <w:noProof/>
              </w:rPr>
              <w:t>7.</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China joins the CPTPP?</w:t>
            </w:r>
            <w:r w:rsidR="006757F3">
              <w:rPr>
                <w:noProof/>
                <w:webHidden/>
              </w:rPr>
              <w:tab/>
            </w:r>
            <w:r w:rsidR="006757F3">
              <w:rPr>
                <w:noProof/>
                <w:webHidden/>
              </w:rPr>
              <w:fldChar w:fldCharType="begin"/>
            </w:r>
            <w:r w:rsidR="006757F3">
              <w:rPr>
                <w:noProof/>
                <w:webHidden/>
              </w:rPr>
              <w:instrText xml:space="preserve"> PAGEREF _Toc164725233 \h </w:instrText>
            </w:r>
            <w:r w:rsidR="006757F3">
              <w:rPr>
                <w:noProof/>
                <w:webHidden/>
              </w:rPr>
            </w:r>
            <w:r w:rsidR="006757F3">
              <w:rPr>
                <w:noProof/>
                <w:webHidden/>
              </w:rPr>
              <w:fldChar w:fldCharType="separate"/>
            </w:r>
            <w:r w:rsidR="00DB00E2">
              <w:rPr>
                <w:noProof/>
                <w:webHidden/>
              </w:rPr>
              <w:t>37</w:t>
            </w:r>
            <w:r w:rsidR="006757F3">
              <w:rPr>
                <w:noProof/>
                <w:webHidden/>
              </w:rPr>
              <w:fldChar w:fldCharType="end"/>
            </w:r>
          </w:hyperlink>
        </w:p>
        <w:p w14:paraId="7FDB68B4" w14:textId="27CF3846" w:rsidR="006757F3" w:rsidRDefault="00001524" w:rsidP="00893BC5">
          <w:pPr>
            <w:pStyle w:val="TOC2"/>
            <w:rPr>
              <w:rFonts w:eastAsiaTheme="minorEastAsia"/>
              <w:kern w:val="2"/>
              <w:sz w:val="24"/>
              <w:szCs w:val="24"/>
              <w:lang w:eastAsia="en-AU"/>
              <w14:ligatures w14:val="standardContextual"/>
            </w:rPr>
          </w:pPr>
          <w:hyperlink w:anchor="_Toc164725234" w:history="1">
            <w:r w:rsidR="006757F3" w:rsidRPr="00F34D07">
              <w:rPr>
                <w:rStyle w:val="Hyperlink"/>
                <w:lang w:eastAsia="en-AU"/>
              </w:rPr>
              <w:t>7.1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_Toc164725234 \h </w:instrText>
            </w:r>
            <w:r w:rsidR="006757F3">
              <w:rPr>
                <w:webHidden/>
              </w:rPr>
            </w:r>
            <w:r w:rsidR="006757F3">
              <w:rPr>
                <w:webHidden/>
              </w:rPr>
              <w:fldChar w:fldCharType="separate"/>
            </w:r>
            <w:r w:rsidR="00DB00E2">
              <w:rPr>
                <w:webHidden/>
              </w:rPr>
              <w:t>37</w:t>
            </w:r>
            <w:r w:rsidR="006757F3">
              <w:rPr>
                <w:webHidden/>
              </w:rPr>
              <w:fldChar w:fldCharType="end"/>
            </w:r>
          </w:hyperlink>
        </w:p>
        <w:p w14:paraId="1F4CCD49" w14:textId="6D02D8B4" w:rsidR="006757F3" w:rsidRDefault="00001524" w:rsidP="00893BC5">
          <w:pPr>
            <w:pStyle w:val="TOC2"/>
            <w:rPr>
              <w:rFonts w:eastAsiaTheme="minorEastAsia"/>
              <w:kern w:val="2"/>
              <w:sz w:val="24"/>
              <w:szCs w:val="24"/>
              <w:lang w:eastAsia="en-AU"/>
              <w14:ligatures w14:val="standardContextual"/>
            </w:rPr>
          </w:pPr>
          <w:hyperlink w:anchor="_Toc164725235" w:history="1">
            <w:r w:rsidR="006757F3" w:rsidRPr="00F34D07">
              <w:rPr>
                <w:rStyle w:val="Hyperlink"/>
                <w:lang w:eastAsia="en-AU"/>
              </w:rPr>
              <w:t>7.2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_Toc164725235 \h </w:instrText>
            </w:r>
            <w:r w:rsidR="006757F3">
              <w:rPr>
                <w:webHidden/>
              </w:rPr>
            </w:r>
            <w:r w:rsidR="006757F3">
              <w:rPr>
                <w:webHidden/>
              </w:rPr>
              <w:fldChar w:fldCharType="separate"/>
            </w:r>
            <w:r w:rsidR="00DB00E2">
              <w:rPr>
                <w:webHidden/>
              </w:rPr>
              <w:t>40</w:t>
            </w:r>
            <w:r w:rsidR="006757F3">
              <w:rPr>
                <w:webHidden/>
              </w:rPr>
              <w:fldChar w:fldCharType="end"/>
            </w:r>
          </w:hyperlink>
        </w:p>
        <w:p w14:paraId="606C21CA" w14:textId="409D629A"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36" w:history="1">
            <w:r w:rsidR="006757F3" w:rsidRPr="00F34D07">
              <w:rPr>
                <w:rStyle w:val="Hyperlink"/>
                <w:noProof/>
              </w:rPr>
              <w:t>8.</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the United States joins the CPTPP?</w:t>
            </w:r>
            <w:r w:rsidR="006757F3">
              <w:rPr>
                <w:noProof/>
                <w:webHidden/>
              </w:rPr>
              <w:tab/>
            </w:r>
            <w:r w:rsidR="006757F3">
              <w:rPr>
                <w:noProof/>
                <w:webHidden/>
              </w:rPr>
              <w:fldChar w:fldCharType="begin"/>
            </w:r>
            <w:r w:rsidR="006757F3">
              <w:rPr>
                <w:noProof/>
                <w:webHidden/>
              </w:rPr>
              <w:instrText xml:space="preserve"> PAGEREF _Toc164725236 \h </w:instrText>
            </w:r>
            <w:r w:rsidR="006757F3">
              <w:rPr>
                <w:noProof/>
                <w:webHidden/>
              </w:rPr>
            </w:r>
            <w:r w:rsidR="006757F3">
              <w:rPr>
                <w:noProof/>
                <w:webHidden/>
              </w:rPr>
              <w:fldChar w:fldCharType="separate"/>
            </w:r>
            <w:r w:rsidR="00DB00E2">
              <w:rPr>
                <w:noProof/>
                <w:webHidden/>
              </w:rPr>
              <w:t>45</w:t>
            </w:r>
            <w:r w:rsidR="006757F3">
              <w:rPr>
                <w:noProof/>
                <w:webHidden/>
              </w:rPr>
              <w:fldChar w:fldCharType="end"/>
            </w:r>
          </w:hyperlink>
        </w:p>
        <w:p w14:paraId="2F592C08" w14:textId="597CC2BB" w:rsidR="006757F3" w:rsidRDefault="00001524" w:rsidP="00893BC5">
          <w:pPr>
            <w:pStyle w:val="TOC2"/>
            <w:rPr>
              <w:rFonts w:eastAsiaTheme="minorEastAsia"/>
              <w:kern w:val="2"/>
              <w:sz w:val="24"/>
              <w:szCs w:val="24"/>
              <w:lang w:eastAsia="en-AU"/>
              <w14:ligatures w14:val="standardContextual"/>
            </w:rPr>
          </w:pPr>
          <w:hyperlink w:anchor="_Toc164725237" w:history="1">
            <w:r w:rsidR="006757F3" w:rsidRPr="00F34D07">
              <w:rPr>
                <w:rStyle w:val="Hyperlink"/>
                <w:lang w:eastAsia="en-AU"/>
              </w:rPr>
              <w:t>8.1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_Toc164725237 \h </w:instrText>
            </w:r>
            <w:r w:rsidR="006757F3">
              <w:rPr>
                <w:webHidden/>
              </w:rPr>
            </w:r>
            <w:r w:rsidR="006757F3">
              <w:rPr>
                <w:webHidden/>
              </w:rPr>
              <w:fldChar w:fldCharType="separate"/>
            </w:r>
            <w:r w:rsidR="00DB00E2">
              <w:rPr>
                <w:webHidden/>
              </w:rPr>
              <w:t>45</w:t>
            </w:r>
            <w:r w:rsidR="006757F3">
              <w:rPr>
                <w:webHidden/>
              </w:rPr>
              <w:fldChar w:fldCharType="end"/>
            </w:r>
          </w:hyperlink>
        </w:p>
        <w:p w14:paraId="0AFB0D18" w14:textId="27C74188" w:rsidR="006757F3" w:rsidRDefault="00001524" w:rsidP="00893BC5">
          <w:pPr>
            <w:pStyle w:val="TOC2"/>
            <w:rPr>
              <w:rFonts w:eastAsiaTheme="minorEastAsia"/>
              <w:kern w:val="2"/>
              <w:sz w:val="24"/>
              <w:szCs w:val="24"/>
              <w:lang w:eastAsia="en-AU"/>
              <w14:ligatures w14:val="standardContextual"/>
            </w:rPr>
          </w:pPr>
          <w:hyperlink w:anchor="_Toc164725238" w:history="1">
            <w:r w:rsidR="006757F3" w:rsidRPr="00F34D07">
              <w:rPr>
                <w:rStyle w:val="Hyperlink"/>
                <w:lang w:eastAsia="en-AU"/>
              </w:rPr>
              <w:t>8.2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_Toc164725238 \h </w:instrText>
            </w:r>
            <w:r w:rsidR="006757F3">
              <w:rPr>
                <w:webHidden/>
              </w:rPr>
            </w:r>
            <w:r w:rsidR="006757F3">
              <w:rPr>
                <w:webHidden/>
              </w:rPr>
              <w:fldChar w:fldCharType="separate"/>
            </w:r>
            <w:r w:rsidR="00DB00E2">
              <w:rPr>
                <w:webHidden/>
              </w:rPr>
              <w:t>47</w:t>
            </w:r>
            <w:r w:rsidR="006757F3">
              <w:rPr>
                <w:webHidden/>
              </w:rPr>
              <w:fldChar w:fldCharType="end"/>
            </w:r>
          </w:hyperlink>
        </w:p>
        <w:p w14:paraId="5C32118E" w14:textId="3940073C"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39" w:history="1">
            <w:r w:rsidR="006757F3" w:rsidRPr="00F34D07">
              <w:rPr>
                <w:rStyle w:val="Hyperlink"/>
                <w:noProof/>
              </w:rPr>
              <w:t>9.</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CPTPP and RCEP were to combine?</w:t>
            </w:r>
            <w:r w:rsidR="006757F3">
              <w:rPr>
                <w:noProof/>
                <w:webHidden/>
              </w:rPr>
              <w:tab/>
            </w:r>
            <w:r w:rsidR="006757F3">
              <w:rPr>
                <w:noProof/>
                <w:webHidden/>
              </w:rPr>
              <w:fldChar w:fldCharType="begin"/>
            </w:r>
            <w:r w:rsidR="006757F3">
              <w:rPr>
                <w:noProof/>
                <w:webHidden/>
              </w:rPr>
              <w:instrText xml:space="preserve"> PAGEREF _Toc164725239 \h </w:instrText>
            </w:r>
            <w:r w:rsidR="006757F3">
              <w:rPr>
                <w:noProof/>
                <w:webHidden/>
              </w:rPr>
            </w:r>
            <w:r w:rsidR="006757F3">
              <w:rPr>
                <w:noProof/>
                <w:webHidden/>
              </w:rPr>
              <w:fldChar w:fldCharType="separate"/>
            </w:r>
            <w:r w:rsidR="00DB00E2">
              <w:rPr>
                <w:noProof/>
                <w:webHidden/>
              </w:rPr>
              <w:t>53</w:t>
            </w:r>
            <w:r w:rsidR="006757F3">
              <w:rPr>
                <w:noProof/>
                <w:webHidden/>
              </w:rPr>
              <w:fldChar w:fldCharType="end"/>
            </w:r>
          </w:hyperlink>
        </w:p>
        <w:p w14:paraId="07D86B80" w14:textId="1EA5F8F6" w:rsidR="006757F3" w:rsidRDefault="00001524" w:rsidP="00893BC5">
          <w:pPr>
            <w:pStyle w:val="TOC2"/>
            <w:rPr>
              <w:rFonts w:eastAsiaTheme="minorEastAsia"/>
              <w:kern w:val="2"/>
              <w:sz w:val="24"/>
              <w:szCs w:val="24"/>
              <w:lang w:eastAsia="en-AU"/>
              <w14:ligatures w14:val="standardContextual"/>
            </w:rPr>
          </w:pPr>
          <w:hyperlink w:anchor="_Toc164725240" w:history="1">
            <w:r w:rsidR="006757F3" w:rsidRPr="00F34D07">
              <w:rPr>
                <w:rStyle w:val="Hyperlink"/>
                <w:lang w:eastAsia="en-AU"/>
              </w:rPr>
              <w:t>9.1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_Toc164725240 \h </w:instrText>
            </w:r>
            <w:r w:rsidR="006757F3">
              <w:rPr>
                <w:webHidden/>
              </w:rPr>
            </w:r>
            <w:r w:rsidR="006757F3">
              <w:rPr>
                <w:webHidden/>
              </w:rPr>
              <w:fldChar w:fldCharType="separate"/>
            </w:r>
            <w:r w:rsidR="00DB00E2">
              <w:rPr>
                <w:webHidden/>
              </w:rPr>
              <w:t>53</w:t>
            </w:r>
            <w:r w:rsidR="006757F3">
              <w:rPr>
                <w:webHidden/>
              </w:rPr>
              <w:fldChar w:fldCharType="end"/>
            </w:r>
          </w:hyperlink>
        </w:p>
        <w:p w14:paraId="14A0CB18" w14:textId="7B93CE7F" w:rsidR="006757F3" w:rsidRDefault="00001524" w:rsidP="00893BC5">
          <w:pPr>
            <w:pStyle w:val="TOC2"/>
            <w:rPr>
              <w:rFonts w:eastAsiaTheme="minorEastAsia"/>
              <w:kern w:val="2"/>
              <w:sz w:val="24"/>
              <w:szCs w:val="24"/>
              <w:lang w:eastAsia="en-AU"/>
              <w14:ligatures w14:val="standardContextual"/>
            </w:rPr>
          </w:pPr>
          <w:hyperlink w:anchor="_Toc164725241" w:history="1">
            <w:r w:rsidR="006757F3" w:rsidRPr="00F34D07">
              <w:rPr>
                <w:rStyle w:val="Hyperlink"/>
                <w:lang w:eastAsia="en-AU"/>
              </w:rPr>
              <w:t>9.2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_Toc164725241 \h </w:instrText>
            </w:r>
            <w:r w:rsidR="006757F3">
              <w:rPr>
                <w:webHidden/>
              </w:rPr>
            </w:r>
            <w:r w:rsidR="006757F3">
              <w:rPr>
                <w:webHidden/>
              </w:rPr>
              <w:fldChar w:fldCharType="separate"/>
            </w:r>
            <w:r w:rsidR="00DB00E2">
              <w:rPr>
                <w:webHidden/>
              </w:rPr>
              <w:t>56</w:t>
            </w:r>
            <w:r w:rsidR="006757F3">
              <w:rPr>
                <w:webHidden/>
              </w:rPr>
              <w:fldChar w:fldCharType="end"/>
            </w:r>
          </w:hyperlink>
        </w:p>
        <w:p w14:paraId="779C1708" w14:textId="0B9A2930"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42" w:history="1">
            <w:r w:rsidR="006757F3" w:rsidRPr="00F34D07">
              <w:rPr>
                <w:rStyle w:val="Hyperlink"/>
                <w:noProof/>
              </w:rPr>
              <w:t>10.</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What if IPEF is formed?</w:t>
            </w:r>
            <w:r w:rsidR="006757F3">
              <w:rPr>
                <w:noProof/>
                <w:webHidden/>
              </w:rPr>
              <w:tab/>
            </w:r>
            <w:r w:rsidR="006757F3">
              <w:rPr>
                <w:noProof/>
                <w:webHidden/>
              </w:rPr>
              <w:fldChar w:fldCharType="begin"/>
            </w:r>
            <w:r w:rsidR="006757F3">
              <w:rPr>
                <w:noProof/>
                <w:webHidden/>
              </w:rPr>
              <w:instrText xml:space="preserve"> PAGEREF _Toc164725242 \h </w:instrText>
            </w:r>
            <w:r w:rsidR="006757F3">
              <w:rPr>
                <w:noProof/>
                <w:webHidden/>
              </w:rPr>
            </w:r>
            <w:r w:rsidR="006757F3">
              <w:rPr>
                <w:noProof/>
                <w:webHidden/>
              </w:rPr>
              <w:fldChar w:fldCharType="separate"/>
            </w:r>
            <w:r w:rsidR="00DB00E2">
              <w:rPr>
                <w:noProof/>
                <w:webHidden/>
              </w:rPr>
              <w:t>61</w:t>
            </w:r>
            <w:r w:rsidR="006757F3">
              <w:rPr>
                <w:noProof/>
                <w:webHidden/>
              </w:rPr>
              <w:fldChar w:fldCharType="end"/>
            </w:r>
          </w:hyperlink>
        </w:p>
        <w:p w14:paraId="3A2C7A67" w14:textId="6A0C569B" w:rsidR="006757F3" w:rsidRDefault="00001524" w:rsidP="00893BC5">
          <w:pPr>
            <w:pStyle w:val="TOC2"/>
            <w:rPr>
              <w:rFonts w:eastAsiaTheme="minorEastAsia"/>
              <w:kern w:val="2"/>
              <w:sz w:val="24"/>
              <w:szCs w:val="24"/>
              <w:lang w:eastAsia="en-AU"/>
              <w14:ligatures w14:val="standardContextual"/>
            </w:rPr>
          </w:pPr>
          <w:hyperlink w:anchor="_Toc164725243" w:history="1">
            <w:r w:rsidR="006757F3" w:rsidRPr="00F34D07">
              <w:rPr>
                <w:rStyle w:val="Hyperlink"/>
                <w:lang w:eastAsia="en-AU"/>
              </w:rPr>
              <w:t>10.1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_Toc164725243 \h </w:instrText>
            </w:r>
            <w:r w:rsidR="006757F3">
              <w:rPr>
                <w:webHidden/>
              </w:rPr>
            </w:r>
            <w:r w:rsidR="006757F3">
              <w:rPr>
                <w:webHidden/>
              </w:rPr>
              <w:fldChar w:fldCharType="separate"/>
            </w:r>
            <w:r w:rsidR="00DB00E2">
              <w:rPr>
                <w:webHidden/>
              </w:rPr>
              <w:t>61</w:t>
            </w:r>
            <w:r w:rsidR="006757F3">
              <w:rPr>
                <w:webHidden/>
              </w:rPr>
              <w:fldChar w:fldCharType="end"/>
            </w:r>
          </w:hyperlink>
        </w:p>
        <w:p w14:paraId="57609BDB" w14:textId="5FF957EF" w:rsidR="006757F3" w:rsidRDefault="00001524" w:rsidP="00893BC5">
          <w:pPr>
            <w:pStyle w:val="TOC2"/>
            <w:rPr>
              <w:rFonts w:eastAsiaTheme="minorEastAsia"/>
              <w:kern w:val="2"/>
              <w:sz w:val="24"/>
              <w:szCs w:val="24"/>
              <w:lang w:eastAsia="en-AU"/>
              <w14:ligatures w14:val="standardContextual"/>
            </w:rPr>
          </w:pPr>
          <w:hyperlink w:anchor="_Toc164725244" w:history="1">
            <w:r w:rsidR="006757F3" w:rsidRPr="00F34D07">
              <w:rPr>
                <w:rStyle w:val="Hyperlink"/>
                <w:lang w:eastAsia="en-AU"/>
              </w:rPr>
              <w:t>10.2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_Toc164725244 \h </w:instrText>
            </w:r>
            <w:r w:rsidR="006757F3">
              <w:rPr>
                <w:webHidden/>
              </w:rPr>
            </w:r>
            <w:r w:rsidR="006757F3">
              <w:rPr>
                <w:webHidden/>
              </w:rPr>
              <w:fldChar w:fldCharType="separate"/>
            </w:r>
            <w:r w:rsidR="00DB00E2">
              <w:rPr>
                <w:webHidden/>
              </w:rPr>
              <w:t>63</w:t>
            </w:r>
            <w:r w:rsidR="006757F3">
              <w:rPr>
                <w:webHidden/>
              </w:rPr>
              <w:fldChar w:fldCharType="end"/>
            </w:r>
          </w:hyperlink>
        </w:p>
        <w:p w14:paraId="3048039D" w14:textId="11073A4A"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45" w:history="1">
            <w:r w:rsidR="006757F3" w:rsidRPr="00F34D07">
              <w:rPr>
                <w:rStyle w:val="Hyperlink"/>
                <w:noProof/>
              </w:rPr>
              <w:t>11.</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b/>
                <w:noProof/>
              </w:rPr>
              <w:t>What if</w:t>
            </w:r>
            <w:r w:rsidR="006757F3" w:rsidRPr="00F34D07">
              <w:rPr>
                <w:rStyle w:val="Hyperlink"/>
                <w:noProof/>
              </w:rPr>
              <w:t xml:space="preserve"> Australia removes all its tariffs unilaterally?</w:t>
            </w:r>
            <w:r w:rsidR="006757F3">
              <w:rPr>
                <w:noProof/>
                <w:webHidden/>
              </w:rPr>
              <w:tab/>
            </w:r>
            <w:r w:rsidR="006757F3">
              <w:rPr>
                <w:noProof/>
                <w:webHidden/>
              </w:rPr>
              <w:fldChar w:fldCharType="begin"/>
            </w:r>
            <w:r w:rsidR="006757F3">
              <w:rPr>
                <w:noProof/>
                <w:webHidden/>
              </w:rPr>
              <w:instrText xml:space="preserve"> PAGEREF _Toc164725245 \h </w:instrText>
            </w:r>
            <w:r w:rsidR="006757F3">
              <w:rPr>
                <w:noProof/>
                <w:webHidden/>
              </w:rPr>
            </w:r>
            <w:r w:rsidR="006757F3">
              <w:rPr>
                <w:noProof/>
                <w:webHidden/>
              </w:rPr>
              <w:fldChar w:fldCharType="separate"/>
            </w:r>
            <w:r w:rsidR="00DB00E2">
              <w:rPr>
                <w:noProof/>
                <w:webHidden/>
              </w:rPr>
              <w:t>67</w:t>
            </w:r>
            <w:r w:rsidR="006757F3">
              <w:rPr>
                <w:noProof/>
                <w:webHidden/>
              </w:rPr>
              <w:fldChar w:fldCharType="end"/>
            </w:r>
          </w:hyperlink>
        </w:p>
        <w:p w14:paraId="55BF7CD2" w14:textId="78DCDD30" w:rsidR="006757F3" w:rsidRDefault="00001524" w:rsidP="00893BC5">
          <w:pPr>
            <w:pStyle w:val="TOC2"/>
            <w:rPr>
              <w:rFonts w:eastAsiaTheme="minorEastAsia"/>
              <w:kern w:val="2"/>
              <w:sz w:val="24"/>
              <w:szCs w:val="24"/>
              <w:lang w:eastAsia="en-AU"/>
              <w14:ligatures w14:val="standardContextual"/>
            </w:rPr>
          </w:pPr>
          <w:hyperlink w:anchor="_Toc164725246" w:history="1">
            <w:r w:rsidR="006757F3" w:rsidRPr="00F34D07">
              <w:rPr>
                <w:rStyle w:val="Hyperlink"/>
                <w:lang w:eastAsia="en-AU"/>
              </w:rPr>
              <w:t>11.1</w:t>
            </w:r>
            <w:r w:rsidR="006757F3">
              <w:rPr>
                <w:rFonts w:eastAsiaTheme="minorEastAsia"/>
                <w:kern w:val="2"/>
                <w:sz w:val="24"/>
                <w:szCs w:val="24"/>
                <w:lang w:eastAsia="en-AU"/>
                <w14:ligatures w14:val="standardContextual"/>
              </w:rPr>
              <w:tab/>
            </w:r>
            <w:r w:rsidR="006757F3" w:rsidRPr="00F34D07">
              <w:rPr>
                <w:rStyle w:val="Hyperlink"/>
                <w:lang w:eastAsia="en-AU"/>
              </w:rPr>
              <w:t>Simulation background</w:t>
            </w:r>
            <w:r w:rsidR="006757F3">
              <w:rPr>
                <w:webHidden/>
              </w:rPr>
              <w:tab/>
            </w:r>
            <w:r w:rsidR="006757F3">
              <w:rPr>
                <w:webHidden/>
              </w:rPr>
              <w:fldChar w:fldCharType="begin"/>
            </w:r>
            <w:r w:rsidR="006757F3">
              <w:rPr>
                <w:webHidden/>
              </w:rPr>
              <w:instrText xml:space="preserve"> PAGEREF _Toc164725246 \h </w:instrText>
            </w:r>
            <w:r w:rsidR="006757F3">
              <w:rPr>
                <w:webHidden/>
              </w:rPr>
            </w:r>
            <w:r w:rsidR="006757F3">
              <w:rPr>
                <w:webHidden/>
              </w:rPr>
              <w:fldChar w:fldCharType="separate"/>
            </w:r>
            <w:r w:rsidR="00DB00E2">
              <w:rPr>
                <w:webHidden/>
              </w:rPr>
              <w:t>67</w:t>
            </w:r>
            <w:r w:rsidR="006757F3">
              <w:rPr>
                <w:webHidden/>
              </w:rPr>
              <w:fldChar w:fldCharType="end"/>
            </w:r>
          </w:hyperlink>
        </w:p>
        <w:p w14:paraId="2E245583" w14:textId="4961EB2B" w:rsidR="006757F3" w:rsidRDefault="00001524" w:rsidP="00893BC5">
          <w:pPr>
            <w:pStyle w:val="TOC2"/>
            <w:rPr>
              <w:rFonts w:eastAsiaTheme="minorEastAsia"/>
              <w:kern w:val="2"/>
              <w:sz w:val="24"/>
              <w:szCs w:val="24"/>
              <w:lang w:eastAsia="en-AU"/>
              <w14:ligatures w14:val="standardContextual"/>
            </w:rPr>
          </w:pPr>
          <w:hyperlink w:anchor="_Toc164725247" w:history="1">
            <w:r w:rsidR="006757F3" w:rsidRPr="00F34D07">
              <w:rPr>
                <w:rStyle w:val="Hyperlink"/>
                <w:lang w:eastAsia="en-AU"/>
              </w:rPr>
              <w:t>11.2</w:t>
            </w:r>
            <w:r w:rsidR="006757F3">
              <w:rPr>
                <w:rFonts w:eastAsiaTheme="minorEastAsia"/>
                <w:kern w:val="2"/>
                <w:sz w:val="24"/>
                <w:szCs w:val="24"/>
                <w:lang w:eastAsia="en-AU"/>
                <w14:ligatures w14:val="standardContextual"/>
              </w:rPr>
              <w:tab/>
            </w:r>
            <w:r w:rsidR="006757F3" w:rsidRPr="00F34D07">
              <w:rPr>
                <w:rStyle w:val="Hyperlink"/>
                <w:lang w:eastAsia="en-AU"/>
              </w:rPr>
              <w:t>Simulation results</w:t>
            </w:r>
            <w:r w:rsidR="006757F3">
              <w:rPr>
                <w:webHidden/>
              </w:rPr>
              <w:tab/>
            </w:r>
            <w:r w:rsidR="006757F3">
              <w:rPr>
                <w:webHidden/>
              </w:rPr>
              <w:fldChar w:fldCharType="begin"/>
            </w:r>
            <w:r w:rsidR="006757F3">
              <w:rPr>
                <w:webHidden/>
              </w:rPr>
              <w:instrText xml:space="preserve"> PAGEREF _Toc164725247 \h </w:instrText>
            </w:r>
            <w:r w:rsidR="006757F3">
              <w:rPr>
                <w:webHidden/>
              </w:rPr>
            </w:r>
            <w:r w:rsidR="006757F3">
              <w:rPr>
                <w:webHidden/>
              </w:rPr>
              <w:fldChar w:fldCharType="separate"/>
            </w:r>
            <w:r w:rsidR="00DB00E2">
              <w:rPr>
                <w:webHidden/>
              </w:rPr>
              <w:t>68</w:t>
            </w:r>
            <w:r w:rsidR="006757F3">
              <w:rPr>
                <w:webHidden/>
              </w:rPr>
              <w:fldChar w:fldCharType="end"/>
            </w:r>
          </w:hyperlink>
        </w:p>
        <w:p w14:paraId="42F15888" w14:textId="0C0D9DC2"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48" w:history="1">
            <w:r w:rsidR="006757F3" w:rsidRPr="00F34D07">
              <w:rPr>
                <w:rStyle w:val="Hyperlink"/>
                <w:noProof/>
              </w:rPr>
              <w:t>12.</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Results summary</w:t>
            </w:r>
            <w:r w:rsidR="006757F3">
              <w:rPr>
                <w:noProof/>
                <w:webHidden/>
              </w:rPr>
              <w:tab/>
            </w:r>
            <w:r w:rsidR="006757F3">
              <w:rPr>
                <w:noProof/>
                <w:webHidden/>
              </w:rPr>
              <w:fldChar w:fldCharType="begin"/>
            </w:r>
            <w:r w:rsidR="006757F3">
              <w:rPr>
                <w:noProof/>
                <w:webHidden/>
              </w:rPr>
              <w:instrText xml:space="preserve"> PAGEREF _Toc164725248 \h </w:instrText>
            </w:r>
            <w:r w:rsidR="006757F3">
              <w:rPr>
                <w:noProof/>
                <w:webHidden/>
              </w:rPr>
            </w:r>
            <w:r w:rsidR="006757F3">
              <w:rPr>
                <w:noProof/>
                <w:webHidden/>
              </w:rPr>
              <w:fldChar w:fldCharType="separate"/>
            </w:r>
            <w:r w:rsidR="00DB00E2">
              <w:rPr>
                <w:noProof/>
                <w:webHidden/>
              </w:rPr>
              <w:t>71</w:t>
            </w:r>
            <w:r w:rsidR="006757F3">
              <w:rPr>
                <w:noProof/>
                <w:webHidden/>
              </w:rPr>
              <w:fldChar w:fldCharType="end"/>
            </w:r>
          </w:hyperlink>
        </w:p>
        <w:p w14:paraId="3FDE405C" w14:textId="53495768" w:rsidR="006757F3" w:rsidRDefault="00001524" w:rsidP="00893BC5">
          <w:pPr>
            <w:pStyle w:val="TOC2"/>
            <w:rPr>
              <w:rFonts w:eastAsiaTheme="minorEastAsia"/>
              <w:kern w:val="2"/>
              <w:sz w:val="24"/>
              <w:szCs w:val="24"/>
              <w:lang w:eastAsia="en-AU"/>
              <w14:ligatures w14:val="standardContextual"/>
            </w:rPr>
          </w:pPr>
          <w:hyperlink w:anchor="_Toc164725249" w:history="1">
            <w:r w:rsidR="006757F3" w:rsidRPr="00F34D07">
              <w:rPr>
                <w:rStyle w:val="Hyperlink"/>
              </w:rPr>
              <w:t>12.1</w:t>
            </w:r>
            <w:r w:rsidR="006757F3">
              <w:rPr>
                <w:rFonts w:eastAsiaTheme="minorEastAsia"/>
                <w:kern w:val="2"/>
                <w:sz w:val="24"/>
                <w:szCs w:val="24"/>
                <w:lang w:eastAsia="en-AU"/>
                <w14:ligatures w14:val="standardContextual"/>
              </w:rPr>
              <w:tab/>
            </w:r>
            <w:r w:rsidR="006757F3" w:rsidRPr="00F34D07">
              <w:rPr>
                <w:rStyle w:val="Hyperlink"/>
              </w:rPr>
              <w:t>Impacts on the joining economies</w:t>
            </w:r>
            <w:r w:rsidR="006757F3">
              <w:rPr>
                <w:webHidden/>
              </w:rPr>
              <w:tab/>
            </w:r>
            <w:r w:rsidR="006757F3">
              <w:rPr>
                <w:webHidden/>
              </w:rPr>
              <w:fldChar w:fldCharType="begin"/>
            </w:r>
            <w:r w:rsidR="006757F3">
              <w:rPr>
                <w:webHidden/>
              </w:rPr>
              <w:instrText xml:space="preserve"> PAGEREF _Toc164725249 \h </w:instrText>
            </w:r>
            <w:r w:rsidR="006757F3">
              <w:rPr>
                <w:webHidden/>
              </w:rPr>
            </w:r>
            <w:r w:rsidR="006757F3">
              <w:rPr>
                <w:webHidden/>
              </w:rPr>
              <w:fldChar w:fldCharType="separate"/>
            </w:r>
            <w:r w:rsidR="00DB00E2">
              <w:rPr>
                <w:webHidden/>
              </w:rPr>
              <w:t>72</w:t>
            </w:r>
            <w:r w:rsidR="006757F3">
              <w:rPr>
                <w:webHidden/>
              </w:rPr>
              <w:fldChar w:fldCharType="end"/>
            </w:r>
          </w:hyperlink>
        </w:p>
        <w:p w14:paraId="4C57D2ED" w14:textId="211F2340" w:rsidR="006757F3" w:rsidRDefault="00001524" w:rsidP="00893BC5">
          <w:pPr>
            <w:pStyle w:val="TOC2"/>
            <w:rPr>
              <w:rFonts w:eastAsiaTheme="minorEastAsia"/>
              <w:kern w:val="2"/>
              <w:sz w:val="24"/>
              <w:szCs w:val="24"/>
              <w:lang w:eastAsia="en-AU"/>
              <w14:ligatures w14:val="standardContextual"/>
            </w:rPr>
          </w:pPr>
          <w:hyperlink w:anchor="_Toc164725250" w:history="1">
            <w:r w:rsidR="006757F3" w:rsidRPr="00F34D07">
              <w:rPr>
                <w:rStyle w:val="Hyperlink"/>
              </w:rPr>
              <w:t>12.2</w:t>
            </w:r>
            <w:r w:rsidR="006757F3">
              <w:rPr>
                <w:rFonts w:eastAsiaTheme="minorEastAsia"/>
                <w:kern w:val="2"/>
                <w:sz w:val="24"/>
                <w:szCs w:val="24"/>
                <w:lang w:eastAsia="en-AU"/>
                <w14:ligatures w14:val="standardContextual"/>
              </w:rPr>
              <w:tab/>
            </w:r>
            <w:r w:rsidR="006757F3" w:rsidRPr="00F34D07">
              <w:rPr>
                <w:rStyle w:val="Hyperlink"/>
              </w:rPr>
              <w:t>Impacts on the world economy</w:t>
            </w:r>
            <w:r w:rsidR="006757F3">
              <w:rPr>
                <w:webHidden/>
              </w:rPr>
              <w:tab/>
            </w:r>
            <w:r w:rsidR="006757F3">
              <w:rPr>
                <w:webHidden/>
              </w:rPr>
              <w:fldChar w:fldCharType="begin"/>
            </w:r>
            <w:r w:rsidR="006757F3">
              <w:rPr>
                <w:webHidden/>
              </w:rPr>
              <w:instrText xml:space="preserve"> PAGEREF _Toc164725250 \h </w:instrText>
            </w:r>
            <w:r w:rsidR="006757F3">
              <w:rPr>
                <w:webHidden/>
              </w:rPr>
            </w:r>
            <w:r w:rsidR="006757F3">
              <w:rPr>
                <w:webHidden/>
              </w:rPr>
              <w:fldChar w:fldCharType="separate"/>
            </w:r>
            <w:r w:rsidR="00DB00E2">
              <w:rPr>
                <w:webHidden/>
              </w:rPr>
              <w:t>73</w:t>
            </w:r>
            <w:r w:rsidR="006757F3">
              <w:rPr>
                <w:webHidden/>
              </w:rPr>
              <w:fldChar w:fldCharType="end"/>
            </w:r>
          </w:hyperlink>
        </w:p>
        <w:p w14:paraId="6043AF34" w14:textId="6104DA83" w:rsidR="006757F3" w:rsidRDefault="00001524" w:rsidP="00893BC5">
          <w:pPr>
            <w:pStyle w:val="TOC2"/>
            <w:rPr>
              <w:rFonts w:eastAsiaTheme="minorEastAsia"/>
              <w:kern w:val="2"/>
              <w:sz w:val="24"/>
              <w:szCs w:val="24"/>
              <w:lang w:eastAsia="en-AU"/>
              <w14:ligatures w14:val="standardContextual"/>
            </w:rPr>
          </w:pPr>
          <w:hyperlink w:anchor="_Toc164725251" w:history="1">
            <w:r w:rsidR="006757F3" w:rsidRPr="00F34D07">
              <w:rPr>
                <w:rStyle w:val="Hyperlink"/>
              </w:rPr>
              <w:t>12.3</w:t>
            </w:r>
            <w:r w:rsidR="006757F3">
              <w:rPr>
                <w:rFonts w:eastAsiaTheme="minorEastAsia"/>
                <w:kern w:val="2"/>
                <w:sz w:val="24"/>
                <w:szCs w:val="24"/>
                <w:lang w:eastAsia="en-AU"/>
                <w14:ligatures w14:val="standardContextual"/>
              </w:rPr>
              <w:tab/>
            </w:r>
            <w:r w:rsidR="006757F3" w:rsidRPr="00F34D07">
              <w:rPr>
                <w:rStyle w:val="Hyperlink"/>
              </w:rPr>
              <w:t>Impacts on Australia</w:t>
            </w:r>
            <w:r w:rsidR="006757F3">
              <w:rPr>
                <w:webHidden/>
              </w:rPr>
              <w:tab/>
            </w:r>
            <w:r w:rsidR="006757F3">
              <w:rPr>
                <w:webHidden/>
              </w:rPr>
              <w:fldChar w:fldCharType="begin"/>
            </w:r>
            <w:r w:rsidR="006757F3">
              <w:rPr>
                <w:webHidden/>
              </w:rPr>
              <w:instrText xml:space="preserve"> PAGEREF _Toc164725251 \h </w:instrText>
            </w:r>
            <w:r w:rsidR="006757F3">
              <w:rPr>
                <w:webHidden/>
              </w:rPr>
            </w:r>
            <w:r w:rsidR="006757F3">
              <w:rPr>
                <w:webHidden/>
              </w:rPr>
              <w:fldChar w:fldCharType="separate"/>
            </w:r>
            <w:r w:rsidR="00DB00E2">
              <w:rPr>
                <w:webHidden/>
              </w:rPr>
              <w:t>74</w:t>
            </w:r>
            <w:r w:rsidR="006757F3">
              <w:rPr>
                <w:webHidden/>
              </w:rPr>
              <w:fldChar w:fldCharType="end"/>
            </w:r>
          </w:hyperlink>
        </w:p>
        <w:p w14:paraId="1FA54751" w14:textId="3009E557" w:rsidR="006757F3" w:rsidRDefault="00001524" w:rsidP="00893BC5">
          <w:pPr>
            <w:pStyle w:val="TOC2"/>
            <w:rPr>
              <w:rFonts w:eastAsiaTheme="minorEastAsia"/>
              <w:kern w:val="2"/>
              <w:sz w:val="24"/>
              <w:szCs w:val="24"/>
              <w:lang w:eastAsia="en-AU"/>
              <w14:ligatures w14:val="standardContextual"/>
            </w:rPr>
          </w:pPr>
          <w:hyperlink w:anchor="_Toc164725252" w:history="1">
            <w:r w:rsidR="006757F3" w:rsidRPr="00F34D07">
              <w:rPr>
                <w:rStyle w:val="Hyperlink"/>
              </w:rPr>
              <w:t>12.4</w:t>
            </w:r>
            <w:r w:rsidR="006757F3">
              <w:rPr>
                <w:rFonts w:eastAsiaTheme="minorEastAsia"/>
                <w:kern w:val="2"/>
                <w:sz w:val="24"/>
                <w:szCs w:val="24"/>
                <w:lang w:eastAsia="en-AU"/>
                <w14:ligatures w14:val="standardContextual"/>
              </w:rPr>
              <w:tab/>
            </w:r>
            <w:r w:rsidR="006757F3" w:rsidRPr="00F34D07">
              <w:rPr>
                <w:rStyle w:val="Hyperlink"/>
              </w:rPr>
              <w:t>Limitations of the modelling</w:t>
            </w:r>
            <w:r w:rsidR="006757F3">
              <w:rPr>
                <w:webHidden/>
              </w:rPr>
              <w:tab/>
            </w:r>
            <w:r w:rsidR="006757F3">
              <w:rPr>
                <w:webHidden/>
              </w:rPr>
              <w:fldChar w:fldCharType="begin"/>
            </w:r>
            <w:r w:rsidR="006757F3">
              <w:rPr>
                <w:webHidden/>
              </w:rPr>
              <w:instrText xml:space="preserve"> PAGEREF _Toc164725252 \h </w:instrText>
            </w:r>
            <w:r w:rsidR="006757F3">
              <w:rPr>
                <w:webHidden/>
              </w:rPr>
            </w:r>
            <w:r w:rsidR="006757F3">
              <w:rPr>
                <w:webHidden/>
              </w:rPr>
              <w:fldChar w:fldCharType="separate"/>
            </w:r>
            <w:r w:rsidR="00DB00E2">
              <w:rPr>
                <w:webHidden/>
              </w:rPr>
              <w:t>76</w:t>
            </w:r>
            <w:r w:rsidR="006757F3">
              <w:rPr>
                <w:webHidden/>
              </w:rPr>
              <w:fldChar w:fldCharType="end"/>
            </w:r>
          </w:hyperlink>
        </w:p>
        <w:p w14:paraId="22ADB7B5" w14:textId="2B8EB0C7" w:rsidR="006757F3" w:rsidRDefault="00001524" w:rsidP="00893BC5">
          <w:pPr>
            <w:pStyle w:val="TOC2"/>
            <w:rPr>
              <w:rFonts w:eastAsiaTheme="minorEastAsia"/>
              <w:kern w:val="2"/>
              <w:sz w:val="24"/>
              <w:szCs w:val="24"/>
              <w:lang w:eastAsia="en-AU"/>
              <w14:ligatures w14:val="standardContextual"/>
            </w:rPr>
          </w:pPr>
          <w:hyperlink w:anchor="_Toc164725253" w:history="1">
            <w:r w:rsidR="006757F3" w:rsidRPr="00F34D07">
              <w:rPr>
                <w:rStyle w:val="Hyperlink"/>
              </w:rPr>
              <w:t>12.5</w:t>
            </w:r>
            <w:r w:rsidR="006757F3">
              <w:rPr>
                <w:rFonts w:eastAsiaTheme="minorEastAsia"/>
                <w:kern w:val="2"/>
                <w:sz w:val="24"/>
                <w:szCs w:val="24"/>
                <w:lang w:eastAsia="en-AU"/>
                <w14:ligatures w14:val="standardContextual"/>
              </w:rPr>
              <w:tab/>
            </w:r>
            <w:r w:rsidR="006757F3" w:rsidRPr="00F34D07">
              <w:rPr>
                <w:rStyle w:val="Hyperlink"/>
              </w:rPr>
              <w:t>Scope for further work</w:t>
            </w:r>
            <w:r w:rsidR="006757F3">
              <w:rPr>
                <w:webHidden/>
              </w:rPr>
              <w:tab/>
            </w:r>
            <w:r w:rsidR="006757F3">
              <w:rPr>
                <w:webHidden/>
              </w:rPr>
              <w:fldChar w:fldCharType="begin"/>
            </w:r>
            <w:r w:rsidR="006757F3">
              <w:rPr>
                <w:webHidden/>
              </w:rPr>
              <w:instrText xml:space="preserve"> PAGEREF _Toc164725253 \h </w:instrText>
            </w:r>
            <w:r w:rsidR="006757F3">
              <w:rPr>
                <w:webHidden/>
              </w:rPr>
            </w:r>
            <w:r w:rsidR="006757F3">
              <w:rPr>
                <w:webHidden/>
              </w:rPr>
              <w:fldChar w:fldCharType="separate"/>
            </w:r>
            <w:r w:rsidR="00DB00E2">
              <w:rPr>
                <w:webHidden/>
              </w:rPr>
              <w:t>76</w:t>
            </w:r>
            <w:r w:rsidR="006757F3">
              <w:rPr>
                <w:webHidden/>
              </w:rPr>
              <w:fldChar w:fldCharType="end"/>
            </w:r>
          </w:hyperlink>
        </w:p>
        <w:p w14:paraId="7D6D66F4" w14:textId="286EE8E8"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54" w:history="1">
            <w:r w:rsidR="006757F3" w:rsidRPr="00F34D07">
              <w:rPr>
                <w:rStyle w:val="Hyperlink"/>
                <w:noProof/>
              </w:rPr>
              <w:t>A.</w:t>
            </w:r>
            <w:r w:rsidR="006757F3">
              <w:rPr>
                <w:rFonts w:asciiTheme="minorHAnsi" w:eastAsiaTheme="minorEastAsia" w:hAnsiTheme="minorHAnsi"/>
                <w:noProof/>
                <w:color w:val="auto"/>
                <w:kern w:val="2"/>
                <w:sz w:val="24"/>
                <w:szCs w:val="24"/>
                <w:lang w:eastAsia="en-AU"/>
                <w14:ligatures w14:val="standardContextual"/>
              </w:rPr>
              <w:tab/>
            </w:r>
            <w:r w:rsidR="006757F3" w:rsidRPr="00F34D07">
              <w:rPr>
                <w:rStyle w:val="Hyperlink"/>
                <w:noProof/>
              </w:rPr>
              <w:t>Overview of the PC Global model and database</w:t>
            </w:r>
            <w:r w:rsidR="006757F3">
              <w:rPr>
                <w:noProof/>
                <w:webHidden/>
              </w:rPr>
              <w:tab/>
            </w:r>
            <w:r w:rsidR="006757F3">
              <w:rPr>
                <w:noProof/>
                <w:webHidden/>
              </w:rPr>
              <w:fldChar w:fldCharType="begin"/>
            </w:r>
            <w:r w:rsidR="006757F3">
              <w:rPr>
                <w:noProof/>
                <w:webHidden/>
              </w:rPr>
              <w:instrText xml:space="preserve"> PAGEREF _Toc164725254 \h </w:instrText>
            </w:r>
            <w:r w:rsidR="006757F3">
              <w:rPr>
                <w:noProof/>
                <w:webHidden/>
              </w:rPr>
            </w:r>
            <w:r w:rsidR="006757F3">
              <w:rPr>
                <w:noProof/>
                <w:webHidden/>
              </w:rPr>
              <w:fldChar w:fldCharType="separate"/>
            </w:r>
            <w:r w:rsidR="00DB00E2">
              <w:rPr>
                <w:noProof/>
                <w:webHidden/>
              </w:rPr>
              <w:t>77</w:t>
            </w:r>
            <w:r w:rsidR="006757F3">
              <w:rPr>
                <w:noProof/>
                <w:webHidden/>
              </w:rPr>
              <w:fldChar w:fldCharType="end"/>
            </w:r>
          </w:hyperlink>
        </w:p>
        <w:p w14:paraId="6913946D" w14:textId="434B1AA9" w:rsidR="006757F3" w:rsidRDefault="00001524" w:rsidP="00893BC5">
          <w:pPr>
            <w:pStyle w:val="TOC2"/>
            <w:rPr>
              <w:rFonts w:eastAsiaTheme="minorEastAsia"/>
              <w:kern w:val="2"/>
              <w:sz w:val="24"/>
              <w:szCs w:val="24"/>
              <w:lang w:eastAsia="en-AU"/>
              <w14:ligatures w14:val="standardContextual"/>
            </w:rPr>
          </w:pPr>
          <w:hyperlink w:anchor="_Toc164725255" w:history="1">
            <w:r w:rsidR="006757F3" w:rsidRPr="00F34D07">
              <w:rPr>
                <w:rStyle w:val="Hyperlink"/>
                <w:lang w:eastAsia="en-AU"/>
              </w:rPr>
              <w:t>A.1</w:t>
            </w:r>
            <w:r w:rsidR="006757F3">
              <w:rPr>
                <w:rFonts w:eastAsiaTheme="minorEastAsia"/>
                <w:kern w:val="2"/>
                <w:sz w:val="24"/>
                <w:szCs w:val="24"/>
                <w:lang w:eastAsia="en-AU"/>
                <w14:ligatures w14:val="standardContextual"/>
              </w:rPr>
              <w:tab/>
            </w:r>
            <w:r w:rsidR="006757F3" w:rsidRPr="00F34D07">
              <w:rPr>
                <w:rStyle w:val="Hyperlink"/>
                <w:lang w:eastAsia="en-AU"/>
              </w:rPr>
              <w:t>PC</w:t>
            </w:r>
            <w:r w:rsidR="006757F3" w:rsidRPr="00F34D07">
              <w:rPr>
                <w:rStyle w:val="Hyperlink"/>
              </w:rPr>
              <w:t> </w:t>
            </w:r>
            <w:r w:rsidR="006757F3" w:rsidRPr="00F34D07">
              <w:rPr>
                <w:rStyle w:val="Hyperlink"/>
                <w:lang w:eastAsia="en-AU"/>
              </w:rPr>
              <w:t>Global model</w:t>
            </w:r>
            <w:r w:rsidR="006757F3">
              <w:rPr>
                <w:webHidden/>
              </w:rPr>
              <w:tab/>
            </w:r>
            <w:r w:rsidR="006757F3">
              <w:rPr>
                <w:webHidden/>
              </w:rPr>
              <w:fldChar w:fldCharType="begin"/>
            </w:r>
            <w:r w:rsidR="006757F3">
              <w:rPr>
                <w:webHidden/>
              </w:rPr>
              <w:instrText xml:space="preserve"> PAGEREF _Toc164725255 \h </w:instrText>
            </w:r>
            <w:r w:rsidR="006757F3">
              <w:rPr>
                <w:webHidden/>
              </w:rPr>
            </w:r>
            <w:r w:rsidR="006757F3">
              <w:rPr>
                <w:webHidden/>
              </w:rPr>
              <w:fldChar w:fldCharType="separate"/>
            </w:r>
            <w:r w:rsidR="00DB00E2">
              <w:rPr>
                <w:webHidden/>
              </w:rPr>
              <w:t>77</w:t>
            </w:r>
            <w:r w:rsidR="006757F3">
              <w:rPr>
                <w:webHidden/>
              </w:rPr>
              <w:fldChar w:fldCharType="end"/>
            </w:r>
          </w:hyperlink>
        </w:p>
        <w:p w14:paraId="2F32081E" w14:textId="50FF5024" w:rsidR="006757F3" w:rsidRDefault="00001524" w:rsidP="00893BC5">
          <w:pPr>
            <w:pStyle w:val="TOC2"/>
            <w:rPr>
              <w:rFonts w:eastAsiaTheme="minorEastAsia"/>
              <w:kern w:val="2"/>
              <w:sz w:val="24"/>
              <w:szCs w:val="24"/>
              <w:lang w:eastAsia="en-AU"/>
              <w14:ligatures w14:val="standardContextual"/>
            </w:rPr>
          </w:pPr>
          <w:hyperlink w:anchor="_Toc164725256" w:history="1">
            <w:r w:rsidR="006757F3" w:rsidRPr="00F34D07">
              <w:rPr>
                <w:rStyle w:val="Hyperlink"/>
                <w:lang w:eastAsia="en-AU"/>
              </w:rPr>
              <w:t>A.2</w:t>
            </w:r>
            <w:r w:rsidR="006757F3">
              <w:rPr>
                <w:rFonts w:eastAsiaTheme="minorEastAsia"/>
                <w:kern w:val="2"/>
                <w:sz w:val="24"/>
                <w:szCs w:val="24"/>
                <w:lang w:eastAsia="en-AU"/>
                <w14:ligatures w14:val="standardContextual"/>
              </w:rPr>
              <w:tab/>
            </w:r>
            <w:r w:rsidR="006757F3" w:rsidRPr="00F34D07">
              <w:rPr>
                <w:rStyle w:val="Hyperlink"/>
                <w:lang w:eastAsia="en-AU"/>
              </w:rPr>
              <w:t>PC</w:t>
            </w:r>
            <w:r w:rsidR="006757F3" w:rsidRPr="00F34D07">
              <w:rPr>
                <w:rStyle w:val="Hyperlink"/>
              </w:rPr>
              <w:t> </w:t>
            </w:r>
            <w:r w:rsidR="006757F3" w:rsidRPr="00F34D07">
              <w:rPr>
                <w:rStyle w:val="Hyperlink"/>
                <w:lang w:eastAsia="en-AU"/>
              </w:rPr>
              <w:t>Global database</w:t>
            </w:r>
            <w:r w:rsidR="006757F3">
              <w:rPr>
                <w:webHidden/>
              </w:rPr>
              <w:tab/>
            </w:r>
            <w:r w:rsidR="006757F3">
              <w:rPr>
                <w:webHidden/>
              </w:rPr>
              <w:fldChar w:fldCharType="begin"/>
            </w:r>
            <w:r w:rsidR="006757F3">
              <w:rPr>
                <w:webHidden/>
              </w:rPr>
              <w:instrText xml:space="preserve"> PAGEREF _Toc164725256 \h </w:instrText>
            </w:r>
            <w:r w:rsidR="006757F3">
              <w:rPr>
                <w:webHidden/>
              </w:rPr>
            </w:r>
            <w:r w:rsidR="006757F3">
              <w:rPr>
                <w:webHidden/>
              </w:rPr>
              <w:fldChar w:fldCharType="separate"/>
            </w:r>
            <w:r w:rsidR="00DB00E2">
              <w:rPr>
                <w:webHidden/>
              </w:rPr>
              <w:t>79</w:t>
            </w:r>
            <w:r w:rsidR="006757F3">
              <w:rPr>
                <w:webHidden/>
              </w:rPr>
              <w:fldChar w:fldCharType="end"/>
            </w:r>
          </w:hyperlink>
        </w:p>
        <w:p w14:paraId="2D6E3DAB" w14:textId="6CDADB6B" w:rsidR="006757F3" w:rsidRDefault="00001524" w:rsidP="00893BC5">
          <w:pPr>
            <w:pStyle w:val="TOC2"/>
            <w:rPr>
              <w:rFonts w:eastAsiaTheme="minorEastAsia"/>
              <w:kern w:val="2"/>
              <w:sz w:val="24"/>
              <w:szCs w:val="24"/>
              <w:lang w:eastAsia="en-AU"/>
              <w14:ligatures w14:val="standardContextual"/>
            </w:rPr>
          </w:pPr>
          <w:hyperlink w:anchor="_Toc164725257" w:history="1">
            <w:r w:rsidR="006757F3" w:rsidRPr="00F34D07">
              <w:rPr>
                <w:rStyle w:val="Hyperlink"/>
                <w:lang w:eastAsia="en-AU"/>
              </w:rPr>
              <w:t>A.3</w:t>
            </w:r>
            <w:r w:rsidR="006757F3">
              <w:rPr>
                <w:rFonts w:eastAsiaTheme="minorEastAsia"/>
                <w:kern w:val="2"/>
                <w:sz w:val="24"/>
                <w:szCs w:val="24"/>
                <w:lang w:eastAsia="en-AU"/>
                <w14:ligatures w14:val="standardContextual"/>
              </w:rPr>
              <w:tab/>
            </w:r>
            <w:r w:rsidR="006757F3" w:rsidRPr="00F34D07">
              <w:rPr>
                <w:rStyle w:val="Hyperlink"/>
                <w:lang w:eastAsia="en-AU"/>
              </w:rPr>
              <w:t>Macro closure and solution</w:t>
            </w:r>
            <w:r w:rsidR="006757F3">
              <w:rPr>
                <w:webHidden/>
              </w:rPr>
              <w:tab/>
            </w:r>
            <w:r w:rsidR="006757F3">
              <w:rPr>
                <w:webHidden/>
              </w:rPr>
              <w:fldChar w:fldCharType="begin"/>
            </w:r>
            <w:r w:rsidR="006757F3">
              <w:rPr>
                <w:webHidden/>
              </w:rPr>
              <w:instrText xml:space="preserve"> PAGEREF _Toc164725257 \h </w:instrText>
            </w:r>
            <w:r w:rsidR="006757F3">
              <w:rPr>
                <w:webHidden/>
              </w:rPr>
            </w:r>
            <w:r w:rsidR="006757F3">
              <w:rPr>
                <w:webHidden/>
              </w:rPr>
              <w:fldChar w:fldCharType="separate"/>
            </w:r>
            <w:r w:rsidR="00DB00E2">
              <w:rPr>
                <w:webHidden/>
              </w:rPr>
              <w:t>81</w:t>
            </w:r>
            <w:r w:rsidR="006757F3">
              <w:rPr>
                <w:webHidden/>
              </w:rPr>
              <w:fldChar w:fldCharType="end"/>
            </w:r>
          </w:hyperlink>
        </w:p>
        <w:p w14:paraId="794089A2" w14:textId="345FE3AF" w:rsidR="006757F3" w:rsidRDefault="00001524" w:rsidP="00893BC5">
          <w:pPr>
            <w:pStyle w:val="TOC2"/>
            <w:rPr>
              <w:rFonts w:eastAsiaTheme="minorEastAsia"/>
              <w:kern w:val="2"/>
              <w:sz w:val="24"/>
              <w:szCs w:val="24"/>
              <w:lang w:eastAsia="en-AU"/>
              <w14:ligatures w14:val="standardContextual"/>
            </w:rPr>
          </w:pPr>
          <w:hyperlink w:anchor="_Toc164725258" w:history="1">
            <w:r w:rsidR="006757F3" w:rsidRPr="00F34D07">
              <w:rPr>
                <w:rStyle w:val="Hyperlink"/>
                <w:lang w:eastAsia="en-AU"/>
              </w:rPr>
              <w:t>A.4</w:t>
            </w:r>
            <w:r w:rsidR="006757F3">
              <w:rPr>
                <w:rFonts w:eastAsiaTheme="minorEastAsia"/>
                <w:kern w:val="2"/>
                <w:sz w:val="24"/>
                <w:szCs w:val="24"/>
                <w:lang w:eastAsia="en-AU"/>
                <w14:ligatures w14:val="standardContextual"/>
              </w:rPr>
              <w:tab/>
            </w:r>
            <w:r w:rsidR="006757F3" w:rsidRPr="00F34D07">
              <w:rPr>
                <w:rStyle w:val="Hyperlink"/>
                <w:lang w:eastAsia="en-AU"/>
              </w:rPr>
              <w:t>Other variables and macro indicators</w:t>
            </w:r>
            <w:r w:rsidR="006757F3">
              <w:rPr>
                <w:webHidden/>
              </w:rPr>
              <w:tab/>
            </w:r>
            <w:r w:rsidR="006757F3">
              <w:rPr>
                <w:webHidden/>
              </w:rPr>
              <w:fldChar w:fldCharType="begin"/>
            </w:r>
            <w:r w:rsidR="006757F3">
              <w:rPr>
                <w:webHidden/>
              </w:rPr>
              <w:instrText xml:space="preserve"> PAGEREF _Toc164725258 \h </w:instrText>
            </w:r>
            <w:r w:rsidR="006757F3">
              <w:rPr>
                <w:webHidden/>
              </w:rPr>
            </w:r>
            <w:r w:rsidR="006757F3">
              <w:rPr>
                <w:webHidden/>
              </w:rPr>
              <w:fldChar w:fldCharType="separate"/>
            </w:r>
            <w:r w:rsidR="00DB00E2">
              <w:rPr>
                <w:webHidden/>
              </w:rPr>
              <w:t>82</w:t>
            </w:r>
            <w:r w:rsidR="006757F3">
              <w:rPr>
                <w:webHidden/>
              </w:rPr>
              <w:fldChar w:fldCharType="end"/>
            </w:r>
          </w:hyperlink>
        </w:p>
        <w:p w14:paraId="3BECF4C0" w14:textId="0C2BF43E" w:rsidR="006757F3" w:rsidRDefault="00001524" w:rsidP="00893BC5">
          <w:pPr>
            <w:pStyle w:val="TOC2"/>
            <w:rPr>
              <w:rFonts w:eastAsiaTheme="minorEastAsia"/>
              <w:kern w:val="2"/>
              <w:sz w:val="24"/>
              <w:szCs w:val="24"/>
              <w:lang w:eastAsia="en-AU"/>
              <w14:ligatures w14:val="standardContextual"/>
            </w:rPr>
          </w:pPr>
          <w:hyperlink w:anchor="_Toc164725259" w:history="1">
            <w:r w:rsidR="006757F3" w:rsidRPr="00F34D07">
              <w:rPr>
                <w:rStyle w:val="Hyperlink"/>
                <w:lang w:eastAsia="en-AU"/>
              </w:rPr>
              <w:t>A.5</w:t>
            </w:r>
            <w:r w:rsidR="006757F3">
              <w:rPr>
                <w:rFonts w:eastAsiaTheme="minorEastAsia"/>
                <w:kern w:val="2"/>
                <w:sz w:val="24"/>
                <w:szCs w:val="24"/>
                <w:lang w:eastAsia="en-AU"/>
                <w14:ligatures w14:val="standardContextual"/>
              </w:rPr>
              <w:tab/>
            </w:r>
            <w:r w:rsidR="006757F3" w:rsidRPr="00F34D07">
              <w:rPr>
                <w:rStyle w:val="Hyperlink"/>
                <w:lang w:eastAsia="en-AU"/>
              </w:rPr>
              <w:t>Industries and regions in the PC Global database</w:t>
            </w:r>
            <w:r w:rsidR="006757F3">
              <w:rPr>
                <w:webHidden/>
              </w:rPr>
              <w:tab/>
            </w:r>
            <w:r w:rsidR="006757F3">
              <w:rPr>
                <w:webHidden/>
              </w:rPr>
              <w:fldChar w:fldCharType="begin"/>
            </w:r>
            <w:r w:rsidR="006757F3">
              <w:rPr>
                <w:webHidden/>
              </w:rPr>
              <w:instrText xml:space="preserve"> PAGEREF _Toc164725259 \h </w:instrText>
            </w:r>
            <w:r w:rsidR="006757F3">
              <w:rPr>
                <w:webHidden/>
              </w:rPr>
            </w:r>
            <w:r w:rsidR="006757F3">
              <w:rPr>
                <w:webHidden/>
              </w:rPr>
              <w:fldChar w:fldCharType="separate"/>
            </w:r>
            <w:r w:rsidR="00DB00E2">
              <w:rPr>
                <w:webHidden/>
              </w:rPr>
              <w:t>83</w:t>
            </w:r>
            <w:r w:rsidR="006757F3">
              <w:rPr>
                <w:webHidden/>
              </w:rPr>
              <w:fldChar w:fldCharType="end"/>
            </w:r>
          </w:hyperlink>
        </w:p>
        <w:p w14:paraId="0C764EFB" w14:textId="458F72B6" w:rsidR="006757F3" w:rsidRDefault="00001524" w:rsidP="006757F3">
          <w:pPr>
            <w:pStyle w:val="TOC1"/>
            <w:rPr>
              <w:rFonts w:asciiTheme="minorHAnsi" w:eastAsiaTheme="minorEastAsia" w:hAnsiTheme="minorHAnsi"/>
              <w:noProof/>
              <w:color w:val="auto"/>
              <w:kern w:val="2"/>
              <w:sz w:val="24"/>
              <w:szCs w:val="24"/>
              <w:lang w:eastAsia="en-AU"/>
              <w14:ligatures w14:val="standardContextual"/>
            </w:rPr>
          </w:pPr>
          <w:hyperlink w:anchor="_Toc164725260" w:history="1">
            <w:r w:rsidR="006757F3" w:rsidRPr="00F34D07">
              <w:rPr>
                <w:rStyle w:val="Hyperlink"/>
                <w:noProof/>
              </w:rPr>
              <w:t>Abbreviations</w:t>
            </w:r>
            <w:r w:rsidR="006757F3">
              <w:rPr>
                <w:noProof/>
                <w:webHidden/>
              </w:rPr>
              <w:tab/>
            </w:r>
            <w:r w:rsidR="006757F3">
              <w:rPr>
                <w:noProof/>
                <w:webHidden/>
              </w:rPr>
              <w:fldChar w:fldCharType="begin"/>
            </w:r>
            <w:r w:rsidR="006757F3">
              <w:rPr>
                <w:noProof/>
                <w:webHidden/>
              </w:rPr>
              <w:instrText xml:space="preserve"> PAGEREF _Toc164725260 \h </w:instrText>
            </w:r>
            <w:r w:rsidR="006757F3">
              <w:rPr>
                <w:noProof/>
                <w:webHidden/>
              </w:rPr>
            </w:r>
            <w:r w:rsidR="006757F3">
              <w:rPr>
                <w:noProof/>
                <w:webHidden/>
              </w:rPr>
              <w:fldChar w:fldCharType="separate"/>
            </w:r>
            <w:r w:rsidR="00DB00E2">
              <w:rPr>
                <w:noProof/>
                <w:webHidden/>
              </w:rPr>
              <w:t>86</w:t>
            </w:r>
            <w:r w:rsidR="006757F3">
              <w:rPr>
                <w:noProof/>
                <w:webHidden/>
              </w:rPr>
              <w:fldChar w:fldCharType="end"/>
            </w:r>
          </w:hyperlink>
        </w:p>
        <w:p w14:paraId="475C71FC" w14:textId="01A1DCBD" w:rsidR="00A80150" w:rsidRDefault="00001524" w:rsidP="004B4440">
          <w:pPr>
            <w:pStyle w:val="TOC1"/>
          </w:pPr>
          <w:hyperlink w:anchor="_Toc164725261" w:history="1">
            <w:r w:rsidR="006757F3" w:rsidRPr="00F34D07">
              <w:rPr>
                <w:rStyle w:val="Hyperlink"/>
                <w:noProof/>
              </w:rPr>
              <w:t>References</w:t>
            </w:r>
            <w:r w:rsidR="006757F3">
              <w:rPr>
                <w:noProof/>
                <w:webHidden/>
              </w:rPr>
              <w:tab/>
            </w:r>
            <w:r w:rsidR="006757F3">
              <w:rPr>
                <w:noProof/>
                <w:webHidden/>
              </w:rPr>
              <w:fldChar w:fldCharType="begin"/>
            </w:r>
            <w:r w:rsidR="006757F3">
              <w:rPr>
                <w:noProof/>
                <w:webHidden/>
              </w:rPr>
              <w:instrText xml:space="preserve"> PAGEREF _Toc164725261 \h </w:instrText>
            </w:r>
            <w:r w:rsidR="006757F3">
              <w:rPr>
                <w:noProof/>
                <w:webHidden/>
              </w:rPr>
            </w:r>
            <w:r w:rsidR="006757F3">
              <w:rPr>
                <w:noProof/>
                <w:webHidden/>
              </w:rPr>
              <w:fldChar w:fldCharType="separate"/>
            </w:r>
            <w:r w:rsidR="00DB00E2">
              <w:rPr>
                <w:noProof/>
                <w:webHidden/>
              </w:rPr>
              <w:t>87</w:t>
            </w:r>
            <w:r w:rsidR="006757F3">
              <w:rPr>
                <w:noProof/>
                <w:webHidden/>
              </w:rPr>
              <w:fldChar w:fldCharType="end"/>
            </w:r>
          </w:hyperlink>
          <w:r w:rsidR="00B75C4A">
            <w:fldChar w:fldCharType="end"/>
          </w:r>
        </w:p>
      </w:sdtContent>
    </w:sdt>
    <w:p w14:paraId="5D31225B" w14:textId="77777777" w:rsidR="00EE0416" w:rsidRDefault="00EE0416" w:rsidP="00EE0416">
      <w:pPr>
        <w:pStyle w:val="BodyText"/>
      </w:pPr>
    </w:p>
    <w:p w14:paraId="40FFE2E3" w14:textId="77777777" w:rsidR="00EE0416" w:rsidRDefault="00EE0416" w:rsidP="00F77BBA">
      <w:pPr>
        <w:pStyle w:val="BodyText"/>
        <w:sectPr w:rsidR="00EE0416" w:rsidSect="00C70139">
          <w:headerReference w:type="default" r:id="rId28"/>
          <w:footerReference w:type="even" r:id="rId29"/>
          <w:footerReference w:type="default" r:id="rId30"/>
          <w:headerReference w:type="first" r:id="rId31"/>
          <w:type w:val="oddPage"/>
          <w:pgSz w:w="11906" w:h="16838" w:code="9"/>
          <w:pgMar w:top="1134" w:right="1134" w:bottom="1134" w:left="1134" w:header="794" w:footer="510" w:gutter="0"/>
          <w:pgNumType w:fmt="lowerRoman"/>
          <w:cols w:space="708"/>
          <w:docGrid w:linePitch="360"/>
        </w:sectPr>
      </w:pPr>
    </w:p>
    <w:p w14:paraId="24EFE583" w14:textId="77777777" w:rsidR="00EE0416" w:rsidRDefault="00EE0416" w:rsidP="00247322">
      <w:pPr>
        <w:pStyle w:val="Heading1-nobackground"/>
      </w:pPr>
      <w:bookmarkStart w:id="16" w:name="_Toc164725212"/>
      <w:r>
        <w:t>Acknowledgments</w:t>
      </w:r>
      <w:bookmarkEnd w:id="16"/>
    </w:p>
    <w:p w14:paraId="00A6913E" w14:textId="3DB73BB2" w:rsidR="004E5D2D" w:rsidRDefault="007812DB" w:rsidP="007812DB">
      <w:pPr>
        <w:pStyle w:val="BodyText"/>
      </w:pPr>
      <w:r>
        <w:t>Th</w:t>
      </w:r>
      <w:r w:rsidR="00AC5F61">
        <w:t xml:space="preserve">is paper </w:t>
      </w:r>
      <w:r w:rsidR="002B0ABC">
        <w:t>upd</w:t>
      </w:r>
      <w:r w:rsidR="00A5681F">
        <w:t xml:space="preserve">ates and extends </w:t>
      </w:r>
      <w:r w:rsidR="00C71638">
        <w:t xml:space="preserve">earlier trade policy </w:t>
      </w:r>
      <w:r w:rsidR="00E758AB">
        <w:t xml:space="preserve">modelling </w:t>
      </w:r>
      <w:r w:rsidR="00A5681F">
        <w:t xml:space="preserve">undertaken </w:t>
      </w:r>
      <w:r w:rsidR="003A497E">
        <w:t>b</w:t>
      </w:r>
      <w:r w:rsidR="0060434D">
        <w:t xml:space="preserve">y the </w:t>
      </w:r>
      <w:r w:rsidR="00E20B43">
        <w:t xml:space="preserve">Productivity </w:t>
      </w:r>
      <w:r w:rsidR="0060434D">
        <w:t xml:space="preserve">Commission </w:t>
      </w:r>
      <w:r w:rsidR="00A5681F">
        <w:t xml:space="preserve">in </w:t>
      </w:r>
      <w:r w:rsidR="00032547">
        <w:t xml:space="preserve">its </w:t>
      </w:r>
      <w:r w:rsidR="00A5681F">
        <w:t xml:space="preserve">2017 report </w:t>
      </w:r>
      <w:r w:rsidR="004E5D2D" w:rsidRPr="004E5D2D">
        <w:rPr>
          <w:i/>
          <w:iCs/>
        </w:rPr>
        <w:t>Rising Protectionism</w:t>
      </w:r>
      <w:r w:rsidR="002C3DE9">
        <w:rPr>
          <w:i/>
          <w:iCs/>
        </w:rPr>
        <w:t>:</w:t>
      </w:r>
      <w:r w:rsidR="004E5D2D" w:rsidRPr="004E5D2D">
        <w:rPr>
          <w:i/>
          <w:iCs/>
        </w:rPr>
        <w:t xml:space="preserve"> Challenges, </w:t>
      </w:r>
      <w:r w:rsidR="002C3DE9">
        <w:rPr>
          <w:i/>
          <w:iCs/>
        </w:rPr>
        <w:t>T</w:t>
      </w:r>
      <w:r w:rsidR="004E5D2D" w:rsidRPr="004E5D2D">
        <w:rPr>
          <w:i/>
          <w:iCs/>
        </w:rPr>
        <w:t xml:space="preserve">hreats and </w:t>
      </w:r>
      <w:r w:rsidR="002C3DE9">
        <w:rPr>
          <w:i/>
          <w:iCs/>
        </w:rPr>
        <w:t>O</w:t>
      </w:r>
      <w:r w:rsidR="004E5D2D" w:rsidRPr="004E5D2D">
        <w:rPr>
          <w:i/>
          <w:iCs/>
        </w:rPr>
        <w:t>pportunities for Australia</w:t>
      </w:r>
      <w:r w:rsidR="00032547">
        <w:t>, which</w:t>
      </w:r>
      <w:r w:rsidR="00C71638">
        <w:rPr>
          <w:i/>
          <w:iCs/>
        </w:rPr>
        <w:t xml:space="preserve"> </w:t>
      </w:r>
      <w:r w:rsidR="003A497E">
        <w:t xml:space="preserve">explored </w:t>
      </w:r>
      <w:r w:rsidR="00C71638">
        <w:t xml:space="preserve">various </w:t>
      </w:r>
      <w:r w:rsidR="00032547">
        <w:t xml:space="preserve">then </w:t>
      </w:r>
      <w:r w:rsidR="00C71638">
        <w:t>contempora</w:t>
      </w:r>
      <w:r w:rsidR="0060434D">
        <w:t>r</w:t>
      </w:r>
      <w:r w:rsidR="00C71638">
        <w:t xml:space="preserve">y trade policy </w:t>
      </w:r>
      <w:r w:rsidR="008E188F">
        <w:t>issues</w:t>
      </w:r>
      <w:r w:rsidR="004E5D2D">
        <w:t>.</w:t>
      </w:r>
    </w:p>
    <w:p w14:paraId="0ACB3642" w14:textId="29E53A81" w:rsidR="007812DB" w:rsidRDefault="0006163F" w:rsidP="008E188F">
      <w:pPr>
        <w:pStyle w:val="BodyText"/>
      </w:pPr>
      <w:r>
        <w:t>This updated work involved close collaboration with the East Asian Burea</w:t>
      </w:r>
      <w:r w:rsidR="00951C27">
        <w:t xml:space="preserve">u of Economic Research </w:t>
      </w:r>
      <w:r w:rsidR="000F443E">
        <w:t xml:space="preserve">(EABER) </w:t>
      </w:r>
      <w:r w:rsidR="00951C27">
        <w:t xml:space="preserve">at the </w:t>
      </w:r>
      <w:r w:rsidR="00951C27" w:rsidRPr="00787F05">
        <w:t>Australian National University</w:t>
      </w:r>
      <w:r w:rsidR="00951C27">
        <w:t>. The work benefit</w:t>
      </w:r>
      <w:r w:rsidR="00E758AB">
        <w:t>ed from a work</w:t>
      </w:r>
      <w:r w:rsidR="00E758AB">
        <w:noBreakHyphen/>
        <w:t>in</w:t>
      </w:r>
      <w:r w:rsidR="00E758AB">
        <w:noBreakHyphen/>
        <w:t xml:space="preserve">progress seminar held with the </w:t>
      </w:r>
      <w:r w:rsidR="000F443E">
        <w:t xml:space="preserve">EABER </w:t>
      </w:r>
      <w:r w:rsidR="00E758AB">
        <w:t>and the Australian Department of Foreign Affairs and Trade.</w:t>
      </w:r>
      <w:r w:rsidR="008E188F">
        <w:t xml:space="preserve"> </w:t>
      </w:r>
      <w:r w:rsidR="007812DB">
        <w:t>The Commission is grateful to all participants to the study for their valuable input.</w:t>
      </w:r>
    </w:p>
    <w:p w14:paraId="1611A15C" w14:textId="42D06BCC" w:rsidR="00BF14C6" w:rsidRDefault="00272D91" w:rsidP="00BF14C6">
      <w:pPr>
        <w:pStyle w:val="BodyText"/>
      </w:pPr>
      <w:r>
        <w:t>The success of the project relie</w:t>
      </w:r>
      <w:r w:rsidR="00360FA9">
        <w:t>d</w:t>
      </w:r>
      <w:r>
        <w:t xml:space="preserve"> on </w:t>
      </w:r>
      <w:r w:rsidR="001E3E1A">
        <w:t xml:space="preserve">input from </w:t>
      </w:r>
      <w:r w:rsidR="00D12E71">
        <w:t xml:space="preserve">Commissioner </w:t>
      </w:r>
      <w:r w:rsidR="00275227">
        <w:t>Catherine de Fontenay</w:t>
      </w:r>
      <w:r w:rsidR="00D12E71">
        <w:t>, leadership of the team from</w:t>
      </w:r>
      <w:r w:rsidR="00275227">
        <w:t xml:space="preserve"> </w:t>
      </w:r>
      <w:r w:rsidR="007812DB">
        <w:t xml:space="preserve">Patrick Jomini and </w:t>
      </w:r>
      <w:r w:rsidR="00D12E71">
        <w:t>Benjamin Mitra-Kahn</w:t>
      </w:r>
      <w:r w:rsidR="002E0587">
        <w:t>, and the expert</w:t>
      </w:r>
      <w:r w:rsidR="00660120">
        <w:t>ise of</w:t>
      </w:r>
      <w:r w:rsidR="002E0587">
        <w:t xml:space="preserve"> </w:t>
      </w:r>
      <w:r w:rsidR="00AE257E">
        <w:t>Owen Gabbitas</w:t>
      </w:r>
      <w:r w:rsidR="00BF14C6">
        <w:t>,</w:t>
      </w:r>
      <w:r w:rsidR="00AE257E">
        <w:t xml:space="preserve"> Xiao</w:t>
      </w:r>
      <w:r w:rsidR="009576D9">
        <w:noBreakHyphen/>
      </w:r>
      <w:r w:rsidR="00944DB4">
        <w:t>G</w:t>
      </w:r>
      <w:r w:rsidR="00AE257E">
        <w:t>uang Zha</w:t>
      </w:r>
      <w:r w:rsidR="00944DB4">
        <w:t>ng</w:t>
      </w:r>
      <w:r w:rsidR="00BF14C6">
        <w:t xml:space="preserve"> and </w:t>
      </w:r>
      <w:r w:rsidR="007812DB">
        <w:t>Umme Salma</w:t>
      </w:r>
      <w:r w:rsidR="00BF14C6">
        <w:t>.</w:t>
      </w:r>
    </w:p>
    <w:p w14:paraId="09B547E4" w14:textId="77777777" w:rsidR="00792F80" w:rsidRDefault="00792F80" w:rsidP="00EE0416">
      <w:pPr>
        <w:pStyle w:val="BodyText"/>
        <w:sectPr w:rsidR="00792F80" w:rsidSect="00C70139">
          <w:headerReference w:type="even" r:id="rId32"/>
          <w:headerReference w:type="default" r:id="rId33"/>
          <w:footerReference w:type="default" r:id="rId34"/>
          <w:headerReference w:type="first" r:id="rId35"/>
          <w:type w:val="oddPage"/>
          <w:pgSz w:w="11906" w:h="16838" w:code="9"/>
          <w:pgMar w:top="1134" w:right="1134" w:bottom="1134" w:left="1134" w:header="794" w:footer="510" w:gutter="0"/>
          <w:pgNumType w:fmt="lowerRoman"/>
          <w:cols w:space="708"/>
          <w:docGrid w:linePitch="360"/>
        </w:sectPr>
      </w:pPr>
    </w:p>
    <w:bookmarkStart w:id="17" w:name="_Toc164725213" w:displacedByCustomXml="next"/>
    <w:sdt>
      <w:sdtPr>
        <w:rPr>
          <w:rFonts w:asciiTheme="minorHAnsi" w:hAnsiTheme="minorHAnsi"/>
          <w:color w:val="auto"/>
          <w:sz w:val="16"/>
        </w:rPr>
        <w:id w:val="1322395920"/>
        <w:docPartObj>
          <w:docPartGallery w:val="Cover Pages"/>
          <w:docPartUnique/>
        </w:docPartObj>
      </w:sdtPr>
      <w:sdtEndPr/>
      <w:sdtContent>
        <w:p w14:paraId="04E597ED" w14:textId="0D57EBB7" w:rsidR="00B31FD4" w:rsidRDefault="00B31FD4" w:rsidP="00975D2E">
          <w:pPr>
            <w:pStyle w:val="Heading1"/>
          </w:pPr>
          <w:r>
            <w:t>Introduction</w:t>
          </w:r>
          <w:bookmarkEnd w:id="17"/>
        </w:p>
        <w:p w14:paraId="67B8F524" w14:textId="1B807563" w:rsidR="0072015F" w:rsidRDefault="0072015F" w:rsidP="0072015F">
          <w:r>
            <w:t xml:space="preserve">As the influence of geopolitics on trade increases, it is essential that </w:t>
          </w:r>
          <w:r w:rsidR="003B470B">
            <w:t xml:space="preserve">trade </w:t>
          </w:r>
          <w:r w:rsidR="006F62F0">
            <w:t xml:space="preserve">and industry </w:t>
          </w:r>
          <w:r>
            <w:t xml:space="preserve">policymakers do not lose sight of the economic impacts of their decisions. </w:t>
          </w:r>
        </w:p>
        <w:p w14:paraId="3DA1477C" w14:textId="77777777" w:rsidR="0072015F" w:rsidRDefault="0072015F" w:rsidP="0072015F">
          <w:r>
            <w:t>Economic modelling is critical to measuring and evaluating those impacts.</w:t>
          </w:r>
        </w:p>
        <w:p w14:paraId="6F403EFA" w14:textId="77777777" w:rsidR="0072015F" w:rsidRDefault="0072015F" w:rsidP="0072015F">
          <w:r>
            <w:t>This paper illustrates the important role that modelling should play in policymaking by assessing the potential effects of removing tariffs under major trade agreements, particularly in Asia.</w:t>
          </w:r>
          <w:r>
            <w:rPr>
              <w:rStyle w:val="FootnoteReference"/>
            </w:rPr>
            <w:footnoteReference w:id="2"/>
          </w:r>
          <w:r>
            <w:t xml:space="preserve"> </w:t>
          </w:r>
        </w:p>
        <w:p w14:paraId="0EBD0259" w14:textId="77777777" w:rsidR="0072015F" w:rsidRDefault="0072015F" w:rsidP="0072015F">
          <w:r>
            <w:t xml:space="preserve">Tariff reductions are a relatively small part of modern trade agreements. However, the point of this paper is not to comprehensively assess the economic merits of the agreements, but to highlight the insights that policymakers gain from this type of modelling. </w:t>
          </w:r>
        </w:p>
        <w:p w14:paraId="040FB7D3" w14:textId="24547FD1" w:rsidR="0072015F" w:rsidRDefault="0072015F" w:rsidP="0072015F">
          <w:r>
            <w:t xml:space="preserve">Trade agreements have complex, interrelated consequences that modelling is designed to explain. For example, </w:t>
          </w:r>
          <w:r w:rsidR="001E0B13">
            <w:t xml:space="preserve">the modelling in this report </w:t>
          </w:r>
          <w:r w:rsidR="008673CE">
            <w:t xml:space="preserve">shows </w:t>
          </w:r>
          <w:r w:rsidR="009C3591">
            <w:t xml:space="preserve">that </w:t>
          </w:r>
          <w:r>
            <w:t xml:space="preserve">some of the effects of removing a tariff depend on whether partner economies compete in the same global markets or complement each other. Given the interdependence of the trade system, action on one trade route can also affect third economies. Global trade modelling of the type used in this paper clarifies and explains such effects. </w:t>
          </w:r>
        </w:p>
        <w:p w14:paraId="6033EEE5" w14:textId="7100ABB2" w:rsidR="0072015F" w:rsidRDefault="0072015F" w:rsidP="0072015F">
          <w:r>
            <w:t xml:space="preserve">Though limited to the effects of removing tariffs, the modelling in this report also provides some policy insights. The simulations show consistently that </w:t>
          </w:r>
          <w:r w:rsidR="0012795A">
            <w:t xml:space="preserve">reducing </w:t>
          </w:r>
          <w:r w:rsidR="00477328">
            <w:t>an econo</w:t>
          </w:r>
          <w:r w:rsidR="00E6686C">
            <w:t>m</w:t>
          </w:r>
          <w:r w:rsidR="0012795A">
            <w:t>y’s tariffs</w:t>
          </w:r>
          <w:r w:rsidR="00B6629F">
            <w:t xml:space="preserve"> results </w:t>
          </w:r>
          <w:r w:rsidR="000E2D48">
            <w:t>in</w:t>
          </w:r>
          <w:r w:rsidR="00BE103A">
            <w:t xml:space="preserve"> </w:t>
          </w:r>
          <w:r w:rsidR="00E6686C">
            <w:t>increase</w:t>
          </w:r>
          <w:r w:rsidR="00BE103A">
            <w:t>d</w:t>
          </w:r>
          <w:r w:rsidR="00E6686C">
            <w:t xml:space="preserve"> </w:t>
          </w:r>
          <w:r w:rsidR="00E21847">
            <w:t>activity</w:t>
          </w:r>
          <w:r w:rsidR="00845751">
            <w:t xml:space="preserve"> (real GDP)</w:t>
          </w:r>
          <w:r w:rsidR="0031470A">
            <w:t>.</w:t>
          </w:r>
          <w:r w:rsidR="00E6686C">
            <w:t xml:space="preserve"> </w:t>
          </w:r>
          <w:r w:rsidR="0031470A">
            <w:t>T</w:t>
          </w:r>
          <w:r w:rsidR="00276198">
            <w:t>h</w:t>
          </w:r>
          <w:r w:rsidR="00396732">
            <w:t>is increased activity</w:t>
          </w:r>
          <w:r w:rsidR="00276198">
            <w:t xml:space="preserve"> </w:t>
          </w:r>
          <w:r w:rsidR="007F53CB">
            <w:t>result</w:t>
          </w:r>
          <w:r w:rsidR="00396732">
            <w:t>s</w:t>
          </w:r>
          <w:r w:rsidR="007F53CB">
            <w:t xml:space="preserve"> </w:t>
          </w:r>
          <w:r w:rsidR="00046CC9">
            <w:t>primar</w:t>
          </w:r>
          <w:r w:rsidR="003E027A">
            <w:t>i</w:t>
          </w:r>
          <w:r w:rsidR="00046CC9">
            <w:t xml:space="preserve">ly </w:t>
          </w:r>
          <w:r w:rsidR="007F53CB">
            <w:t xml:space="preserve">from </w:t>
          </w:r>
          <w:r w:rsidR="008E7218">
            <w:t>improved resource all</w:t>
          </w:r>
          <w:r w:rsidR="006E7854">
            <w:t>o</w:t>
          </w:r>
          <w:r w:rsidR="008E7218">
            <w:t>cation</w:t>
          </w:r>
          <w:r w:rsidR="00EB1B4F">
            <w:t xml:space="preserve"> within the economy that </w:t>
          </w:r>
          <w:r w:rsidR="0043705F">
            <w:t>reduces its tariffs</w:t>
          </w:r>
          <w:r w:rsidR="0031470A">
            <w:t>.</w:t>
          </w:r>
          <w:r w:rsidR="008E7218">
            <w:t xml:space="preserve"> </w:t>
          </w:r>
          <w:r w:rsidR="00F66DBB">
            <w:t>T</w:t>
          </w:r>
          <w:r w:rsidR="00044667">
            <w:t xml:space="preserve">here are further benefits from </w:t>
          </w:r>
          <w:r>
            <w:t>increased market access to their partners’ markets.</w:t>
          </w:r>
          <w:r w:rsidR="00C56878">
            <w:t xml:space="preserve"> This increase in production benefits </w:t>
          </w:r>
          <w:r w:rsidR="004F12DD">
            <w:t xml:space="preserve">mainly </w:t>
          </w:r>
          <w:r w:rsidR="006628DE">
            <w:t>domestic and foreign</w:t>
          </w:r>
          <w:r w:rsidR="00A35E8B">
            <w:t xml:space="preserve"> </w:t>
          </w:r>
          <w:r w:rsidR="003B5CB3">
            <w:t xml:space="preserve">owners of </w:t>
          </w:r>
          <w:r w:rsidR="006628DE">
            <w:t>capital</w:t>
          </w:r>
          <w:r w:rsidR="00E55179">
            <w:t xml:space="preserve"> (</w:t>
          </w:r>
          <w:r w:rsidR="00705BA7">
            <w:t xml:space="preserve">as increased </w:t>
          </w:r>
          <w:r w:rsidR="00832A46">
            <w:t xml:space="preserve">output requires </w:t>
          </w:r>
          <w:r w:rsidR="00466CCE">
            <w:t>more capital input</w:t>
          </w:r>
          <w:r w:rsidR="00E55179">
            <w:t>)</w:t>
          </w:r>
          <w:r w:rsidR="002C4EF3">
            <w:t xml:space="preserve"> with the bulk of additional income accruing to foreig</w:t>
          </w:r>
          <w:r w:rsidR="004F12DD">
            <w:t>ners</w:t>
          </w:r>
          <w:r w:rsidR="003C647A">
            <w:t xml:space="preserve"> – thus national income </w:t>
          </w:r>
          <w:r w:rsidR="003D1FA1">
            <w:t xml:space="preserve">(real GNP) </w:t>
          </w:r>
          <w:r w:rsidR="001B56B4">
            <w:t>grows less than production</w:t>
          </w:r>
          <w:r w:rsidR="00A47D93">
            <w:t xml:space="preserve"> (real GDP)</w:t>
          </w:r>
          <w:r w:rsidR="001B56B4">
            <w:t>.</w:t>
          </w:r>
          <w:r w:rsidR="0057187E">
            <w:t xml:space="preserve"> </w:t>
          </w:r>
          <w:r>
            <w:t>These effects are largest for economies such as India and Indonesia, where tariffs are relatively large.</w:t>
          </w:r>
          <w:r w:rsidR="00CD44A6">
            <w:t xml:space="preserve"> </w:t>
          </w:r>
        </w:p>
        <w:p w14:paraId="0206DB12" w14:textId="70E13DCE" w:rsidR="00604F31" w:rsidRDefault="0064012D" w:rsidP="0072015F">
          <w:r>
            <w:t xml:space="preserve">The estimates </w:t>
          </w:r>
          <w:r w:rsidR="00F70BF2">
            <w:t xml:space="preserve">abstract from the compliance </w:t>
          </w:r>
          <w:r w:rsidR="000C402A">
            <w:t xml:space="preserve">costs </w:t>
          </w:r>
          <w:r w:rsidR="00923F30">
            <w:t xml:space="preserve">that are associated </w:t>
          </w:r>
          <w:r w:rsidR="005B4EE4">
            <w:t xml:space="preserve">with the complexity of tariff systems. </w:t>
          </w:r>
          <w:r w:rsidR="0009094C">
            <w:t>Th</w:t>
          </w:r>
          <w:r w:rsidR="00EC64DB">
            <w:t xml:space="preserve">e Productivity Commission investigated these </w:t>
          </w:r>
          <w:r w:rsidR="00941881">
            <w:t xml:space="preserve">types of costs in </w:t>
          </w:r>
          <w:r w:rsidR="00831E6E">
            <w:t xml:space="preserve">a recent report on </w:t>
          </w:r>
          <w:r w:rsidR="00854104" w:rsidRPr="00080F2E">
            <w:rPr>
              <w:i/>
              <w:iCs/>
            </w:rPr>
            <w:t xml:space="preserve">The </w:t>
          </w:r>
          <w:r w:rsidR="00A911DC">
            <w:rPr>
              <w:i/>
              <w:iCs/>
            </w:rPr>
            <w:t>N</w:t>
          </w:r>
          <w:r w:rsidR="00854104" w:rsidRPr="00080F2E">
            <w:rPr>
              <w:i/>
              <w:iCs/>
            </w:rPr>
            <w:t xml:space="preserve">uisance </w:t>
          </w:r>
          <w:r w:rsidR="00A911DC">
            <w:rPr>
              <w:i/>
              <w:iCs/>
            </w:rPr>
            <w:t>C</w:t>
          </w:r>
          <w:r w:rsidR="00854104" w:rsidRPr="00080F2E">
            <w:rPr>
              <w:i/>
              <w:iCs/>
            </w:rPr>
            <w:t xml:space="preserve">ost of </w:t>
          </w:r>
          <w:r w:rsidR="00A911DC">
            <w:rPr>
              <w:i/>
              <w:iCs/>
            </w:rPr>
            <w:t>T</w:t>
          </w:r>
          <w:r w:rsidR="00854104" w:rsidRPr="00080F2E">
            <w:rPr>
              <w:i/>
              <w:iCs/>
            </w:rPr>
            <w:t>ariffs</w:t>
          </w:r>
          <w:r w:rsidR="00854104">
            <w:t xml:space="preserve"> (</w:t>
          </w:r>
          <w:r w:rsidR="002265BD">
            <w:t>2022)</w:t>
          </w:r>
          <w:r w:rsidR="00080F2E">
            <w:t xml:space="preserve">. </w:t>
          </w:r>
          <w:r w:rsidR="00087562">
            <w:t xml:space="preserve">Modelling the effects of </w:t>
          </w:r>
          <w:r w:rsidR="00477E0B">
            <w:t xml:space="preserve">removing </w:t>
          </w:r>
          <w:r w:rsidR="00087562">
            <w:t>these</w:t>
          </w:r>
          <w:r w:rsidR="00D115F4">
            <w:t xml:space="preserve"> </w:t>
          </w:r>
          <w:r w:rsidR="00862426">
            <w:t xml:space="preserve">additional </w:t>
          </w:r>
          <w:r w:rsidR="00D115F4">
            <w:t>transaction</w:t>
          </w:r>
          <w:r w:rsidR="00087562">
            <w:t xml:space="preserve"> costs would add to the benefits </w:t>
          </w:r>
          <w:r w:rsidR="00292EF3">
            <w:t xml:space="preserve">that are </w:t>
          </w:r>
          <w:r w:rsidR="008B5EE9">
            <w:t xml:space="preserve">included in </w:t>
          </w:r>
          <w:r w:rsidR="00AC3AC1">
            <w:t>this report</w:t>
          </w:r>
          <w:r w:rsidR="00731A53">
            <w:t xml:space="preserve">. </w:t>
          </w:r>
        </w:p>
        <w:p w14:paraId="4360A633" w14:textId="77777777" w:rsidR="0072015F" w:rsidRDefault="0072015F" w:rsidP="0072015F">
          <w:pPr>
            <w:pStyle w:val="Heading2"/>
          </w:pPr>
          <w:bookmarkStart w:id="18" w:name="_Toc164725214"/>
          <w:r>
            <w:t>Modelling approach</w:t>
          </w:r>
          <w:bookmarkEnd w:id="18"/>
        </w:p>
        <w:p w14:paraId="6DD4D8A7" w14:textId="77777777" w:rsidR="0072015F" w:rsidRPr="00A01A12" w:rsidRDefault="0072015F" w:rsidP="0072015F">
          <w:pPr>
            <w:rPr>
              <w:highlight w:val="yellow"/>
            </w:rPr>
          </w:pPr>
          <w:r w:rsidRPr="00E12258">
            <w:t xml:space="preserve">The scenarios examined in this paper anchor to two broad agreements: </w:t>
          </w:r>
          <w:r>
            <w:t xml:space="preserve">the </w:t>
          </w:r>
          <w:r w:rsidRPr="00E12258">
            <w:t>Comprehensive and Progressive Agreement for Trans</w:t>
          </w:r>
          <w:r w:rsidRPr="00E12258">
            <w:noBreakHyphen/>
            <w:t>Pacific Partnership (CPTPP)</w:t>
          </w:r>
          <w:r>
            <w:t xml:space="preserve"> and the </w:t>
          </w:r>
          <w:r w:rsidRPr="00E12258">
            <w:t>Regional Comprehensive Economic Partnership Agreement (RCEP).</w:t>
          </w:r>
        </w:p>
        <w:p w14:paraId="19886E9D" w14:textId="77777777" w:rsidR="0072015F" w:rsidRPr="00B21D79" w:rsidRDefault="0072015F" w:rsidP="0072015F">
          <w:r>
            <w:t>T</w:t>
          </w:r>
          <w:r w:rsidRPr="00B21D79">
            <w:t xml:space="preserve">his paper </w:t>
          </w:r>
          <w:r>
            <w:t>starts with</w:t>
          </w:r>
          <w:r w:rsidRPr="00B21D79">
            <w:t xml:space="preserve"> a </w:t>
          </w:r>
          <w:r>
            <w:t xml:space="preserve">database </w:t>
          </w:r>
          <w:r w:rsidRPr="00B21D79">
            <w:t>represent</w:t>
          </w:r>
          <w:r>
            <w:t>ing</w:t>
          </w:r>
          <w:r w:rsidRPr="00B21D79">
            <w:t xml:space="preserve"> the global economy as it stood in 2017. From this starting point, it models two very simple tariff reduction scenarios</w:t>
          </w:r>
          <w:r>
            <w:t xml:space="preserve"> to obtain a new database</w:t>
          </w:r>
          <w:r w:rsidRPr="00B21D79">
            <w:t xml:space="preserve">: </w:t>
          </w:r>
        </w:p>
        <w:p w14:paraId="22083EE6" w14:textId="77777777" w:rsidR="0072015F" w:rsidRPr="00B21D79" w:rsidRDefault="0072015F" w:rsidP="001708A8">
          <w:pPr>
            <w:pStyle w:val="ListBullet"/>
          </w:pPr>
          <w:r w:rsidRPr="00B21D79">
            <w:t>the formation of CPTPP</w:t>
          </w:r>
        </w:p>
        <w:p w14:paraId="3161CA6F" w14:textId="77777777" w:rsidR="0072015F" w:rsidRDefault="0072015F" w:rsidP="001708A8">
          <w:pPr>
            <w:pStyle w:val="ListBullet"/>
          </w:pPr>
          <w:r w:rsidRPr="00B21D79">
            <w:t>the formation of RCEP.</w:t>
          </w:r>
          <w:r w:rsidRPr="00B21D79">
            <w:rPr>
              <w:vertAlign w:val="superscript"/>
            </w:rPr>
            <w:footnoteReference w:id="3"/>
          </w:r>
        </w:p>
        <w:p w14:paraId="7F71AD16" w14:textId="08511C75" w:rsidR="0072015F" w:rsidRDefault="0072015F" w:rsidP="0072015F">
          <w:r w:rsidRPr="001708A8">
            <w:rPr>
              <w:spacing w:val="-2"/>
            </w:rPr>
            <w:t xml:space="preserve">The cumulative result of these scenarios produces a new model database that represents a global economy with the preferential tariff structure implied by these agreements in place. Specifically, tariffs among members of the two agreements are all zero, and the allocation of resources is consistent with that tariff regime. </w:t>
          </w:r>
          <w:r>
            <w:t xml:space="preserve">This new database forms the starting point for each of the following scenarios in turn: </w:t>
          </w:r>
        </w:p>
        <w:p w14:paraId="470A257E" w14:textId="27F0DB2A" w:rsidR="0072015F" w:rsidRDefault="00654BA1" w:rsidP="001708A8">
          <w:pPr>
            <w:pStyle w:val="ListBullet"/>
          </w:pPr>
          <w:r>
            <w:t xml:space="preserve">What if </w:t>
          </w:r>
          <w:r w:rsidR="0072015F">
            <w:t>India join</w:t>
          </w:r>
          <w:r>
            <w:t>ed</w:t>
          </w:r>
          <w:r w:rsidR="0072015F">
            <w:t xml:space="preserve"> </w:t>
          </w:r>
          <w:r w:rsidR="00ED5821">
            <w:t>RCEP?</w:t>
          </w:r>
          <w:r w:rsidR="00904548">
            <w:t xml:space="preserve"> </w:t>
          </w:r>
        </w:p>
        <w:p w14:paraId="6B4D4064" w14:textId="2362C1E0" w:rsidR="0072015F" w:rsidRDefault="00654BA1" w:rsidP="001708A8">
          <w:pPr>
            <w:pStyle w:val="ListBullet"/>
          </w:pPr>
          <w:r>
            <w:t xml:space="preserve">What if </w:t>
          </w:r>
          <w:r w:rsidR="0072015F">
            <w:t>South Asia join</w:t>
          </w:r>
          <w:r>
            <w:t>ed</w:t>
          </w:r>
          <w:r w:rsidR="0072015F">
            <w:t xml:space="preserve"> </w:t>
          </w:r>
          <w:r w:rsidR="00ED5821">
            <w:t>RCEP?</w:t>
          </w:r>
          <w:r w:rsidR="0072015F" w:rsidRPr="00CE1181">
            <w:rPr>
              <w:vertAlign w:val="superscript"/>
            </w:rPr>
            <w:footnoteReference w:id="4"/>
          </w:r>
        </w:p>
        <w:p w14:paraId="0DAC3292" w14:textId="7199EA59" w:rsidR="0072015F" w:rsidRDefault="00904548" w:rsidP="001708A8">
          <w:pPr>
            <w:pStyle w:val="ListBullet"/>
          </w:pPr>
          <w:r>
            <w:t xml:space="preserve">What if </w:t>
          </w:r>
          <w:r w:rsidR="0011728E">
            <w:t xml:space="preserve">the </w:t>
          </w:r>
          <w:r w:rsidR="0072015F">
            <w:t xml:space="preserve">United Kingdom </w:t>
          </w:r>
          <w:r w:rsidR="00FD2503">
            <w:t xml:space="preserve">(UK) </w:t>
          </w:r>
          <w:r w:rsidR="0072015F">
            <w:t>ratifie</w:t>
          </w:r>
          <w:r>
            <w:t>d</w:t>
          </w:r>
          <w:r w:rsidR="0072015F">
            <w:t xml:space="preserve"> </w:t>
          </w:r>
          <w:r w:rsidR="00ED5821">
            <w:t>CPTPP?</w:t>
          </w:r>
        </w:p>
        <w:p w14:paraId="221CB06E" w14:textId="7CA323C6" w:rsidR="0072015F" w:rsidRDefault="00CE1181" w:rsidP="001708A8">
          <w:pPr>
            <w:pStyle w:val="ListBullet"/>
          </w:pPr>
          <w:r>
            <w:t xml:space="preserve">What if </w:t>
          </w:r>
          <w:r w:rsidR="0072015F">
            <w:t>China join</w:t>
          </w:r>
          <w:r>
            <w:t>ed</w:t>
          </w:r>
          <w:r w:rsidR="0072015F">
            <w:t xml:space="preserve"> </w:t>
          </w:r>
          <w:r w:rsidR="00ED5821">
            <w:t>CPTPP?</w:t>
          </w:r>
        </w:p>
        <w:p w14:paraId="41A937F0" w14:textId="7012274C" w:rsidR="0072015F" w:rsidRDefault="00CE1181" w:rsidP="001708A8">
          <w:pPr>
            <w:pStyle w:val="ListBullet"/>
          </w:pPr>
          <w:r>
            <w:t xml:space="preserve">What if </w:t>
          </w:r>
          <w:r w:rsidR="0011728E">
            <w:t xml:space="preserve">the </w:t>
          </w:r>
          <w:r w:rsidR="0072015F">
            <w:t xml:space="preserve">United States </w:t>
          </w:r>
          <w:r w:rsidR="00737FC6">
            <w:t xml:space="preserve">(US) </w:t>
          </w:r>
          <w:r w:rsidR="0072015F">
            <w:t>join</w:t>
          </w:r>
          <w:r>
            <w:t>ed</w:t>
          </w:r>
          <w:r w:rsidR="0072015F">
            <w:t xml:space="preserve"> </w:t>
          </w:r>
          <w:r w:rsidR="00ED5821">
            <w:t>CPTPP?</w:t>
          </w:r>
        </w:p>
        <w:p w14:paraId="13D3D313" w14:textId="79648DE7" w:rsidR="0072015F" w:rsidRDefault="00CE1181" w:rsidP="001708A8">
          <w:pPr>
            <w:pStyle w:val="ListBullet"/>
          </w:pPr>
          <w:r>
            <w:t xml:space="preserve">What if </w:t>
          </w:r>
          <w:r w:rsidR="0072015F">
            <w:t>CPTPP and RCEP</w:t>
          </w:r>
          <w:r w:rsidR="0047659F">
            <w:t xml:space="preserve"> were </w:t>
          </w:r>
          <w:r w:rsidR="00ED5821">
            <w:t>combined?</w:t>
          </w:r>
        </w:p>
        <w:p w14:paraId="40552E0F" w14:textId="777D2069" w:rsidR="0072015F" w:rsidRDefault="00ED2FB7" w:rsidP="001708A8">
          <w:pPr>
            <w:pStyle w:val="ListBullet"/>
          </w:pPr>
          <w:r>
            <w:t>What if</w:t>
          </w:r>
          <w:r w:rsidR="0072015F">
            <w:t xml:space="preserve"> the proposed Indo</w:t>
          </w:r>
          <w:r w:rsidR="0072015F">
            <w:noBreakHyphen/>
            <w:t>Pacific Economic Framework (IPEF)</w:t>
          </w:r>
          <w:r>
            <w:t xml:space="preserve"> </w:t>
          </w:r>
          <w:r w:rsidR="008B51E1">
            <w:t>covered trade liberalisation</w:t>
          </w:r>
          <w:r w:rsidR="00ED5821">
            <w:t>?</w:t>
          </w:r>
          <w:r w:rsidR="0072015F" w:rsidRPr="00ED2FB7">
            <w:rPr>
              <w:vertAlign w:val="superscript"/>
            </w:rPr>
            <w:footnoteReference w:id="5"/>
          </w:r>
        </w:p>
        <w:p w14:paraId="1ED4CB18" w14:textId="7007A8C2" w:rsidR="0072015F" w:rsidRPr="00B21D79" w:rsidRDefault="00416872" w:rsidP="001708A8">
          <w:pPr>
            <w:pStyle w:val="ListBullet"/>
          </w:pPr>
          <w:r>
            <w:t xml:space="preserve">What if </w:t>
          </w:r>
          <w:r w:rsidR="0072015F">
            <w:t>Australia remov</w:t>
          </w:r>
          <w:r>
            <w:t xml:space="preserve">ed </w:t>
          </w:r>
          <w:r w:rsidR="005E54D1">
            <w:t xml:space="preserve">unilaterally </w:t>
          </w:r>
          <w:r>
            <w:t xml:space="preserve">all </w:t>
          </w:r>
          <w:r w:rsidR="0072015F">
            <w:t xml:space="preserve">its remaining </w:t>
          </w:r>
          <w:r w:rsidR="00ED5821">
            <w:t>tariffs?</w:t>
          </w:r>
        </w:p>
        <w:p w14:paraId="648022CC" w14:textId="77777777" w:rsidR="0072015F" w:rsidRPr="00E12258" w:rsidRDefault="0072015F" w:rsidP="0072015F">
          <w:r w:rsidRPr="00E12258">
            <w:t>The report only models the effects of reducing tariffs on goods. It abstracts from the effects of all other influences and all the other aspects of a modern agreement, including</w:t>
          </w:r>
          <w:r>
            <w:t>, for example non-tariff barriers on</w:t>
          </w:r>
          <w:r w:rsidRPr="00E12258">
            <w:t xml:space="preserve"> trade in goods, trade in services, and the movement of investment and labour across borders, as well as </w:t>
          </w:r>
          <w:r>
            <w:t xml:space="preserve">any </w:t>
          </w:r>
          <w:r w:rsidRPr="00E12258">
            <w:t>pre</w:t>
          </w:r>
          <w:r w:rsidRPr="00E12258">
            <w:noBreakHyphen/>
            <w:t>conditions that each economy needs to meet for accession.</w:t>
          </w:r>
        </w:p>
        <w:p w14:paraId="22C3C61A" w14:textId="63099678" w:rsidR="0072015F" w:rsidRPr="008256A7" w:rsidRDefault="0072015F" w:rsidP="0072015F">
          <w:pPr>
            <w:rPr>
              <w:spacing w:val="-2"/>
            </w:rPr>
          </w:pPr>
          <w:r w:rsidRPr="008256A7">
            <w:rPr>
              <w:spacing w:val="-2"/>
            </w:rPr>
            <w:t>The report also abstracts from issues of timing – it is purely a comparative</w:t>
          </w:r>
          <w:r w:rsidRPr="008256A7">
            <w:rPr>
              <w:spacing w:val="-2"/>
            </w:rPr>
            <w:noBreakHyphen/>
            <w:t>static exercise which describes how the global economy is different under a different tariff regime</w:t>
          </w:r>
          <w:r w:rsidR="00C8685D">
            <w:rPr>
              <w:spacing w:val="-2"/>
            </w:rPr>
            <w:t xml:space="preserve"> </w:t>
          </w:r>
          <w:r w:rsidRPr="008256A7">
            <w:rPr>
              <w:spacing w:val="-2"/>
            </w:rPr>
            <w:t xml:space="preserve">– this is not meant in any dynamic sense, but rather shows ‘how different would the economy be if tariffs differed from the levels recorded in the database’. </w:t>
          </w:r>
        </w:p>
        <w:p w14:paraId="4B938CB1" w14:textId="77777777" w:rsidR="0072015F" w:rsidRDefault="0072015F" w:rsidP="0072015F">
          <w:r w:rsidRPr="00E12258">
            <w:t xml:space="preserve">The results isolate the effects of the modelled shocks on </w:t>
          </w:r>
          <w:r>
            <w:t xml:space="preserve">the </w:t>
          </w:r>
          <w:r w:rsidRPr="00E12258">
            <w:t>allocation</w:t>
          </w:r>
          <w:r>
            <w:t xml:space="preserve"> of resources</w:t>
          </w:r>
          <w:r w:rsidRPr="00E12258">
            <w:t xml:space="preserve"> across industries and </w:t>
          </w:r>
          <w:r>
            <w:t xml:space="preserve">across </w:t>
          </w:r>
          <w:r w:rsidRPr="00E12258">
            <w:t xml:space="preserve">economies and exclude any possible </w:t>
          </w:r>
          <w:r>
            <w:t xml:space="preserve">further so-called dynamic </w:t>
          </w:r>
          <w:r w:rsidRPr="00E12258">
            <w:t>effects that they might have on economic growth – other than how much greater or smaller a sector or an economy might be as a result of the modelled shocks, as capital and labour are reallocated across industries and capital reallocated across countries, in response to changes in relative returns.</w:t>
          </w:r>
        </w:p>
        <w:p w14:paraId="76893372" w14:textId="623AF9C9" w:rsidR="0072015F" w:rsidRDefault="0072015F" w:rsidP="0072015F">
          <w:r>
            <w:t>The modelling approach concentrates on tariff reductions, which are only a small part of modern agreements. Further work is imperative to estimate the effects of many other clauses that agreements</w:t>
          </w:r>
          <w:r w:rsidR="00511537">
            <w:t xml:space="preserve"> include</w:t>
          </w:r>
          <w:r>
            <w:t xml:space="preserve">. Reports such as </w:t>
          </w:r>
          <w:r>
            <w:rPr>
              <w:i/>
              <w:iCs/>
            </w:rPr>
            <w:t>Bilateral and Regional Trade Agreements</w:t>
          </w:r>
          <w:r>
            <w:t xml:space="preserve"> </w:t>
          </w:r>
          <w:r w:rsidRPr="00F23BBE">
            <w:rPr>
              <w:rFonts w:cs="Arial"/>
              <w:szCs w:val="24"/>
            </w:rPr>
            <w:t>(PC 2010)</w:t>
          </w:r>
          <w:r>
            <w:t xml:space="preserve"> and </w:t>
          </w:r>
          <w:r>
            <w:rPr>
              <w:i/>
              <w:iCs/>
            </w:rPr>
            <w:t>Global Gains from Liberalising Trade in Telecommunications and Financial Services</w:t>
          </w:r>
          <w:r>
            <w:t xml:space="preserve"> </w:t>
          </w:r>
          <w:r w:rsidRPr="00924077">
            <w:rPr>
              <w:rFonts w:cs="Arial"/>
              <w:szCs w:val="24"/>
            </w:rPr>
            <w:t>(Verikios and Zhang 2001)</w:t>
          </w:r>
          <w:r>
            <w:t xml:space="preserve"> provide good illustrations of what is required to research and model other aspects of an agreement. </w:t>
          </w:r>
        </w:p>
        <w:p w14:paraId="467F3EC7" w14:textId="6D0F8845" w:rsidR="0072015F" w:rsidRDefault="0072015F" w:rsidP="00DF0AC7">
          <w:r>
            <w:t>The structure of this paper is as follows. Chapter 2 provides an overview of the international trading environment and of the trade agreements modelled. Chapter 3 provides an overview of the eight scenarios modelled. Chapters 4 to 11, respectively, present the results from each of the eight scenarios listed above. Chapter 12 summarises the findings of these eight scenarios. The appendix to this paper provides an overview of the PC Global model used in the report and more information on the scenarios modelled.</w:t>
          </w:r>
        </w:p>
        <w:p w14:paraId="4A18D362" w14:textId="77777777" w:rsidR="00B31FD4" w:rsidRDefault="00B31FD4" w:rsidP="00975D2E">
          <w:pPr>
            <w:pStyle w:val="Heading1"/>
          </w:pPr>
          <w:bookmarkStart w:id="19" w:name="_Toc164725215"/>
          <w:r w:rsidRPr="009015FD">
            <w:t>The international trading environment</w:t>
          </w:r>
          <w:bookmarkEnd w:id="19"/>
        </w:p>
        <w:p w14:paraId="357222F5" w14:textId="07776950" w:rsidR="00B31FD4" w:rsidRDefault="00B31FD4" w:rsidP="00975D2E">
          <w:pPr>
            <w:pStyle w:val="BodyText"/>
          </w:pPr>
          <w:r>
            <w:t>This chapter provides a brief overview of the trade agreements covered in the remainder of this paper. It focuses on three agreements to which Australia is a party, two of which have been negotiated and are in force and a third that is being negotiated:</w:t>
          </w:r>
        </w:p>
        <w:p w14:paraId="76B3D376" w14:textId="72CF2DD8" w:rsidR="00B31FD4" w:rsidRDefault="00B31FD4" w:rsidP="00975D2E">
          <w:pPr>
            <w:pStyle w:val="ListBullet"/>
          </w:pPr>
          <w:r w:rsidRPr="009015FD">
            <w:t>CPTPP</w:t>
          </w:r>
        </w:p>
        <w:p w14:paraId="6BC45A7D" w14:textId="28EC266A" w:rsidR="00B31FD4" w:rsidRDefault="00B31FD4" w:rsidP="00975D2E">
          <w:pPr>
            <w:pStyle w:val="ListBullet"/>
          </w:pPr>
          <w:r w:rsidRPr="00562C4E">
            <w:t>RCEP</w:t>
          </w:r>
        </w:p>
        <w:p w14:paraId="66D05ABA" w14:textId="6A1772AF" w:rsidR="00B31FD4" w:rsidRDefault="00B31FD4" w:rsidP="00975D2E">
          <w:pPr>
            <w:pStyle w:val="ListBullet"/>
          </w:pPr>
          <w:r w:rsidRPr="004F1FC1">
            <w:t>IPEF</w:t>
          </w:r>
          <w:r>
            <w:t>.</w:t>
          </w:r>
        </w:p>
        <w:p w14:paraId="6235925F" w14:textId="77777777" w:rsidR="00B31FD4" w:rsidRDefault="00B31FD4" w:rsidP="00975D2E">
          <w:pPr>
            <w:pStyle w:val="BodyText"/>
          </w:pPr>
          <w:r>
            <w:t xml:space="preserve">There is substantial overlap between agreements, both in terms of their membership (table 2.1), but also in terms of the commitments made. Six economies – Australia, </w:t>
          </w:r>
          <w:r w:rsidRPr="00EB4283">
            <w:t>Brunei Darussalam</w:t>
          </w:r>
          <w:r>
            <w:t xml:space="preserve"> (Brunei), Malaysia, New Zealand, Singapore and Vietnam – are parties to all three agreements.</w:t>
          </w:r>
        </w:p>
        <w:p w14:paraId="3C3D2991" w14:textId="221A5878" w:rsidR="00B31FD4" w:rsidRDefault="00B31FD4" w:rsidP="00975D2E">
          <w:pPr>
            <w:pStyle w:val="FigureTableHeading"/>
          </w:pPr>
          <w:r>
            <w:t>Table</w:t>
          </w:r>
          <w:bookmarkStart w:id="20" w:name="OLE_LINK2"/>
          <w:r>
            <w:t> </w:t>
          </w:r>
          <w:r w:rsidR="00B67A61">
            <w:rPr>
              <w:noProof/>
            </w:rPr>
            <w:t>2</w:t>
          </w:r>
          <w:r>
            <w:t>.</w:t>
          </w:r>
          <w:r w:rsidR="00B67A61">
            <w:rPr>
              <w:noProof/>
            </w:rPr>
            <w:t>1</w:t>
          </w:r>
          <w:bookmarkEnd w:id="20"/>
          <w:r>
            <w:rPr>
              <w:noProof/>
            </w:rPr>
            <w:t xml:space="preserve"> – </w:t>
          </w:r>
          <w:r>
            <w:t>Trade agreements examined</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49"/>
            <w:gridCol w:w="1003"/>
            <w:gridCol w:w="1843"/>
            <w:gridCol w:w="5243"/>
          </w:tblGrid>
          <w:tr w:rsidR="00B31FD4" w:rsidRPr="00030C67" w14:paraId="260325D2" w14:textId="77777777" w:rsidTr="00725DAB">
            <w:trPr>
              <w:tblHeader/>
            </w:trPr>
            <w:tc>
              <w:tcPr>
                <w:tcW w:w="1549" w:type="dxa"/>
                <w:tcBorders>
                  <w:bottom w:val="single" w:sz="4" w:space="0" w:color="B3B3B3"/>
                </w:tcBorders>
                <w:shd w:val="clear" w:color="000000" w:fill="auto"/>
                <w:vAlign w:val="bottom"/>
              </w:tcPr>
              <w:p w14:paraId="11707E77" w14:textId="52B544DF" w:rsidR="00B31FD4" w:rsidRPr="00D53FE2" w:rsidRDefault="00B31FD4" w:rsidP="00725DAB">
                <w:pPr>
                  <w:pStyle w:val="TableHeading"/>
                  <w:rPr>
                    <w:rFonts w:ascii="Arial (Body)" w:hAnsi="Arial (Body)"/>
                    <w:b w:val="0"/>
                    <w:bCs/>
                    <w:color w:val="265A9A"/>
                  </w:rPr>
                </w:pPr>
                <w:r w:rsidRPr="00725DAB">
                  <w:t xml:space="preserve">Trade </w:t>
                </w:r>
                <w:r w:rsidR="00725DAB">
                  <w:br/>
                </w:r>
                <w:r w:rsidRPr="00725DAB">
                  <w:t>agreement</w:t>
                </w:r>
              </w:p>
            </w:tc>
            <w:tc>
              <w:tcPr>
                <w:tcW w:w="1003" w:type="dxa"/>
                <w:tcBorders>
                  <w:bottom w:val="single" w:sz="4" w:space="0" w:color="B3B3B3"/>
                </w:tcBorders>
                <w:shd w:val="clear" w:color="000000" w:fill="auto"/>
                <w:vAlign w:val="bottom"/>
              </w:tcPr>
              <w:p w14:paraId="23B04617" w14:textId="77777777" w:rsidR="00B31FD4" w:rsidRDefault="00B31FD4" w:rsidP="00725DAB">
                <w:pPr>
                  <w:pStyle w:val="TableHeading"/>
                </w:pPr>
                <w:r>
                  <w:t>No. of members</w:t>
                </w:r>
              </w:p>
            </w:tc>
            <w:tc>
              <w:tcPr>
                <w:tcW w:w="1843" w:type="dxa"/>
                <w:tcBorders>
                  <w:bottom w:val="single" w:sz="4" w:space="0" w:color="B3B3B3"/>
                </w:tcBorders>
                <w:shd w:val="clear" w:color="000000" w:fill="auto"/>
                <w:vAlign w:val="bottom"/>
              </w:tcPr>
              <w:p w14:paraId="3C7DB64C" w14:textId="77777777" w:rsidR="00B31FD4" w:rsidRPr="00030C67" w:rsidRDefault="00B31FD4" w:rsidP="00725DAB">
                <w:pPr>
                  <w:pStyle w:val="TableHeading"/>
                </w:pPr>
                <w:r>
                  <w:t>Status</w:t>
                </w:r>
              </w:p>
            </w:tc>
            <w:tc>
              <w:tcPr>
                <w:tcW w:w="5243" w:type="dxa"/>
                <w:tcBorders>
                  <w:bottom w:val="single" w:sz="4" w:space="0" w:color="B3B3B3"/>
                </w:tcBorders>
                <w:shd w:val="clear" w:color="000000" w:fill="auto"/>
                <w:vAlign w:val="bottom"/>
              </w:tcPr>
              <w:p w14:paraId="3DC76890" w14:textId="77777777" w:rsidR="00B31FD4" w:rsidRPr="00030C67" w:rsidRDefault="00B31FD4" w:rsidP="00725DAB">
                <w:pPr>
                  <w:pStyle w:val="TableHeading"/>
                </w:pPr>
                <w:r>
                  <w:t>Current members</w:t>
                </w:r>
              </w:p>
            </w:tc>
          </w:tr>
          <w:tr w:rsidR="00B31FD4" w:rsidRPr="00030C67" w14:paraId="7886C181" w14:textId="77777777" w:rsidTr="00786E43">
            <w:tc>
              <w:tcPr>
                <w:tcW w:w="1549" w:type="dxa"/>
                <w:tcBorders>
                  <w:top w:val="nil"/>
                  <w:bottom w:val="single" w:sz="4" w:space="0" w:color="B3B3B3"/>
                </w:tcBorders>
                <w:shd w:val="clear" w:color="auto" w:fill="F2F2F2" w:themeFill="background1" w:themeFillShade="F2"/>
              </w:tcPr>
              <w:p w14:paraId="61CEA408" w14:textId="77777777" w:rsidR="00B31FD4" w:rsidRPr="00030C67" w:rsidRDefault="00B31FD4" w:rsidP="008256A7">
                <w:pPr>
                  <w:pStyle w:val="TableHeading"/>
                  <w:spacing w:before="46"/>
                </w:pPr>
                <w:r>
                  <w:t>CPTPP</w:t>
                </w:r>
                <w:r w:rsidRPr="00487CF7">
                  <w:rPr>
                    <w:sz w:val="22"/>
                    <w:szCs w:val="22"/>
                    <w:vertAlign w:val="superscript"/>
                  </w:rPr>
                  <w:t>a</w:t>
                </w:r>
              </w:p>
            </w:tc>
            <w:tc>
              <w:tcPr>
                <w:tcW w:w="1003" w:type="dxa"/>
                <w:tcBorders>
                  <w:top w:val="nil"/>
                  <w:bottom w:val="single" w:sz="4" w:space="0" w:color="B3B3B3"/>
                </w:tcBorders>
                <w:shd w:val="clear" w:color="auto" w:fill="F2F2F2" w:themeFill="background1" w:themeFillShade="F2"/>
              </w:tcPr>
              <w:p w14:paraId="4F77B054" w14:textId="77777777" w:rsidR="00B31FD4" w:rsidRDefault="00B31FD4" w:rsidP="00975D2E">
                <w:pPr>
                  <w:pStyle w:val="TableBody"/>
                  <w:spacing w:before="45" w:after="45"/>
                  <w:ind w:right="108"/>
                  <w:rPr>
                    <w:rFonts w:ascii="Arial (Body)" w:hAnsi="Arial (Body)"/>
                    <w:color w:val="000000"/>
                  </w:rPr>
                </w:pPr>
                <w:r>
                  <w:rPr>
                    <w:rFonts w:ascii="Arial (Body)" w:hAnsi="Arial (Body)"/>
                    <w:color w:val="000000"/>
                  </w:rPr>
                  <w:t>11</w:t>
                </w:r>
              </w:p>
            </w:tc>
            <w:tc>
              <w:tcPr>
                <w:tcW w:w="1843" w:type="dxa"/>
                <w:tcBorders>
                  <w:top w:val="nil"/>
                  <w:bottom w:val="single" w:sz="4" w:space="0" w:color="B3B3B3"/>
                </w:tcBorders>
                <w:shd w:val="clear" w:color="auto" w:fill="F2F2F2" w:themeFill="background1" w:themeFillShade="F2"/>
              </w:tcPr>
              <w:p w14:paraId="3DB47629" w14:textId="77777777" w:rsidR="00B31FD4" w:rsidRPr="00030C67" w:rsidRDefault="00B31FD4" w:rsidP="00975D2E">
                <w:pPr>
                  <w:pStyle w:val="TableBody"/>
                  <w:spacing w:before="45" w:after="45"/>
                  <w:ind w:right="108"/>
                  <w:rPr>
                    <w:rFonts w:ascii="Arial (Body)" w:hAnsi="Arial (Body)"/>
                    <w:color w:val="000000"/>
                  </w:rPr>
                </w:pPr>
                <w:r>
                  <w:rPr>
                    <w:rFonts w:ascii="Arial (Body)" w:hAnsi="Arial (Body)"/>
                    <w:color w:val="000000"/>
                  </w:rPr>
                  <w:t>Came into force 8</w:t>
                </w:r>
                <w:r>
                  <w:rPr>
                    <w:rFonts w:ascii="Arial (Body)" w:hAnsi="Arial (Body)" w:hint="eastAsia"/>
                    <w:color w:val="000000"/>
                  </w:rPr>
                  <w:t> </w:t>
                </w:r>
                <w:r>
                  <w:rPr>
                    <w:rFonts w:ascii="Arial (Body)" w:hAnsi="Arial (Body)"/>
                    <w:color w:val="000000"/>
                  </w:rPr>
                  <w:t>March 2018</w:t>
                </w:r>
              </w:p>
            </w:tc>
            <w:tc>
              <w:tcPr>
                <w:tcW w:w="5243" w:type="dxa"/>
                <w:tcBorders>
                  <w:top w:val="nil"/>
                  <w:bottom w:val="single" w:sz="4" w:space="0" w:color="B3B3B3"/>
                </w:tcBorders>
                <w:shd w:val="clear" w:color="auto" w:fill="F2F2F2" w:themeFill="background1" w:themeFillShade="F2"/>
              </w:tcPr>
              <w:p w14:paraId="4F25CF19" w14:textId="77777777" w:rsidR="00B31FD4" w:rsidRPr="00EB4283" w:rsidRDefault="00B31FD4" w:rsidP="00975D2E">
                <w:pPr>
                  <w:pStyle w:val="TableBody"/>
                  <w:spacing w:before="45" w:after="45"/>
                  <w:ind w:right="108"/>
                </w:pPr>
                <w:r w:rsidRPr="00EB4283">
                  <w:t>Australia, Brunei, Canada, Chile, Japan, Malaysia, Mexico, New Zealand, Peru, Singapore and Vietnam</w:t>
                </w:r>
              </w:p>
            </w:tc>
          </w:tr>
          <w:tr w:rsidR="00B31FD4" w:rsidRPr="00030C67" w14:paraId="2A160AB3" w14:textId="77777777" w:rsidTr="00786E43">
            <w:tc>
              <w:tcPr>
                <w:tcW w:w="1549" w:type="dxa"/>
                <w:tcBorders>
                  <w:top w:val="single" w:sz="4" w:space="0" w:color="B3B3B3"/>
                  <w:bottom w:val="single" w:sz="4" w:space="0" w:color="B3B3B3"/>
                </w:tcBorders>
                <w:shd w:val="clear" w:color="auto" w:fill="auto"/>
              </w:tcPr>
              <w:p w14:paraId="64BA6061" w14:textId="43B77BB8" w:rsidR="00B31FD4" w:rsidRPr="00030C67" w:rsidRDefault="00B31FD4" w:rsidP="008256A7">
                <w:pPr>
                  <w:pStyle w:val="TableHeading"/>
                  <w:spacing w:before="46"/>
                </w:pPr>
                <w:r>
                  <w:t>RCEP</w:t>
                </w:r>
              </w:p>
            </w:tc>
            <w:tc>
              <w:tcPr>
                <w:tcW w:w="1003" w:type="dxa"/>
                <w:tcBorders>
                  <w:top w:val="single" w:sz="4" w:space="0" w:color="B3B3B3"/>
                  <w:bottom w:val="single" w:sz="4" w:space="0" w:color="B3B3B3"/>
                </w:tcBorders>
                <w:shd w:val="clear" w:color="auto" w:fill="auto"/>
              </w:tcPr>
              <w:p w14:paraId="5D106671" w14:textId="77777777" w:rsidR="00B31FD4" w:rsidRPr="00EB4283" w:rsidRDefault="00B31FD4" w:rsidP="00975D2E">
                <w:pPr>
                  <w:pStyle w:val="TableBody"/>
                </w:pPr>
                <w:r>
                  <w:t>15</w:t>
                </w:r>
              </w:p>
            </w:tc>
            <w:tc>
              <w:tcPr>
                <w:tcW w:w="1843" w:type="dxa"/>
                <w:tcBorders>
                  <w:top w:val="single" w:sz="4" w:space="0" w:color="B3B3B3"/>
                  <w:bottom w:val="single" w:sz="4" w:space="0" w:color="B3B3B3"/>
                </w:tcBorders>
                <w:shd w:val="clear" w:color="auto" w:fill="auto"/>
              </w:tcPr>
              <w:p w14:paraId="5936EAE5" w14:textId="77777777" w:rsidR="00B31FD4" w:rsidRPr="00EB4283" w:rsidRDefault="00B31FD4" w:rsidP="00975D2E">
                <w:pPr>
                  <w:pStyle w:val="TableBody"/>
                </w:pPr>
                <w:r>
                  <w:rPr>
                    <w:rFonts w:ascii="Arial (Body)" w:hAnsi="Arial (Body)"/>
                    <w:color w:val="000000"/>
                  </w:rPr>
                  <w:t xml:space="preserve">Came into force </w:t>
                </w:r>
                <w:r w:rsidRPr="00EB4283">
                  <w:t>1 January 2022</w:t>
                </w:r>
              </w:p>
            </w:tc>
            <w:tc>
              <w:tcPr>
                <w:tcW w:w="5243" w:type="dxa"/>
                <w:tcBorders>
                  <w:top w:val="single" w:sz="4" w:space="0" w:color="B3B3B3"/>
                  <w:bottom w:val="single" w:sz="4" w:space="0" w:color="B3B3B3"/>
                </w:tcBorders>
                <w:shd w:val="clear" w:color="auto" w:fill="auto"/>
              </w:tcPr>
              <w:p w14:paraId="2ADE37F9" w14:textId="77777777" w:rsidR="00B31FD4" w:rsidRPr="00EB4283" w:rsidRDefault="00B31FD4" w:rsidP="00975D2E">
                <w:pPr>
                  <w:pStyle w:val="TableBody"/>
                </w:pPr>
                <w:r w:rsidRPr="00EB4283">
                  <w:t xml:space="preserve">Australia, Brunei, Cambodia, China, Indonesia, Japan, Laos, Malaysia, </w:t>
                </w:r>
                <w:r w:rsidRPr="00170501">
                  <w:t>Myanmar,</w:t>
                </w:r>
                <w:r>
                  <w:t xml:space="preserve"> </w:t>
                </w:r>
                <w:r w:rsidRPr="00EB4283">
                  <w:t>New Zealand, Philippines, Singapore, South Korea, Thailand and Vietnam</w:t>
                </w:r>
              </w:p>
            </w:tc>
          </w:tr>
          <w:tr w:rsidR="00B31FD4" w:rsidRPr="00030C67" w14:paraId="57198494" w14:textId="77777777" w:rsidTr="00786E43">
            <w:tc>
              <w:tcPr>
                <w:tcW w:w="1549" w:type="dxa"/>
                <w:tcBorders>
                  <w:top w:val="single" w:sz="4" w:space="0" w:color="B3B3B3"/>
                  <w:bottom w:val="single" w:sz="4" w:space="0" w:color="B3B3B3"/>
                </w:tcBorders>
                <w:shd w:val="clear" w:color="auto" w:fill="F2F2F2"/>
              </w:tcPr>
              <w:p w14:paraId="2AA53432" w14:textId="77777777" w:rsidR="00B31FD4" w:rsidRPr="00030C67" w:rsidRDefault="00B31FD4" w:rsidP="008256A7">
                <w:pPr>
                  <w:pStyle w:val="TableHeading"/>
                  <w:spacing w:before="46"/>
                </w:pPr>
                <w:r>
                  <w:t>IPEF</w:t>
                </w:r>
              </w:p>
            </w:tc>
            <w:tc>
              <w:tcPr>
                <w:tcW w:w="1003" w:type="dxa"/>
                <w:tcBorders>
                  <w:top w:val="single" w:sz="4" w:space="0" w:color="B3B3B3"/>
                  <w:bottom w:val="single" w:sz="4" w:space="0" w:color="B3B3B3"/>
                </w:tcBorders>
                <w:shd w:val="clear" w:color="auto" w:fill="F2F2F2"/>
              </w:tcPr>
              <w:p w14:paraId="1ED01A5D" w14:textId="77777777" w:rsidR="00B31FD4" w:rsidRDefault="00B31FD4" w:rsidP="00975D2E">
                <w:pPr>
                  <w:pStyle w:val="TableBody"/>
                  <w:spacing w:before="45" w:after="45"/>
                  <w:ind w:right="108"/>
                </w:pPr>
                <w:r>
                  <w:t>14</w:t>
                </w:r>
              </w:p>
            </w:tc>
            <w:tc>
              <w:tcPr>
                <w:tcW w:w="1843" w:type="dxa"/>
                <w:tcBorders>
                  <w:top w:val="single" w:sz="4" w:space="0" w:color="B3B3B3"/>
                  <w:bottom w:val="single" w:sz="4" w:space="0" w:color="B3B3B3"/>
                </w:tcBorders>
                <w:shd w:val="clear" w:color="auto" w:fill="F2F2F2"/>
              </w:tcPr>
              <w:p w14:paraId="30901E1B" w14:textId="510DA85B" w:rsidR="00B31FD4" w:rsidRPr="00030C67" w:rsidRDefault="00B31FD4" w:rsidP="00975D2E">
                <w:pPr>
                  <w:pStyle w:val="TableBody"/>
                  <w:spacing w:before="45" w:after="45"/>
                  <w:ind w:right="108"/>
                  <w:rPr>
                    <w:rFonts w:ascii="Arial (Body)" w:hAnsi="Arial (Body)"/>
                    <w:color w:val="000000"/>
                  </w:rPr>
                </w:pPr>
                <w:r w:rsidRPr="00983982">
                  <w:rPr>
                    <w:rFonts w:ascii="Arial (Body)" w:hAnsi="Arial (Body)"/>
                    <w:color w:val="000000"/>
                  </w:rPr>
                  <w:t>Under negotiation</w:t>
                </w:r>
                <w:r w:rsidR="00983982">
                  <w:rPr>
                    <w:rFonts w:ascii="Arial (Body)" w:hAnsi="Arial (Body)"/>
                    <w:color w:val="000000"/>
                  </w:rPr>
                  <w:t xml:space="preserve"> </w:t>
                </w:r>
                <w:r w:rsidRPr="00983982">
                  <w:rPr>
                    <w:rFonts w:ascii="Arial (Body)" w:hAnsi="Arial (Body)"/>
                    <w:color w:val="000000"/>
                  </w:rPr>
                  <w:t>(commenced 9 September 2022)</w:t>
                </w:r>
              </w:p>
            </w:tc>
            <w:tc>
              <w:tcPr>
                <w:tcW w:w="5243" w:type="dxa"/>
                <w:tcBorders>
                  <w:top w:val="single" w:sz="4" w:space="0" w:color="B3B3B3"/>
                  <w:bottom w:val="single" w:sz="4" w:space="0" w:color="B3B3B3"/>
                </w:tcBorders>
                <w:shd w:val="clear" w:color="auto" w:fill="F2F2F2"/>
              </w:tcPr>
              <w:p w14:paraId="23DFADC1" w14:textId="30E3DFB8" w:rsidR="00B31FD4" w:rsidRPr="00030C67" w:rsidRDefault="00B31FD4" w:rsidP="00975D2E">
                <w:pPr>
                  <w:pStyle w:val="TableBody"/>
                  <w:spacing w:before="45" w:after="45"/>
                  <w:ind w:right="108"/>
                  <w:rPr>
                    <w:rFonts w:ascii="Arial (Body)" w:hAnsi="Arial (Body)"/>
                    <w:color w:val="000000"/>
                  </w:rPr>
                </w:pPr>
                <w:r w:rsidRPr="003F73D4">
                  <w:rPr>
                    <w:rFonts w:ascii="Arial (Body)" w:hAnsi="Arial (Body)"/>
                    <w:color w:val="000000"/>
                  </w:rPr>
                  <w:t xml:space="preserve">Australia, Brunei, </w:t>
                </w:r>
                <w:r>
                  <w:rPr>
                    <w:rFonts w:ascii="Arial (Body)" w:hAnsi="Arial (Body)"/>
                    <w:color w:val="000000"/>
                  </w:rPr>
                  <w:t xml:space="preserve">Fiji, </w:t>
                </w:r>
                <w:r w:rsidRPr="003F73D4">
                  <w:rPr>
                    <w:rFonts w:ascii="Arial (Body)" w:hAnsi="Arial (Body)"/>
                    <w:color w:val="000000"/>
                  </w:rPr>
                  <w:t xml:space="preserve">India, Indonesia, Japan, Malaysia, New Zealand, Philippines, Singapore, </w:t>
                </w:r>
                <w:r>
                  <w:rPr>
                    <w:rFonts w:ascii="Arial (Body)" w:hAnsi="Arial (Body)"/>
                    <w:color w:val="000000"/>
                  </w:rPr>
                  <w:t xml:space="preserve">South Korea, </w:t>
                </w:r>
                <w:r w:rsidRPr="003F73D4">
                  <w:rPr>
                    <w:rFonts w:ascii="Arial (Body)" w:hAnsi="Arial (Body)"/>
                    <w:color w:val="000000"/>
                  </w:rPr>
                  <w:t xml:space="preserve">Thailand, </w:t>
                </w:r>
                <w:r w:rsidR="00737FC6">
                  <w:rPr>
                    <w:rFonts w:ascii="Arial (Body)" w:hAnsi="Arial (Body)"/>
                    <w:color w:val="000000"/>
                  </w:rPr>
                  <w:t>U</w:t>
                </w:r>
                <w:r w:rsidR="00FA6EC0">
                  <w:rPr>
                    <w:rFonts w:ascii="Arial (Body)" w:hAnsi="Arial (Body)"/>
                    <w:color w:val="000000"/>
                  </w:rPr>
                  <w:t xml:space="preserve">nited </w:t>
                </w:r>
                <w:r w:rsidR="00737FC6">
                  <w:rPr>
                    <w:rFonts w:ascii="Arial (Body)" w:hAnsi="Arial (Body)"/>
                    <w:color w:val="000000"/>
                  </w:rPr>
                  <w:t>S</w:t>
                </w:r>
                <w:r w:rsidR="00FA6EC0">
                  <w:rPr>
                    <w:rFonts w:ascii="Arial (Body)" w:hAnsi="Arial (Body)"/>
                    <w:color w:val="000000"/>
                  </w:rPr>
                  <w:t>tates</w:t>
                </w:r>
                <w:r w:rsidRPr="003F73D4">
                  <w:rPr>
                    <w:rFonts w:ascii="Arial (Body)" w:hAnsi="Arial (Body)"/>
                    <w:color w:val="000000"/>
                  </w:rPr>
                  <w:t xml:space="preserve"> and Vietnam</w:t>
                </w:r>
              </w:p>
            </w:tc>
          </w:tr>
        </w:tbl>
        <w:p w14:paraId="08FFF5D7" w14:textId="7D261F0A" w:rsidR="00B31FD4" w:rsidRDefault="00B31FD4" w:rsidP="00975D2E">
          <w:pPr>
            <w:pStyle w:val="Note"/>
          </w:pPr>
          <w:r w:rsidRPr="00C36914">
            <w:rPr>
              <w:b/>
              <w:bCs/>
            </w:rPr>
            <w:t>a</w:t>
          </w:r>
          <w:r>
            <w:rPr>
              <w:b/>
              <w:bCs/>
            </w:rPr>
            <w:t>.</w:t>
          </w:r>
          <w:r w:rsidRPr="00C36914">
            <w:t xml:space="preserve"> </w:t>
          </w:r>
          <w:r>
            <w:t xml:space="preserve">Excludes the </w:t>
          </w:r>
          <w:r w:rsidR="00FD2503">
            <w:t>UK</w:t>
          </w:r>
          <w:r>
            <w:t>, which is in the process of ratifying the agreement (</w:t>
          </w:r>
          <w:r w:rsidR="0000435D">
            <w:t xml:space="preserve">effects of </w:t>
          </w:r>
          <w:r w:rsidR="001147DF">
            <w:t>r</w:t>
          </w:r>
          <w:r w:rsidR="007B3A87">
            <w:t>at</w:t>
          </w:r>
          <w:r w:rsidR="001147DF">
            <w:t>ification</w:t>
          </w:r>
          <w:r>
            <w:t xml:space="preserve"> examined in chapter 6)</w:t>
          </w:r>
          <w:r w:rsidRPr="00C36914">
            <w:t xml:space="preserve">. </w:t>
          </w:r>
        </w:p>
        <w:p w14:paraId="5E86E4F0" w14:textId="77777777" w:rsidR="00B31FD4" w:rsidRPr="0079776B" w:rsidRDefault="00B31FD4" w:rsidP="00975D2E">
          <w:pPr>
            <w:pStyle w:val="BodyText"/>
          </w:pPr>
          <w:r>
            <w:t>The chapters that follow examine, illustratively, the contribution of tariff reductions to the effects of specific economies acceding to these agreements.</w:t>
          </w:r>
        </w:p>
        <w:p w14:paraId="7809AEFD" w14:textId="1B970612" w:rsidR="00B31FD4" w:rsidRPr="003B4D07" w:rsidRDefault="00B31FD4" w:rsidP="00975D2E">
          <w:pPr>
            <w:pStyle w:val="BodyText"/>
            <w:rPr>
              <w:spacing w:val="-4"/>
            </w:rPr>
          </w:pPr>
          <w:r w:rsidRPr="003B4D07">
            <w:rPr>
              <w:spacing w:val="-4"/>
            </w:rPr>
            <w:t>The remainder of this chapter discusses these agreements in the order that they became operational. The agreements are all centred on the Asia</w:t>
          </w:r>
          <w:r w:rsidRPr="003B4D07">
            <w:rPr>
              <w:spacing w:val="-4"/>
            </w:rPr>
            <w:noBreakHyphen/>
            <w:t xml:space="preserve">Pacific region. The agreements get progressively broader, covering increasing shares of global </w:t>
          </w:r>
          <w:r w:rsidR="00633C5A" w:rsidRPr="003B4D07">
            <w:rPr>
              <w:spacing w:val="-4"/>
            </w:rPr>
            <w:t>Gross Domestic Product (</w:t>
          </w:r>
          <w:r w:rsidRPr="003B4D07">
            <w:rPr>
              <w:spacing w:val="-4"/>
            </w:rPr>
            <w:t>GDP</w:t>
          </w:r>
          <w:r w:rsidR="00633C5A" w:rsidRPr="003B4D07">
            <w:rPr>
              <w:spacing w:val="-4"/>
            </w:rPr>
            <w:t>)</w:t>
          </w:r>
          <w:r w:rsidRPr="003B4D07">
            <w:rPr>
              <w:spacing w:val="-4"/>
            </w:rPr>
            <w:t>, population and trade. They are all modern trade agreements in the sense that they cover significantly more than barriers to</w:t>
          </w:r>
          <w:r w:rsidR="00345AA5" w:rsidRPr="003B4D07">
            <w:rPr>
              <w:spacing w:val="-4"/>
            </w:rPr>
            <w:t xml:space="preserve"> commodity</w:t>
          </w:r>
          <w:r w:rsidRPr="003B4D07">
            <w:rPr>
              <w:spacing w:val="-4"/>
            </w:rPr>
            <w:t xml:space="preserve"> trade and market access.</w:t>
          </w:r>
        </w:p>
        <w:p w14:paraId="268B1E04" w14:textId="4362DDE7" w:rsidR="00B31FD4" w:rsidRPr="009015FD" w:rsidRDefault="00B31FD4" w:rsidP="00975D2E">
          <w:pPr>
            <w:pStyle w:val="Heading2"/>
          </w:pPr>
          <w:bookmarkStart w:id="21" w:name="_Toc142382242"/>
          <w:bookmarkStart w:id="22" w:name="_Toc164725216"/>
          <w:r w:rsidRPr="009015FD">
            <w:t>Comprehensive and Progressive Agreement for Trans-Pacific Partnership</w:t>
          </w:r>
          <w:bookmarkEnd w:id="21"/>
          <w:r w:rsidR="00893D6F">
            <w:t xml:space="preserve"> (CPTPP)</w:t>
          </w:r>
          <w:bookmarkEnd w:id="22"/>
        </w:p>
        <w:p w14:paraId="420B4DE7" w14:textId="25159D91" w:rsidR="00B31FD4" w:rsidRDefault="00B31FD4" w:rsidP="00975D2E">
          <w:pPr>
            <w:pStyle w:val="BodyText"/>
          </w:pPr>
          <w:r w:rsidRPr="009015FD">
            <w:t xml:space="preserve">The </w:t>
          </w:r>
          <w:r>
            <w:t xml:space="preserve">CPTPP grew out of the previously negotiated Trans Pacific Partnership (TPP) after the </w:t>
          </w:r>
          <w:r w:rsidR="003853B3">
            <w:t>United States</w:t>
          </w:r>
          <w:r>
            <w:t xml:space="preserve"> formally withdrew from that agreement in January 2017 </w:t>
          </w:r>
          <w:r w:rsidRPr="002249E9">
            <w:rPr>
              <w:rFonts w:ascii="Arial" w:hAnsi="Arial" w:cs="Arial"/>
              <w:szCs w:val="24"/>
            </w:rPr>
            <w:t>(DFAT 2023a)</w:t>
          </w:r>
          <w:r>
            <w:t>. This meant that the TPP could not be ratified as required for it to enter into force.</w:t>
          </w:r>
        </w:p>
        <w:p w14:paraId="46B87793" w14:textId="3A73450F" w:rsidR="00B31FD4" w:rsidRDefault="00B31FD4" w:rsidP="00975D2E">
          <w:pPr>
            <w:pStyle w:val="BodyText"/>
          </w:pPr>
          <w:r>
            <w:t>The remaining 11 Pacific Rim economies came together and negotiated the CPTPP.</w:t>
          </w:r>
          <w:r w:rsidRPr="00DB00C6">
            <w:t xml:space="preserve"> </w:t>
          </w:r>
          <w:r>
            <w:t xml:space="preserve">It incorporates many of the provisions of the </w:t>
          </w:r>
          <w:r w:rsidRPr="005B2531">
            <w:t>TPP</w:t>
          </w:r>
          <w:r w:rsidRPr="00466B6B">
            <w:t xml:space="preserve"> </w:t>
          </w:r>
          <w:r>
            <w:t>by reference to the original agreement, although it modifies others.</w:t>
          </w:r>
        </w:p>
        <w:p w14:paraId="2DD02862" w14:textId="77777777" w:rsidR="00B31FD4" w:rsidRDefault="00B31FD4" w:rsidP="00975D2E">
          <w:pPr>
            <w:pStyle w:val="BodyText"/>
          </w:pPr>
          <w:r w:rsidRPr="009015FD">
            <w:t xml:space="preserve">The </w:t>
          </w:r>
          <w:r>
            <w:t>CPTPP is a free trade agreement between Australia and 10 other countries: Canada and Mexico from North America; Chile and Peru from South America; New Zealand; and five east and south</w:t>
          </w:r>
          <w:r>
            <w:noBreakHyphen/>
            <w:t>east Asian countries (</w:t>
          </w:r>
          <w:r w:rsidRPr="00EB4283">
            <w:t>Brunei, Japan, Malaysia, Singapore and Vietnam</w:t>
          </w:r>
          <w:r>
            <w:t xml:space="preserve">) (figure 2.1). </w:t>
          </w:r>
        </w:p>
        <w:p w14:paraId="25A9F33F" w14:textId="61B2CDE8" w:rsidR="00B31FD4" w:rsidRPr="00146382" w:rsidRDefault="00B31FD4" w:rsidP="00975D2E">
          <w:pPr>
            <w:pStyle w:val="FigureTableHeading"/>
          </w:pPr>
          <w:r>
            <w:t>Figure </w:t>
          </w:r>
          <w:r w:rsidR="00B67A61">
            <w:rPr>
              <w:noProof/>
            </w:rPr>
            <w:t>2</w:t>
          </w:r>
          <w:r>
            <w:t>.</w:t>
          </w:r>
          <w:r w:rsidR="00B67A61">
            <w:rPr>
              <w:noProof/>
            </w:rPr>
            <w:t>1</w:t>
          </w:r>
          <w:r>
            <w:rPr>
              <w:noProof/>
            </w:rPr>
            <w:t xml:space="preserve"> </w:t>
          </w:r>
          <w:r>
            <w:t>– CPTPP membership</w:t>
          </w:r>
          <w:r w:rsidRPr="00066CF5">
            <w:rPr>
              <w:vertAlign w:val="superscript"/>
            </w:rPr>
            <w:t>a</w:t>
          </w:r>
        </w:p>
        <w:p w14:paraId="03E581D8" w14:textId="602DBD84" w:rsidR="00B31FD4" w:rsidRPr="005550A0" w:rsidRDefault="0018663B" w:rsidP="00975D2E">
          <w:pPr>
            <w:pStyle w:val="BodyText"/>
          </w:pPr>
          <w:r w:rsidRPr="0018663B">
            <w:rPr>
              <w:noProof/>
            </w:rPr>
            <w:drawing>
              <wp:inline distT="0" distB="0" distL="0" distR="0" wp14:anchorId="7A665F22" wp14:editId="64D6F518">
                <wp:extent cx="6114415" cy="2930525"/>
                <wp:effectExtent l="0" t="0" r="635" b="3175"/>
                <wp:docPr id="1142283842" name="Picture 1" descr="Figure 2.1 - Map showing membership of CP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83842" name="Picture 1" descr="Figure 2.1 - Map showing membership of CPTP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4415" cy="2930525"/>
                        </a:xfrm>
                        <a:prstGeom prst="rect">
                          <a:avLst/>
                        </a:prstGeom>
                        <a:noFill/>
                        <a:ln>
                          <a:noFill/>
                        </a:ln>
                      </pic:spPr>
                    </pic:pic>
                  </a:graphicData>
                </a:graphic>
              </wp:inline>
            </w:drawing>
          </w:r>
          <w:r w:rsidR="00EF2B74" w:rsidRPr="00EF2B74">
            <w:t xml:space="preserve"> </w:t>
          </w:r>
        </w:p>
        <w:p w14:paraId="16B2F9A9" w14:textId="2AAC8327" w:rsidR="00B31FD4" w:rsidRDefault="00B31FD4" w:rsidP="00975D2E">
          <w:pPr>
            <w:pStyle w:val="Note"/>
            <w:keepLines/>
          </w:pPr>
          <w:r w:rsidRPr="00180E66">
            <w:rPr>
              <w:b/>
              <w:bCs/>
            </w:rPr>
            <w:t>a.</w:t>
          </w:r>
          <w:r>
            <w:t xml:space="preserve"> Excludes the </w:t>
          </w:r>
          <w:r w:rsidR="00FD2503">
            <w:t>UK</w:t>
          </w:r>
          <w:r>
            <w:t>, which is in the process of ratifying the agreement.</w:t>
          </w:r>
        </w:p>
        <w:p w14:paraId="6B209917" w14:textId="77777777" w:rsidR="00B31FD4" w:rsidRDefault="00B31FD4" w:rsidP="00975D2E">
          <w:pPr>
            <w:pStyle w:val="BodyText"/>
          </w:pPr>
          <w:r>
            <w:t xml:space="preserve">The agreement came into force for Australia, </w:t>
          </w:r>
          <w:r w:rsidRPr="003E61F3">
            <w:t>Canada</w:t>
          </w:r>
          <w:r>
            <w:t>,</w:t>
          </w:r>
          <w:r w:rsidRPr="003E61F3">
            <w:t xml:space="preserve"> Japan</w:t>
          </w:r>
          <w:r>
            <w:t>,</w:t>
          </w:r>
          <w:r w:rsidRPr="003E61F3">
            <w:t xml:space="preserve"> Mexico</w:t>
          </w:r>
          <w:r>
            <w:t>,</w:t>
          </w:r>
          <w:r w:rsidRPr="003E61F3">
            <w:t xml:space="preserve"> New Zealand and Singapore </w:t>
          </w:r>
          <w:r>
            <w:t xml:space="preserve">on 30 December 2018. The agreement progressively came into force in the five remaining economies over the next five years, with Brunei being the last on </w:t>
          </w:r>
          <w:r w:rsidRPr="000853E1">
            <w:t>12</w:t>
          </w:r>
          <w:r>
            <w:t> </w:t>
          </w:r>
          <w:r w:rsidRPr="000853E1">
            <w:t>July 2023</w:t>
          </w:r>
          <w:r>
            <w:t>.</w:t>
          </w:r>
        </w:p>
        <w:p w14:paraId="5C9DF93F" w14:textId="73D89F92" w:rsidR="00B31FD4" w:rsidRDefault="00B31FD4" w:rsidP="00975D2E">
          <w:pPr>
            <w:pStyle w:val="BodyText"/>
          </w:pPr>
          <w:r>
            <w:t>The agreement will, when fully implemented, eliminate 98% of tariffs within a trade zone that has a combined GDP of US$12 trillion (11% of world GDP) and a population of over 500 million people (6% of world population), with two</w:t>
          </w:r>
          <w:r>
            <w:noBreakHyphen/>
            <w:t xml:space="preserve">way trade in excess of US$8 trillion (14% of world trade) </w:t>
          </w:r>
          <w:r w:rsidRPr="00E75FFB">
            <w:rPr>
              <w:rFonts w:ascii="Arial" w:hAnsi="Arial" w:cs="Arial"/>
              <w:szCs w:val="24"/>
            </w:rPr>
            <w:t>(World Bank 2023)</w:t>
          </w:r>
          <w:r>
            <w:t>. Australian two</w:t>
          </w:r>
          <w:r>
            <w:noBreakHyphen/>
            <w:t>way trade with CPTPP members was A$230 billion in 2021</w:t>
          </w:r>
          <w:r>
            <w:noBreakHyphen/>
            <w:t xml:space="preserve">22 (25% of Australian trade) </w:t>
          </w:r>
          <w:r w:rsidRPr="002249E9">
            <w:rPr>
              <w:rFonts w:ascii="Arial" w:hAnsi="Arial" w:cs="Arial"/>
              <w:szCs w:val="24"/>
            </w:rPr>
            <w:t>(DFAT 2023b)</w:t>
          </w:r>
          <w:r>
            <w:t>.</w:t>
          </w:r>
        </w:p>
        <w:p w14:paraId="336FC353" w14:textId="66202231" w:rsidR="00B31FD4" w:rsidRDefault="00B31FD4" w:rsidP="00975D2E">
          <w:pPr>
            <w:pStyle w:val="BodyText"/>
          </w:pPr>
          <w:r>
            <w:t xml:space="preserve">The </w:t>
          </w:r>
          <w:r w:rsidR="003853B3">
            <w:t>United Kingdom</w:t>
          </w:r>
          <w:r>
            <w:t xml:space="preserve"> has formally applied to join the CPTPP </w:t>
          </w:r>
          <w:r w:rsidRPr="00564665">
            <w:rPr>
              <w:rFonts w:ascii="Arial" w:hAnsi="Arial" w:cs="Arial"/>
              <w:szCs w:val="24"/>
            </w:rPr>
            <w:t>(Farrell and Ayres 2023)</w:t>
          </w:r>
          <w:r>
            <w:t xml:space="preserve">. This was agreed to with the 11 existing members and the </w:t>
          </w:r>
          <w:r w:rsidR="003853B3">
            <w:t>United Kingdom</w:t>
          </w:r>
          <w:r>
            <w:t xml:space="preserve"> signed the Accession Protocol on 16 July 2023.</w:t>
          </w:r>
          <w:r w:rsidRPr="000C79B7">
            <w:rPr>
              <w:rStyle w:val="FootnoteReference"/>
            </w:rPr>
            <w:footnoteReference w:id="6"/>
          </w:r>
          <w:r w:rsidRPr="00D257AB">
            <w:t xml:space="preserve"> </w:t>
          </w:r>
          <w:r w:rsidRPr="00F96DD5">
            <w:t xml:space="preserve">The </w:t>
          </w:r>
          <w:r>
            <w:t xml:space="preserve">agreement </w:t>
          </w:r>
          <w:r w:rsidRPr="00F96DD5">
            <w:t xml:space="preserve">will </w:t>
          </w:r>
          <w:r>
            <w:t xml:space="preserve">come </w:t>
          </w:r>
          <w:r w:rsidRPr="00F96DD5">
            <w:t xml:space="preserve">into force for the </w:t>
          </w:r>
          <w:r w:rsidR="003853B3">
            <w:t>United Kingdom</w:t>
          </w:r>
          <w:r w:rsidRPr="00F96DD5">
            <w:t xml:space="preserve"> once </w:t>
          </w:r>
          <w:r>
            <w:t xml:space="preserve">they and </w:t>
          </w:r>
          <w:r w:rsidRPr="00F96DD5">
            <w:t xml:space="preserve">all </w:t>
          </w:r>
          <w:r>
            <w:t xml:space="preserve">the </w:t>
          </w:r>
          <w:r w:rsidRPr="00F96DD5">
            <w:t xml:space="preserve">CPTPP members complete their respective ratification processes. If all members have not ratified by </w:t>
          </w:r>
          <w:r>
            <w:t>16 </w:t>
          </w:r>
          <w:r w:rsidRPr="00F96DD5">
            <w:t xml:space="preserve">October 2024, the Accession Protocol will enter into force after </w:t>
          </w:r>
          <w:r>
            <w:t>six</w:t>
          </w:r>
          <w:r w:rsidRPr="00F96DD5">
            <w:t xml:space="preserve"> CPTPP members and the </w:t>
          </w:r>
          <w:r w:rsidR="003853B3">
            <w:t>United Kingdom</w:t>
          </w:r>
          <w:r w:rsidRPr="00F96DD5">
            <w:t xml:space="preserve"> ratify the Agreement.</w:t>
          </w:r>
          <w:r>
            <w:t xml:space="preserve"> </w:t>
          </w:r>
        </w:p>
        <w:p w14:paraId="61A50E08" w14:textId="77777777" w:rsidR="00B31FD4" w:rsidRDefault="00B31FD4" w:rsidP="00975D2E">
          <w:pPr>
            <w:pStyle w:val="BodyText"/>
          </w:pPr>
          <w:r>
            <w:t xml:space="preserve">The aim of the CPTPP is to reduce trade barriers and facilitate trade between member economies. It </w:t>
          </w:r>
          <w:r w:rsidRPr="00952FA2">
            <w:t>cover</w:t>
          </w:r>
          <w:r>
            <w:t>s</w:t>
          </w:r>
          <w:r w:rsidRPr="00952FA2">
            <w:t xml:space="preserve"> virtually all aspects of trade and investment. The Agreement features market</w:t>
          </w:r>
          <w:r>
            <w:noBreakHyphen/>
          </w:r>
          <w:r w:rsidRPr="00952FA2">
            <w:t xml:space="preserve">access commitments </w:t>
          </w:r>
          <w:r>
            <w:t xml:space="preserve">relating to </w:t>
          </w:r>
          <w:r w:rsidRPr="00952FA2">
            <w:t>trade in goods, services, investment, labour mobility and government procurement</w:t>
          </w:r>
          <w:r>
            <w:t xml:space="preserve"> (box 2.1)</w:t>
          </w:r>
          <w:r w:rsidRPr="00952FA2">
            <w:t>. The agreement also establishes clear rules that help create a consistent, transparent and fair environment to do business in CPTPP markets, with dedicated chapters covering key issues like technical barriers to trade, sanitary and phytosanitary measures, customs administration, transparency and state</w:t>
          </w:r>
          <w:r>
            <w:noBreakHyphen/>
          </w:r>
          <w:r w:rsidRPr="00952FA2">
            <w:t>owned enterprises.</w:t>
          </w:r>
        </w:p>
        <w:p w14:paraId="141842AB" w14:textId="77777777" w:rsidR="00B31FD4" w:rsidRPr="0058325A" w:rsidRDefault="00B31FD4" w:rsidP="00975D2E">
          <w:pPr>
            <w:pStyle w:val="NoSpacing"/>
            <w:keepNext/>
          </w:pPr>
        </w:p>
        <w:tbl>
          <w:tblPr>
            <w:tblStyle w:val="Boxtable"/>
            <w:tblW w:w="5000" w:type="pct"/>
            <w:tblLook w:val="04A0" w:firstRow="1" w:lastRow="0" w:firstColumn="1" w:lastColumn="0" w:noHBand="0" w:noVBand="1"/>
          </w:tblPr>
          <w:tblGrid>
            <w:gridCol w:w="9638"/>
          </w:tblGrid>
          <w:tr w:rsidR="00B31FD4" w14:paraId="171C0D44" w14:textId="77777777" w:rsidTr="00975D2E">
            <w:trPr>
              <w:tblHeader/>
            </w:trPr>
            <w:tc>
              <w:tcPr>
                <w:tcW w:w="9638" w:type="dxa"/>
                <w:shd w:val="clear" w:color="auto" w:fill="EBEBEB"/>
                <w:tcMar>
                  <w:top w:w="170" w:type="dxa"/>
                  <w:left w:w="170" w:type="dxa"/>
                  <w:bottom w:w="113" w:type="dxa"/>
                  <w:right w:w="170" w:type="dxa"/>
                </w:tcMar>
                <w:hideMark/>
              </w:tcPr>
              <w:p w14:paraId="01C253F8" w14:textId="66FCBB04" w:rsidR="00B31FD4" w:rsidRDefault="00B31FD4">
                <w:pPr>
                  <w:pStyle w:val="BoxHeading1"/>
                </w:pPr>
                <w:bookmarkStart w:id="23" w:name="_Ref78902111"/>
                <w:r>
                  <w:t>Box</w:t>
                </w:r>
                <w:bookmarkStart w:id="24" w:name="OLE_LINK1"/>
                <w:r>
                  <w:t> </w:t>
                </w:r>
                <w:r w:rsidR="00B67A61">
                  <w:rPr>
                    <w:noProof/>
                  </w:rPr>
                  <w:t>2</w:t>
                </w:r>
                <w:r>
                  <w:t>.</w:t>
                </w:r>
                <w:r w:rsidR="00B67A61">
                  <w:rPr>
                    <w:noProof/>
                  </w:rPr>
                  <w:t>1</w:t>
                </w:r>
                <w:bookmarkEnd w:id="24"/>
                <w:r>
                  <w:t xml:space="preserve"> – </w:t>
                </w:r>
                <w:bookmarkEnd w:id="23"/>
                <w:r>
                  <w:t>What does the CPTPP cover?</w:t>
                </w:r>
              </w:p>
            </w:tc>
          </w:tr>
          <w:tr w:rsidR="00B31FD4" w14:paraId="15332395" w14:textId="77777777" w:rsidTr="00975D2E">
            <w:tc>
              <w:tcPr>
                <w:tcW w:w="9638" w:type="dxa"/>
                <w:shd w:val="clear" w:color="auto" w:fill="EBEBEB"/>
                <w:tcMar>
                  <w:top w:w="28" w:type="dxa"/>
                  <w:left w:w="170" w:type="dxa"/>
                  <w:bottom w:w="170" w:type="dxa"/>
                  <w:right w:w="170" w:type="dxa"/>
                </w:tcMar>
                <w:hideMark/>
              </w:tcPr>
              <w:p w14:paraId="2A3597B7" w14:textId="77777777" w:rsidR="00B31FD4" w:rsidRDefault="00B31FD4" w:rsidP="00975D2E">
                <w:pPr>
                  <w:pStyle w:val="BodyText"/>
                </w:pPr>
                <w:r>
                  <w:t>The CPTPP is broad ranging and covers:</w:t>
                </w:r>
              </w:p>
              <w:p w14:paraId="6509FFD3" w14:textId="77777777" w:rsidR="00B31FD4" w:rsidRDefault="00B31FD4" w:rsidP="00975D2E">
                <w:pPr>
                  <w:pStyle w:val="BodyText"/>
                </w:pPr>
                <w:r w:rsidRPr="007F18BB">
                  <w:rPr>
                    <w:b/>
                    <w:bCs/>
                  </w:rPr>
                  <w:t>Trade in goods</w:t>
                </w:r>
                <w:r>
                  <w:t>: Eliminates tariffs and reduces barriers for 98% of exports to CPTPP members.</w:t>
                </w:r>
              </w:p>
              <w:p w14:paraId="4BA83245" w14:textId="77777777" w:rsidR="00B31FD4" w:rsidRDefault="00B31FD4" w:rsidP="00975D2E">
                <w:pPr>
                  <w:pStyle w:val="BodyText"/>
                </w:pPr>
                <w:r w:rsidRPr="007F18BB">
                  <w:rPr>
                    <w:b/>
                    <w:bCs/>
                  </w:rPr>
                  <w:t>Rules of origin and origin procedures</w:t>
                </w:r>
                <w:r>
                  <w:t>: Businesses benefit from clear rules that determine which goods are considered originating and streamlined procedures that establish obligations for importers, exporters and producers. Companies can approach the customs administration in the market they are targeting to receive an advance ruling on the origin of their product.</w:t>
                </w:r>
              </w:p>
              <w:p w14:paraId="0E9D5B22" w14:textId="77777777" w:rsidR="00B31FD4" w:rsidRDefault="00B31FD4" w:rsidP="00975D2E">
                <w:pPr>
                  <w:pStyle w:val="BodyText"/>
                </w:pPr>
                <w:r w:rsidRPr="007F18BB">
                  <w:rPr>
                    <w:b/>
                    <w:bCs/>
                  </w:rPr>
                  <w:t>Customs and trade facilitation</w:t>
                </w:r>
                <w:r>
                  <w:t>: Members are working to keep customs procedures simple, effective, clear and predictable. This reduces processing times at the border and makes it easier to move goods.</w:t>
                </w:r>
              </w:p>
              <w:p w14:paraId="45BDE791" w14:textId="77777777" w:rsidR="00B31FD4" w:rsidRDefault="00B31FD4" w:rsidP="00975D2E">
                <w:pPr>
                  <w:pStyle w:val="BodyText"/>
                </w:pPr>
                <w:r w:rsidRPr="007F18BB">
                  <w:rPr>
                    <w:b/>
                    <w:bCs/>
                  </w:rPr>
                  <w:t>Regulatory cooperation and conformity assessment</w:t>
                </w:r>
                <w:r>
                  <w:t>: Helps reduce unnecessary regulatory requirements. It also includes measures that make it easier to do business in the Indo</w:t>
                </w:r>
                <w:r>
                  <w:noBreakHyphen/>
                  <w:t>Pacific.</w:t>
                </w:r>
              </w:p>
              <w:p w14:paraId="216972B4" w14:textId="77777777" w:rsidR="00B31FD4" w:rsidRDefault="00B31FD4" w:rsidP="00975D2E">
                <w:pPr>
                  <w:pStyle w:val="BodyText"/>
                </w:pPr>
                <w:r w:rsidRPr="007F18BB">
                  <w:rPr>
                    <w:b/>
                    <w:bCs/>
                  </w:rPr>
                  <w:t>Government procurement</w:t>
                </w:r>
                <w:r>
                  <w:t>: Companies in member economies will receive the same treatment as domestic suppliers when bidding on government procurement opportunities in CPTPP members.</w:t>
                </w:r>
              </w:p>
              <w:p w14:paraId="656232BD" w14:textId="77777777" w:rsidR="00B31FD4" w:rsidRDefault="00B31FD4" w:rsidP="00975D2E">
                <w:pPr>
                  <w:pStyle w:val="BodyText"/>
                </w:pPr>
                <w:r w:rsidRPr="007F18BB">
                  <w:rPr>
                    <w:b/>
                    <w:bCs/>
                  </w:rPr>
                  <w:t>Trade in services and labour mobility</w:t>
                </w:r>
                <w:r>
                  <w:t>: Increases predictability and eliminates many barriers encountered at the border, such as quotas and labour market tests, making it easier for business persons to travel for business or work temporarily in CPTPP member.</w:t>
                </w:r>
              </w:p>
              <w:p w14:paraId="03416437" w14:textId="77777777" w:rsidR="00B31FD4" w:rsidRDefault="00B31FD4" w:rsidP="00975D2E">
                <w:pPr>
                  <w:pStyle w:val="BodyText"/>
                </w:pPr>
                <w:r w:rsidRPr="007F18BB">
                  <w:rPr>
                    <w:b/>
                    <w:bCs/>
                  </w:rPr>
                  <w:t>Investment</w:t>
                </w:r>
                <w:r>
                  <w:t>: Provisions designed to increase certainty, stability and protection for investments and secure access to Indo</w:t>
                </w:r>
                <w:r>
                  <w:noBreakHyphen/>
                  <w:t>Pacific markets.</w:t>
                </w:r>
              </w:p>
              <w:p w14:paraId="7EAE4680" w14:textId="77777777" w:rsidR="00B31FD4" w:rsidRDefault="00B31FD4" w:rsidP="00975D2E">
                <w:pPr>
                  <w:pStyle w:val="BodyText"/>
                </w:pPr>
                <w:r w:rsidRPr="007F18BB">
                  <w:rPr>
                    <w:b/>
                    <w:bCs/>
                  </w:rPr>
                  <w:t>Intellectual property</w:t>
                </w:r>
                <w:r>
                  <w:t>: Establishes a regional standard for intellectual property protection and enforcement in the Indo</w:t>
                </w:r>
                <w:r>
                  <w:noBreakHyphen/>
                  <w:t>Pacific, providing creators and innovators with a transparent and predictable framework for operating in CPTPP member.</w:t>
                </w:r>
              </w:p>
              <w:p w14:paraId="7ED3A95D" w14:textId="65F83440" w:rsidR="00B31FD4" w:rsidRDefault="00B31FD4" w:rsidP="00975D2E">
                <w:pPr>
                  <w:pStyle w:val="BodyText"/>
                </w:pPr>
                <w:r w:rsidRPr="007F18BB">
                  <w:rPr>
                    <w:b/>
                    <w:bCs/>
                  </w:rPr>
                  <w:t>Labour and the environment</w:t>
                </w:r>
                <w:r>
                  <w:t xml:space="preserve">: Includes clear commitments to uphold CPTPP members’ respective standards on labour and </w:t>
                </w:r>
                <w:r w:rsidR="00BB3A02">
                  <w:t xml:space="preserve">the </w:t>
                </w:r>
                <w:r>
                  <w:t>environment and not to undermine them for commercial gain.</w:t>
                </w:r>
              </w:p>
              <w:p w14:paraId="19155849" w14:textId="77777777" w:rsidR="00B31FD4" w:rsidRPr="00B94271" w:rsidRDefault="00B31FD4" w:rsidP="00975D2E">
                <w:pPr>
                  <w:pStyle w:val="BodyText"/>
                  <w:rPr>
                    <w:spacing w:val="2"/>
                  </w:rPr>
                </w:pPr>
                <w:r w:rsidRPr="00B94271">
                  <w:rPr>
                    <w:b/>
                    <w:bCs/>
                    <w:spacing w:val="2"/>
                  </w:rPr>
                  <w:t>Inclusive trade</w:t>
                </w:r>
                <w:r w:rsidRPr="00B94271">
                  <w:rPr>
                    <w:spacing w:val="2"/>
                  </w:rPr>
                  <w:t>: Advances an inclusive approach to trade with provisions to ensure the benefits of trade are more widely shared, including with under</w:t>
                </w:r>
                <w:r w:rsidRPr="00B94271">
                  <w:rPr>
                    <w:spacing w:val="2"/>
                  </w:rPr>
                  <w:noBreakHyphen/>
                  <w:t>represented groups such as women, SMEs and Indigenous peoples.</w:t>
                </w:r>
              </w:p>
              <w:p w14:paraId="62E8B9F7" w14:textId="596D6596" w:rsidR="00B31FD4" w:rsidRDefault="00B31FD4">
                <w:pPr>
                  <w:pStyle w:val="Source"/>
                </w:pPr>
                <w:r>
                  <w:t xml:space="preserve">Source: Based on Government of Canada </w:t>
                </w:r>
                <w:r w:rsidRPr="00681224">
                  <w:rPr>
                    <w:rFonts w:ascii="Arial" w:hAnsi="Arial" w:cs="Arial"/>
                  </w:rPr>
                  <w:t>(2023)</w:t>
                </w:r>
                <w:r>
                  <w:t>.</w:t>
                </w:r>
              </w:p>
            </w:tc>
          </w:tr>
        </w:tbl>
        <w:p w14:paraId="65E8BF5A" w14:textId="77777777" w:rsidR="00B31FD4" w:rsidRDefault="00B31FD4" w:rsidP="00975D2E">
          <w:pPr>
            <w:pStyle w:val="BodyText"/>
          </w:pPr>
        </w:p>
        <w:p w14:paraId="2D01D0B0" w14:textId="2ED67370" w:rsidR="00B31FD4" w:rsidRPr="00C85A69" w:rsidRDefault="00B31FD4" w:rsidP="00975D2E">
          <w:pPr>
            <w:pStyle w:val="Heading2"/>
          </w:pPr>
          <w:bookmarkStart w:id="25" w:name="_Toc142382248"/>
          <w:bookmarkStart w:id="26" w:name="_Toc164725217"/>
          <w:r w:rsidRPr="00C85A69">
            <w:t>Regional Comprehensive Economic Partnership</w:t>
          </w:r>
          <w:bookmarkEnd w:id="25"/>
          <w:r w:rsidR="00893D6F">
            <w:t xml:space="preserve"> (RCEP)</w:t>
          </w:r>
          <w:bookmarkEnd w:id="26"/>
        </w:p>
        <w:p w14:paraId="39AFC67B" w14:textId="55900538" w:rsidR="00B31FD4" w:rsidRDefault="00B31FD4" w:rsidP="00975D2E">
          <w:pPr>
            <w:pStyle w:val="BodyText"/>
          </w:pPr>
          <w:r>
            <w:t>RCEP is a modern and comprehensive free trade agreement between Australia and 14 other Indo</w:t>
          </w:r>
          <w:r>
            <w:noBreakHyphen/>
            <w:t>Pacific economies (figure 2.2).</w:t>
          </w:r>
          <w:r w:rsidRPr="00D3287A">
            <w:t xml:space="preserve"> </w:t>
          </w:r>
          <w:r>
            <w:t>It arose from negotiations between the members of the Association of Southeast Asian Nations (ASEAN) and their free trade agreement partners</w:t>
          </w:r>
          <w:r w:rsidRPr="00B55AF9">
            <w:t xml:space="preserve"> </w:t>
          </w:r>
          <w:r>
            <w:t>that commenced in November 2012.</w:t>
          </w:r>
          <w:r w:rsidRPr="000C79B7">
            <w:rPr>
              <w:rStyle w:val="FootnoteReference"/>
            </w:rPr>
            <w:footnoteReference w:id="7"/>
          </w:r>
          <w:r w:rsidRPr="00242948">
            <w:t xml:space="preserve"> </w:t>
          </w:r>
          <w:r>
            <w:t xml:space="preserve">RCEP was signed on 15 November 2020 </w:t>
          </w:r>
          <w:r w:rsidRPr="002249E9">
            <w:rPr>
              <w:rFonts w:ascii="Arial" w:hAnsi="Arial" w:cs="Arial"/>
              <w:szCs w:val="24"/>
            </w:rPr>
            <w:t>(DFAT 2023a)</w:t>
          </w:r>
          <w:r>
            <w:t>.</w:t>
          </w:r>
        </w:p>
        <w:p w14:paraId="275E2EA8" w14:textId="6AFC4E5A" w:rsidR="00B31FD4" w:rsidRPr="00146382" w:rsidRDefault="00B31FD4" w:rsidP="00975D2E">
          <w:pPr>
            <w:pStyle w:val="FigureTableHeading"/>
          </w:pPr>
          <w:r>
            <w:t>Figure </w:t>
          </w:r>
          <w:r w:rsidR="00B67A61">
            <w:rPr>
              <w:noProof/>
            </w:rPr>
            <w:t>2</w:t>
          </w:r>
          <w:r>
            <w:t>.</w:t>
          </w:r>
          <w:r w:rsidR="00B67A61">
            <w:rPr>
              <w:noProof/>
            </w:rPr>
            <w:t>2</w:t>
          </w:r>
          <w:r>
            <w:rPr>
              <w:noProof/>
            </w:rPr>
            <w:t xml:space="preserve"> </w:t>
          </w:r>
          <w:r>
            <w:t>– RCEP membership</w:t>
          </w:r>
        </w:p>
        <w:p w14:paraId="6330B1EE" w14:textId="03117486" w:rsidR="00B31FD4" w:rsidRPr="005550A0" w:rsidRDefault="00CF2210" w:rsidP="00975D2E">
          <w:pPr>
            <w:pStyle w:val="BodyText"/>
          </w:pPr>
          <w:r w:rsidRPr="00CF2210">
            <w:rPr>
              <w:noProof/>
            </w:rPr>
            <w:drawing>
              <wp:inline distT="0" distB="0" distL="0" distR="0" wp14:anchorId="1A929444" wp14:editId="149E5768">
                <wp:extent cx="6081395" cy="2919730"/>
                <wp:effectExtent l="0" t="0" r="0" b="0"/>
                <wp:docPr id="1789706210" name="Picture 2" descr="Figure 2.2 - Map showing membership of R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06210" name="Picture 2" descr="Figure 2.2 - Map showing membership of RCE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1395" cy="2919730"/>
                        </a:xfrm>
                        <a:prstGeom prst="rect">
                          <a:avLst/>
                        </a:prstGeom>
                        <a:noFill/>
                        <a:ln>
                          <a:noFill/>
                        </a:ln>
                      </pic:spPr>
                    </pic:pic>
                  </a:graphicData>
                </a:graphic>
              </wp:inline>
            </w:drawing>
          </w:r>
        </w:p>
        <w:p w14:paraId="5E26DB90" w14:textId="4F7A4B4C" w:rsidR="00B31FD4" w:rsidRDefault="00B31FD4" w:rsidP="00975D2E">
          <w:pPr>
            <w:pStyle w:val="BodyText"/>
          </w:pPr>
          <w:r>
            <w:t>The agreement came into force for Australia and nine other countries (Brunei, Cambodia, China, Japan, Laos, New Zealand, Singapore, Thailand and Vietnam)</w:t>
          </w:r>
          <w:r w:rsidRPr="00153AE6">
            <w:t xml:space="preserve"> </w:t>
          </w:r>
          <w:r>
            <w:t xml:space="preserve">on 1 January 2022. Another four countries have since joined RCEP (Indonesia, Malaysia, Philippines and South Korea). </w:t>
          </w:r>
        </w:p>
        <w:p w14:paraId="13C216EE" w14:textId="77777777" w:rsidR="00B31FD4" w:rsidRDefault="00B31FD4" w:rsidP="00975D2E">
          <w:pPr>
            <w:pStyle w:val="BodyText"/>
          </w:pPr>
          <w:r>
            <w:t>India withdrew from RCEP negotiations in November 2019. India is free to commence RCEP accession negotiations at any time.</w:t>
          </w:r>
        </w:p>
        <w:p w14:paraId="17F6665B" w14:textId="0AD2968D" w:rsidR="00B31FD4" w:rsidRDefault="00B31FD4" w:rsidP="00975D2E">
          <w:pPr>
            <w:pStyle w:val="BodyText"/>
          </w:pPr>
          <w:r>
            <w:t xml:space="preserve">There is </w:t>
          </w:r>
          <w:r w:rsidR="00893D6F">
            <w:t xml:space="preserve">a </w:t>
          </w:r>
          <w:r>
            <w:t xml:space="preserve">significant overlap in membership between RCEP and CPTPP. Seven economies – Australia, </w:t>
          </w:r>
          <w:r w:rsidRPr="00EB4283">
            <w:t xml:space="preserve">Brunei, </w:t>
          </w:r>
          <w:r>
            <w:t xml:space="preserve">Japan, </w:t>
          </w:r>
          <w:r w:rsidRPr="00EB4283">
            <w:t xml:space="preserve">Malaysia, </w:t>
          </w:r>
          <w:r>
            <w:t xml:space="preserve">New Zealand, </w:t>
          </w:r>
          <w:r w:rsidRPr="00EB4283">
            <w:t>Singapore and Vietnam</w:t>
          </w:r>
          <w:r>
            <w:t xml:space="preserve"> – are signatories to both agreements.</w:t>
          </w:r>
        </w:p>
        <w:p w14:paraId="62C165E2" w14:textId="681E49C8" w:rsidR="00B31FD4" w:rsidRDefault="00B31FD4" w:rsidP="00975D2E">
          <w:pPr>
            <w:pStyle w:val="BodyText"/>
          </w:pPr>
          <w:r>
            <w:t>RCEP is the world’s largest free trade agreement, with its members having a combined GDP of US$29 trillion (29% of world GDP) and a population of 2.3 billion people (29% of world population), with two</w:t>
          </w:r>
          <w:r>
            <w:noBreakHyphen/>
            <w:t xml:space="preserve">way trade of US$15 trillion (25% of world trade) </w:t>
          </w:r>
          <w:r w:rsidRPr="00625443">
            <w:rPr>
              <w:rFonts w:ascii="Arial" w:hAnsi="Arial" w:cs="Arial"/>
              <w:szCs w:val="24"/>
            </w:rPr>
            <w:t>(World Bank 2023)</w:t>
          </w:r>
          <w:r>
            <w:t>. Australian two</w:t>
          </w:r>
          <w:r>
            <w:noBreakHyphen/>
            <w:t>way trade with RCEP members was just over $600 billion in 2021</w:t>
          </w:r>
          <w:r>
            <w:noBreakHyphen/>
            <w:t xml:space="preserve">22 (67% of Australian trade) </w:t>
          </w:r>
          <w:r w:rsidRPr="002249E9">
            <w:rPr>
              <w:rFonts w:ascii="Arial" w:hAnsi="Arial" w:cs="Arial"/>
              <w:szCs w:val="24"/>
            </w:rPr>
            <w:t>(DFAT 2023b)</w:t>
          </w:r>
          <w:r>
            <w:t>.</w:t>
          </w:r>
        </w:p>
        <w:p w14:paraId="306E6B1D" w14:textId="13698A5D" w:rsidR="00B31FD4" w:rsidRDefault="00B31FD4" w:rsidP="00975D2E">
          <w:pPr>
            <w:pStyle w:val="BodyText"/>
          </w:pPr>
          <w:bookmarkStart w:id="27" w:name="_Toc142382249"/>
          <w:r>
            <w:t>The agreement seeks to broaden and deepen economic integration in the region, strengthen economic growth and equitable economic development and advance economic cooperation. It seeks to do this by establishing clear and mutually advantageous rules to facilitate trade and investment, including participation in regional and global supply chains. It also reinforces ASEAN’s regional leadership role.</w:t>
          </w:r>
        </w:p>
        <w:p w14:paraId="1710137A" w14:textId="77777777" w:rsidR="00B31FD4" w:rsidRPr="00E07CB7" w:rsidRDefault="00B31FD4" w:rsidP="00975D2E">
          <w:pPr>
            <w:pStyle w:val="BodyText"/>
            <w:rPr>
              <w:spacing w:val="-4"/>
            </w:rPr>
          </w:pPr>
          <w:r w:rsidRPr="00E07CB7">
            <w:rPr>
              <w:spacing w:val="-4"/>
            </w:rPr>
            <w:t>RCEP seeks to respond to the proliferation of bilateral trade agreements in the Asia</w:t>
          </w:r>
          <w:r w:rsidRPr="00E07CB7">
            <w:rPr>
              <w:spacing w:val="-4"/>
            </w:rPr>
            <w:noBreakHyphen/>
            <w:t>Pacific region in recent years by simplifying the region’s trade architecture through harmonising the rules governing trade between members.</w:t>
          </w:r>
        </w:p>
        <w:p w14:paraId="5EC7DDED" w14:textId="7B19CE2F" w:rsidR="00B31FD4" w:rsidRDefault="00B31FD4" w:rsidP="00975D2E">
          <w:pPr>
            <w:pStyle w:val="BodyText"/>
          </w:pPr>
          <w:r>
            <w:t xml:space="preserve">The agreement </w:t>
          </w:r>
          <w:bookmarkEnd w:id="27"/>
          <w:r>
            <w:t>includes chapters on trade in goods, trade in services, investment, economic and technical cooperation and creates new rules for electronic commerce, intellectual property, government procurement, competition and small and medium sized enterprises (box 2.2).</w:t>
          </w:r>
        </w:p>
        <w:p w14:paraId="3499A630" w14:textId="77777777" w:rsidR="00B31FD4" w:rsidRPr="00F82BD9" w:rsidRDefault="00B31FD4" w:rsidP="00975D2E">
          <w:pPr>
            <w:pStyle w:val="NoSpacing"/>
            <w:keepNext/>
          </w:pPr>
        </w:p>
        <w:tbl>
          <w:tblPr>
            <w:tblStyle w:val="Boxtable"/>
            <w:tblW w:w="5000" w:type="pct"/>
            <w:tblLook w:val="04A0" w:firstRow="1" w:lastRow="0" w:firstColumn="1" w:lastColumn="0" w:noHBand="0" w:noVBand="1"/>
          </w:tblPr>
          <w:tblGrid>
            <w:gridCol w:w="9638"/>
          </w:tblGrid>
          <w:tr w:rsidR="00B31FD4" w14:paraId="0107AC69" w14:textId="77777777" w:rsidTr="00975D2E">
            <w:trPr>
              <w:tblHeader/>
            </w:trPr>
            <w:tc>
              <w:tcPr>
                <w:tcW w:w="9638" w:type="dxa"/>
                <w:shd w:val="clear" w:color="auto" w:fill="EBEBEB"/>
                <w:tcMar>
                  <w:top w:w="170" w:type="dxa"/>
                  <w:left w:w="170" w:type="dxa"/>
                  <w:bottom w:w="113" w:type="dxa"/>
                  <w:right w:w="170" w:type="dxa"/>
                </w:tcMar>
                <w:hideMark/>
              </w:tcPr>
              <w:p w14:paraId="05895828" w14:textId="1A4491FB" w:rsidR="00B31FD4" w:rsidRDefault="00B31FD4" w:rsidP="00975D2E">
                <w:pPr>
                  <w:pStyle w:val="BoxHeading1"/>
                </w:pPr>
                <w:r>
                  <w:t>Box </w:t>
                </w:r>
                <w:r w:rsidR="00B67A61">
                  <w:rPr>
                    <w:noProof/>
                  </w:rPr>
                  <w:t>2</w:t>
                </w:r>
                <w:r>
                  <w:t>.</w:t>
                </w:r>
                <w:r w:rsidR="00B67A61">
                  <w:rPr>
                    <w:noProof/>
                  </w:rPr>
                  <w:t>2</w:t>
                </w:r>
                <w:r>
                  <w:t xml:space="preserve"> – What does RCEP cover?</w:t>
                </w:r>
              </w:p>
            </w:tc>
          </w:tr>
          <w:tr w:rsidR="00B31FD4" w14:paraId="1C99DE89" w14:textId="77777777" w:rsidTr="00975D2E">
            <w:tc>
              <w:tcPr>
                <w:tcW w:w="9638" w:type="dxa"/>
                <w:shd w:val="clear" w:color="auto" w:fill="EBEBEB"/>
                <w:tcMar>
                  <w:top w:w="28" w:type="dxa"/>
                  <w:left w:w="170" w:type="dxa"/>
                  <w:bottom w:w="170" w:type="dxa"/>
                  <w:right w:w="170" w:type="dxa"/>
                </w:tcMar>
                <w:hideMark/>
              </w:tcPr>
              <w:p w14:paraId="1E6DDC43" w14:textId="2C9E7DF8" w:rsidR="00B31FD4" w:rsidRDefault="00B31FD4" w:rsidP="00975D2E">
                <w:pPr>
                  <w:pStyle w:val="BodyText"/>
                </w:pPr>
                <w:r w:rsidRPr="00D6567D">
                  <w:t xml:space="preserve">RCEP </w:t>
                </w:r>
                <w:r>
                  <w:t>seeks to broaden and deepen economic integration in the Asia</w:t>
                </w:r>
                <w:r>
                  <w:noBreakHyphen/>
                  <w:t>Pacific region, strengthen economic growth and equitable economic development and advance economic cooperation. It seeks to do this by establishing clear and mutually advantageous rules to facilitate trade and investment, including participation in regional and global supply chains.</w:t>
                </w:r>
              </w:p>
              <w:p w14:paraId="77A7BEF2" w14:textId="1B247196" w:rsidR="00B31FD4" w:rsidRDefault="00B31FD4" w:rsidP="00975D2E">
                <w:pPr>
                  <w:pStyle w:val="BodyText"/>
                </w:pPr>
                <w:r>
                  <w:t>RCEP is a modern trade agreement that it is broader than just trade. It contains 20 chapters that cover: trade in goods; rules of origin; customs procedures and trade facilitation; sanitary and phytosanitary measures; standards, technical regulations and conformity; trade remedies; trade in services; temporary movement of natural persons; investment; intellectual property; electronic commerce; competition; small and medium enterprises; economic and technical cooperation; government procurement; general provisions and exceptions; institutional provisions; and dispute settlement.</w:t>
                </w:r>
              </w:p>
              <w:p w14:paraId="79552FA0" w14:textId="77777777" w:rsidR="00B31FD4" w:rsidRPr="007313AA" w:rsidRDefault="00B31FD4" w:rsidP="00975D2E">
                <w:pPr>
                  <w:pStyle w:val="BodyText"/>
                </w:pPr>
                <w:r>
                  <w:t xml:space="preserve">The primary focus of RCEP is to </w:t>
                </w:r>
                <w:r w:rsidRPr="007313AA">
                  <w:t xml:space="preserve">simplify the region’s trade architecture </w:t>
                </w:r>
                <w:r>
                  <w:t>by</w:t>
                </w:r>
                <w:r w:rsidRPr="007313AA">
                  <w:t xml:space="preserve"> harmonis</w:t>
                </w:r>
                <w:r>
                  <w:t>ing</w:t>
                </w:r>
                <w:r w:rsidRPr="007313AA">
                  <w:t xml:space="preserve"> </w:t>
                </w:r>
                <w:r>
                  <w:t xml:space="preserve">the rules </w:t>
                </w:r>
                <w:r w:rsidRPr="007313AA">
                  <w:t>govern</w:t>
                </w:r>
                <w:r>
                  <w:t>ing</w:t>
                </w:r>
                <w:r w:rsidRPr="007313AA">
                  <w:t xml:space="preserve"> trade </w:t>
                </w:r>
                <w:r>
                  <w:t xml:space="preserve">that have evolved from the </w:t>
                </w:r>
                <w:r w:rsidRPr="007313AA">
                  <w:t>proliferation of bilateral trade agreements in the Asia</w:t>
                </w:r>
                <w:r>
                  <w:noBreakHyphen/>
                </w:r>
                <w:r w:rsidRPr="007313AA">
                  <w:t xml:space="preserve">Pacific </w:t>
                </w:r>
                <w:r>
                  <w:t>region. Trade liberalisation was central to these earlier agreements (particularly the five ‘ASEAN Plus One’ agreements). RCEP seeks to harmonise the rules.</w:t>
                </w:r>
              </w:p>
              <w:p w14:paraId="54111053" w14:textId="77777777" w:rsidR="00B31FD4" w:rsidRDefault="00B31FD4" w:rsidP="00975D2E">
                <w:pPr>
                  <w:pStyle w:val="BodyText"/>
                </w:pPr>
                <w:r>
                  <w:t xml:space="preserve">In its inquiry into RCEP, the Australian </w:t>
                </w:r>
                <w:r w:rsidRPr="00C3518D">
                  <w:t xml:space="preserve">Joint Standing Committee on Treaties </w:t>
                </w:r>
                <w:r>
                  <w:t>concluded that:</w:t>
                </w:r>
              </w:p>
              <w:p w14:paraId="2DAC1C17" w14:textId="77777777" w:rsidR="00B31FD4" w:rsidRDefault="00B31FD4" w:rsidP="00975D2E">
                <w:pPr>
                  <w:pStyle w:val="Quote"/>
                </w:pPr>
                <w:r w:rsidRPr="007B758C">
                  <w:t>RCEP is not a particularly ambitious trade agreement, and in terms of market access does not deliver much in the way of additional benefit for Australia. RCEP’s significance, however, lies in the broad composition of its membership</w:t>
                </w:r>
                <w:r>
                  <w:t xml:space="preserve"> … </w:t>
                </w:r>
                <w:r w:rsidRPr="007B758C">
                  <w:t>its reinforcement of ASEAN’s regional leadership role, and its simplification and harmonisation of rules of origin and other trading standards which should facilitate growing supply</w:t>
                </w:r>
                <w:r>
                  <w:noBreakHyphen/>
                </w:r>
                <w:r w:rsidRPr="007B758C">
                  <w:t>chain integration.</w:t>
                </w:r>
              </w:p>
              <w:p w14:paraId="3EBE7353" w14:textId="77777777" w:rsidR="00B31FD4" w:rsidRDefault="00B31FD4" w:rsidP="00975D2E">
                <w:pPr>
                  <w:pStyle w:val="Quote"/>
                </w:pPr>
                <w:r>
                  <w:t>In particular, RCEP contains a single set of rules and procedures for Australian goods exporters to utilise RCEP’s preferential tariff outcomes across the region, and increases opportunities for Australian business to access regional value chains.</w:t>
                </w:r>
              </w:p>
              <w:p w14:paraId="2B5B103E" w14:textId="77777777" w:rsidR="00B31FD4" w:rsidRDefault="00B31FD4" w:rsidP="00975D2E">
                <w:pPr>
                  <w:pStyle w:val="Quote"/>
                </w:pPr>
                <w:r>
                  <w:t>Similar benefits apply to trade in services, investment, intellectual property and electronic commerce.</w:t>
                </w:r>
              </w:p>
              <w:p w14:paraId="5F8AF33D" w14:textId="77777777" w:rsidR="00B31FD4" w:rsidRPr="00E07CB7" w:rsidRDefault="00B31FD4" w:rsidP="00975D2E">
                <w:pPr>
                  <w:pStyle w:val="BodyText"/>
                  <w:rPr>
                    <w:spacing w:val="-4"/>
                  </w:rPr>
                </w:pPr>
                <w:r w:rsidRPr="00E07CB7">
                  <w:rPr>
                    <w:spacing w:val="-4"/>
                  </w:rPr>
                  <w:t>RCEP seeks to, among other things, provide a consistent set of rules for exporters and importers to access tariff preferences with other RCEP economies. It also allows producers in other RCEP countries to count Australian inputs towards qualification for tariff preferences when exporting to third countries within RCEP.</w:t>
                </w:r>
              </w:p>
              <w:p w14:paraId="70A24765" w14:textId="1975A270" w:rsidR="00B31FD4" w:rsidRDefault="00B31FD4" w:rsidP="00975D2E">
                <w:pPr>
                  <w:pStyle w:val="Source"/>
                </w:pPr>
                <w:r>
                  <w:t>Source: Joint Standing Committee on Treaties </w:t>
                </w:r>
                <w:r w:rsidRPr="000B4384">
                  <w:rPr>
                    <w:rFonts w:ascii="Arial" w:hAnsi="Arial" w:cs="Arial"/>
                  </w:rPr>
                  <w:t>(2021)</w:t>
                </w:r>
                <w:r>
                  <w:t>.</w:t>
                </w:r>
              </w:p>
            </w:tc>
          </w:tr>
          <w:tr w:rsidR="00B31FD4" w14:paraId="17D05AD5" w14:textId="77777777" w:rsidTr="00975D2E">
            <w:trPr>
              <w:hidden/>
            </w:trPr>
            <w:tc>
              <w:tcPr>
                <w:tcW w:w="9638" w:type="dxa"/>
                <w:shd w:val="clear" w:color="auto" w:fill="auto"/>
                <w:tcMar>
                  <w:top w:w="0" w:type="dxa"/>
                  <w:left w:w="170" w:type="dxa"/>
                  <w:bottom w:w="0" w:type="dxa"/>
                  <w:right w:w="170" w:type="dxa"/>
                </w:tcMar>
              </w:tcPr>
              <w:p w14:paraId="55FAF686" w14:textId="77777777" w:rsidR="00B31FD4" w:rsidRPr="00465191" w:rsidRDefault="00B31FD4" w:rsidP="00975D2E">
                <w:pPr>
                  <w:pStyle w:val="BodyText"/>
                  <w:spacing w:before="0" w:after="0" w:line="80" w:lineRule="atLeast"/>
                  <w:rPr>
                    <w:smallCaps/>
                    <w:vanish/>
                  </w:rPr>
                </w:pPr>
              </w:p>
            </w:tc>
          </w:tr>
        </w:tbl>
        <w:p w14:paraId="2F39634A" w14:textId="3C94FA07" w:rsidR="00B31FD4" w:rsidRPr="004F1FC1" w:rsidRDefault="00B31FD4" w:rsidP="00975D2E">
          <w:pPr>
            <w:pStyle w:val="Heading2"/>
          </w:pPr>
          <w:bookmarkStart w:id="28" w:name="_Toc142382246"/>
          <w:bookmarkStart w:id="29" w:name="_Toc164725218"/>
          <w:r w:rsidRPr="004F1FC1">
            <w:t>Indo-Pacific Economic Framework</w:t>
          </w:r>
          <w:bookmarkEnd w:id="28"/>
          <w:r w:rsidR="00893D6F">
            <w:t xml:space="preserve"> (IPEF)</w:t>
          </w:r>
          <w:bookmarkEnd w:id="29"/>
        </w:p>
        <w:p w14:paraId="47A2D36B" w14:textId="64C8D6DD" w:rsidR="00B31FD4" w:rsidRDefault="00B31FD4" w:rsidP="00975D2E">
          <w:pPr>
            <w:pStyle w:val="BodyText"/>
          </w:pPr>
          <w:r w:rsidRPr="002D0528">
            <w:t>Formal negotiations to form IPEF</w:t>
          </w:r>
          <w:r>
            <w:t xml:space="preserve"> commenced on 23 May 2022 between the </w:t>
          </w:r>
          <w:r w:rsidR="003853B3">
            <w:t>United States</w:t>
          </w:r>
          <w:r>
            <w:t xml:space="preserve"> and 13 Indo</w:t>
          </w:r>
          <w:r>
            <w:noBreakHyphen/>
            <w:t xml:space="preserve">Pacific nations: </w:t>
          </w:r>
          <w:r w:rsidRPr="00373610">
            <w:t xml:space="preserve">Australia, Brunei, India, Indonesia, Japan, Malaysia, New Zealand, Philippines, Singapore, </w:t>
          </w:r>
          <w:r>
            <w:t xml:space="preserve">South </w:t>
          </w:r>
          <w:r w:rsidRPr="00373610">
            <w:t>Korea, Thailand</w:t>
          </w:r>
          <w:r>
            <w:t xml:space="preserve"> </w:t>
          </w:r>
          <w:r w:rsidRPr="00373610">
            <w:t>and Vietnam</w:t>
          </w:r>
          <w:r>
            <w:t>. Fiji subsequently joined the negotiations in May 2023 (figure 2.3).</w:t>
          </w:r>
          <w:r w:rsidR="008916DF" w:rsidRPr="008916DF">
            <w:rPr>
              <w:lang w:eastAsia="en-AU"/>
            </w:rPr>
            <w:t xml:space="preserve"> </w:t>
          </w:r>
          <w:r w:rsidR="008916DF">
            <w:rPr>
              <w:lang w:eastAsia="en-AU"/>
            </w:rPr>
            <w:t>The main difference</w:t>
          </w:r>
          <w:r w:rsidR="00926003">
            <w:rPr>
              <w:lang w:eastAsia="en-AU"/>
            </w:rPr>
            <w:t>s in membership</w:t>
          </w:r>
          <w:r w:rsidR="008916DF">
            <w:rPr>
              <w:lang w:eastAsia="en-AU"/>
            </w:rPr>
            <w:t xml:space="preserve"> between IPEF and RCEP is that IPEF includes the </w:t>
          </w:r>
          <w:r w:rsidR="003853B3">
            <w:rPr>
              <w:lang w:eastAsia="en-AU"/>
            </w:rPr>
            <w:t>United States</w:t>
          </w:r>
          <w:r w:rsidR="008916DF">
            <w:rPr>
              <w:lang w:eastAsia="en-AU"/>
            </w:rPr>
            <w:t xml:space="preserve"> and India but not China.</w:t>
          </w:r>
        </w:p>
        <w:p w14:paraId="4C9578ED" w14:textId="120D59BB" w:rsidR="00B31FD4" w:rsidRPr="00146382" w:rsidRDefault="00B31FD4" w:rsidP="00975D2E">
          <w:pPr>
            <w:pStyle w:val="FigureTableHeading"/>
          </w:pPr>
          <w:r>
            <w:t>Figure</w:t>
          </w:r>
          <w:bookmarkStart w:id="30" w:name="OLE_LINK4"/>
          <w:r>
            <w:t> </w:t>
          </w:r>
          <w:r w:rsidR="00B67A61">
            <w:rPr>
              <w:noProof/>
            </w:rPr>
            <w:t>2</w:t>
          </w:r>
          <w:r>
            <w:t>.</w:t>
          </w:r>
          <w:bookmarkEnd w:id="30"/>
          <w:r>
            <w:t>3</w:t>
          </w:r>
          <w:r>
            <w:rPr>
              <w:noProof/>
            </w:rPr>
            <w:t xml:space="preserve"> </w:t>
          </w:r>
          <w:r>
            <w:t>– IPEF membership</w:t>
          </w:r>
        </w:p>
        <w:p w14:paraId="1D4CF9C3" w14:textId="7A5E2954" w:rsidR="00B31FD4" w:rsidRPr="005550A0" w:rsidRDefault="00FC4CE8" w:rsidP="00FC4CE8">
          <w:pPr>
            <w:pStyle w:val="BodyText"/>
            <w:spacing w:before="0" w:after="360"/>
          </w:pPr>
          <w:r w:rsidRPr="00FC4CE8">
            <w:rPr>
              <w:noProof/>
            </w:rPr>
            <w:drawing>
              <wp:inline distT="0" distB="0" distL="0" distR="0" wp14:anchorId="31633B4C" wp14:editId="7263C3F0">
                <wp:extent cx="6120130" cy="2938780"/>
                <wp:effectExtent l="0" t="0" r="0" b="0"/>
                <wp:docPr id="449421258" name="Picture 3" descr="Figure 2.3 - Map showing membership of IP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1258" name="Picture 3" descr="Figure 2.3 - Map showing membership of IPE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938780"/>
                        </a:xfrm>
                        <a:prstGeom prst="rect">
                          <a:avLst/>
                        </a:prstGeom>
                        <a:noFill/>
                        <a:ln>
                          <a:noFill/>
                        </a:ln>
                      </pic:spPr>
                    </pic:pic>
                  </a:graphicData>
                </a:graphic>
              </wp:inline>
            </w:drawing>
          </w:r>
        </w:p>
        <w:p w14:paraId="2D166344" w14:textId="77777777" w:rsidR="00B31FD4" w:rsidRDefault="00B31FD4" w:rsidP="00975D2E">
          <w:pPr>
            <w:pStyle w:val="BodyText"/>
          </w:pPr>
          <w:r>
            <w:rPr>
              <w:shd w:val="clear" w:color="auto" w:fill="FFFFFF"/>
            </w:rPr>
            <w:t xml:space="preserve">The 23 May 2022 Joint IPEF Statement outlines the aspirations that underpin the negotiations. </w:t>
          </w:r>
          <w:r w:rsidRPr="006552BA">
            <w:t xml:space="preserve">The framework </w:t>
          </w:r>
          <w:r>
            <w:t xml:space="preserve">is </w:t>
          </w:r>
          <w:r w:rsidRPr="006552BA">
            <w:t>seek</w:t>
          </w:r>
          <w:r>
            <w:t>ing</w:t>
          </w:r>
          <w:r w:rsidRPr="006552BA">
            <w:t xml:space="preserve"> to</w:t>
          </w:r>
          <w:r>
            <w:t>:</w:t>
          </w:r>
        </w:p>
        <w:p w14:paraId="4EEAEEBC" w14:textId="77777777" w:rsidR="00B31FD4" w:rsidRDefault="00B31FD4" w:rsidP="00975D2E">
          <w:pPr>
            <w:pStyle w:val="Quote"/>
          </w:pPr>
          <w:r>
            <w:rPr>
              <w:shd w:val="clear" w:color="auto" w:fill="FFFFFF"/>
            </w:rPr>
            <w:t>… advance resilience, sustainability, inclusiveness, economic growth, fairness, and competitiveness for our economies. Through this initiative, we aim to contribute to cooperation, stability, prosperity, development, and peace within the region. (23 May 2022 Joint Statement)</w:t>
          </w:r>
        </w:p>
        <w:p w14:paraId="25D583A1" w14:textId="77777777" w:rsidR="00B31FD4" w:rsidRDefault="00B31FD4" w:rsidP="00975D2E">
          <w:pPr>
            <w:pStyle w:val="BodyText"/>
          </w:pPr>
          <w:r>
            <w:t>It goes on acknowledging that:</w:t>
          </w:r>
        </w:p>
        <w:p w14:paraId="0B278F75" w14:textId="77777777" w:rsidR="00B31FD4" w:rsidRDefault="00B31FD4" w:rsidP="00975D2E">
          <w:pPr>
            <w:pStyle w:val="Quote"/>
          </w:pPr>
          <w:r>
            <w:t xml:space="preserve">… </w:t>
          </w:r>
          <w:r w:rsidRPr="006552BA">
            <w:t>the economic policy interests in the region are intertwined, and deepening economic engagement among partners is crucial for continued growth, peace, and prosperity.</w:t>
          </w:r>
          <w:r>
            <w:t xml:space="preserve"> </w:t>
          </w:r>
          <w:r>
            <w:rPr>
              <w:shd w:val="clear" w:color="auto" w:fill="FFFFFF"/>
            </w:rPr>
            <w:t>(23 May 2022 Joint Statement)</w:t>
          </w:r>
        </w:p>
        <w:p w14:paraId="07B7386D" w14:textId="77777777" w:rsidR="00B31FD4" w:rsidRPr="006552BA" w:rsidRDefault="00B31FD4" w:rsidP="00975D2E">
          <w:pPr>
            <w:pStyle w:val="BodyText"/>
          </w:pPr>
          <w:r w:rsidRPr="006552BA">
            <w:t>It is hoped that IPEF will complement and build on existing regional architecture and support the global rules</w:t>
          </w:r>
          <w:r>
            <w:noBreakHyphen/>
          </w:r>
          <w:r w:rsidRPr="006552BA">
            <w:t>based trading system.</w:t>
          </w:r>
        </w:p>
        <w:p w14:paraId="1AFC5490" w14:textId="77777777" w:rsidR="00B31FD4" w:rsidRPr="006552BA" w:rsidRDefault="00B31FD4" w:rsidP="00975D2E">
          <w:pPr>
            <w:pStyle w:val="BodyText"/>
          </w:pPr>
          <w:r>
            <w:t xml:space="preserve">The need for such an agreement arose out of the </w:t>
          </w:r>
          <w:r w:rsidRPr="006552BA">
            <w:t>Covid</w:t>
          </w:r>
          <w:r w:rsidRPr="006552BA">
            <w:noBreakHyphen/>
            <w:t xml:space="preserve">19 </w:t>
          </w:r>
          <w:r>
            <w:t xml:space="preserve">pandemic, which </w:t>
          </w:r>
          <w:r w:rsidRPr="006552BA">
            <w:t xml:space="preserve">highlighted the importance of strengthening economic competitiveness and cooperation, securing critical supply chains, stimulating job growth and improving economic opportunities for vulnerable groups. </w:t>
          </w:r>
        </w:p>
        <w:p w14:paraId="5D44DD2C" w14:textId="5C5E66C4" w:rsidR="00B31FD4" w:rsidRDefault="00B31FD4" w:rsidP="00975D2E">
          <w:pPr>
            <w:pStyle w:val="BodyText"/>
          </w:pPr>
          <w:r>
            <w:t>The economies negotiating IPEF have a combined GDP of roughly US$40 trillion (40% of world GDP) and a population of over 2.5 billion people (32% of world population), with two</w:t>
          </w:r>
          <w:r>
            <w:noBreakHyphen/>
            <w:t xml:space="preserve">way trade in excess of US$15 trillion (25% of world trade) </w:t>
          </w:r>
          <w:r w:rsidRPr="003A71F2">
            <w:rPr>
              <w:rFonts w:ascii="Arial" w:hAnsi="Arial" w:cs="Arial"/>
              <w:szCs w:val="24"/>
            </w:rPr>
            <w:t>(World Bank 2023)</w:t>
          </w:r>
          <w:r>
            <w:t>. Australian two</w:t>
          </w:r>
          <w:r>
            <w:noBreakHyphen/>
            <w:t>way trade with IPEF members was almost A$430 billion in 2021</w:t>
          </w:r>
          <w:r>
            <w:noBreakHyphen/>
            <w:t xml:space="preserve">22 (47% of Australian trade) </w:t>
          </w:r>
          <w:r w:rsidRPr="002249E9">
            <w:rPr>
              <w:rFonts w:ascii="Arial" w:hAnsi="Arial" w:cs="Arial"/>
              <w:szCs w:val="24"/>
            </w:rPr>
            <w:t>(DFAT 2023b)</w:t>
          </w:r>
          <w:r>
            <w:t>.</w:t>
          </w:r>
        </w:p>
        <w:p w14:paraId="35E5B80D" w14:textId="43798AF5" w:rsidR="00B31FD4" w:rsidRPr="00E81EDE" w:rsidRDefault="00B31FD4" w:rsidP="00975D2E">
          <w:pPr>
            <w:pStyle w:val="BodyText"/>
          </w:pPr>
          <w:r>
            <w:t xml:space="preserve">The framework is currently under negotiation and seeks </w:t>
          </w:r>
          <w:r w:rsidRPr="00E81EDE">
            <w:t>to build cooperation and economic integration in the Indo</w:t>
          </w:r>
          <w:r>
            <w:noBreakHyphen/>
          </w:r>
          <w:r w:rsidRPr="00E81EDE">
            <w:t>Pacific.</w:t>
          </w:r>
          <w:r>
            <w:t xml:space="preserve"> It includes </w:t>
          </w:r>
          <w:r w:rsidRPr="00E81EDE">
            <w:t>four core pillars</w:t>
          </w:r>
          <w:r w:rsidR="00542F5D">
            <w:t xml:space="preserve"> that were formed at different times</w:t>
          </w:r>
          <w:r w:rsidRPr="00E81EDE">
            <w:t>:</w:t>
          </w:r>
        </w:p>
        <w:p w14:paraId="48D2A71C" w14:textId="2199C8C3" w:rsidR="00B31FD4" w:rsidRPr="00B87890" w:rsidRDefault="00B31FD4" w:rsidP="0062552E">
          <w:pPr>
            <w:pStyle w:val="ListNumber"/>
          </w:pPr>
          <w:r w:rsidRPr="00B87890">
            <w:t>trade, including digital trade</w:t>
          </w:r>
        </w:p>
        <w:p w14:paraId="5461B596" w14:textId="0CB6525B" w:rsidR="00B31FD4" w:rsidRPr="00B87890" w:rsidRDefault="00B31FD4" w:rsidP="0062552E">
          <w:pPr>
            <w:pStyle w:val="ListNumber"/>
          </w:pPr>
          <w:r w:rsidRPr="00B87890">
            <w:t>supply chains</w:t>
          </w:r>
        </w:p>
        <w:p w14:paraId="43802238" w14:textId="0597BDD6" w:rsidR="00B31FD4" w:rsidRPr="00B87890" w:rsidRDefault="00B31FD4" w:rsidP="0062552E">
          <w:pPr>
            <w:pStyle w:val="ListNumber"/>
          </w:pPr>
          <w:r w:rsidRPr="00B87890">
            <w:t>clean energy, decarbonisation and infrastructure</w:t>
          </w:r>
        </w:p>
        <w:p w14:paraId="25AD994F" w14:textId="097E92C3" w:rsidR="00B31FD4" w:rsidRDefault="00B31FD4" w:rsidP="0062552E">
          <w:pPr>
            <w:pStyle w:val="ListNumber"/>
          </w:pPr>
          <w:r w:rsidRPr="00B87890">
            <w:t>tax and anti-corruption</w:t>
          </w:r>
          <w:r>
            <w:t xml:space="preserve"> (box 2.3)</w:t>
          </w:r>
          <w:r w:rsidRPr="00B87890">
            <w:t>.</w:t>
          </w:r>
        </w:p>
        <w:p w14:paraId="4A9B3AD8" w14:textId="315395DD" w:rsidR="009D76D4" w:rsidRPr="00B87890" w:rsidRDefault="002E297E" w:rsidP="00444AD4">
          <w:pPr>
            <w:pStyle w:val="BodyText"/>
          </w:pPr>
          <w:r>
            <w:t xml:space="preserve">Participation </w:t>
          </w:r>
          <w:r w:rsidR="006E50C4">
            <w:t xml:space="preserve">in all </w:t>
          </w:r>
          <w:r w:rsidR="00E3493F">
            <w:t>four pillars</w:t>
          </w:r>
          <w:r w:rsidR="006E50C4">
            <w:t xml:space="preserve"> is not </w:t>
          </w:r>
          <w:r w:rsidR="00197A5C">
            <w:t>required</w:t>
          </w:r>
          <w:r w:rsidR="006E50C4">
            <w:t xml:space="preserve"> </w:t>
          </w:r>
          <w:r w:rsidR="00C37C60">
            <w:t xml:space="preserve">to </w:t>
          </w:r>
          <w:r w:rsidR="000636CB">
            <w:t>join IPEF.</w:t>
          </w:r>
        </w:p>
        <w:p w14:paraId="0FDF32CF" w14:textId="77777777" w:rsidR="00B31FD4" w:rsidRPr="00F82BD9" w:rsidRDefault="00B31FD4" w:rsidP="00975D2E">
          <w:pPr>
            <w:pStyle w:val="NoSpacing"/>
            <w:keepNext/>
          </w:pPr>
        </w:p>
        <w:tbl>
          <w:tblPr>
            <w:tblStyle w:val="Boxtable"/>
            <w:tblW w:w="5000" w:type="pct"/>
            <w:tblLook w:val="04A0" w:firstRow="1" w:lastRow="0" w:firstColumn="1" w:lastColumn="0" w:noHBand="0" w:noVBand="1"/>
          </w:tblPr>
          <w:tblGrid>
            <w:gridCol w:w="9638"/>
          </w:tblGrid>
          <w:tr w:rsidR="00B31FD4" w14:paraId="05AB9F90" w14:textId="77777777" w:rsidTr="00975D2E">
            <w:trPr>
              <w:tblHeader/>
            </w:trPr>
            <w:tc>
              <w:tcPr>
                <w:tcW w:w="9638" w:type="dxa"/>
                <w:shd w:val="clear" w:color="auto" w:fill="EBEBEB"/>
                <w:tcMar>
                  <w:top w:w="170" w:type="dxa"/>
                  <w:left w:w="170" w:type="dxa"/>
                  <w:bottom w:w="113" w:type="dxa"/>
                  <w:right w:w="170" w:type="dxa"/>
                </w:tcMar>
                <w:hideMark/>
              </w:tcPr>
              <w:p w14:paraId="00ACF124" w14:textId="4BBCE913" w:rsidR="00B31FD4" w:rsidRDefault="00B31FD4">
                <w:pPr>
                  <w:pStyle w:val="BoxHeading1"/>
                </w:pPr>
                <w:r>
                  <w:t>Box</w:t>
                </w:r>
                <w:bookmarkStart w:id="31" w:name="OLE_LINK3"/>
                <w:r>
                  <w:t> </w:t>
                </w:r>
                <w:r w:rsidR="00B67A61">
                  <w:rPr>
                    <w:noProof/>
                  </w:rPr>
                  <w:t>2</w:t>
                </w:r>
                <w:r>
                  <w:t>.</w:t>
                </w:r>
                <w:r w:rsidR="00B67A61">
                  <w:rPr>
                    <w:noProof/>
                  </w:rPr>
                  <w:t>3</w:t>
                </w:r>
                <w:bookmarkEnd w:id="31"/>
                <w:r>
                  <w:t xml:space="preserve"> – What </w:t>
                </w:r>
                <w:r w:rsidR="003249E6">
                  <w:t>does</w:t>
                </w:r>
                <w:r>
                  <w:t xml:space="preserve"> IPEF cover?</w:t>
                </w:r>
              </w:p>
            </w:tc>
          </w:tr>
          <w:tr w:rsidR="00B31FD4" w14:paraId="1B1BF3AF" w14:textId="77777777" w:rsidTr="00975D2E">
            <w:tc>
              <w:tcPr>
                <w:tcW w:w="9638" w:type="dxa"/>
                <w:shd w:val="clear" w:color="auto" w:fill="EBEBEB"/>
                <w:tcMar>
                  <w:top w:w="28" w:type="dxa"/>
                  <w:left w:w="170" w:type="dxa"/>
                  <w:bottom w:w="170" w:type="dxa"/>
                  <w:right w:w="170" w:type="dxa"/>
                </w:tcMar>
                <w:hideMark/>
              </w:tcPr>
              <w:p w14:paraId="2415149B" w14:textId="77777777" w:rsidR="00B31FD4" w:rsidRPr="00195196" w:rsidRDefault="00B31FD4" w:rsidP="00975D2E">
                <w:pPr>
                  <w:pStyle w:val="BodyText"/>
                </w:pPr>
                <w:r w:rsidRPr="00195196">
                  <w:t>The IPEF discussions are based on four pillars.</w:t>
                </w:r>
              </w:p>
              <w:p w14:paraId="57C4539C" w14:textId="2F9C9AFE" w:rsidR="00B31FD4" w:rsidRPr="00E12329" w:rsidRDefault="00B31FD4" w:rsidP="00975D2E">
                <w:pPr>
                  <w:pStyle w:val="BodyText"/>
                </w:pPr>
                <w:r w:rsidRPr="00E12329">
                  <w:rPr>
                    <w:b/>
                    <w:bCs/>
                  </w:rPr>
                  <w:t>Trade</w:t>
                </w:r>
                <w:r w:rsidRPr="00E12329">
                  <w:t xml:space="preserve">: </w:t>
                </w:r>
                <w:r>
                  <w:t xml:space="preserve">The aim is </w:t>
                </w:r>
                <w:r w:rsidRPr="00E12329">
                  <w:t>to build high</w:t>
                </w:r>
                <w:r>
                  <w:noBreakHyphen/>
                </w:r>
                <w:r w:rsidRPr="00E12329">
                  <w:t xml:space="preserve">standard, inclusive, free and fair trade commitments and develop new and creative approaches in trade and technology policy that advance a broad set of objectives that fuels economic activity and investment, promotes sustainable and inclusive economic growth and benefits workers and consumers. </w:t>
                </w:r>
                <w:r>
                  <w:t xml:space="preserve">The discussions also </w:t>
                </w:r>
                <w:r w:rsidRPr="00E12329">
                  <w:t>include</w:t>
                </w:r>
                <w:r>
                  <w:t xml:space="preserve"> </w:t>
                </w:r>
                <w:r w:rsidRPr="00E12329">
                  <w:t>cooperation in the digital economy.</w:t>
                </w:r>
              </w:p>
              <w:p w14:paraId="21C8654C" w14:textId="43088B9D" w:rsidR="00B31FD4" w:rsidRPr="00E12329" w:rsidRDefault="00B31FD4" w:rsidP="00975D2E">
                <w:pPr>
                  <w:pStyle w:val="BodyText"/>
                </w:pPr>
                <w:r w:rsidRPr="00E12329">
                  <w:rPr>
                    <w:b/>
                    <w:bCs/>
                  </w:rPr>
                  <w:t xml:space="preserve">Supply </w:t>
                </w:r>
                <w:r w:rsidR="00D431B2">
                  <w:rPr>
                    <w:b/>
                    <w:bCs/>
                  </w:rPr>
                  <w:t>c</w:t>
                </w:r>
                <w:r w:rsidR="00D431B2" w:rsidRPr="00E12329">
                  <w:rPr>
                    <w:b/>
                    <w:bCs/>
                  </w:rPr>
                  <w:t>hains</w:t>
                </w:r>
                <w:r w:rsidRPr="00E12329">
                  <w:t xml:space="preserve">: </w:t>
                </w:r>
                <w:r>
                  <w:t xml:space="preserve">The discussions seek </w:t>
                </w:r>
                <w:r w:rsidRPr="00E12329">
                  <w:t>to improv</w:t>
                </w:r>
                <w:r>
                  <w:t>e</w:t>
                </w:r>
                <w:r w:rsidRPr="00E12329">
                  <w:t xml:space="preserve"> transparency, diversity, security and sustainability in </w:t>
                </w:r>
                <w:r>
                  <w:t xml:space="preserve">member </w:t>
                </w:r>
                <w:r w:rsidRPr="00E12329">
                  <w:t xml:space="preserve">supply chains to make them more resilient and </w:t>
                </w:r>
                <w:r>
                  <w:t xml:space="preserve">better </w:t>
                </w:r>
                <w:r w:rsidRPr="00E12329">
                  <w:t xml:space="preserve">integrated. </w:t>
                </w:r>
                <w:r>
                  <w:t xml:space="preserve">The aim is </w:t>
                </w:r>
                <w:r w:rsidRPr="00E12329">
                  <w:t>to coordinate crisis response measures; expand cooperation to better prepare for and mitigate the effects of disruptions to better ensure business continuity; improve logistical efficiency and support; and ensure access to key raw and processed materials, semiconductors, critical minerals and clean energy technology.</w:t>
                </w:r>
              </w:p>
              <w:p w14:paraId="1FE2D9B2" w14:textId="68110B95" w:rsidR="00B31FD4" w:rsidRPr="00E12329" w:rsidRDefault="00B31FD4" w:rsidP="00975D2E">
                <w:pPr>
                  <w:pStyle w:val="BodyText"/>
                </w:pPr>
                <w:r w:rsidRPr="00E12329">
                  <w:rPr>
                    <w:b/>
                    <w:bCs/>
                  </w:rPr>
                  <w:t xml:space="preserve">Clean </w:t>
                </w:r>
                <w:r w:rsidR="00D431B2">
                  <w:rPr>
                    <w:b/>
                    <w:bCs/>
                  </w:rPr>
                  <w:t>e</w:t>
                </w:r>
                <w:r w:rsidR="00D431B2" w:rsidRPr="00E12329">
                  <w:rPr>
                    <w:b/>
                    <w:bCs/>
                  </w:rPr>
                  <w:t>nergy</w:t>
                </w:r>
                <w:r w:rsidRPr="00E12329">
                  <w:rPr>
                    <w:b/>
                    <w:bCs/>
                  </w:rPr>
                  <w:t xml:space="preserve">, </w:t>
                </w:r>
                <w:r w:rsidR="00D431B2">
                  <w:rPr>
                    <w:b/>
                    <w:bCs/>
                  </w:rPr>
                  <w:t>d</w:t>
                </w:r>
                <w:r w:rsidR="00D431B2" w:rsidRPr="00E12329">
                  <w:rPr>
                    <w:b/>
                    <w:bCs/>
                  </w:rPr>
                  <w:t>ecarbonization</w:t>
                </w:r>
                <w:r w:rsidRPr="00E12329">
                  <w:rPr>
                    <w:b/>
                    <w:bCs/>
                  </w:rPr>
                  <w:t xml:space="preserve"> and </w:t>
                </w:r>
                <w:r w:rsidR="00D431B2">
                  <w:rPr>
                    <w:b/>
                    <w:bCs/>
                  </w:rPr>
                  <w:t>i</w:t>
                </w:r>
                <w:r w:rsidR="00D431B2" w:rsidRPr="00E12329">
                  <w:rPr>
                    <w:b/>
                    <w:bCs/>
                  </w:rPr>
                  <w:t>nfrastructure</w:t>
                </w:r>
                <w:r w:rsidRPr="00E12329">
                  <w:t xml:space="preserve">: In line with </w:t>
                </w:r>
                <w:r>
                  <w:t xml:space="preserve">the goals of the </w:t>
                </w:r>
                <w:r w:rsidRPr="00E12329">
                  <w:t xml:space="preserve">Paris Agreement and efforts to support the livelihood of </w:t>
                </w:r>
                <w:r>
                  <w:t xml:space="preserve">residents </w:t>
                </w:r>
                <w:r w:rsidRPr="00E12329">
                  <w:t xml:space="preserve">and workers, </w:t>
                </w:r>
                <w:r>
                  <w:t xml:space="preserve">the discussions </w:t>
                </w:r>
                <w:r w:rsidRPr="00E12329">
                  <w:t xml:space="preserve">plan to accelerate the development and deployment of clean energy technologies to decarbonize </w:t>
                </w:r>
                <w:r>
                  <w:t xml:space="preserve">member </w:t>
                </w:r>
                <w:r w:rsidRPr="00E12329">
                  <w:t>economies and build resilience to climate impacts. This involves deepening cooperation on technologies, on mobilizing finance, including concessional finance, and on seeking ways to improve competitiveness and enhance connectivity by supporting the development of sustainable and durable infrastructure and by providing technical assistance.</w:t>
                </w:r>
              </w:p>
              <w:p w14:paraId="5CC64745" w14:textId="4D2628B5" w:rsidR="00B31FD4" w:rsidRPr="00E12329" w:rsidRDefault="00B31FD4" w:rsidP="00975D2E">
                <w:pPr>
                  <w:pStyle w:val="BodyText"/>
                </w:pPr>
                <w:r w:rsidRPr="00E12329">
                  <w:rPr>
                    <w:b/>
                    <w:bCs/>
                  </w:rPr>
                  <w:t xml:space="preserve">Tax and </w:t>
                </w:r>
                <w:r w:rsidR="00D431B2">
                  <w:rPr>
                    <w:b/>
                    <w:bCs/>
                  </w:rPr>
                  <w:t>a</w:t>
                </w:r>
                <w:r w:rsidRPr="00E12329">
                  <w:rPr>
                    <w:b/>
                    <w:bCs/>
                  </w:rPr>
                  <w:t>nti</w:t>
                </w:r>
                <w:r>
                  <w:rPr>
                    <w:b/>
                    <w:bCs/>
                  </w:rPr>
                  <w:noBreakHyphen/>
                </w:r>
                <w:r w:rsidR="00D431B2">
                  <w:rPr>
                    <w:b/>
                    <w:bCs/>
                  </w:rPr>
                  <w:t>c</w:t>
                </w:r>
                <w:r w:rsidR="00D431B2" w:rsidRPr="00E12329">
                  <w:rPr>
                    <w:b/>
                    <w:bCs/>
                  </w:rPr>
                  <w:t>orruption</w:t>
                </w:r>
                <w:r w:rsidRPr="00E12329">
                  <w:t xml:space="preserve">: </w:t>
                </w:r>
                <w:r>
                  <w:t xml:space="preserve">The discussions seek to </w:t>
                </w:r>
                <w:r w:rsidRPr="00E12329">
                  <w:t>promot</w:t>
                </w:r>
                <w:r>
                  <w:t>e</w:t>
                </w:r>
                <w:r w:rsidRPr="00E12329">
                  <w:t xml:space="preserve"> fair competition by enacting and enforcing effective and robust tax, anti</w:t>
                </w:r>
                <w:r>
                  <w:noBreakHyphen/>
                </w:r>
                <w:r w:rsidRPr="00E12329">
                  <w:t>money laundering and anti</w:t>
                </w:r>
                <w:r>
                  <w:noBreakHyphen/>
                </w:r>
                <w:r w:rsidRPr="00E12329">
                  <w:t>bribery regimes in line with existing multilateral obligations, standards and agreements to curb tax evasion and corruption in the Indo</w:t>
                </w:r>
                <w:r>
                  <w:noBreakHyphen/>
                </w:r>
                <w:r w:rsidRPr="00E12329">
                  <w:t xml:space="preserve">Pacific region. </w:t>
                </w:r>
                <w:r>
                  <w:t xml:space="preserve">The discussions </w:t>
                </w:r>
                <w:r w:rsidRPr="00E12329">
                  <w:t>involve sharing expertise and seeking ways to support capacity building necessary to advance accountable and transparent systems.</w:t>
                </w:r>
              </w:p>
              <w:p w14:paraId="3DA91874" w14:textId="333A56D0" w:rsidR="00B31FD4" w:rsidRDefault="00B31FD4">
                <w:pPr>
                  <w:pStyle w:val="Source"/>
                </w:pPr>
                <w:r>
                  <w:t>Source: DFAT </w:t>
                </w:r>
                <w:r w:rsidRPr="00CA4CF8">
                  <w:rPr>
                    <w:rFonts w:ascii="Arial" w:hAnsi="Arial" w:cs="Arial"/>
                  </w:rPr>
                  <w:t>(2022)</w:t>
                </w:r>
                <w:r>
                  <w:t>.</w:t>
                </w:r>
              </w:p>
            </w:tc>
          </w:tr>
          <w:tr w:rsidR="00B31FD4" w14:paraId="7812C462" w14:textId="77777777" w:rsidTr="00975D2E">
            <w:trPr>
              <w:hidden/>
            </w:trPr>
            <w:tc>
              <w:tcPr>
                <w:tcW w:w="9638" w:type="dxa"/>
                <w:shd w:val="clear" w:color="auto" w:fill="auto"/>
                <w:tcMar>
                  <w:top w:w="0" w:type="dxa"/>
                  <w:left w:w="170" w:type="dxa"/>
                  <w:bottom w:w="0" w:type="dxa"/>
                  <w:right w:w="170" w:type="dxa"/>
                </w:tcMar>
              </w:tcPr>
              <w:p w14:paraId="1A603660" w14:textId="77777777" w:rsidR="00B31FD4" w:rsidRPr="00465191" w:rsidRDefault="00B31FD4">
                <w:pPr>
                  <w:pStyle w:val="BodyText"/>
                  <w:spacing w:before="0" w:after="0" w:line="80" w:lineRule="atLeast"/>
                  <w:rPr>
                    <w:smallCaps/>
                    <w:vanish/>
                  </w:rPr>
                </w:pPr>
              </w:p>
            </w:tc>
          </w:tr>
        </w:tbl>
        <w:p w14:paraId="559B44A2" w14:textId="77777777" w:rsidR="00813FA6" w:rsidRDefault="00813FA6" w:rsidP="00975D2E">
          <w:pPr>
            <w:pStyle w:val="BodyText"/>
            <w:sectPr w:rsidR="00813FA6" w:rsidSect="00C70139">
              <w:headerReference w:type="even" r:id="rId39"/>
              <w:headerReference w:type="default" r:id="rId40"/>
              <w:footerReference w:type="even" r:id="rId41"/>
              <w:footerReference w:type="default" r:id="rId42"/>
              <w:type w:val="oddPage"/>
              <w:pgSz w:w="11906" w:h="16838" w:code="9"/>
              <w:pgMar w:top="1134" w:right="1134" w:bottom="1134" w:left="1134" w:header="794" w:footer="510" w:gutter="0"/>
              <w:pgNumType w:start="1"/>
              <w:cols w:space="708"/>
              <w:docGrid w:linePitch="360"/>
            </w:sectPr>
          </w:pPr>
        </w:p>
        <w:p w14:paraId="6377B729" w14:textId="77777777" w:rsidR="00B31FD4" w:rsidRDefault="00B31FD4" w:rsidP="00B31FD4">
          <w:pPr>
            <w:pStyle w:val="Heading1"/>
            <w:ind w:left="1419"/>
          </w:pPr>
          <w:bookmarkStart w:id="32" w:name="_Toc164725219"/>
          <w:r>
            <w:t>Overview of the modelling scenarios</w:t>
          </w:r>
          <w:bookmarkEnd w:id="32"/>
        </w:p>
        <w:tbl>
          <w:tblPr>
            <w:tblStyle w:val="Texttable-Paleblue"/>
            <w:tblW w:w="5000" w:type="pct"/>
            <w:shd w:val="clear" w:color="auto" w:fill="E7F6FD"/>
            <w:tblLook w:val="04A0" w:firstRow="1" w:lastRow="0" w:firstColumn="1" w:lastColumn="0" w:noHBand="0" w:noVBand="1"/>
          </w:tblPr>
          <w:tblGrid>
            <w:gridCol w:w="577"/>
            <w:gridCol w:w="9061"/>
          </w:tblGrid>
          <w:tr w:rsidR="00B31FD4" w:rsidRPr="002F759A" w14:paraId="49C2919A" w14:textId="77777777">
            <w:tc>
              <w:tcPr>
                <w:tcW w:w="9638" w:type="dxa"/>
                <w:gridSpan w:val="2"/>
                <w:shd w:val="clear" w:color="auto" w:fill="E7F6FD"/>
                <w:tcMar>
                  <w:left w:w="170" w:type="dxa"/>
                </w:tcMar>
              </w:tcPr>
              <w:p w14:paraId="02BA8D12" w14:textId="77777777" w:rsidR="00B31FD4" w:rsidRPr="002F759A" w:rsidRDefault="00B31FD4">
                <w:pPr>
                  <w:pStyle w:val="Keypoints-heading"/>
                </w:pPr>
                <w:bookmarkStart w:id="33" w:name="_Toc159833199"/>
                <w:r w:rsidRPr="002F759A">
                  <w:t>Key points</w:t>
                </w:r>
                <w:bookmarkEnd w:id="33"/>
              </w:p>
            </w:tc>
          </w:tr>
          <w:tr w:rsidR="00B31FD4" w14:paraId="4897DAAE" w14:textId="77777777">
            <w:tc>
              <w:tcPr>
                <w:tcW w:w="577" w:type="dxa"/>
                <w:shd w:val="clear" w:color="auto" w:fill="E7F6FD"/>
                <w:tcMar>
                  <w:top w:w="0" w:type="dxa"/>
                  <w:bottom w:w="0" w:type="dxa"/>
                  <w:right w:w="113" w:type="dxa"/>
                </w:tcMar>
              </w:tcPr>
              <w:p w14:paraId="4858A547" w14:textId="77777777" w:rsidR="00B31FD4" w:rsidRDefault="00B31FD4" w:rsidP="000C6B77">
                <w:pPr>
                  <w:pStyle w:val="KeyPointsicon"/>
                </w:pPr>
                <w:r w:rsidRPr="00A51374">
                  <w:rPr>
                    <w:noProof/>
                  </w:rPr>
                  <w:drawing>
                    <wp:inline distT="0" distB="0" distL="0" distR="0" wp14:anchorId="2063FBED" wp14:editId="36C46C6B">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C96798" w14:textId="77777777" w:rsidR="00B31FD4" w:rsidRDefault="00B31FD4" w:rsidP="00975D2E">
                <w:pPr>
                  <w:pStyle w:val="KeyPoints-Bold"/>
                </w:pPr>
                <w:r>
                  <w:t>All the scenarios in this paper are run using the PC Global model of the world economy.</w:t>
                </w:r>
              </w:p>
            </w:tc>
          </w:tr>
          <w:tr w:rsidR="00B31FD4" w14:paraId="317BBA45" w14:textId="77777777">
            <w:tc>
              <w:tcPr>
                <w:tcW w:w="577" w:type="dxa"/>
                <w:shd w:val="clear" w:color="auto" w:fill="E7F6FD"/>
                <w:tcMar>
                  <w:top w:w="0" w:type="dxa"/>
                  <w:bottom w:w="0" w:type="dxa"/>
                  <w:right w:w="113" w:type="dxa"/>
                </w:tcMar>
              </w:tcPr>
              <w:p w14:paraId="04AD225A" w14:textId="77777777" w:rsidR="00B31FD4" w:rsidRDefault="00B31FD4">
                <w:pPr>
                  <w:pStyle w:val="KeyPointsicon"/>
                </w:pPr>
                <w:r w:rsidRPr="00A51374">
                  <w:rPr>
                    <w:noProof/>
                  </w:rPr>
                  <w:drawing>
                    <wp:inline distT="0" distB="0" distL="0" distR="0" wp14:anchorId="28801CFD" wp14:editId="55E4E0C3">
                      <wp:extent cx="180000" cy="180000"/>
                      <wp:effectExtent l="0" t="0" r="0" b="0"/>
                      <wp:docPr id="1272519347" name="Picture 1272519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10B81B5" w14:textId="77777777" w:rsidR="00B31FD4" w:rsidRDefault="00B31FD4">
                <w:pPr>
                  <w:pStyle w:val="KeyPoints-Bold"/>
                </w:pPr>
                <w:r>
                  <w:t>The initial model database was updated to reflect two recent trade agreements (CPTPP and RCEP). The resulting database represents the starting point for all subsequent simulations in this paper.</w:t>
                </w:r>
              </w:p>
            </w:tc>
          </w:tr>
          <w:tr w:rsidR="00B31FD4" w14:paraId="2F91FC2F" w14:textId="77777777">
            <w:tc>
              <w:tcPr>
                <w:tcW w:w="577" w:type="dxa"/>
                <w:shd w:val="clear" w:color="auto" w:fill="E7F6FD"/>
                <w:tcMar>
                  <w:top w:w="0" w:type="dxa"/>
                  <w:bottom w:w="0" w:type="dxa"/>
                  <w:right w:w="113" w:type="dxa"/>
                </w:tcMar>
              </w:tcPr>
              <w:p w14:paraId="72A5C7C6" w14:textId="77777777" w:rsidR="00B31FD4" w:rsidRPr="00A51374" w:rsidRDefault="00B31FD4" w:rsidP="000C6B77">
                <w:pPr>
                  <w:pStyle w:val="KeyPointsicon"/>
                </w:pPr>
                <w:r w:rsidRPr="00F31E73">
                  <w:rPr>
                    <w:noProof/>
                  </w:rPr>
                  <w:drawing>
                    <wp:inline distT="0" distB="0" distL="0" distR="0" wp14:anchorId="488F8449" wp14:editId="44D2D07E">
                      <wp:extent cx="180000" cy="180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EDF30C" w14:textId="77777777" w:rsidR="00B31FD4" w:rsidRPr="00610627" w:rsidRDefault="00B31FD4" w:rsidP="00610627">
                <w:pPr>
                  <w:pStyle w:val="KeyPoints-Bold"/>
                </w:pPr>
                <w:r>
                  <w:t xml:space="preserve">A series of scenarios explore </w:t>
                </w:r>
                <w:r w:rsidRPr="00DC4D5A">
                  <w:t>a range of possible trade policy scenarios</w:t>
                </w:r>
                <w:r>
                  <w:t xml:space="preserve"> that build on the existing international trading environment</w:t>
                </w:r>
                <w:r w:rsidRPr="00DC4D5A">
                  <w:t>.</w:t>
                </w:r>
              </w:p>
            </w:tc>
          </w:tr>
          <w:tr w:rsidR="00B31FD4" w14:paraId="3DFE5E26" w14:textId="77777777">
            <w:tc>
              <w:tcPr>
                <w:tcW w:w="577" w:type="dxa"/>
                <w:shd w:val="clear" w:color="auto" w:fill="E7F6FD"/>
                <w:tcMar>
                  <w:top w:w="0" w:type="dxa"/>
                  <w:bottom w:w="0" w:type="dxa"/>
                  <w:right w:w="113" w:type="dxa"/>
                </w:tcMar>
              </w:tcPr>
              <w:p w14:paraId="0E847556" w14:textId="77777777" w:rsidR="00B31FD4" w:rsidRPr="00A51374" w:rsidRDefault="00B31FD4" w:rsidP="000C6B77">
                <w:pPr>
                  <w:pStyle w:val="KeyPointsicon"/>
                </w:pPr>
                <w:r w:rsidRPr="00F31E73">
                  <w:rPr>
                    <w:noProof/>
                  </w:rPr>
                  <w:drawing>
                    <wp:inline distT="0" distB="0" distL="0" distR="0" wp14:anchorId="669541CB" wp14:editId="070A08A7">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962B0E" w14:textId="77777777" w:rsidR="00B31FD4" w:rsidRPr="00610627" w:rsidRDefault="00B31FD4" w:rsidP="00610627">
                <w:pPr>
                  <w:pStyle w:val="KeyPoints-Bold"/>
                </w:pPr>
                <w:r>
                  <w:t>The comparative</w:t>
                </w:r>
                <w:r>
                  <w:noBreakHyphen/>
                  <w:t>static modelling results represent the impact of each scenario after the global economy has adjusted to the impacts of the policy changes being examined. The assumptions of fixed aggregate employment in each region and the assumption of international and domestic capital mobility give the results a distinct long</w:t>
                </w:r>
                <w:r>
                  <w:noBreakHyphen/>
                  <w:t>run flavour.</w:t>
                </w:r>
              </w:p>
            </w:tc>
          </w:tr>
          <w:tr w:rsidR="00B31FD4" w14:paraId="6981C11E" w14:textId="77777777">
            <w:tc>
              <w:tcPr>
                <w:tcW w:w="577" w:type="dxa"/>
                <w:shd w:val="clear" w:color="auto" w:fill="E7F6FD"/>
                <w:tcMar>
                  <w:top w:w="0" w:type="dxa"/>
                  <w:bottom w:w="0" w:type="dxa"/>
                  <w:right w:w="113" w:type="dxa"/>
                </w:tcMar>
              </w:tcPr>
              <w:p w14:paraId="626EBC22" w14:textId="77777777" w:rsidR="00B31FD4" w:rsidRPr="00A51374" w:rsidRDefault="00B31FD4" w:rsidP="000C6B77">
                <w:pPr>
                  <w:pStyle w:val="KeyPointsicon"/>
                </w:pPr>
                <w:r w:rsidRPr="00F31E73">
                  <w:rPr>
                    <w:noProof/>
                  </w:rPr>
                  <w:drawing>
                    <wp:inline distT="0" distB="0" distL="0" distR="0" wp14:anchorId="26FAA478" wp14:editId="7884531A">
                      <wp:extent cx="180000" cy="180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344682" w14:textId="633C9447" w:rsidR="00B31FD4" w:rsidRPr="00610627" w:rsidRDefault="00B31FD4" w:rsidP="00610627">
                <w:pPr>
                  <w:pStyle w:val="KeyPoints-Bold"/>
                </w:pPr>
                <w:r>
                  <w:t>The assumption of i</w:t>
                </w:r>
                <w:r w:rsidRPr="00291DC7">
                  <w:t>nternational capital mobility means that the effects on national income (real G</w:t>
                </w:r>
                <w:r w:rsidR="00A24DB2">
                  <w:t xml:space="preserve">ross </w:t>
                </w:r>
                <w:r w:rsidRPr="00291DC7">
                  <w:t>N</w:t>
                </w:r>
                <w:r w:rsidR="00A24DB2">
                  <w:t xml:space="preserve">ational </w:t>
                </w:r>
                <w:r w:rsidRPr="00291DC7">
                  <w:t>A</w:t>
                </w:r>
                <w:r w:rsidR="00A24DB2">
                  <w:t>bsorption</w:t>
                </w:r>
                <w:r w:rsidRPr="00291DC7">
                  <w:t>) in each region may differ from national production (real GDP).</w:t>
                </w:r>
              </w:p>
            </w:tc>
          </w:tr>
        </w:tbl>
        <w:p w14:paraId="31DA7836" w14:textId="77777777" w:rsidR="00B31FD4" w:rsidRDefault="00B31FD4">
          <w:pPr>
            <w:pStyle w:val="NoSpacing"/>
          </w:pPr>
        </w:p>
        <w:p w14:paraId="25428111" w14:textId="77777777" w:rsidR="00B31FD4" w:rsidRDefault="00B31FD4" w:rsidP="00975D2E">
          <w:pPr>
            <w:pStyle w:val="BodyText"/>
          </w:pPr>
          <w:r>
            <w:t>Two broad types of modelling simulations were undertaken.</w:t>
          </w:r>
        </w:p>
        <w:p w14:paraId="035E2DAA" w14:textId="77777777" w:rsidR="00B31FD4" w:rsidRPr="002472E8" w:rsidRDefault="00B31FD4" w:rsidP="00975D2E">
          <w:pPr>
            <w:pStyle w:val="ListBullet"/>
          </w:pPr>
          <w:r>
            <w:t xml:space="preserve">First, to update the model database to include two recent trade policy developments (section 3.1). </w:t>
          </w:r>
          <w:r w:rsidRPr="002472E8">
            <w:t xml:space="preserve">The </w:t>
          </w:r>
          <w:r>
            <w:t xml:space="preserve">resulting </w:t>
          </w:r>
          <w:r w:rsidRPr="002472E8">
            <w:t xml:space="preserve">updated </w:t>
          </w:r>
          <w:r>
            <w:t xml:space="preserve">model </w:t>
          </w:r>
          <w:r w:rsidRPr="002472E8">
            <w:t>database represents the starting point for all the subsequent simulations presented in this paper.</w:t>
          </w:r>
        </w:p>
        <w:p w14:paraId="4F0A86FB" w14:textId="73903B21" w:rsidR="00B31FD4" w:rsidRDefault="00B31FD4" w:rsidP="00975D2E">
          <w:pPr>
            <w:pStyle w:val="ListBullet"/>
          </w:pPr>
          <w:r>
            <w:t>Second, a range of possible future trade policy scenarios that explore potential implications of possible developments in the international trading environment.</w:t>
          </w:r>
        </w:p>
        <w:p w14:paraId="61E93C2C" w14:textId="77777777" w:rsidR="00B31FD4" w:rsidRPr="002472E8" w:rsidRDefault="00B31FD4" w:rsidP="00B31FD4">
          <w:pPr>
            <w:pStyle w:val="Heading2"/>
            <w:ind w:left="852"/>
          </w:pPr>
          <w:bookmarkStart w:id="34" w:name="_Toc164725220"/>
          <w:r w:rsidRPr="002472E8">
            <w:t xml:space="preserve">Updating of the </w:t>
          </w:r>
          <w:r>
            <w:t xml:space="preserve">model </w:t>
          </w:r>
          <w:r w:rsidRPr="002472E8">
            <w:t>database</w:t>
          </w:r>
          <w:bookmarkEnd w:id="34"/>
        </w:p>
        <w:p w14:paraId="2EAFDCCD" w14:textId="4F97E33D" w:rsidR="00B31FD4" w:rsidRDefault="00B31FD4" w:rsidP="00813FA6">
          <w:pPr>
            <w:pStyle w:val="BodyText"/>
          </w:pPr>
          <w:r w:rsidRPr="002472E8">
            <w:t>The starting database for the PC Global model is version 11 of the G</w:t>
          </w:r>
          <w:r w:rsidR="00A24DB2">
            <w:t>lobal Trade Analysis Project (</w:t>
          </w:r>
          <w:r w:rsidRPr="002472E8">
            <w:t>GTAP</w:t>
          </w:r>
          <w:r w:rsidR="00A24DB2">
            <w:t>)</w:t>
          </w:r>
          <w:r w:rsidRPr="002472E8">
            <w:t xml:space="preserve"> database, which has a reference year of 2017</w:t>
          </w:r>
          <w:r>
            <w:t xml:space="preserve"> </w:t>
          </w:r>
          <w:r w:rsidRPr="00194876">
            <w:rPr>
              <w:rFonts w:ascii="Arial" w:hAnsi="Arial" w:cs="Arial"/>
              <w:szCs w:val="24"/>
            </w:rPr>
            <w:t>(Aguiar et al. 2022)</w:t>
          </w:r>
          <w:r w:rsidRPr="002472E8">
            <w:t xml:space="preserve">. </w:t>
          </w:r>
          <w:r>
            <w:t>GTAP is a global C</w:t>
          </w:r>
          <w:r w:rsidR="00A45283">
            <w:t>omputable General Equilibrium (</w:t>
          </w:r>
          <w:r>
            <w:t>CGE</w:t>
          </w:r>
          <w:r w:rsidR="00A45283">
            <w:t>)</w:t>
          </w:r>
          <w:r>
            <w:t xml:space="preserve"> model of the world’s major economies. Adjustments were made to this database to, among other things, introduce bilateral capital income flows between regions (described in the appendix to this paper). The starting GTAP </w:t>
          </w:r>
          <w:r w:rsidRPr="002472E8">
            <w:t>database pre</w:t>
          </w:r>
          <w:r w:rsidRPr="002472E8">
            <w:noBreakHyphen/>
            <w:t xml:space="preserve">dated the implementation of </w:t>
          </w:r>
          <w:r>
            <w:t xml:space="preserve">the </w:t>
          </w:r>
          <w:r w:rsidRPr="002472E8">
            <w:t>CPTPP and RCEP trade agreements</w:t>
          </w:r>
          <w:r>
            <w:t xml:space="preserve"> that are currently operational</w:t>
          </w:r>
          <w:r w:rsidRPr="002472E8">
            <w:t>.</w:t>
          </w:r>
          <w:r>
            <w:br w:type="page"/>
          </w:r>
        </w:p>
        <w:p w14:paraId="2BB67360" w14:textId="77777777" w:rsidR="00B31FD4" w:rsidRPr="002472E8" w:rsidRDefault="00B31FD4" w:rsidP="00975D2E">
          <w:pPr>
            <w:pStyle w:val="BodyText"/>
          </w:pPr>
          <w:r w:rsidRPr="002472E8">
            <w:t>T</w:t>
          </w:r>
          <w:r>
            <w:t>o overcome this, t</w:t>
          </w:r>
          <w:r w:rsidRPr="002472E8">
            <w:t>he PC</w:t>
          </w:r>
          <w:r>
            <w:t> </w:t>
          </w:r>
          <w:r w:rsidRPr="002472E8">
            <w:t xml:space="preserve">Global model database was updated to </w:t>
          </w:r>
          <w:r>
            <w:t xml:space="preserve">stylistically include </w:t>
          </w:r>
          <w:r w:rsidRPr="002472E8">
            <w:t>these two trade agreements. This involved:</w:t>
          </w:r>
        </w:p>
        <w:p w14:paraId="1174E79E" w14:textId="180F39A0" w:rsidR="00B31FD4" w:rsidRPr="002472E8" w:rsidRDefault="00B31FD4" w:rsidP="00975D2E">
          <w:pPr>
            <w:pStyle w:val="ListBullet"/>
          </w:pPr>
          <w:r w:rsidRPr="002472E8">
            <w:t xml:space="preserve">each member of CPTPP removing </w:t>
          </w:r>
          <w:r>
            <w:t xml:space="preserve">all </w:t>
          </w:r>
          <w:r w:rsidRPr="002472E8">
            <w:t xml:space="preserve">tariffs on </w:t>
          </w:r>
          <w:r>
            <w:rPr>
              <w:rFonts w:ascii="Arial (Body)" w:hAnsi="Arial (Body)"/>
              <w:color w:val="000000"/>
            </w:rPr>
            <w:t xml:space="preserve">goods </w:t>
          </w:r>
          <w:r w:rsidRPr="002472E8">
            <w:t xml:space="preserve">imports from other </w:t>
          </w:r>
          <w:r>
            <w:t xml:space="preserve">CPTPP </w:t>
          </w:r>
          <w:r w:rsidRPr="002472E8">
            <w:t>members and</w:t>
          </w:r>
        </w:p>
        <w:p w14:paraId="4CE665A6" w14:textId="22842DD1" w:rsidR="00B31FD4" w:rsidRPr="002472E8" w:rsidRDefault="00B31FD4" w:rsidP="00975D2E">
          <w:pPr>
            <w:pStyle w:val="ListBullet"/>
          </w:pPr>
          <w:r w:rsidRPr="002472E8">
            <w:t xml:space="preserve">each member of RCEP removing </w:t>
          </w:r>
          <w:r w:rsidR="000C79B7">
            <w:t xml:space="preserve">all </w:t>
          </w:r>
          <w:r w:rsidRPr="002472E8">
            <w:t xml:space="preserve">tariffs on </w:t>
          </w:r>
          <w:r>
            <w:rPr>
              <w:rFonts w:ascii="Arial (Body)" w:hAnsi="Arial (Body)"/>
              <w:color w:val="000000"/>
            </w:rPr>
            <w:t xml:space="preserve">goods </w:t>
          </w:r>
          <w:r w:rsidRPr="002472E8">
            <w:t xml:space="preserve">imports from other </w:t>
          </w:r>
          <w:r>
            <w:t xml:space="preserve">RCEP </w:t>
          </w:r>
          <w:r w:rsidRPr="002472E8">
            <w:t>members.</w:t>
          </w:r>
          <w:r w:rsidRPr="000C79B7">
            <w:rPr>
              <w:rStyle w:val="FootnoteReference"/>
            </w:rPr>
            <w:footnoteReference w:id="8"/>
          </w:r>
        </w:p>
        <w:p w14:paraId="3DD6758F" w14:textId="77777777" w:rsidR="00B31FD4" w:rsidRPr="00B94271" w:rsidRDefault="00B31FD4" w:rsidP="00975D2E">
          <w:pPr>
            <w:pStyle w:val="BodyText"/>
            <w:rPr>
              <w:spacing w:val="-4"/>
            </w:rPr>
          </w:pPr>
          <w:r w:rsidRPr="00B94271">
            <w:rPr>
              <w:spacing w:val="-4"/>
            </w:rPr>
            <w:t>This scenario does not involve members of CPTPP removing tariffs from those members of RCEP that are not members of CPTPP (and vice versa) (figure 3.1). So, for example, China, which is a member of RCEP but not of CPTPP, continues to levy tariffs on goods imports from Canada, which is a member of CPTPP but not RCEP.</w:t>
          </w:r>
        </w:p>
        <w:p w14:paraId="6768CA23" w14:textId="38716AD8" w:rsidR="00B31FD4" w:rsidRPr="00146382" w:rsidRDefault="00B31FD4">
          <w:pPr>
            <w:pStyle w:val="FigureTableHeading"/>
          </w:pPr>
          <w:r>
            <w:t>Figure </w:t>
          </w:r>
          <w:r w:rsidR="00B67A61">
            <w:rPr>
              <w:noProof/>
            </w:rPr>
            <w:t>3</w:t>
          </w:r>
          <w:r>
            <w:t>.</w:t>
          </w:r>
          <w:r w:rsidR="00B67A61">
            <w:rPr>
              <w:noProof/>
            </w:rPr>
            <w:t>1</w:t>
          </w:r>
          <w:r>
            <w:rPr>
              <w:noProof/>
            </w:rPr>
            <w:t xml:space="preserve"> </w:t>
          </w:r>
          <w:r>
            <w:t>– Overview of membership of CPTPP and RCEP</w:t>
          </w:r>
        </w:p>
        <w:p w14:paraId="3A1F7CBA" w14:textId="56B5B893" w:rsidR="00B31FD4" w:rsidRPr="002472E8" w:rsidRDefault="002D7E45" w:rsidP="00975D2E">
          <w:pPr>
            <w:pStyle w:val="BodyText"/>
          </w:pPr>
          <w:r w:rsidRPr="002D7E45">
            <w:rPr>
              <w:noProof/>
            </w:rPr>
            <w:drawing>
              <wp:inline distT="0" distB="0" distL="0" distR="0" wp14:anchorId="23BDDE88" wp14:editId="37A1152E">
                <wp:extent cx="6120130" cy="2769235"/>
                <wp:effectExtent l="0" t="0" r="0" b="0"/>
                <wp:docPr id="477353779" name="Picture 4" descr="Figure 3.1 - Figure showing which countries are members of both CPTPP and RCEP, members of CPTPP only and members of RCE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53779" name="Picture 4" descr="Figure 3.1 - Figure showing which countries are members of both CPTPP and RCEP, members of CPTPP only and members of RCEP onl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2769235"/>
                        </a:xfrm>
                        <a:prstGeom prst="rect">
                          <a:avLst/>
                        </a:prstGeom>
                        <a:noFill/>
                        <a:ln>
                          <a:noFill/>
                        </a:ln>
                      </pic:spPr>
                    </pic:pic>
                  </a:graphicData>
                </a:graphic>
              </wp:inline>
            </w:drawing>
          </w:r>
        </w:p>
        <w:p w14:paraId="6500C781" w14:textId="77777777" w:rsidR="00B31FD4" w:rsidRPr="002472E8" w:rsidRDefault="00B31FD4" w:rsidP="00B31FD4">
          <w:pPr>
            <w:pStyle w:val="Heading2"/>
            <w:ind w:left="852"/>
          </w:pPr>
          <w:bookmarkStart w:id="35" w:name="_Toc164725221"/>
          <w:r w:rsidRPr="002472E8">
            <w:t>Trade policy scenarios modelled</w:t>
          </w:r>
          <w:bookmarkEnd w:id="35"/>
        </w:p>
        <w:p w14:paraId="69F29B31" w14:textId="4726BECF" w:rsidR="00B31FD4" w:rsidRDefault="00B31FD4" w:rsidP="00975D2E">
          <w:pPr>
            <w:pStyle w:val="BodyText"/>
          </w:pPr>
          <w:r w:rsidRPr="002472E8">
            <w:t xml:space="preserve">This paper </w:t>
          </w:r>
          <w:r>
            <w:t xml:space="preserve">explores </w:t>
          </w:r>
          <w:r w:rsidR="000C79B7">
            <w:t>eight</w:t>
          </w:r>
          <w:r w:rsidRPr="002472E8">
            <w:t xml:space="preserve"> potential trade policy scenarios</w:t>
          </w:r>
          <w:r>
            <w:t xml:space="preserve"> that build on the current global trading arrangements (table </w:t>
          </w:r>
          <w:bookmarkStart w:id="36" w:name="_1764665981"/>
          <w:bookmarkStart w:id="37" w:name="_1774423238"/>
          <w:bookmarkEnd w:id="36"/>
          <w:bookmarkEnd w:id="37"/>
          <w:r>
            <w:t>3.1).</w:t>
          </w:r>
        </w:p>
        <w:p w14:paraId="1B38A642" w14:textId="77777777" w:rsidR="00B31FD4" w:rsidRPr="002472E8" w:rsidRDefault="00B31FD4" w:rsidP="00975D2E">
          <w:pPr>
            <w:pStyle w:val="BodyText"/>
          </w:pPr>
          <w:r>
            <w:t>Each scenario involves the bilateral removal of all tariffs on goods trade in the model database for the economies concerned (between the joining economy(s) and all existing members of the agreement).</w:t>
          </w:r>
        </w:p>
        <w:p w14:paraId="674EE454" w14:textId="77777777" w:rsidR="00B31FD4" w:rsidRDefault="00B31FD4" w:rsidP="00975D2E">
          <w:pPr>
            <w:pStyle w:val="BodyText"/>
          </w:pPr>
          <w:r>
            <w:t>As PC Global is a comparative</w:t>
          </w:r>
          <w:r>
            <w:noBreakHyphen/>
            <w:t>static model, each trade</w:t>
          </w:r>
          <w:r>
            <w:noBreakHyphen/>
            <w:t>policy scenario represents a snapshot of the world economy after it has adjusted to the changes modelled. The modelling environment determines what adjustments occur and, hence, how the associated timeframe should be interpreted.</w:t>
          </w:r>
        </w:p>
        <w:p w14:paraId="589A46C0" w14:textId="77777777" w:rsidR="00B31FD4" w:rsidRDefault="00B31FD4" w:rsidP="00975D2E">
          <w:pPr>
            <w:pStyle w:val="BodyText"/>
          </w:pPr>
          <w:r>
            <w:t>The chapters that follow discuss the results from each of these scenarios in turn (chapters 4 to 11). The concluding chapter draws together and summarises the results from these individual scenarios (chapter 12).</w:t>
          </w:r>
        </w:p>
        <w:p w14:paraId="31992498" w14:textId="43A7D96F" w:rsidR="00B31FD4" w:rsidRDefault="00B31FD4" w:rsidP="00975D2E">
          <w:pPr>
            <w:pStyle w:val="FigureTableHeading"/>
            <w:pageBreakBefore/>
          </w:pPr>
          <w:r>
            <w:t>Table </w:t>
          </w:r>
          <w:r w:rsidR="00B67A61">
            <w:rPr>
              <w:noProof/>
            </w:rPr>
            <w:t>3</w:t>
          </w:r>
          <w:r>
            <w:t>.</w:t>
          </w:r>
          <w:r w:rsidR="00B67A61">
            <w:rPr>
              <w:noProof/>
            </w:rPr>
            <w:t>1</w:t>
          </w:r>
          <w:r>
            <w:rPr>
              <w:noProof/>
            </w:rPr>
            <w:t xml:space="preserve"> – </w:t>
          </w:r>
          <w:r>
            <w:t>Trade</w:t>
          </w:r>
          <w:r>
            <w:noBreakHyphen/>
            <w:t>policy scenarios modelled by the Commission</w:t>
          </w:r>
          <w:r w:rsidRPr="00EC0C27">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6"/>
            <w:gridCol w:w="2891"/>
            <w:gridCol w:w="5781"/>
          </w:tblGrid>
          <w:tr w:rsidR="00B31FD4" w:rsidRPr="00030C67" w14:paraId="4C026E42" w14:textId="77777777" w:rsidTr="00975D2E">
            <w:trPr>
              <w:tblHeader/>
            </w:trPr>
            <w:tc>
              <w:tcPr>
                <w:tcW w:w="501" w:type="pct"/>
                <w:tcBorders>
                  <w:bottom w:val="single" w:sz="4" w:space="0" w:color="B3B3B3"/>
                </w:tcBorders>
                <w:shd w:val="clear" w:color="000000" w:fill="auto"/>
                <w:vAlign w:val="bottom"/>
              </w:tcPr>
              <w:p w14:paraId="5B1DA3D3" w14:textId="77777777" w:rsidR="00B31FD4" w:rsidRPr="0042745C" w:rsidRDefault="00B31FD4" w:rsidP="00975D2E">
                <w:pPr>
                  <w:pStyle w:val="TableHeading"/>
                  <w:rPr>
                    <w:rFonts w:ascii="Arial (Body)" w:hAnsi="Arial (Body)"/>
                    <w:b w:val="0"/>
                    <w:bCs/>
                    <w:color w:val="265A9A"/>
                  </w:rPr>
                </w:pPr>
                <w:r w:rsidRPr="0042745C">
                  <w:t>Chapter</w:t>
                </w:r>
              </w:p>
            </w:tc>
            <w:tc>
              <w:tcPr>
                <w:tcW w:w="1500" w:type="pct"/>
                <w:tcBorders>
                  <w:bottom w:val="single" w:sz="4" w:space="0" w:color="B3B3B3"/>
                </w:tcBorders>
                <w:shd w:val="clear" w:color="000000" w:fill="auto"/>
                <w:vAlign w:val="bottom"/>
              </w:tcPr>
              <w:p w14:paraId="1B22AFDE" w14:textId="77777777" w:rsidR="00B31FD4" w:rsidRPr="00030C67" w:rsidRDefault="00B31FD4">
                <w:pPr>
                  <w:pStyle w:val="TableHeading"/>
                </w:pPr>
                <w:r>
                  <w:t>Simulation</w:t>
                </w:r>
              </w:p>
            </w:tc>
            <w:tc>
              <w:tcPr>
                <w:tcW w:w="2999" w:type="pct"/>
                <w:tcBorders>
                  <w:bottom w:val="single" w:sz="4" w:space="0" w:color="B3B3B3"/>
                </w:tcBorders>
                <w:shd w:val="clear" w:color="000000" w:fill="auto"/>
                <w:vAlign w:val="bottom"/>
              </w:tcPr>
              <w:p w14:paraId="1CC1A5CD" w14:textId="77777777" w:rsidR="00B31FD4" w:rsidRPr="00030C67" w:rsidRDefault="00B31FD4">
                <w:pPr>
                  <w:pStyle w:val="TableHeading"/>
                </w:pPr>
                <w:r>
                  <w:t>Specific policy changes modelled</w:t>
                </w:r>
              </w:p>
            </w:tc>
          </w:tr>
          <w:tr w:rsidR="00B31FD4" w:rsidRPr="00030C67" w14:paraId="5C257B69" w14:textId="77777777" w:rsidTr="00975D2E">
            <w:tc>
              <w:tcPr>
                <w:tcW w:w="5000" w:type="pct"/>
                <w:gridSpan w:val="3"/>
                <w:tcBorders>
                  <w:top w:val="single" w:sz="4" w:space="0" w:color="B3B3B3"/>
                  <w:bottom w:val="single" w:sz="4" w:space="0" w:color="B3B3B3"/>
                </w:tcBorders>
                <w:shd w:val="clear" w:color="auto" w:fill="auto"/>
              </w:tcPr>
              <w:p w14:paraId="144CAA14" w14:textId="77777777" w:rsidR="00B31FD4" w:rsidRPr="004235FB" w:rsidRDefault="00B31FD4">
                <w:pPr>
                  <w:pStyle w:val="TableBody"/>
                  <w:spacing w:before="45" w:after="45"/>
                  <w:ind w:right="108"/>
                  <w:rPr>
                    <w:rFonts w:ascii="Arial (Body)" w:hAnsi="Arial (Body)"/>
                    <w:b/>
                    <w:bCs/>
                    <w:color w:val="000000"/>
                  </w:rPr>
                </w:pPr>
                <w:r w:rsidRPr="004235FB">
                  <w:rPr>
                    <w:b/>
                    <w:bCs/>
                  </w:rPr>
                  <w:t>Extension of RCEP</w:t>
                </w:r>
              </w:p>
            </w:tc>
          </w:tr>
          <w:tr w:rsidR="00B31FD4" w:rsidRPr="00030C67" w14:paraId="018BEFBC" w14:textId="77777777" w:rsidTr="00975D2E">
            <w:tc>
              <w:tcPr>
                <w:tcW w:w="501" w:type="pct"/>
                <w:tcBorders>
                  <w:top w:val="single" w:sz="4" w:space="0" w:color="B3B3B3"/>
                  <w:bottom w:val="nil"/>
                </w:tcBorders>
                <w:shd w:val="clear" w:color="000000" w:fill="F2F2F2"/>
              </w:tcPr>
              <w:p w14:paraId="24FC4330" w14:textId="01B84AA3" w:rsidR="00B31FD4" w:rsidRPr="00030C67" w:rsidRDefault="00B31FD4" w:rsidP="008256A7">
                <w:pPr>
                  <w:pStyle w:val="TableHeading"/>
                  <w:spacing w:before="46"/>
                </w:pPr>
                <w:r>
                  <w:t>4</w:t>
                </w:r>
              </w:p>
            </w:tc>
            <w:tc>
              <w:tcPr>
                <w:tcW w:w="1500" w:type="pct"/>
                <w:tcBorders>
                  <w:top w:val="single" w:sz="4" w:space="0" w:color="B3B3B3"/>
                  <w:bottom w:val="nil"/>
                </w:tcBorders>
                <w:shd w:val="clear" w:color="000000" w:fill="F2F2F2"/>
              </w:tcPr>
              <w:p w14:paraId="7CAA4C52" w14:textId="68805F35" w:rsidR="00B31FD4" w:rsidRPr="00030C67" w:rsidRDefault="00262C03">
                <w:pPr>
                  <w:pStyle w:val="TableBody"/>
                  <w:spacing w:before="45" w:after="45"/>
                  <w:ind w:right="108"/>
                  <w:rPr>
                    <w:rFonts w:ascii="Arial (Body)" w:hAnsi="Arial (Body)"/>
                    <w:color w:val="000000"/>
                  </w:rPr>
                </w:pPr>
                <w:r>
                  <w:rPr>
                    <w:rFonts w:ascii="Arial (Body)" w:hAnsi="Arial (Body)"/>
                    <w:color w:val="000000"/>
                  </w:rPr>
                  <w:t xml:space="preserve">What if </w:t>
                </w:r>
                <w:r w:rsidR="00B31FD4" w:rsidRPr="0067574D">
                  <w:rPr>
                    <w:rFonts w:ascii="Arial (Body)" w:hAnsi="Arial (Body)"/>
                    <w:color w:val="000000"/>
                  </w:rPr>
                  <w:t>India joins RCEP</w:t>
                </w:r>
                <w:r>
                  <w:rPr>
                    <w:rFonts w:ascii="Arial (Body)" w:hAnsi="Arial (Body)"/>
                    <w:color w:val="000000"/>
                  </w:rPr>
                  <w:t>?</w:t>
                </w:r>
              </w:p>
            </w:tc>
            <w:tc>
              <w:tcPr>
                <w:tcW w:w="2999" w:type="pct"/>
                <w:tcBorders>
                  <w:top w:val="single" w:sz="4" w:space="0" w:color="B3B3B3"/>
                  <w:bottom w:val="nil"/>
                </w:tcBorders>
                <w:shd w:val="clear" w:color="000000" w:fill="F2F2F2"/>
              </w:tcPr>
              <w:p w14:paraId="2C3ED55C" w14:textId="61FB8D40" w:rsidR="00B31FD4" w:rsidRPr="00030C67" w:rsidRDefault="00B31FD4">
                <w:pPr>
                  <w:pStyle w:val="TableBody"/>
                  <w:spacing w:before="45" w:after="45"/>
                  <w:ind w:right="108"/>
                  <w:rPr>
                    <w:rFonts w:ascii="Arial (Body)" w:hAnsi="Arial (Body)"/>
                    <w:color w:val="000000"/>
                  </w:rPr>
                </w:pPr>
                <w:r w:rsidRPr="0099453A">
                  <w:rPr>
                    <w:rFonts w:ascii="Arial (Body)" w:hAnsi="Arial (Body)"/>
                    <w:color w:val="000000"/>
                  </w:rPr>
                  <w:t xml:space="preserve">India eliminates all tariffs that it currently levies on </w:t>
                </w:r>
                <w:r>
                  <w:rPr>
                    <w:rFonts w:ascii="Arial (Body)" w:hAnsi="Arial (Body)"/>
                    <w:color w:val="000000"/>
                  </w:rPr>
                  <w:t xml:space="preserve">goods </w:t>
                </w:r>
                <w:r w:rsidRPr="0099453A">
                  <w:rPr>
                    <w:rFonts w:ascii="Arial (Body)" w:hAnsi="Arial (Body)"/>
                    <w:color w:val="000000"/>
                  </w:rPr>
                  <w:t xml:space="preserve">imports from all RCEP members and that all RCEP members </w:t>
                </w:r>
                <w:r>
                  <w:rPr>
                    <w:rFonts w:ascii="Arial (Body)" w:hAnsi="Arial (Body)"/>
                    <w:color w:val="000000"/>
                  </w:rPr>
                  <w:t xml:space="preserve">remove their tariffs on goods </w:t>
                </w:r>
                <w:r w:rsidRPr="0099453A">
                  <w:rPr>
                    <w:rFonts w:ascii="Arial (Body)" w:hAnsi="Arial (Body)"/>
                    <w:color w:val="000000"/>
                  </w:rPr>
                  <w:t>imports from India</w:t>
                </w:r>
              </w:p>
            </w:tc>
          </w:tr>
          <w:tr w:rsidR="00B31FD4" w:rsidRPr="00030C67" w14:paraId="14D1C740" w14:textId="77777777" w:rsidTr="00975D2E">
            <w:tc>
              <w:tcPr>
                <w:tcW w:w="501" w:type="pct"/>
                <w:tcBorders>
                  <w:top w:val="nil"/>
                  <w:bottom w:val="nil"/>
                </w:tcBorders>
                <w:shd w:val="clear" w:color="000000" w:fill="auto"/>
              </w:tcPr>
              <w:p w14:paraId="7078B372" w14:textId="77777777" w:rsidR="00B31FD4" w:rsidRPr="00030C67" w:rsidRDefault="00B31FD4" w:rsidP="008256A7">
                <w:pPr>
                  <w:pStyle w:val="TableHeading"/>
                  <w:spacing w:before="46"/>
                </w:pPr>
                <w:r>
                  <w:t>5</w:t>
                </w:r>
              </w:p>
            </w:tc>
            <w:tc>
              <w:tcPr>
                <w:tcW w:w="1500" w:type="pct"/>
                <w:tcBorders>
                  <w:top w:val="nil"/>
                  <w:bottom w:val="nil"/>
                </w:tcBorders>
                <w:shd w:val="clear" w:color="000000" w:fill="auto"/>
              </w:tcPr>
              <w:p w14:paraId="61890670" w14:textId="2820C584" w:rsidR="00B31FD4" w:rsidRPr="00030C67" w:rsidRDefault="00262C03">
                <w:pPr>
                  <w:pStyle w:val="TableBody"/>
                  <w:spacing w:before="45" w:after="45"/>
                  <w:ind w:right="108"/>
                  <w:rPr>
                    <w:rFonts w:ascii="Arial (Body)" w:hAnsi="Arial (Body)"/>
                    <w:color w:val="000000"/>
                  </w:rPr>
                </w:pPr>
                <w:r>
                  <w:rPr>
                    <w:rFonts w:ascii="Arial (Body)" w:hAnsi="Arial (Body)"/>
                    <w:color w:val="000000"/>
                  </w:rPr>
                  <w:t xml:space="preserve">What if </w:t>
                </w:r>
                <w:r w:rsidR="00B31FD4" w:rsidRPr="006C332D">
                  <w:rPr>
                    <w:rFonts w:ascii="Arial (Body)" w:hAnsi="Arial (Body)"/>
                    <w:color w:val="000000"/>
                  </w:rPr>
                  <w:t>South Asia joins RCEP</w:t>
                </w:r>
                <w:r>
                  <w:rPr>
                    <w:rFonts w:ascii="Arial (Body)" w:hAnsi="Arial (Body)"/>
                    <w:color w:val="000000"/>
                  </w:rPr>
                  <w:t>?</w:t>
                </w:r>
              </w:p>
            </w:tc>
            <w:tc>
              <w:tcPr>
                <w:tcW w:w="2999" w:type="pct"/>
                <w:tcBorders>
                  <w:top w:val="nil"/>
                  <w:bottom w:val="nil"/>
                </w:tcBorders>
                <w:shd w:val="clear" w:color="000000" w:fill="auto"/>
              </w:tcPr>
              <w:p w14:paraId="60C8DCF7" w14:textId="1CA0C48A" w:rsidR="00B31FD4" w:rsidRPr="00030C67" w:rsidRDefault="00B31FD4">
                <w:pPr>
                  <w:pStyle w:val="TableBody"/>
                  <w:spacing w:before="45" w:after="45"/>
                  <w:ind w:right="108"/>
                  <w:rPr>
                    <w:rFonts w:ascii="Arial (Body)" w:hAnsi="Arial (Body)"/>
                    <w:color w:val="000000"/>
                  </w:rPr>
                </w:pPr>
                <w:r w:rsidRPr="0065434A">
                  <w:rPr>
                    <w:rFonts w:ascii="Arial (Body)" w:hAnsi="Arial (Body)"/>
                    <w:color w:val="000000"/>
                  </w:rPr>
                  <w:t>Bangladesh</w:t>
                </w:r>
                <w:r>
                  <w:rPr>
                    <w:rFonts w:ascii="Arial (Body)" w:hAnsi="Arial (Body)"/>
                    <w:color w:val="000000"/>
                  </w:rPr>
                  <w:t>,</w:t>
                </w:r>
                <w:r w:rsidRPr="0065434A">
                  <w:rPr>
                    <w:rFonts w:ascii="Arial (Body)" w:hAnsi="Arial (Body)"/>
                    <w:color w:val="000000"/>
                  </w:rPr>
                  <w:t xml:space="preserve"> India, Pakistan and Sri Lanka</w:t>
                </w:r>
                <w:r>
                  <w:rPr>
                    <w:rFonts w:ascii="Arial (Body)" w:hAnsi="Arial (Body)"/>
                    <w:color w:val="000000"/>
                  </w:rPr>
                  <w:t xml:space="preserve"> </w:t>
                </w:r>
                <w:r w:rsidRPr="0065434A">
                  <w:rPr>
                    <w:rFonts w:ascii="Arial (Body)" w:hAnsi="Arial (Body)"/>
                    <w:color w:val="000000"/>
                  </w:rPr>
                  <w:t xml:space="preserve">eliminate all tariffs that they currently levy on </w:t>
                </w:r>
                <w:r>
                  <w:rPr>
                    <w:rFonts w:ascii="Arial (Body)" w:hAnsi="Arial (Body)"/>
                    <w:color w:val="000000"/>
                  </w:rPr>
                  <w:t xml:space="preserve">goods </w:t>
                </w:r>
                <w:r w:rsidRPr="0065434A">
                  <w:rPr>
                    <w:rFonts w:ascii="Arial (Body)" w:hAnsi="Arial (Body)"/>
                    <w:color w:val="000000"/>
                  </w:rPr>
                  <w:t>imports from all RCEP members</w:t>
                </w:r>
                <w:r>
                  <w:rPr>
                    <w:rFonts w:ascii="Arial (Body)" w:hAnsi="Arial (Body)"/>
                    <w:color w:val="000000"/>
                  </w:rPr>
                  <w:t xml:space="preserve"> (and each other)</w:t>
                </w:r>
                <w:r w:rsidRPr="0065434A">
                  <w:rPr>
                    <w:rFonts w:ascii="Arial (Body)" w:hAnsi="Arial (Body)"/>
                    <w:color w:val="000000"/>
                  </w:rPr>
                  <w:t xml:space="preserve"> and </w:t>
                </w:r>
                <w:r>
                  <w:rPr>
                    <w:rFonts w:ascii="Arial (Body)" w:hAnsi="Arial (Body)"/>
                    <w:color w:val="000000"/>
                  </w:rPr>
                  <w:t xml:space="preserve">that </w:t>
                </w:r>
                <w:r w:rsidRPr="0065434A">
                  <w:rPr>
                    <w:rFonts w:ascii="Arial (Body)" w:hAnsi="Arial (Body)"/>
                    <w:color w:val="000000"/>
                  </w:rPr>
                  <w:t xml:space="preserve">all RCEP members </w:t>
                </w:r>
                <w:r>
                  <w:rPr>
                    <w:rFonts w:ascii="Arial (Body)" w:hAnsi="Arial (Body)"/>
                    <w:color w:val="000000"/>
                  </w:rPr>
                  <w:t xml:space="preserve">remove their tariffs on goods </w:t>
                </w:r>
                <w:r w:rsidRPr="0065434A">
                  <w:rPr>
                    <w:rFonts w:ascii="Arial (Body)" w:hAnsi="Arial (Body)"/>
                    <w:color w:val="000000"/>
                  </w:rPr>
                  <w:t>imports from these four economies</w:t>
                </w:r>
              </w:p>
            </w:tc>
          </w:tr>
          <w:tr w:rsidR="00B31FD4" w:rsidRPr="00030C67" w14:paraId="73C3C7E5" w14:textId="77777777" w:rsidTr="00975D2E">
            <w:tc>
              <w:tcPr>
                <w:tcW w:w="5000" w:type="pct"/>
                <w:gridSpan w:val="3"/>
                <w:tcBorders>
                  <w:bottom w:val="single" w:sz="4" w:space="0" w:color="B3B3B3"/>
                </w:tcBorders>
                <w:shd w:val="clear" w:color="auto" w:fill="auto"/>
              </w:tcPr>
              <w:p w14:paraId="4ED59BB8" w14:textId="77777777" w:rsidR="00B31FD4" w:rsidRPr="004235FB" w:rsidRDefault="00B31FD4">
                <w:pPr>
                  <w:pStyle w:val="TableBody"/>
                  <w:spacing w:before="45" w:after="45"/>
                  <w:ind w:right="108"/>
                  <w:rPr>
                    <w:rFonts w:ascii="Arial (Body)" w:hAnsi="Arial (Body)"/>
                    <w:b/>
                    <w:bCs/>
                    <w:color w:val="000000"/>
                  </w:rPr>
                </w:pPr>
                <w:r w:rsidRPr="004235FB">
                  <w:rPr>
                    <w:b/>
                    <w:bCs/>
                  </w:rPr>
                  <w:t>Extension of CPTPP</w:t>
                </w:r>
              </w:p>
            </w:tc>
          </w:tr>
          <w:tr w:rsidR="00B31FD4" w:rsidRPr="00030C67" w14:paraId="3FB37C9B" w14:textId="77777777" w:rsidTr="009B7A92">
            <w:tc>
              <w:tcPr>
                <w:tcW w:w="501" w:type="pct"/>
                <w:tcBorders>
                  <w:top w:val="single" w:sz="4" w:space="0" w:color="B3B3B3"/>
                  <w:bottom w:val="nil"/>
                </w:tcBorders>
                <w:shd w:val="clear" w:color="000000" w:fill="F2F2F2"/>
              </w:tcPr>
              <w:p w14:paraId="38D8852B" w14:textId="77777777" w:rsidR="00B31FD4" w:rsidRDefault="00B31FD4" w:rsidP="008256A7">
                <w:pPr>
                  <w:pStyle w:val="TableHeading"/>
                  <w:spacing w:before="46"/>
                </w:pPr>
                <w:r>
                  <w:t>6</w:t>
                </w:r>
              </w:p>
            </w:tc>
            <w:tc>
              <w:tcPr>
                <w:tcW w:w="1500" w:type="pct"/>
                <w:tcBorders>
                  <w:top w:val="single" w:sz="4" w:space="0" w:color="B3B3B3"/>
                  <w:bottom w:val="nil"/>
                </w:tcBorders>
                <w:shd w:val="clear" w:color="000000" w:fill="F2F2F2"/>
              </w:tcPr>
              <w:p w14:paraId="65798887" w14:textId="74FC45C1" w:rsidR="00B31FD4" w:rsidRDefault="00262C03">
                <w:pPr>
                  <w:pStyle w:val="TableBody"/>
                  <w:spacing w:before="45" w:after="45"/>
                  <w:ind w:right="108"/>
                  <w:rPr>
                    <w:rFonts w:ascii="Arial (Body)" w:hAnsi="Arial (Body)"/>
                    <w:color w:val="000000"/>
                  </w:rPr>
                </w:pPr>
                <w:r>
                  <w:rPr>
                    <w:rFonts w:ascii="Arial (Body)" w:hAnsi="Arial (Body)"/>
                    <w:color w:val="000000"/>
                  </w:rPr>
                  <w:t xml:space="preserve">What if </w:t>
                </w:r>
                <w:r w:rsidR="001F0F19">
                  <w:rPr>
                    <w:rFonts w:ascii="Arial (Body)" w:hAnsi="Arial (Body)"/>
                    <w:color w:val="000000"/>
                  </w:rPr>
                  <w:t xml:space="preserve">the </w:t>
                </w:r>
                <w:r w:rsidR="00B31FD4" w:rsidRPr="00D701B9">
                  <w:rPr>
                    <w:rFonts w:ascii="Arial (Body)" w:hAnsi="Arial (Body)"/>
                    <w:color w:val="000000"/>
                  </w:rPr>
                  <w:t>United Kingdom</w:t>
                </w:r>
                <w:r w:rsidR="00B31FD4">
                  <w:rPr>
                    <w:rFonts w:ascii="Arial (Body)" w:hAnsi="Arial (Body)"/>
                    <w:color w:val="000000"/>
                  </w:rPr>
                  <w:t xml:space="preserve"> ratifies </w:t>
                </w:r>
                <w:r w:rsidR="00B1509D">
                  <w:rPr>
                    <w:rFonts w:ascii="Arial (Body)" w:hAnsi="Arial (Body)"/>
                    <w:color w:val="000000"/>
                  </w:rPr>
                  <w:t xml:space="preserve">the </w:t>
                </w:r>
                <w:r w:rsidR="00B31FD4">
                  <w:rPr>
                    <w:rFonts w:ascii="Arial (Body)" w:hAnsi="Arial (Body)"/>
                    <w:color w:val="000000"/>
                  </w:rPr>
                  <w:t>CPTPP</w:t>
                </w:r>
                <w:r>
                  <w:rPr>
                    <w:rFonts w:ascii="Arial (Body)" w:hAnsi="Arial (Body)"/>
                    <w:color w:val="000000"/>
                  </w:rPr>
                  <w:t>?</w:t>
                </w:r>
              </w:p>
            </w:tc>
            <w:tc>
              <w:tcPr>
                <w:tcW w:w="2999" w:type="pct"/>
                <w:tcBorders>
                  <w:top w:val="single" w:sz="4" w:space="0" w:color="B3B3B3"/>
                  <w:bottom w:val="nil"/>
                </w:tcBorders>
                <w:shd w:val="clear" w:color="000000" w:fill="F2F2F2"/>
              </w:tcPr>
              <w:p w14:paraId="02778EF2" w14:textId="7CC06AC2" w:rsidR="00B31FD4" w:rsidRPr="00D0407B" w:rsidRDefault="00B31FD4">
                <w:pPr>
                  <w:pStyle w:val="TableBody"/>
                  <w:spacing w:before="45" w:after="45"/>
                  <w:ind w:right="108"/>
                  <w:rPr>
                    <w:rFonts w:ascii="Arial (Body)" w:hAnsi="Arial (Body)"/>
                    <w:color w:val="000000"/>
                  </w:rPr>
                </w:pPr>
                <w:r w:rsidRPr="00AE4ED4">
                  <w:rPr>
                    <w:rFonts w:ascii="Arial (Body)" w:hAnsi="Arial (Body)"/>
                    <w:color w:val="000000"/>
                  </w:rPr>
                  <w:t xml:space="preserve">The </w:t>
                </w:r>
                <w:r w:rsidR="003853B3">
                  <w:rPr>
                    <w:rFonts w:ascii="Arial (Body)" w:hAnsi="Arial (Body)"/>
                    <w:color w:val="000000"/>
                  </w:rPr>
                  <w:t>United Kingdom</w:t>
                </w:r>
                <w:r>
                  <w:rPr>
                    <w:rFonts w:ascii="Arial (Body)" w:hAnsi="Arial (Body)"/>
                    <w:color w:val="000000"/>
                  </w:rPr>
                  <w:t xml:space="preserve"> </w:t>
                </w:r>
                <w:r w:rsidRPr="00AE4ED4">
                  <w:rPr>
                    <w:rFonts w:ascii="Arial (Body)" w:hAnsi="Arial (Body)"/>
                    <w:color w:val="000000"/>
                  </w:rPr>
                  <w:t xml:space="preserve">eliminates all tariffs that it currently levies on </w:t>
                </w:r>
                <w:r>
                  <w:rPr>
                    <w:rFonts w:ascii="Arial (Body)" w:hAnsi="Arial (Body)"/>
                    <w:color w:val="000000"/>
                  </w:rPr>
                  <w:t xml:space="preserve">goods </w:t>
                </w:r>
                <w:r w:rsidRPr="00AE4ED4">
                  <w:rPr>
                    <w:rFonts w:ascii="Arial (Body)" w:hAnsi="Arial (Body)"/>
                    <w:color w:val="000000"/>
                  </w:rPr>
                  <w:t xml:space="preserve">imports from all CPTPP members and </w:t>
                </w:r>
                <w:r>
                  <w:rPr>
                    <w:rFonts w:ascii="Arial (Body)" w:hAnsi="Arial (Body)"/>
                    <w:color w:val="000000"/>
                  </w:rPr>
                  <w:t xml:space="preserve">that </w:t>
                </w:r>
                <w:r w:rsidRPr="00AE4ED4">
                  <w:rPr>
                    <w:rFonts w:ascii="Arial (Body)" w:hAnsi="Arial (Body)"/>
                    <w:color w:val="000000"/>
                  </w:rPr>
                  <w:t xml:space="preserve">all CPTPP members </w:t>
                </w:r>
                <w:r>
                  <w:rPr>
                    <w:rFonts w:ascii="Arial (Body)" w:hAnsi="Arial (Body)"/>
                    <w:color w:val="000000"/>
                  </w:rPr>
                  <w:t xml:space="preserve">remove their tariffs from goods </w:t>
                </w:r>
                <w:r w:rsidRPr="00AE4ED4">
                  <w:rPr>
                    <w:rFonts w:ascii="Arial (Body)" w:hAnsi="Arial (Body)"/>
                    <w:color w:val="000000"/>
                  </w:rPr>
                  <w:t xml:space="preserve">imports from the </w:t>
                </w:r>
                <w:r w:rsidR="005F7A8F">
                  <w:rPr>
                    <w:rFonts w:ascii="Arial (Body)" w:hAnsi="Arial (Body)"/>
                    <w:color w:val="000000"/>
                  </w:rPr>
                  <w:t>UK</w:t>
                </w:r>
              </w:p>
            </w:tc>
          </w:tr>
          <w:tr w:rsidR="00B31FD4" w:rsidRPr="00030C67" w14:paraId="1002831F" w14:textId="77777777" w:rsidTr="009B7A92">
            <w:tc>
              <w:tcPr>
                <w:tcW w:w="501" w:type="pct"/>
                <w:tcBorders>
                  <w:top w:val="nil"/>
                  <w:bottom w:val="nil"/>
                </w:tcBorders>
                <w:shd w:val="clear" w:color="auto" w:fill="auto"/>
              </w:tcPr>
              <w:p w14:paraId="63C023F8" w14:textId="77777777" w:rsidR="00B31FD4" w:rsidRPr="00030C67" w:rsidRDefault="00B31FD4" w:rsidP="008256A7">
                <w:pPr>
                  <w:pStyle w:val="TableHeading"/>
                  <w:spacing w:before="46"/>
                </w:pPr>
                <w:r>
                  <w:t>7</w:t>
                </w:r>
              </w:p>
            </w:tc>
            <w:tc>
              <w:tcPr>
                <w:tcW w:w="1500" w:type="pct"/>
                <w:tcBorders>
                  <w:top w:val="nil"/>
                  <w:bottom w:val="nil"/>
                </w:tcBorders>
                <w:shd w:val="clear" w:color="auto" w:fill="auto"/>
              </w:tcPr>
              <w:p w14:paraId="5D30D3E2" w14:textId="2A3FC3F7" w:rsidR="00B31FD4" w:rsidRPr="00030C67" w:rsidRDefault="00B1509D">
                <w:pPr>
                  <w:pStyle w:val="TableBody"/>
                  <w:spacing w:before="45" w:after="45"/>
                  <w:ind w:right="108"/>
                  <w:rPr>
                    <w:rFonts w:ascii="Arial (Body)" w:hAnsi="Arial (Body)"/>
                    <w:color w:val="000000"/>
                  </w:rPr>
                </w:pPr>
                <w:r>
                  <w:rPr>
                    <w:rFonts w:ascii="Arial (Body)" w:hAnsi="Arial (Body)"/>
                    <w:color w:val="000000"/>
                  </w:rPr>
                  <w:t xml:space="preserve">What if </w:t>
                </w:r>
                <w:r w:rsidR="00B31FD4">
                  <w:rPr>
                    <w:rFonts w:ascii="Arial (Body)" w:hAnsi="Arial (Body)"/>
                    <w:color w:val="000000"/>
                  </w:rPr>
                  <w:t xml:space="preserve">China joins </w:t>
                </w:r>
                <w:r>
                  <w:rPr>
                    <w:rFonts w:ascii="Arial (Body)" w:hAnsi="Arial (Body)"/>
                    <w:color w:val="000000"/>
                  </w:rPr>
                  <w:t xml:space="preserve">the </w:t>
                </w:r>
                <w:r w:rsidR="00B31FD4">
                  <w:rPr>
                    <w:rFonts w:ascii="Arial (Body)" w:hAnsi="Arial (Body)"/>
                    <w:color w:val="000000"/>
                  </w:rPr>
                  <w:t>CPTPP</w:t>
                </w:r>
                <w:r>
                  <w:rPr>
                    <w:rFonts w:ascii="Arial (Body)" w:hAnsi="Arial (Body)"/>
                    <w:color w:val="000000"/>
                  </w:rPr>
                  <w:t>?</w:t>
                </w:r>
              </w:p>
            </w:tc>
            <w:tc>
              <w:tcPr>
                <w:tcW w:w="2999" w:type="pct"/>
                <w:tcBorders>
                  <w:top w:val="nil"/>
                  <w:bottom w:val="nil"/>
                </w:tcBorders>
                <w:shd w:val="clear" w:color="auto" w:fill="auto"/>
              </w:tcPr>
              <w:p w14:paraId="353D696E" w14:textId="1CDC7041" w:rsidR="00B31FD4" w:rsidRPr="00030C67" w:rsidRDefault="00B31FD4">
                <w:pPr>
                  <w:pStyle w:val="TableBody"/>
                  <w:spacing w:before="45" w:after="45"/>
                  <w:ind w:right="108"/>
                  <w:rPr>
                    <w:rFonts w:ascii="Arial (Body)" w:hAnsi="Arial (Body)"/>
                    <w:color w:val="000000"/>
                  </w:rPr>
                </w:pPr>
                <w:r w:rsidRPr="00D0407B">
                  <w:rPr>
                    <w:rFonts w:ascii="Arial (Body)" w:hAnsi="Arial (Body)"/>
                    <w:color w:val="000000"/>
                  </w:rPr>
                  <w:t xml:space="preserve">China extends its RCEP commitments to </w:t>
                </w:r>
                <w:r>
                  <w:rPr>
                    <w:rFonts w:ascii="Arial (Body)" w:hAnsi="Arial (Body)"/>
                    <w:color w:val="000000"/>
                  </w:rPr>
                  <w:t xml:space="preserve">goods imports from </w:t>
                </w:r>
                <w:r w:rsidRPr="00D0407B">
                  <w:rPr>
                    <w:rFonts w:ascii="Arial (Body)" w:hAnsi="Arial (Body)"/>
                    <w:color w:val="000000"/>
                  </w:rPr>
                  <w:t xml:space="preserve">the four CPTPP members that are not part of RCEP (Canada, Chile, Mexico and Peru) and that these four CPTPP members </w:t>
                </w:r>
                <w:r>
                  <w:rPr>
                    <w:rFonts w:ascii="Arial (Body)" w:hAnsi="Arial (Body)"/>
                    <w:color w:val="000000"/>
                  </w:rPr>
                  <w:t xml:space="preserve">remove their tariffs from goods </w:t>
                </w:r>
                <w:r w:rsidRPr="00D0407B">
                  <w:rPr>
                    <w:rFonts w:ascii="Arial (Body)" w:hAnsi="Arial (Body)"/>
                    <w:color w:val="000000"/>
                  </w:rPr>
                  <w:t>imports from China</w:t>
                </w:r>
              </w:p>
            </w:tc>
          </w:tr>
          <w:tr w:rsidR="00B31FD4" w:rsidRPr="00030C67" w14:paraId="09A06D06" w14:textId="77777777" w:rsidTr="009B7A92">
            <w:tc>
              <w:tcPr>
                <w:tcW w:w="501" w:type="pct"/>
                <w:tcBorders>
                  <w:bottom w:val="nil"/>
                </w:tcBorders>
                <w:shd w:val="clear" w:color="auto" w:fill="F2F2F2"/>
              </w:tcPr>
              <w:p w14:paraId="4B6CEDCA" w14:textId="77777777" w:rsidR="00B31FD4" w:rsidRPr="00030C67" w:rsidRDefault="00B31FD4" w:rsidP="008256A7">
                <w:pPr>
                  <w:pStyle w:val="TableHeading"/>
                  <w:spacing w:before="46"/>
                </w:pPr>
                <w:r>
                  <w:t>8</w:t>
                </w:r>
              </w:p>
            </w:tc>
            <w:tc>
              <w:tcPr>
                <w:tcW w:w="1500" w:type="pct"/>
                <w:tcBorders>
                  <w:bottom w:val="nil"/>
                </w:tcBorders>
                <w:shd w:val="clear" w:color="auto" w:fill="F2F2F2"/>
              </w:tcPr>
              <w:p w14:paraId="2CEB3AB2" w14:textId="0AC4437D" w:rsidR="00B31FD4" w:rsidRDefault="00B1509D">
                <w:pPr>
                  <w:pStyle w:val="TableBody"/>
                  <w:spacing w:before="45" w:after="45"/>
                  <w:ind w:right="108"/>
                  <w:rPr>
                    <w:rFonts w:ascii="Arial (Body)" w:hAnsi="Arial (Body)"/>
                    <w:color w:val="000000"/>
                  </w:rPr>
                </w:pPr>
                <w:r>
                  <w:rPr>
                    <w:rFonts w:ascii="Arial (Body)" w:hAnsi="Arial (Body)"/>
                    <w:color w:val="000000"/>
                  </w:rPr>
                  <w:t xml:space="preserve">What if the </w:t>
                </w:r>
                <w:r w:rsidR="00B31FD4" w:rsidRPr="00F4243A">
                  <w:rPr>
                    <w:rFonts w:ascii="Arial (Body)" w:hAnsi="Arial (Body)"/>
                    <w:color w:val="000000"/>
                  </w:rPr>
                  <w:t xml:space="preserve">United States joins </w:t>
                </w:r>
                <w:r>
                  <w:rPr>
                    <w:rFonts w:ascii="Arial (Body)" w:hAnsi="Arial (Body)"/>
                    <w:color w:val="000000"/>
                  </w:rPr>
                  <w:t xml:space="preserve">the </w:t>
                </w:r>
                <w:r w:rsidR="00B31FD4" w:rsidRPr="00F4243A">
                  <w:rPr>
                    <w:rFonts w:ascii="Arial (Body)" w:hAnsi="Arial (Body)"/>
                    <w:color w:val="000000"/>
                  </w:rPr>
                  <w:t>CPTPP</w:t>
                </w:r>
                <w:r>
                  <w:rPr>
                    <w:rFonts w:ascii="Arial (Body)" w:hAnsi="Arial (Body)"/>
                    <w:color w:val="000000"/>
                  </w:rPr>
                  <w:t>?</w:t>
                </w:r>
              </w:p>
            </w:tc>
            <w:tc>
              <w:tcPr>
                <w:tcW w:w="2999" w:type="pct"/>
                <w:tcBorders>
                  <w:bottom w:val="nil"/>
                </w:tcBorders>
                <w:shd w:val="clear" w:color="auto" w:fill="F2F2F2"/>
              </w:tcPr>
              <w:p w14:paraId="5737901C" w14:textId="69E7EE2E" w:rsidR="00B31FD4" w:rsidRDefault="00B31FD4">
                <w:pPr>
                  <w:pStyle w:val="TableBody"/>
                  <w:spacing w:before="45" w:after="45"/>
                  <w:ind w:right="108"/>
                  <w:rPr>
                    <w:rFonts w:ascii="Arial (Body)" w:hAnsi="Arial (Body)"/>
                    <w:color w:val="000000"/>
                  </w:rPr>
                </w:pPr>
                <w:r w:rsidRPr="00AE4ED4">
                  <w:rPr>
                    <w:rFonts w:ascii="Arial (Body)" w:hAnsi="Arial (Body)"/>
                    <w:color w:val="000000"/>
                  </w:rPr>
                  <w:t xml:space="preserve">The </w:t>
                </w:r>
                <w:r w:rsidR="009F5173">
                  <w:rPr>
                    <w:rFonts w:ascii="Arial (Body)" w:hAnsi="Arial (Body)"/>
                    <w:color w:val="000000"/>
                  </w:rPr>
                  <w:t>U</w:t>
                </w:r>
                <w:r w:rsidR="00FA6EC0">
                  <w:rPr>
                    <w:rFonts w:ascii="Arial (Body)" w:hAnsi="Arial (Body)"/>
                    <w:color w:val="000000"/>
                  </w:rPr>
                  <w:t xml:space="preserve">nited </w:t>
                </w:r>
                <w:r w:rsidR="009F5173">
                  <w:rPr>
                    <w:rFonts w:ascii="Arial (Body)" w:hAnsi="Arial (Body)"/>
                    <w:color w:val="000000"/>
                  </w:rPr>
                  <w:t>S</w:t>
                </w:r>
                <w:r w:rsidR="00FA6EC0">
                  <w:rPr>
                    <w:rFonts w:ascii="Arial (Body)" w:hAnsi="Arial (Body)"/>
                    <w:color w:val="000000"/>
                  </w:rPr>
                  <w:t>tates</w:t>
                </w:r>
                <w:r w:rsidRPr="00AE4ED4">
                  <w:rPr>
                    <w:rFonts w:ascii="Arial (Body)" w:hAnsi="Arial (Body)"/>
                    <w:color w:val="000000"/>
                  </w:rPr>
                  <w:t xml:space="preserve"> eliminates all tariffs that it currently levies on </w:t>
                </w:r>
                <w:r>
                  <w:rPr>
                    <w:rFonts w:ascii="Arial (Body)" w:hAnsi="Arial (Body)"/>
                    <w:color w:val="000000"/>
                  </w:rPr>
                  <w:t xml:space="preserve">goods </w:t>
                </w:r>
                <w:r w:rsidRPr="00AE4ED4">
                  <w:rPr>
                    <w:rFonts w:ascii="Arial (Body)" w:hAnsi="Arial (Body)"/>
                    <w:color w:val="000000"/>
                  </w:rPr>
                  <w:t xml:space="preserve">imports from all CPTPP members and </w:t>
                </w:r>
                <w:r>
                  <w:rPr>
                    <w:rFonts w:ascii="Arial (Body)" w:hAnsi="Arial (Body)"/>
                    <w:color w:val="000000"/>
                  </w:rPr>
                  <w:t xml:space="preserve">that </w:t>
                </w:r>
                <w:r w:rsidRPr="00AE4ED4">
                  <w:rPr>
                    <w:rFonts w:ascii="Arial (Body)" w:hAnsi="Arial (Body)"/>
                    <w:color w:val="000000"/>
                  </w:rPr>
                  <w:t xml:space="preserve">all CPTPP members </w:t>
                </w:r>
                <w:r>
                  <w:rPr>
                    <w:rFonts w:ascii="Arial (Body)" w:hAnsi="Arial (Body)"/>
                    <w:color w:val="000000"/>
                  </w:rPr>
                  <w:t xml:space="preserve">remove their tariffs from goods </w:t>
                </w:r>
                <w:r w:rsidRPr="00AE4ED4">
                  <w:rPr>
                    <w:rFonts w:ascii="Arial (Body)" w:hAnsi="Arial (Body)"/>
                    <w:color w:val="000000"/>
                  </w:rPr>
                  <w:t xml:space="preserve">imports from the </w:t>
                </w:r>
                <w:r w:rsidR="009F5173">
                  <w:rPr>
                    <w:rFonts w:ascii="Arial (Body)" w:hAnsi="Arial (Body)"/>
                    <w:color w:val="000000"/>
                  </w:rPr>
                  <w:t>US</w:t>
                </w:r>
              </w:p>
            </w:tc>
          </w:tr>
          <w:tr w:rsidR="00B31FD4" w:rsidRPr="00030C67" w14:paraId="2BC39AE9" w14:textId="77777777" w:rsidTr="00975D2E">
            <w:tc>
              <w:tcPr>
                <w:tcW w:w="501" w:type="pct"/>
                <w:tcBorders>
                  <w:bottom w:val="nil"/>
                </w:tcBorders>
                <w:shd w:val="clear" w:color="auto" w:fill="auto"/>
              </w:tcPr>
              <w:p w14:paraId="6A833367" w14:textId="77777777" w:rsidR="00B31FD4" w:rsidRPr="00030C67" w:rsidRDefault="00B31FD4" w:rsidP="008256A7">
                <w:pPr>
                  <w:pStyle w:val="TableHeading"/>
                  <w:spacing w:before="46"/>
                </w:pPr>
                <w:r>
                  <w:t>9</w:t>
                </w:r>
              </w:p>
            </w:tc>
            <w:tc>
              <w:tcPr>
                <w:tcW w:w="1500" w:type="pct"/>
                <w:tcBorders>
                  <w:bottom w:val="nil"/>
                </w:tcBorders>
                <w:shd w:val="clear" w:color="auto" w:fill="auto"/>
              </w:tcPr>
              <w:p w14:paraId="4657E769" w14:textId="124BB7DA" w:rsidR="00B31FD4" w:rsidRDefault="00B1509D">
                <w:pPr>
                  <w:pStyle w:val="TableBody"/>
                  <w:spacing w:before="45" w:after="45"/>
                  <w:ind w:right="108"/>
                  <w:rPr>
                    <w:rFonts w:ascii="Arial (Body)" w:hAnsi="Arial (Body)"/>
                    <w:color w:val="000000"/>
                  </w:rPr>
                </w:pPr>
                <w:r>
                  <w:rPr>
                    <w:rFonts w:ascii="Arial (Body)" w:hAnsi="Arial (Body)"/>
                    <w:color w:val="000000"/>
                  </w:rPr>
                  <w:t xml:space="preserve">What if </w:t>
                </w:r>
                <w:r w:rsidR="00B31FD4" w:rsidRPr="00F4243A">
                  <w:rPr>
                    <w:rFonts w:ascii="Arial (Body)" w:hAnsi="Arial (Body)"/>
                    <w:color w:val="000000"/>
                  </w:rPr>
                  <w:t>CPTPP</w:t>
                </w:r>
                <w:r w:rsidR="00B31FD4">
                  <w:rPr>
                    <w:rFonts w:ascii="Arial (Body)" w:hAnsi="Arial (Body)"/>
                    <w:color w:val="000000"/>
                  </w:rPr>
                  <w:t xml:space="preserve"> and RCEP</w:t>
                </w:r>
                <w:r w:rsidR="001062C4">
                  <w:rPr>
                    <w:rFonts w:ascii="Arial (Body)" w:hAnsi="Arial (Body)"/>
                    <w:color w:val="000000"/>
                  </w:rPr>
                  <w:t xml:space="preserve"> were to combine?</w:t>
                </w:r>
              </w:p>
            </w:tc>
            <w:tc>
              <w:tcPr>
                <w:tcW w:w="2999" w:type="pct"/>
                <w:tcBorders>
                  <w:bottom w:val="nil"/>
                </w:tcBorders>
                <w:shd w:val="clear" w:color="auto" w:fill="auto"/>
              </w:tcPr>
              <w:p w14:paraId="35557DB0" w14:textId="688126CA" w:rsidR="00B31FD4" w:rsidRDefault="00B31FD4">
                <w:pPr>
                  <w:pStyle w:val="TableBody"/>
                  <w:spacing w:before="45" w:after="45"/>
                  <w:ind w:right="108"/>
                  <w:rPr>
                    <w:rFonts w:ascii="Arial (Body)" w:hAnsi="Arial (Body)"/>
                    <w:color w:val="000000"/>
                  </w:rPr>
                </w:pPr>
                <w:r>
                  <w:rPr>
                    <w:rFonts w:ascii="Arial (Body)" w:hAnsi="Arial (Body)"/>
                    <w:color w:val="000000"/>
                  </w:rPr>
                  <w:t xml:space="preserve">All CPTPP members </w:t>
                </w:r>
                <w:r w:rsidR="00D965D8">
                  <w:rPr>
                    <w:rFonts w:ascii="Arial (Body)" w:hAnsi="Arial (Body)"/>
                    <w:color w:val="000000"/>
                  </w:rPr>
                  <w:t>eliminate</w:t>
                </w:r>
                <w:r>
                  <w:rPr>
                    <w:rFonts w:ascii="Arial (Body)" w:hAnsi="Arial (Body)"/>
                    <w:color w:val="000000"/>
                  </w:rPr>
                  <w:t xml:space="preserve"> their tariffs on goods imports from RCEP members and all RCEP member</w:t>
                </w:r>
                <w:r w:rsidR="00335487">
                  <w:rPr>
                    <w:rFonts w:ascii="Arial (Body)" w:hAnsi="Arial (Body)"/>
                    <w:color w:val="000000"/>
                  </w:rPr>
                  <w:t>s</w:t>
                </w:r>
                <w:r>
                  <w:rPr>
                    <w:rFonts w:ascii="Arial (Body)" w:hAnsi="Arial (Body)"/>
                    <w:color w:val="000000"/>
                  </w:rPr>
                  <w:t xml:space="preserve"> remove their tariffs from goods imports from CPTPP members</w:t>
                </w:r>
              </w:p>
            </w:tc>
          </w:tr>
          <w:tr w:rsidR="00B31FD4" w:rsidRPr="00030C67" w14:paraId="3C33D79A" w14:textId="77777777" w:rsidTr="00975D2E">
            <w:tc>
              <w:tcPr>
                <w:tcW w:w="5000" w:type="pct"/>
                <w:gridSpan w:val="3"/>
                <w:tcBorders>
                  <w:top w:val="nil"/>
                  <w:bottom w:val="single" w:sz="4" w:space="0" w:color="B3B3B3"/>
                </w:tcBorders>
                <w:shd w:val="clear" w:color="auto" w:fill="auto"/>
              </w:tcPr>
              <w:p w14:paraId="0A1AAB8C" w14:textId="77777777" w:rsidR="00B31FD4" w:rsidRPr="004235FB" w:rsidRDefault="00B31FD4">
                <w:pPr>
                  <w:pStyle w:val="TableBody"/>
                  <w:spacing w:before="45" w:after="45"/>
                  <w:ind w:right="108"/>
                  <w:rPr>
                    <w:rFonts w:ascii="Arial (Body)" w:hAnsi="Arial (Body)"/>
                    <w:b/>
                    <w:bCs/>
                    <w:color w:val="000000"/>
                  </w:rPr>
                </w:pPr>
                <w:r w:rsidRPr="004235FB">
                  <w:rPr>
                    <w:b/>
                    <w:bCs/>
                  </w:rPr>
                  <w:t>Formation of IPEF</w:t>
                </w:r>
              </w:p>
            </w:tc>
          </w:tr>
          <w:tr w:rsidR="00B31FD4" w:rsidRPr="00030C67" w14:paraId="100FCD77" w14:textId="77777777" w:rsidTr="00975D2E">
            <w:tc>
              <w:tcPr>
                <w:tcW w:w="501" w:type="pct"/>
                <w:tcBorders>
                  <w:top w:val="single" w:sz="4" w:space="0" w:color="B3B3B3"/>
                  <w:bottom w:val="single" w:sz="4" w:space="0" w:color="B3B3B3"/>
                </w:tcBorders>
                <w:shd w:val="clear" w:color="000000" w:fill="F2F2F2"/>
              </w:tcPr>
              <w:p w14:paraId="2BE2FC33" w14:textId="77777777" w:rsidR="00B31FD4" w:rsidRPr="00030C67" w:rsidRDefault="00B31FD4" w:rsidP="008256A7">
                <w:pPr>
                  <w:pStyle w:val="TableHeading"/>
                  <w:spacing w:before="46"/>
                </w:pPr>
                <w:r>
                  <w:t>10</w:t>
                </w:r>
              </w:p>
            </w:tc>
            <w:tc>
              <w:tcPr>
                <w:tcW w:w="1500" w:type="pct"/>
                <w:tcBorders>
                  <w:top w:val="single" w:sz="4" w:space="0" w:color="B3B3B3"/>
                  <w:bottom w:val="single" w:sz="4" w:space="0" w:color="B3B3B3"/>
                </w:tcBorders>
                <w:shd w:val="clear" w:color="000000" w:fill="F2F2F2"/>
              </w:tcPr>
              <w:p w14:paraId="3DF1EE6B" w14:textId="69EC7617" w:rsidR="00B31FD4" w:rsidRDefault="001062C4">
                <w:pPr>
                  <w:pStyle w:val="TableBody"/>
                  <w:spacing w:before="45" w:after="45"/>
                  <w:ind w:right="108"/>
                  <w:rPr>
                    <w:rFonts w:ascii="Arial (Body)" w:hAnsi="Arial (Body)"/>
                    <w:color w:val="000000"/>
                  </w:rPr>
                </w:pPr>
                <w:r>
                  <w:rPr>
                    <w:rFonts w:ascii="Arial (Body)" w:hAnsi="Arial (Body)"/>
                    <w:color w:val="000000"/>
                  </w:rPr>
                  <w:t xml:space="preserve">What if </w:t>
                </w:r>
                <w:r w:rsidR="00B31FD4" w:rsidRPr="00D3376B">
                  <w:rPr>
                    <w:rFonts w:ascii="Arial (Body)" w:hAnsi="Arial (Body)"/>
                    <w:color w:val="000000"/>
                  </w:rPr>
                  <w:t>IPEF</w:t>
                </w:r>
                <w:r>
                  <w:rPr>
                    <w:rFonts w:ascii="Arial (Body)" w:hAnsi="Arial (Body)"/>
                    <w:color w:val="000000"/>
                  </w:rPr>
                  <w:t xml:space="preserve"> is formed?</w:t>
                </w:r>
              </w:p>
            </w:tc>
            <w:tc>
              <w:tcPr>
                <w:tcW w:w="2999" w:type="pct"/>
                <w:tcBorders>
                  <w:top w:val="single" w:sz="4" w:space="0" w:color="B3B3B3"/>
                  <w:bottom w:val="single" w:sz="4" w:space="0" w:color="B3B3B3"/>
                </w:tcBorders>
                <w:shd w:val="clear" w:color="000000" w:fill="F2F2F2"/>
              </w:tcPr>
              <w:p w14:paraId="05545A10" w14:textId="2910F26D" w:rsidR="00B31FD4" w:rsidRDefault="00B31FD4">
                <w:pPr>
                  <w:pStyle w:val="TableBody"/>
                  <w:spacing w:before="45" w:after="45"/>
                  <w:ind w:right="108"/>
                  <w:rPr>
                    <w:rFonts w:ascii="Arial (Body)" w:hAnsi="Arial (Body)"/>
                    <w:color w:val="000000"/>
                  </w:rPr>
                </w:pPr>
                <w:r>
                  <w:rPr>
                    <w:rFonts w:ascii="Arial (Body)" w:hAnsi="Arial (Body)"/>
                    <w:color w:val="000000"/>
                  </w:rPr>
                  <w:t xml:space="preserve">The </w:t>
                </w:r>
                <w:r w:rsidRPr="00E07BCB">
                  <w:rPr>
                    <w:rFonts w:ascii="Arial (Body)" w:hAnsi="Arial (Body)"/>
                    <w:color w:val="000000"/>
                  </w:rPr>
                  <w:t>14 member</w:t>
                </w:r>
                <w:r>
                  <w:rPr>
                    <w:rFonts w:ascii="Arial (Body)" w:hAnsi="Arial (Body)"/>
                    <w:color w:val="000000"/>
                  </w:rPr>
                  <w:t>s</w:t>
                </w:r>
                <w:r w:rsidRPr="00E07BCB">
                  <w:rPr>
                    <w:rFonts w:ascii="Arial (Body)" w:hAnsi="Arial (Body)"/>
                    <w:color w:val="000000"/>
                  </w:rPr>
                  <w:t xml:space="preserve"> </w:t>
                </w:r>
                <w:r>
                  <w:rPr>
                    <w:rFonts w:ascii="Arial (Body)" w:hAnsi="Arial (Body)"/>
                    <w:color w:val="000000"/>
                  </w:rPr>
                  <w:t xml:space="preserve">of IPEF (Australia, </w:t>
                </w:r>
                <w:r w:rsidRPr="00920EA6">
                  <w:rPr>
                    <w:rFonts w:ascii="Arial (Body)" w:hAnsi="Arial (Body)"/>
                    <w:color w:val="000000"/>
                  </w:rPr>
                  <w:t xml:space="preserve">Brunei, Fiji, India, Indonesia, Japan, Malaysia, New Zealand, Philippines, Singapore, South Korea, Thailand, </w:t>
                </w:r>
                <w:r w:rsidR="00FA6EC0">
                  <w:rPr>
                    <w:rFonts w:ascii="Arial (Body)" w:hAnsi="Arial (Body)"/>
                    <w:color w:val="000000"/>
                  </w:rPr>
                  <w:t>United States</w:t>
                </w:r>
                <w:r w:rsidRPr="00920EA6">
                  <w:rPr>
                    <w:rFonts w:ascii="Arial (Body)" w:hAnsi="Arial (Body)"/>
                    <w:color w:val="000000"/>
                  </w:rPr>
                  <w:t xml:space="preserve"> and Vietnam</w:t>
                </w:r>
                <w:r>
                  <w:rPr>
                    <w:rFonts w:ascii="Arial (Body)" w:hAnsi="Arial (Body)"/>
                    <w:color w:val="000000"/>
                  </w:rPr>
                  <w:t>)</w:t>
                </w:r>
                <w:r w:rsidRPr="00E07BCB">
                  <w:rPr>
                    <w:rFonts w:ascii="Arial (Body)" w:hAnsi="Arial (Body)"/>
                    <w:color w:val="000000"/>
                  </w:rPr>
                  <w:t xml:space="preserve"> eliminate </w:t>
                </w:r>
                <w:r>
                  <w:rPr>
                    <w:rFonts w:ascii="Arial (Body)" w:hAnsi="Arial (Body)"/>
                    <w:color w:val="000000"/>
                  </w:rPr>
                  <w:t xml:space="preserve">all </w:t>
                </w:r>
                <w:r w:rsidRPr="00E07BCB">
                  <w:rPr>
                    <w:rFonts w:ascii="Arial (Body)" w:hAnsi="Arial (Body)"/>
                    <w:color w:val="000000"/>
                  </w:rPr>
                  <w:t xml:space="preserve">tariffs on </w:t>
                </w:r>
                <w:r>
                  <w:rPr>
                    <w:rFonts w:ascii="Arial (Body)" w:hAnsi="Arial (Body)"/>
                    <w:color w:val="000000"/>
                  </w:rPr>
                  <w:t xml:space="preserve">goods </w:t>
                </w:r>
                <w:r w:rsidRPr="00E07BCB">
                  <w:rPr>
                    <w:rFonts w:ascii="Arial (Body)" w:hAnsi="Arial (Body)"/>
                    <w:color w:val="000000"/>
                  </w:rPr>
                  <w:t>imports from IPEF members</w:t>
                </w:r>
                <w:r w:rsidRPr="00565324">
                  <w:rPr>
                    <w:rFonts w:asciiTheme="majorHAnsi" w:hAnsiTheme="majorHAnsi"/>
                    <w:iCs/>
                    <w:color w:val="000000" w:themeColor="text1"/>
                    <w:sz w:val="20"/>
                    <w:szCs w:val="18"/>
                    <w:vertAlign w:val="superscript"/>
                  </w:rPr>
                  <w:t>a</w:t>
                </w:r>
                <w:r w:rsidR="0011738C">
                  <w:rPr>
                    <w:rFonts w:asciiTheme="majorHAnsi" w:hAnsiTheme="majorHAnsi"/>
                    <w:iCs/>
                    <w:color w:val="000000" w:themeColor="text1"/>
                    <w:sz w:val="20"/>
                    <w:szCs w:val="18"/>
                    <w:vertAlign w:val="superscript"/>
                  </w:rPr>
                  <w:t>,b</w:t>
                </w:r>
              </w:p>
            </w:tc>
          </w:tr>
          <w:tr w:rsidR="00B31FD4" w:rsidRPr="00030C67" w14:paraId="3780CACE" w14:textId="77777777" w:rsidTr="00975D2E">
            <w:tc>
              <w:tcPr>
                <w:tcW w:w="5000" w:type="pct"/>
                <w:gridSpan w:val="3"/>
                <w:tcBorders>
                  <w:top w:val="nil"/>
                  <w:bottom w:val="single" w:sz="4" w:space="0" w:color="B3B3B3"/>
                </w:tcBorders>
                <w:shd w:val="clear" w:color="auto" w:fill="auto"/>
              </w:tcPr>
              <w:p w14:paraId="494A03CE" w14:textId="77777777" w:rsidR="00B31FD4" w:rsidRPr="004235FB" w:rsidRDefault="00B31FD4">
                <w:pPr>
                  <w:pStyle w:val="TableBody"/>
                  <w:spacing w:before="45" w:after="45"/>
                  <w:ind w:right="108"/>
                  <w:rPr>
                    <w:rFonts w:ascii="Arial (Body)" w:hAnsi="Arial (Body)"/>
                    <w:b/>
                    <w:bCs/>
                    <w:color w:val="000000"/>
                  </w:rPr>
                </w:pPr>
                <w:r>
                  <w:rPr>
                    <w:b/>
                    <w:bCs/>
                  </w:rPr>
                  <w:t>Unilateral action</w:t>
                </w:r>
              </w:p>
            </w:tc>
          </w:tr>
          <w:tr w:rsidR="00B31FD4" w:rsidRPr="00030C67" w14:paraId="1955C6F4" w14:textId="77777777" w:rsidTr="00975D2E">
            <w:tc>
              <w:tcPr>
                <w:tcW w:w="501" w:type="pct"/>
                <w:tcBorders>
                  <w:top w:val="single" w:sz="4" w:space="0" w:color="B3B3B3"/>
                  <w:bottom w:val="single" w:sz="4" w:space="0" w:color="B3B3B3"/>
                </w:tcBorders>
                <w:shd w:val="clear" w:color="auto" w:fill="auto"/>
              </w:tcPr>
              <w:p w14:paraId="62F119ED" w14:textId="77777777" w:rsidR="00B31FD4" w:rsidRPr="00030C67" w:rsidRDefault="00B31FD4" w:rsidP="008256A7">
                <w:pPr>
                  <w:pStyle w:val="TableHeading"/>
                  <w:spacing w:before="46"/>
                </w:pPr>
                <w:r>
                  <w:t>11</w:t>
                </w:r>
              </w:p>
            </w:tc>
            <w:tc>
              <w:tcPr>
                <w:tcW w:w="1500" w:type="pct"/>
                <w:tcBorders>
                  <w:top w:val="single" w:sz="4" w:space="0" w:color="B3B3B3"/>
                  <w:bottom w:val="single" w:sz="4" w:space="0" w:color="B3B3B3"/>
                </w:tcBorders>
                <w:shd w:val="clear" w:color="auto" w:fill="auto"/>
              </w:tcPr>
              <w:p w14:paraId="567C71D0" w14:textId="47096C08" w:rsidR="00B31FD4" w:rsidRDefault="001062C4">
                <w:pPr>
                  <w:pStyle w:val="TableBody"/>
                  <w:spacing w:before="45" w:after="45"/>
                  <w:ind w:right="108"/>
                  <w:rPr>
                    <w:rFonts w:ascii="Arial (Body)" w:hAnsi="Arial (Body)"/>
                    <w:color w:val="000000"/>
                  </w:rPr>
                </w:pPr>
                <w:r>
                  <w:rPr>
                    <w:rFonts w:ascii="Arial (Body)" w:hAnsi="Arial (Body)"/>
                    <w:color w:val="000000"/>
                  </w:rPr>
                  <w:t xml:space="preserve">What if </w:t>
                </w:r>
                <w:r w:rsidR="00B31FD4">
                  <w:rPr>
                    <w:rFonts w:ascii="Arial (Body)" w:hAnsi="Arial (Body)"/>
                    <w:color w:val="000000"/>
                  </w:rPr>
                  <w:t>Australia</w:t>
                </w:r>
                <w:r>
                  <w:rPr>
                    <w:rFonts w:ascii="Arial (Body)" w:hAnsi="Arial (Body)"/>
                    <w:color w:val="000000"/>
                  </w:rPr>
                  <w:t xml:space="preserve"> </w:t>
                </w:r>
                <w:r w:rsidR="00B608DA">
                  <w:rPr>
                    <w:rFonts w:ascii="Arial (Body)" w:hAnsi="Arial (Body)"/>
                    <w:color w:val="000000"/>
                  </w:rPr>
                  <w:t xml:space="preserve">removes all </w:t>
                </w:r>
                <w:r w:rsidR="00FA3D62">
                  <w:rPr>
                    <w:rFonts w:ascii="Arial (Body)" w:hAnsi="Arial (Body)"/>
                    <w:color w:val="000000"/>
                  </w:rPr>
                  <w:t xml:space="preserve">its </w:t>
                </w:r>
                <w:r w:rsidR="00B608DA">
                  <w:rPr>
                    <w:rFonts w:ascii="Arial (Body)" w:hAnsi="Arial (Body)"/>
                    <w:color w:val="000000"/>
                  </w:rPr>
                  <w:t xml:space="preserve">tariffs </w:t>
                </w:r>
                <w:r>
                  <w:rPr>
                    <w:rFonts w:ascii="Arial (Body)" w:hAnsi="Arial (Body)"/>
                    <w:color w:val="000000"/>
                  </w:rPr>
                  <w:t>unilateral</w:t>
                </w:r>
                <w:r w:rsidR="00FA3D62">
                  <w:rPr>
                    <w:rFonts w:ascii="Arial (Body)" w:hAnsi="Arial (Body)"/>
                    <w:color w:val="000000"/>
                  </w:rPr>
                  <w:t>ly</w:t>
                </w:r>
                <w:r>
                  <w:rPr>
                    <w:rFonts w:ascii="Arial (Body)" w:hAnsi="Arial (Body)"/>
                    <w:color w:val="000000"/>
                  </w:rPr>
                  <w:t>?</w:t>
                </w:r>
              </w:p>
            </w:tc>
            <w:tc>
              <w:tcPr>
                <w:tcW w:w="2999" w:type="pct"/>
                <w:tcBorders>
                  <w:top w:val="single" w:sz="4" w:space="0" w:color="B3B3B3"/>
                  <w:bottom w:val="single" w:sz="4" w:space="0" w:color="B3B3B3"/>
                </w:tcBorders>
                <w:shd w:val="clear" w:color="auto" w:fill="auto"/>
              </w:tcPr>
              <w:p w14:paraId="7F2714CC" w14:textId="77777777" w:rsidR="00B31FD4" w:rsidRDefault="00B31FD4">
                <w:pPr>
                  <w:pStyle w:val="TableBody"/>
                  <w:spacing w:before="45" w:after="45"/>
                  <w:ind w:right="108"/>
                  <w:rPr>
                    <w:rFonts w:ascii="Arial (Body)" w:hAnsi="Arial (Body)"/>
                    <w:color w:val="000000"/>
                  </w:rPr>
                </w:pPr>
                <w:r>
                  <w:rPr>
                    <w:rFonts w:ascii="Arial (Body)" w:hAnsi="Arial (Body)"/>
                    <w:color w:val="000000"/>
                  </w:rPr>
                  <w:t>Australia unilaterally removes all its tariffs on goods imports</w:t>
                </w:r>
              </w:p>
            </w:tc>
          </w:tr>
        </w:tbl>
        <w:p w14:paraId="0ABE4766" w14:textId="71E8DD08" w:rsidR="00B31FD4" w:rsidRDefault="00B31FD4" w:rsidP="00975D2E">
          <w:pPr>
            <w:pStyle w:val="Note"/>
          </w:pPr>
          <w:r w:rsidRPr="00C36914">
            <w:rPr>
              <w:b/>
              <w:bCs/>
            </w:rPr>
            <w:t>a.</w:t>
          </w:r>
          <w:r w:rsidRPr="00C36914">
            <w:t xml:space="preserve"> </w:t>
          </w:r>
          <w:r w:rsidRPr="00546840">
            <w:t>The results presented do not include the effects of Fiji’s participation in IPEF</w:t>
          </w:r>
          <w:r>
            <w:t xml:space="preserve">, as </w:t>
          </w:r>
          <w:r w:rsidRPr="00546840">
            <w:t>Fiji forms part of the ‘rest of Asia’ region</w:t>
          </w:r>
          <w:r w:rsidR="00440900">
            <w:t xml:space="preserve"> in </w:t>
          </w:r>
          <w:r w:rsidR="00F665CC">
            <w:t xml:space="preserve">the </w:t>
          </w:r>
          <w:r w:rsidR="00440900">
            <w:t>PC Global</w:t>
          </w:r>
          <w:r w:rsidR="00F665CC">
            <w:t xml:space="preserve"> database</w:t>
          </w:r>
          <w:r w:rsidRPr="00546840">
            <w:t xml:space="preserve">, which includes many other economies that are not part of IPEF (such as Turkey, Israel, </w:t>
          </w:r>
          <w:r>
            <w:t>t</w:t>
          </w:r>
          <w:r w:rsidRPr="00546840">
            <w:t>he United Arab Emirates, Afghanistan, Mongolia, Nepal and most economies in the Pacific Ocean).</w:t>
          </w:r>
          <w:r w:rsidR="002F32D0">
            <w:t xml:space="preserve"> </w:t>
          </w:r>
          <w:r w:rsidR="002F32D0" w:rsidRPr="002A65A1">
            <w:rPr>
              <w:b/>
              <w:bCs/>
            </w:rPr>
            <w:t>b</w:t>
          </w:r>
          <w:r w:rsidR="002F32D0">
            <w:t> </w:t>
          </w:r>
          <w:r w:rsidR="0029752B">
            <w:t>T</w:t>
          </w:r>
          <w:r w:rsidR="0031635C">
            <w:t>rade liberalisation is not currently part of IPEF (</w:t>
          </w:r>
          <w:r w:rsidR="002A65A1">
            <w:t xml:space="preserve">see </w:t>
          </w:r>
          <w:r w:rsidR="001A750B">
            <w:t>chapter 2</w:t>
          </w:r>
          <w:r w:rsidR="0031635C">
            <w:t>).</w:t>
          </w:r>
        </w:p>
        <w:p w14:paraId="40C5D5D8" w14:textId="77777777" w:rsidR="00B31FD4" w:rsidRDefault="00B31FD4" w:rsidP="00A77C53">
          <w:pPr>
            <w:pStyle w:val="Heading2"/>
          </w:pPr>
          <w:bookmarkStart w:id="38" w:name="_Toc164725222"/>
          <w:r>
            <w:t>Modelling environment</w:t>
          </w:r>
          <w:bookmarkEnd w:id="38"/>
        </w:p>
        <w:p w14:paraId="00A98562" w14:textId="77777777" w:rsidR="00B31FD4" w:rsidRDefault="00B31FD4" w:rsidP="00975D2E">
          <w:pPr>
            <w:pStyle w:val="BodyText"/>
          </w:pPr>
          <w:r>
            <w:t>Each scenario employs the same long</w:t>
          </w:r>
          <w:r>
            <w:noBreakHyphen/>
            <w:t>run modelling environment. It assumes that:</w:t>
          </w:r>
        </w:p>
        <w:p w14:paraId="026E9FC7" w14:textId="77777777" w:rsidR="00B31FD4" w:rsidRDefault="00B31FD4" w:rsidP="00975D2E">
          <w:pPr>
            <w:pStyle w:val="ListBullet"/>
          </w:pPr>
          <w:r>
            <w:t>aggregate employment, labour supply and population in each region remains fixed</w:t>
          </w:r>
        </w:p>
        <w:p w14:paraId="68F437FC" w14:textId="601C6199" w:rsidR="00B31FD4" w:rsidRDefault="00B31FD4" w:rsidP="00975D2E">
          <w:pPr>
            <w:pStyle w:val="ListBullet"/>
          </w:pPr>
          <w:r>
            <w:t xml:space="preserve">the owners of capital adjust </w:t>
          </w:r>
          <w:r w:rsidR="00440900">
            <w:t xml:space="preserve">their </w:t>
          </w:r>
          <w:r>
            <w:t>allocation between regions and industries in response to differences in relative rates of return</w:t>
          </w:r>
        </w:p>
        <w:p w14:paraId="7C14A7B4" w14:textId="77777777" w:rsidR="00B31FD4" w:rsidRDefault="00B31FD4" w:rsidP="00975D2E">
          <w:pPr>
            <w:pStyle w:val="ListBullet"/>
          </w:pPr>
          <w:r>
            <w:t>the aggregate stock of capital owned by each region remains fixed.</w:t>
          </w:r>
        </w:p>
        <w:p w14:paraId="3F729E39" w14:textId="77777777" w:rsidR="00B31FD4" w:rsidRDefault="00B31FD4" w:rsidP="00975D2E">
          <w:pPr>
            <w:pStyle w:val="BodyText"/>
          </w:pPr>
          <w:r>
            <w:t>The assumption of fixed aggregate employment means that changes in domestic economic activity translate into changes in real wages rather than in terms of changes in unemployment. This is characteristic of the long</w:t>
          </w:r>
          <w:r>
            <w:noBreakHyphen/>
            <w:t>run labour market assumption employed in many comparative</w:t>
          </w:r>
          <w:r>
            <w:noBreakHyphen/>
            <w:t>static CGE models. While aggregate employment is assumed to remain fixed within each region, employment at the industry level in that region varies in response to differences in wages growth compared to the growth in the prices of other primary factors of production (most notably the rental price of capital). All labour income is assumed to remain in the region in which it is generated (there is no international labour mobility or remittances).</w:t>
          </w:r>
        </w:p>
        <w:p w14:paraId="2B2CD809" w14:textId="11CCA671" w:rsidR="00B31FD4" w:rsidRDefault="00B31FD4" w:rsidP="00975D2E">
          <w:pPr>
            <w:pStyle w:val="BodyText"/>
          </w:pPr>
          <w:r>
            <w:t>International capital mobility means that the effects on national income (real GNP) in each region may differ from national production (real GDP). If the share of the capital stock in a region owned by residents of other economies increases, this entitles those owners (and the region</w:t>
          </w:r>
          <w:r w:rsidR="00440900">
            <w:t>s</w:t>
          </w:r>
          <w:r>
            <w:t xml:space="preserve"> from which they come from) to a higher share of capital income produced in the region in which </w:t>
          </w:r>
          <w:r w:rsidR="00440900">
            <w:t xml:space="preserve">that </w:t>
          </w:r>
          <w:r>
            <w:t xml:space="preserve">production occurs. </w:t>
          </w:r>
        </w:p>
        <w:p w14:paraId="72689740" w14:textId="77777777" w:rsidR="00B31FD4" w:rsidRDefault="00B31FD4" w:rsidP="00975D2E">
          <w:pPr>
            <w:pStyle w:val="BodyText"/>
          </w:pPr>
          <w:r w:rsidRPr="002472E8">
            <w:t xml:space="preserve">The appendix to this paper provides </w:t>
          </w:r>
          <w:r>
            <w:t xml:space="preserve">additional information </w:t>
          </w:r>
          <w:r w:rsidRPr="002472E8">
            <w:t>on the PC Global model</w:t>
          </w:r>
          <w:r>
            <w:t xml:space="preserve">, its </w:t>
          </w:r>
          <w:r w:rsidRPr="002472E8">
            <w:t xml:space="preserve">database </w:t>
          </w:r>
          <w:r>
            <w:t xml:space="preserve">and </w:t>
          </w:r>
          <w:r w:rsidRPr="002472E8">
            <w:t>the key elements of the modelling environment used.</w:t>
          </w:r>
        </w:p>
        <w:p w14:paraId="279077F5" w14:textId="3C601182" w:rsidR="00DF0AC7" w:rsidRDefault="00DF0AC7" w:rsidP="00DF0AC7">
          <w:pPr>
            <w:pStyle w:val="Heading2"/>
          </w:pPr>
          <w:bookmarkStart w:id="39" w:name="_Toc164725223"/>
          <w:r>
            <w:t>Model results</w:t>
          </w:r>
          <w:bookmarkEnd w:id="39"/>
        </w:p>
        <w:p w14:paraId="4B8551AD" w14:textId="196824DD" w:rsidR="006B6B53" w:rsidRPr="00B90A89" w:rsidRDefault="00663E49" w:rsidP="00975D2E">
          <w:pPr>
            <w:pStyle w:val="BodyText"/>
            <w:rPr>
              <w:rStyle w:val="ui-provider"/>
              <w:spacing w:val="2"/>
            </w:rPr>
          </w:pPr>
          <w:r w:rsidRPr="00B90A89">
            <w:rPr>
              <w:rStyle w:val="ui-provider"/>
              <w:spacing w:val="2"/>
            </w:rPr>
            <w:t xml:space="preserve">The results </w:t>
          </w:r>
          <w:r w:rsidR="00186115" w:rsidRPr="00B90A89">
            <w:rPr>
              <w:rStyle w:val="ui-provider"/>
              <w:spacing w:val="2"/>
            </w:rPr>
            <w:t xml:space="preserve">are expressed </w:t>
          </w:r>
          <w:r w:rsidR="00952D98" w:rsidRPr="00B90A89">
            <w:rPr>
              <w:rStyle w:val="ui-provider"/>
              <w:spacing w:val="2"/>
            </w:rPr>
            <w:t xml:space="preserve">in terms as </w:t>
          </w:r>
          <w:r w:rsidR="00091B00" w:rsidRPr="00B90A89">
            <w:rPr>
              <w:rStyle w:val="ui-provider"/>
              <w:spacing w:val="2"/>
            </w:rPr>
            <w:t xml:space="preserve">percentage changes </w:t>
          </w:r>
          <w:r w:rsidR="00186115" w:rsidRPr="00B90A89">
            <w:rPr>
              <w:rStyle w:val="ui-provider"/>
              <w:spacing w:val="2"/>
            </w:rPr>
            <w:t xml:space="preserve">of the </w:t>
          </w:r>
          <w:r w:rsidR="00DD2BD3" w:rsidRPr="00B90A89">
            <w:rPr>
              <w:rStyle w:val="ui-provider"/>
              <w:spacing w:val="2"/>
            </w:rPr>
            <w:t>initial database variables</w:t>
          </w:r>
          <w:r w:rsidR="00091B00" w:rsidRPr="00B90A89">
            <w:rPr>
              <w:rStyle w:val="ui-provider"/>
              <w:spacing w:val="2"/>
            </w:rPr>
            <w:t>.</w:t>
          </w:r>
          <w:r w:rsidR="007D0AD2" w:rsidRPr="00B90A89">
            <w:rPr>
              <w:rStyle w:val="ui-provider"/>
              <w:spacing w:val="2"/>
            </w:rPr>
            <w:t xml:space="preserve"> </w:t>
          </w:r>
          <w:r w:rsidR="00137162" w:rsidRPr="00B90A89">
            <w:rPr>
              <w:rStyle w:val="ui-provider"/>
              <w:spacing w:val="2"/>
            </w:rPr>
            <w:t>Most results are reported in real terms</w:t>
          </w:r>
          <w:r w:rsidR="006A1542" w:rsidRPr="00B90A89">
            <w:rPr>
              <w:rStyle w:val="ui-provider"/>
              <w:spacing w:val="2"/>
            </w:rPr>
            <w:t>, that in volume</w:t>
          </w:r>
          <w:r w:rsidR="00137162" w:rsidRPr="00B90A89">
            <w:rPr>
              <w:rStyle w:val="ui-provider"/>
              <w:spacing w:val="2"/>
            </w:rPr>
            <w:t xml:space="preserve">, </w:t>
          </w:r>
          <w:r w:rsidR="006A1542" w:rsidRPr="00B90A89">
            <w:rPr>
              <w:rStyle w:val="ui-provider"/>
              <w:spacing w:val="2"/>
            </w:rPr>
            <w:t xml:space="preserve">in which case they represent the change in </w:t>
          </w:r>
          <w:r w:rsidR="00AD42C6" w:rsidRPr="00B90A89">
            <w:rPr>
              <w:rStyle w:val="ui-provider"/>
              <w:spacing w:val="2"/>
            </w:rPr>
            <w:t xml:space="preserve">initial </w:t>
          </w:r>
          <w:r w:rsidR="006A1542" w:rsidRPr="00B90A89">
            <w:rPr>
              <w:rStyle w:val="ui-provider"/>
              <w:spacing w:val="2"/>
            </w:rPr>
            <w:t>va</w:t>
          </w:r>
          <w:r w:rsidR="00AD42C6" w:rsidRPr="00B90A89">
            <w:rPr>
              <w:rStyle w:val="ui-provider"/>
              <w:spacing w:val="2"/>
            </w:rPr>
            <w:t xml:space="preserve">riable </w:t>
          </w:r>
          <w:r w:rsidR="00137162" w:rsidRPr="00B90A89">
            <w:rPr>
              <w:rStyle w:val="ui-provider"/>
              <w:spacing w:val="2"/>
            </w:rPr>
            <w:t>deflated with the relevant price deflator</w:t>
          </w:r>
          <w:r w:rsidR="00AD42C6" w:rsidRPr="00B90A89">
            <w:rPr>
              <w:rStyle w:val="ui-provider"/>
              <w:spacing w:val="2"/>
            </w:rPr>
            <w:t xml:space="preserve">. For example, the change in the volume of exports </w:t>
          </w:r>
          <w:r w:rsidR="00E81BE7" w:rsidRPr="00B90A89">
            <w:rPr>
              <w:rStyle w:val="ui-provider"/>
              <w:spacing w:val="2"/>
            </w:rPr>
            <w:t xml:space="preserve">is the change in the initial value of exports, net of any change in the </w:t>
          </w:r>
          <w:r w:rsidR="00272A6B" w:rsidRPr="00B90A89">
            <w:rPr>
              <w:rStyle w:val="ui-provider"/>
              <w:spacing w:val="2"/>
            </w:rPr>
            <w:t xml:space="preserve">price index of exports. Similarly, the change in real </w:t>
          </w:r>
          <w:r w:rsidR="000E5224" w:rsidRPr="00B90A89">
            <w:rPr>
              <w:rStyle w:val="ui-provider"/>
              <w:spacing w:val="2"/>
            </w:rPr>
            <w:t xml:space="preserve">GNP represented the change in the value of </w:t>
          </w:r>
          <w:r w:rsidR="00967E4A" w:rsidRPr="00B90A89">
            <w:rPr>
              <w:rStyle w:val="ui-provider"/>
              <w:spacing w:val="2"/>
            </w:rPr>
            <w:t xml:space="preserve">Australian </w:t>
          </w:r>
          <w:r w:rsidR="000E5224" w:rsidRPr="00B90A89">
            <w:rPr>
              <w:rStyle w:val="ui-provider"/>
              <w:spacing w:val="2"/>
            </w:rPr>
            <w:t xml:space="preserve">GNP </w:t>
          </w:r>
          <w:r w:rsidR="00DF3F89" w:rsidRPr="00B90A89">
            <w:rPr>
              <w:rStyle w:val="ui-provider"/>
              <w:spacing w:val="2"/>
            </w:rPr>
            <w:t>in the initial database, net of any changes in the prices of its components (</w:t>
          </w:r>
          <w:r w:rsidR="0065085F" w:rsidRPr="00B90A89">
            <w:rPr>
              <w:rStyle w:val="ui-provider"/>
              <w:spacing w:val="2"/>
            </w:rPr>
            <w:t xml:space="preserve">the weighted returns to labour, </w:t>
          </w:r>
          <w:r w:rsidR="00967E4A" w:rsidRPr="00B90A89">
            <w:rPr>
              <w:rStyle w:val="ui-provider"/>
              <w:spacing w:val="2"/>
            </w:rPr>
            <w:t xml:space="preserve">and of the returns to capital </w:t>
          </w:r>
          <w:r w:rsidR="0030378A" w:rsidRPr="00B90A89">
            <w:rPr>
              <w:rStyle w:val="ui-provider"/>
              <w:spacing w:val="2"/>
            </w:rPr>
            <w:t>that Australians own, domestically and abroad).</w:t>
          </w:r>
        </w:p>
        <w:p w14:paraId="1F893387" w14:textId="298694E8" w:rsidR="00DF0AC7" w:rsidRPr="00C055F6" w:rsidRDefault="00A85BE5" w:rsidP="00975D2E">
          <w:pPr>
            <w:pStyle w:val="BodyText"/>
            <w:rPr>
              <w:spacing w:val="-2"/>
            </w:rPr>
          </w:pPr>
          <w:r w:rsidRPr="00C055F6">
            <w:rPr>
              <w:rStyle w:val="ui-provider"/>
              <w:spacing w:val="-2"/>
            </w:rPr>
            <w:t>Strictly speaking</w:t>
          </w:r>
          <w:r w:rsidR="00272A6B" w:rsidRPr="00C055F6">
            <w:rPr>
              <w:rStyle w:val="ui-provider"/>
              <w:spacing w:val="-2"/>
            </w:rPr>
            <w:t>, t</w:t>
          </w:r>
          <w:r w:rsidR="007D0AD2" w:rsidRPr="00C055F6">
            <w:rPr>
              <w:rStyle w:val="ui-provider"/>
              <w:spacing w:val="-2"/>
            </w:rPr>
            <w:t>he</w:t>
          </w:r>
          <w:r w:rsidR="006B6B53" w:rsidRPr="00C055F6">
            <w:rPr>
              <w:rStyle w:val="ui-provider"/>
              <w:spacing w:val="-2"/>
            </w:rPr>
            <w:t xml:space="preserve"> results</w:t>
          </w:r>
          <w:r w:rsidR="007D0AD2" w:rsidRPr="00C055F6">
            <w:rPr>
              <w:rStyle w:val="ui-provider"/>
              <w:spacing w:val="-2"/>
            </w:rPr>
            <w:t xml:space="preserve"> </w:t>
          </w:r>
          <w:r w:rsidR="00E63911" w:rsidRPr="00C055F6">
            <w:rPr>
              <w:rStyle w:val="ui-provider"/>
              <w:spacing w:val="-2"/>
            </w:rPr>
            <w:t xml:space="preserve">are best interpreted as how different the </w:t>
          </w:r>
          <w:r w:rsidR="00B332F9" w:rsidRPr="00C055F6">
            <w:rPr>
              <w:rStyle w:val="ui-provider"/>
              <w:spacing w:val="-2"/>
            </w:rPr>
            <w:t xml:space="preserve">structure of the economies and of </w:t>
          </w:r>
          <w:r w:rsidR="00766162" w:rsidRPr="00C055F6">
            <w:rPr>
              <w:rStyle w:val="ui-provider"/>
              <w:spacing w:val="-2"/>
            </w:rPr>
            <w:t xml:space="preserve">global </w:t>
          </w:r>
          <w:r w:rsidR="00B332F9" w:rsidRPr="00C055F6">
            <w:rPr>
              <w:rStyle w:val="ui-provider"/>
              <w:spacing w:val="-2"/>
            </w:rPr>
            <w:t xml:space="preserve">trade would be if the relevant tariffs </w:t>
          </w:r>
          <w:r w:rsidR="00890F16" w:rsidRPr="00C055F6">
            <w:rPr>
              <w:rStyle w:val="ui-provider"/>
              <w:spacing w:val="-2"/>
            </w:rPr>
            <w:t>were zero, rather than the level</w:t>
          </w:r>
          <w:r w:rsidR="00766162" w:rsidRPr="00C055F6">
            <w:rPr>
              <w:rStyle w:val="ui-provider"/>
              <w:spacing w:val="-2"/>
            </w:rPr>
            <w:t>s</w:t>
          </w:r>
          <w:r w:rsidR="00890F16" w:rsidRPr="00C055F6">
            <w:rPr>
              <w:rStyle w:val="ui-provider"/>
              <w:spacing w:val="-2"/>
            </w:rPr>
            <w:t xml:space="preserve"> that </w:t>
          </w:r>
          <w:r w:rsidR="00766162" w:rsidRPr="00C055F6">
            <w:rPr>
              <w:rStyle w:val="ui-provider"/>
              <w:spacing w:val="-2"/>
            </w:rPr>
            <w:t>are</w:t>
          </w:r>
          <w:r w:rsidR="00890F16" w:rsidRPr="00C055F6">
            <w:rPr>
              <w:rStyle w:val="ui-provider"/>
              <w:spacing w:val="-2"/>
            </w:rPr>
            <w:t xml:space="preserve"> recorded in the database. </w:t>
          </w:r>
          <w:r w:rsidR="00116BC2" w:rsidRPr="00C055F6">
            <w:rPr>
              <w:rStyle w:val="ui-provider"/>
              <w:spacing w:val="-2"/>
            </w:rPr>
            <w:t xml:space="preserve">Because the model is run in comparative static mode, </w:t>
          </w:r>
          <w:r w:rsidR="00EE0299" w:rsidRPr="00C055F6">
            <w:rPr>
              <w:rStyle w:val="ui-provider"/>
              <w:spacing w:val="-2"/>
            </w:rPr>
            <w:t xml:space="preserve">results abstract from the passage of time. </w:t>
          </w:r>
          <w:r w:rsidR="00F2398A" w:rsidRPr="00C055F6">
            <w:rPr>
              <w:rStyle w:val="ui-provider"/>
              <w:spacing w:val="-2"/>
            </w:rPr>
            <w:t xml:space="preserve">They cannot be interpreted as forecast, and represent only how </w:t>
          </w:r>
          <w:r w:rsidR="00576FF9" w:rsidRPr="00C055F6">
            <w:rPr>
              <w:rStyle w:val="ui-provider"/>
              <w:spacing w:val="-2"/>
            </w:rPr>
            <w:t xml:space="preserve">variables are affected by </w:t>
          </w:r>
          <w:r w:rsidR="00F2398A" w:rsidRPr="00C055F6">
            <w:rPr>
              <w:rStyle w:val="ui-provider"/>
              <w:spacing w:val="-2"/>
            </w:rPr>
            <w:t xml:space="preserve">the modelled </w:t>
          </w:r>
          <w:r w:rsidR="00576FF9" w:rsidRPr="00C055F6">
            <w:rPr>
              <w:rStyle w:val="ui-provider"/>
              <w:spacing w:val="-2"/>
            </w:rPr>
            <w:t xml:space="preserve">shocks. </w:t>
          </w:r>
        </w:p>
        <w:p w14:paraId="22AB1AE7" w14:textId="77777777" w:rsidR="00DF053E" w:rsidRDefault="00DF053E">
          <w:pPr>
            <w:spacing w:before="0" w:after="160" w:line="259" w:lineRule="auto"/>
            <w:sectPr w:rsidR="00DF053E" w:rsidSect="00C70139">
              <w:type w:val="oddPage"/>
              <w:pgSz w:w="11906" w:h="16838" w:code="9"/>
              <w:pgMar w:top="1134" w:right="1134" w:bottom="1134" w:left="1134" w:header="794" w:footer="510" w:gutter="0"/>
              <w:cols w:space="708"/>
              <w:docGrid w:linePitch="360"/>
            </w:sectPr>
          </w:pPr>
        </w:p>
        <w:p w14:paraId="53F560A3" w14:textId="48BABF6F" w:rsidR="00B31FD4" w:rsidRDefault="000D612B" w:rsidP="00975D2E">
          <w:pPr>
            <w:pStyle w:val="Heading1"/>
          </w:pPr>
          <w:bookmarkStart w:id="40" w:name="_Toc164725224"/>
          <w:r>
            <w:t xml:space="preserve">What if </w:t>
          </w:r>
          <w:r w:rsidR="00B31FD4">
            <w:t>India joins RCEP</w:t>
          </w:r>
          <w:r>
            <w:t>?</w:t>
          </w:r>
          <w:bookmarkEnd w:id="40"/>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36F92FBD" w14:textId="77777777" w:rsidTr="0055524F">
            <w:tc>
              <w:tcPr>
                <w:tcW w:w="9638" w:type="dxa"/>
                <w:gridSpan w:val="2"/>
                <w:shd w:val="clear" w:color="auto" w:fill="E7F6FD"/>
                <w:tcMar>
                  <w:left w:w="170" w:type="dxa"/>
                </w:tcMar>
              </w:tcPr>
              <w:p w14:paraId="07893D16" w14:textId="77777777" w:rsidR="00B31FD4" w:rsidRPr="002F759A" w:rsidRDefault="00B31FD4">
                <w:pPr>
                  <w:pStyle w:val="Keypoints-heading"/>
                </w:pPr>
                <w:bookmarkStart w:id="41" w:name="_Toc159833204"/>
                <w:r w:rsidRPr="002F759A">
                  <w:t>Key points</w:t>
                </w:r>
                <w:bookmarkEnd w:id="41"/>
              </w:p>
            </w:tc>
          </w:tr>
          <w:tr w:rsidR="00B31FD4" w14:paraId="4B7B299D" w14:textId="77777777" w:rsidTr="0055524F">
            <w:tc>
              <w:tcPr>
                <w:tcW w:w="625" w:type="dxa"/>
                <w:shd w:val="clear" w:color="auto" w:fill="E7F6FD"/>
                <w:tcMar>
                  <w:top w:w="0" w:type="dxa"/>
                  <w:bottom w:w="0" w:type="dxa"/>
                  <w:right w:w="113" w:type="dxa"/>
                </w:tcMar>
              </w:tcPr>
              <w:p w14:paraId="10A928B9" w14:textId="77777777" w:rsidR="00B31FD4" w:rsidRDefault="00B31FD4" w:rsidP="000C6B77">
                <w:pPr>
                  <w:pStyle w:val="KeyPointsicon"/>
                </w:pPr>
                <w:r w:rsidRPr="00A51374">
                  <w:rPr>
                    <w:noProof/>
                  </w:rPr>
                  <w:drawing>
                    <wp:inline distT="0" distB="0" distL="0" distR="0" wp14:anchorId="7B216BA1" wp14:editId="4C2B0409">
                      <wp:extent cx="180000" cy="180000"/>
                      <wp:effectExtent l="0" t="0" r="0" b="0"/>
                      <wp:docPr id="1446229091" name="Graphic 1446229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448C0A7D" w14:textId="77777777" w:rsidR="00B31FD4" w:rsidRDefault="00B31FD4" w:rsidP="00975D2E">
                <w:pPr>
                  <w:pStyle w:val="KeyPoints-Bold"/>
                </w:pPr>
                <w:r>
                  <w:t>India joining RCEP would represent a significant expansion in RCEP adding significantly to its output (as measured by GDP) and its population.</w:t>
                </w:r>
              </w:p>
            </w:tc>
          </w:tr>
          <w:tr w:rsidR="00B31FD4" w14:paraId="443E4AF2" w14:textId="77777777" w:rsidTr="0055524F">
            <w:tc>
              <w:tcPr>
                <w:tcW w:w="625" w:type="dxa"/>
                <w:shd w:val="clear" w:color="auto" w:fill="E7F6FD"/>
                <w:tcMar>
                  <w:top w:w="0" w:type="dxa"/>
                  <w:bottom w:w="0" w:type="dxa"/>
                  <w:right w:w="113" w:type="dxa"/>
                </w:tcMar>
              </w:tcPr>
              <w:p w14:paraId="4EF83B75" w14:textId="77777777" w:rsidR="00B31FD4" w:rsidRPr="00A51374" w:rsidRDefault="00B31FD4" w:rsidP="00975D2E">
                <w:pPr>
                  <w:pStyle w:val="KeyPointsicon"/>
                </w:pPr>
                <w:r w:rsidRPr="00F31E73">
                  <w:rPr>
                    <w:noProof/>
                  </w:rPr>
                  <w:drawing>
                    <wp:inline distT="0" distB="0" distL="0" distR="0" wp14:anchorId="2946B38C" wp14:editId="1862D961">
                      <wp:extent cx="180000" cy="180000"/>
                      <wp:effectExtent l="0" t="0" r="0" b="0"/>
                      <wp:docPr id="1445341522" name="Graphic 1445341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240DE606" w14:textId="77777777" w:rsidR="00B31FD4" w:rsidRPr="00610627" w:rsidRDefault="00B31FD4" w:rsidP="00975D2E">
                <w:pPr>
                  <w:pStyle w:val="KeyPoints-Bold"/>
                </w:pPr>
                <w:r>
                  <w:t>India has relatively high tariff rates in the model database. In most cases, these tariffs are appreciably higher than most other regions.</w:t>
                </w:r>
              </w:p>
            </w:tc>
          </w:tr>
          <w:tr w:rsidR="00B31FD4" w14:paraId="5B3ED162" w14:textId="77777777" w:rsidTr="0055524F">
            <w:tc>
              <w:tcPr>
                <w:tcW w:w="625" w:type="dxa"/>
                <w:shd w:val="clear" w:color="auto" w:fill="E7F6FD"/>
                <w:tcMar>
                  <w:top w:w="0" w:type="dxa"/>
                  <w:bottom w:w="0" w:type="dxa"/>
                  <w:right w:w="113" w:type="dxa"/>
                </w:tcMar>
              </w:tcPr>
              <w:p w14:paraId="24CE0CCB" w14:textId="77777777" w:rsidR="00B31FD4" w:rsidRPr="00A51374" w:rsidRDefault="00B31FD4" w:rsidP="000C6B77">
                <w:pPr>
                  <w:pStyle w:val="KeyPointsicon"/>
                </w:pPr>
                <w:r w:rsidRPr="00F31E73">
                  <w:rPr>
                    <w:noProof/>
                  </w:rPr>
                  <w:drawing>
                    <wp:inline distT="0" distB="0" distL="0" distR="0" wp14:anchorId="233A17B6" wp14:editId="06AC60CF">
                      <wp:extent cx="180000" cy="180000"/>
                      <wp:effectExtent l="0" t="0" r="0" b="0"/>
                      <wp:docPr id="1838360848" name="Graphic 183836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0FCD8A49" w14:textId="77777777" w:rsidR="00B31FD4" w:rsidRPr="00610627" w:rsidRDefault="00B31FD4" w:rsidP="00610627">
                <w:pPr>
                  <w:pStyle w:val="KeyPoints-Bold"/>
                </w:pPr>
                <w:r>
                  <w:t>Consequently, Indian producers and consumers stand to benefit from appreciably cheaper imports as a result of India removing its tariffs.</w:t>
                </w:r>
              </w:p>
            </w:tc>
          </w:tr>
          <w:tr w:rsidR="00B31FD4" w14:paraId="4392F067" w14:textId="77777777" w:rsidTr="0055524F">
            <w:tc>
              <w:tcPr>
                <w:tcW w:w="625" w:type="dxa"/>
                <w:shd w:val="clear" w:color="auto" w:fill="E7F6FD"/>
                <w:tcMar>
                  <w:top w:w="0" w:type="dxa"/>
                  <w:bottom w:w="0" w:type="dxa"/>
                  <w:right w:w="113" w:type="dxa"/>
                </w:tcMar>
              </w:tcPr>
              <w:p w14:paraId="13F385A7" w14:textId="77777777" w:rsidR="00B31FD4" w:rsidRPr="00A51374" w:rsidRDefault="00B31FD4" w:rsidP="000C6B77">
                <w:pPr>
                  <w:pStyle w:val="KeyPointsicon"/>
                </w:pPr>
                <w:r w:rsidRPr="00F31E73">
                  <w:rPr>
                    <w:noProof/>
                  </w:rPr>
                  <w:drawing>
                    <wp:inline distT="0" distB="0" distL="0" distR="0" wp14:anchorId="1E0AA7D0" wp14:editId="19D49C66">
                      <wp:extent cx="180000" cy="180000"/>
                      <wp:effectExtent l="0" t="0" r="0" b="0"/>
                      <wp:docPr id="1438016917" name="Graphic 1438016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005B2479" w14:textId="1C4C3AC0" w:rsidR="00B31FD4" w:rsidRPr="00610627" w:rsidRDefault="00B31FD4" w:rsidP="00610627">
                <w:pPr>
                  <w:pStyle w:val="KeyPoints-Bold"/>
                </w:pPr>
                <w:r>
                  <w:t xml:space="preserve">Lower tariffs would increase trade flows between India and RCEP that </w:t>
                </w:r>
                <w:r w:rsidR="0078010E">
                  <w:t xml:space="preserve">would </w:t>
                </w:r>
                <w:r>
                  <w:t>benefit both regions. These gains come at the expense of those economies that are not members of RCEP and give rise to some changes in the composition of Indian trade towards those goods that are now relatively cheaper.</w:t>
                </w:r>
              </w:p>
            </w:tc>
          </w:tr>
          <w:tr w:rsidR="00B31FD4" w14:paraId="3DC88CF2" w14:textId="77777777" w:rsidTr="0055524F">
            <w:tc>
              <w:tcPr>
                <w:tcW w:w="625" w:type="dxa"/>
                <w:shd w:val="clear" w:color="auto" w:fill="E7F6FD"/>
                <w:tcMar>
                  <w:top w:w="0" w:type="dxa"/>
                  <w:bottom w:w="0" w:type="dxa"/>
                  <w:right w:w="113" w:type="dxa"/>
                </w:tcMar>
              </w:tcPr>
              <w:p w14:paraId="771D6CF8" w14:textId="77777777" w:rsidR="00B31FD4" w:rsidRPr="00A51374" w:rsidRDefault="00B31FD4" w:rsidP="000C6B77">
                <w:pPr>
                  <w:pStyle w:val="KeyPointsicon"/>
                </w:pPr>
                <w:r w:rsidRPr="00F31E73">
                  <w:rPr>
                    <w:noProof/>
                  </w:rPr>
                  <w:drawing>
                    <wp:inline distT="0" distB="0" distL="0" distR="0" wp14:anchorId="0C80B3A0" wp14:editId="4077A7F0">
                      <wp:extent cx="180000" cy="180000"/>
                      <wp:effectExtent l="0" t="0" r="0" b="0"/>
                      <wp:docPr id="1001938602" name="Graphic 100193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3EEA4E3F" w14:textId="3335463D" w:rsidR="00B31FD4" w:rsidRPr="00610627" w:rsidRDefault="00B31FD4" w:rsidP="00610627">
                <w:pPr>
                  <w:pStyle w:val="KeyPoints-Bold"/>
                </w:pPr>
                <w:r>
                  <w:t>The removal of tariffs on bilateral trade between India and RCEP leads to substantial growth in Indian output (real GDP). However, increased foreign investment in India, means that the growth in national income is smaller than for production.</w:t>
                </w:r>
              </w:p>
            </w:tc>
          </w:tr>
        </w:tbl>
        <w:p w14:paraId="582C4322" w14:textId="77777777" w:rsidR="00B31FD4" w:rsidRDefault="00B31FD4">
          <w:pPr>
            <w:pStyle w:val="NoSpacing"/>
          </w:pPr>
        </w:p>
        <w:p w14:paraId="351859E7" w14:textId="77777777" w:rsidR="00B31FD4" w:rsidRDefault="00B31FD4" w:rsidP="00975D2E">
          <w:pPr>
            <w:pStyle w:val="Heading2"/>
            <w:rPr>
              <w:lang w:eastAsia="en-AU"/>
            </w:rPr>
          </w:pPr>
          <w:bookmarkStart w:id="42" w:name="_Toc164725225"/>
          <w:r>
            <w:rPr>
              <w:lang w:eastAsia="en-AU"/>
            </w:rPr>
            <w:t>Simulation background</w:t>
          </w:r>
          <w:bookmarkEnd w:id="42"/>
        </w:p>
        <w:p w14:paraId="023DB1A3" w14:textId="4768900B" w:rsidR="00B31FD4" w:rsidRDefault="00B31FD4" w:rsidP="00975D2E">
          <w:pPr>
            <w:pStyle w:val="BodyText"/>
            <w:rPr>
              <w:lang w:eastAsia="en-AU"/>
            </w:rPr>
          </w:pPr>
          <w:r>
            <w:rPr>
              <w:lang w:eastAsia="en-AU"/>
            </w:rPr>
            <w:t>The simulation involves India joining RCEP (chapter 3). This involves India removing its tariffs on goods imports from RCEP members and all RCEP members removing their tariffs on goods imports from India.</w:t>
          </w:r>
        </w:p>
        <w:p w14:paraId="13D46EF8" w14:textId="77777777" w:rsidR="00B31FD4" w:rsidRDefault="00B31FD4" w:rsidP="00975D2E">
          <w:pPr>
            <w:pStyle w:val="Heading3"/>
            <w:rPr>
              <w:lang w:eastAsia="en-AU"/>
            </w:rPr>
          </w:pPr>
          <w:bookmarkStart w:id="43" w:name="_Toc159833206"/>
          <w:r>
            <w:rPr>
              <w:lang w:eastAsia="en-AU"/>
            </w:rPr>
            <w:t>India’s economic significance</w:t>
          </w:r>
          <w:bookmarkEnd w:id="43"/>
        </w:p>
        <w:p w14:paraId="57B1CEC6" w14:textId="6A204B75" w:rsidR="00B31FD4" w:rsidRDefault="00B31FD4" w:rsidP="00975D2E">
          <w:pPr>
            <w:pStyle w:val="BodyText"/>
            <w:rPr>
              <w:lang w:eastAsia="en-AU"/>
            </w:rPr>
          </w:pPr>
          <w:r w:rsidRPr="003F5EFA">
            <w:t xml:space="preserve">India is the </w:t>
          </w:r>
          <w:r>
            <w:t xml:space="preserve">world’s </w:t>
          </w:r>
          <w:r w:rsidRPr="003F5EFA">
            <w:t>most populous country with 1.4 billion people</w:t>
          </w:r>
          <w:r>
            <w:t xml:space="preserve"> (roughly 18% of the world’s population) and an economy of US$3.4 trillion (</w:t>
          </w:r>
          <w:r w:rsidRPr="00BD275A">
            <w:rPr>
              <w:lang w:eastAsia="en-AU"/>
            </w:rPr>
            <w:t>3.</w:t>
          </w:r>
          <w:r>
            <w:rPr>
              <w:lang w:eastAsia="en-AU"/>
            </w:rPr>
            <w:t>4</w:t>
          </w:r>
          <w:r w:rsidRPr="00BD275A">
            <w:rPr>
              <w:lang w:eastAsia="en-AU"/>
            </w:rPr>
            <w:t>% of world GDP</w:t>
          </w:r>
          <w:r>
            <w:rPr>
              <w:lang w:eastAsia="en-AU"/>
            </w:rPr>
            <w:t xml:space="preserve">) </w:t>
          </w:r>
          <w:r w:rsidRPr="00AC2730">
            <w:rPr>
              <w:rFonts w:ascii="Arial" w:hAnsi="Arial" w:cs="Arial"/>
              <w:szCs w:val="24"/>
            </w:rPr>
            <w:t>(World Bank 2023)</w:t>
          </w:r>
          <w:r>
            <w:rPr>
              <w:lang w:eastAsia="en-AU"/>
            </w:rPr>
            <w:t>.</w:t>
          </w:r>
        </w:p>
        <w:p w14:paraId="5B5678FD" w14:textId="77777777" w:rsidR="00B31FD4" w:rsidRDefault="00B31FD4" w:rsidP="00975D2E">
          <w:pPr>
            <w:pStyle w:val="BodyText"/>
            <w:rPr>
              <w:lang w:eastAsia="en-AU"/>
            </w:rPr>
          </w:pPr>
          <w:r>
            <w:rPr>
              <w:lang w:eastAsia="en-AU"/>
            </w:rPr>
            <w:t xml:space="preserve">India joining RCEP would increase the </w:t>
          </w:r>
          <w:r w:rsidRPr="00BD275A">
            <w:rPr>
              <w:lang w:eastAsia="en-AU"/>
            </w:rPr>
            <w:t>GDP</w:t>
          </w:r>
          <w:r>
            <w:rPr>
              <w:lang w:eastAsia="en-AU"/>
            </w:rPr>
            <w:t xml:space="preserve"> of RCEP by 12% and its population by 62%</w:t>
          </w:r>
          <w:r w:rsidRPr="00BD275A">
            <w:rPr>
              <w:lang w:eastAsia="en-AU"/>
            </w:rPr>
            <w:t xml:space="preserve">. </w:t>
          </w:r>
          <w:r>
            <w:rPr>
              <w:lang w:eastAsia="en-AU"/>
            </w:rPr>
            <w:t>This would represent a significant expansion in RCEP.</w:t>
          </w:r>
        </w:p>
        <w:p w14:paraId="1F6C73CE" w14:textId="77777777" w:rsidR="00B31FD4" w:rsidRPr="00B95111" w:rsidRDefault="00B31FD4" w:rsidP="00975D2E">
          <w:pPr>
            <w:pStyle w:val="Heading3"/>
            <w:rPr>
              <w:lang w:eastAsia="en-AU"/>
            </w:rPr>
          </w:pPr>
          <w:bookmarkStart w:id="44" w:name="_Toc159833207"/>
          <w:r>
            <w:rPr>
              <w:lang w:eastAsia="en-AU"/>
            </w:rPr>
            <w:t>Indian trade</w:t>
          </w:r>
          <w:bookmarkEnd w:id="44"/>
        </w:p>
        <w:p w14:paraId="1EA35CE9" w14:textId="76B09BB2" w:rsidR="00B31FD4" w:rsidRDefault="00B31FD4" w:rsidP="00975D2E">
          <w:pPr>
            <w:pStyle w:val="BodyText"/>
            <w:rPr>
              <w:lang w:eastAsia="en-AU"/>
            </w:rPr>
          </w:pPr>
          <w:r>
            <w:rPr>
              <w:lang w:eastAsia="en-AU"/>
            </w:rPr>
            <w:t>Roughly one</w:t>
          </w:r>
          <w:r>
            <w:rPr>
              <w:lang w:eastAsia="en-AU"/>
            </w:rPr>
            <w:noBreakHyphen/>
            <w:t xml:space="preserve">fifth </w:t>
          </w:r>
          <w:r w:rsidRPr="00BD275A">
            <w:rPr>
              <w:lang w:eastAsia="en-AU"/>
            </w:rPr>
            <w:t xml:space="preserve">of India’s exports go to RCEP </w:t>
          </w:r>
          <w:r>
            <w:rPr>
              <w:lang w:eastAsia="en-AU"/>
            </w:rPr>
            <w:t>economies</w:t>
          </w:r>
          <w:r w:rsidRPr="00BD275A">
            <w:rPr>
              <w:lang w:eastAsia="en-AU"/>
            </w:rPr>
            <w:t xml:space="preserve"> </w:t>
          </w:r>
          <w:r>
            <w:rPr>
              <w:lang w:eastAsia="en-AU"/>
            </w:rPr>
            <w:t>(</w:t>
          </w:r>
          <w:r w:rsidRPr="00BD275A">
            <w:rPr>
              <w:lang w:eastAsia="en-AU"/>
            </w:rPr>
            <w:t>21.1%</w:t>
          </w:r>
          <w:r>
            <w:rPr>
              <w:lang w:eastAsia="en-AU"/>
            </w:rPr>
            <w:t xml:space="preserve">) </w:t>
          </w:r>
          <w:r w:rsidRPr="00BD275A">
            <w:rPr>
              <w:lang w:eastAsia="en-AU"/>
            </w:rPr>
            <w:t xml:space="preserve">and </w:t>
          </w:r>
          <w:r>
            <w:rPr>
              <w:lang w:eastAsia="en-AU"/>
            </w:rPr>
            <w:t>one</w:t>
          </w:r>
          <w:r>
            <w:rPr>
              <w:lang w:eastAsia="en-AU"/>
            </w:rPr>
            <w:noBreakHyphen/>
            <w:t xml:space="preserve">third </w:t>
          </w:r>
          <w:r w:rsidRPr="00BD275A">
            <w:rPr>
              <w:lang w:eastAsia="en-AU"/>
            </w:rPr>
            <w:t xml:space="preserve">of India’s imports come from the RCEP </w:t>
          </w:r>
          <w:r>
            <w:rPr>
              <w:lang w:eastAsia="en-AU"/>
            </w:rPr>
            <w:t>economies (</w:t>
          </w:r>
          <w:r w:rsidRPr="00BD275A">
            <w:rPr>
              <w:lang w:eastAsia="en-AU"/>
            </w:rPr>
            <w:t>35.4%</w:t>
          </w:r>
          <w:r>
            <w:rPr>
              <w:lang w:eastAsia="en-AU"/>
            </w:rPr>
            <w:t>) (table 4.1)</w:t>
          </w:r>
          <w:r w:rsidRPr="00BD275A">
            <w:rPr>
              <w:lang w:eastAsia="en-AU"/>
            </w:rPr>
            <w:t xml:space="preserve">. </w:t>
          </w:r>
          <w:r>
            <w:rPr>
              <w:lang w:eastAsia="en-AU"/>
            </w:rPr>
            <w:t xml:space="preserve">Its main trading partners in the model database are the </w:t>
          </w:r>
          <w:r w:rsidR="009F5173">
            <w:rPr>
              <w:lang w:eastAsia="en-AU"/>
            </w:rPr>
            <w:t>US</w:t>
          </w:r>
          <w:r>
            <w:rPr>
              <w:lang w:eastAsia="en-AU"/>
            </w:rPr>
            <w:t>, the European Union</w:t>
          </w:r>
          <w:r w:rsidR="000C0F84">
            <w:rPr>
              <w:lang w:eastAsia="en-AU"/>
            </w:rPr>
            <w:t xml:space="preserve"> (EU)</w:t>
          </w:r>
          <w:r>
            <w:rPr>
              <w:lang w:eastAsia="en-AU"/>
            </w:rPr>
            <w:t>, China and the two composite regions, Rest of Asia and Rest of Africa.</w:t>
          </w:r>
        </w:p>
        <w:p w14:paraId="7C301D86" w14:textId="77777777" w:rsidR="00B31FD4" w:rsidRDefault="00B31FD4" w:rsidP="00975D2E">
          <w:pPr>
            <w:pStyle w:val="BodyText"/>
            <w:rPr>
              <w:lang w:eastAsia="en-AU"/>
            </w:rPr>
          </w:pPr>
          <w:r>
            <w:rPr>
              <w:lang w:eastAsia="en-AU"/>
            </w:rPr>
            <w:t>India has a diverse range of exports including business services, communications and manufactured exports including petroleum and chemical products. Its main imports include crude oil, metals, computer equipment and chemical products.</w:t>
          </w:r>
        </w:p>
        <w:p w14:paraId="5CE99770" w14:textId="3A3C15AB" w:rsidR="00B31FD4" w:rsidRDefault="00B31FD4">
          <w:pPr>
            <w:pStyle w:val="FigureTableHeading"/>
          </w:pPr>
          <w:r>
            <w:t>Table </w:t>
          </w:r>
          <w:r w:rsidR="00B67A61">
            <w:rPr>
              <w:noProof/>
            </w:rPr>
            <w:t>4</w:t>
          </w:r>
          <w:r>
            <w:t>.</w:t>
          </w:r>
          <w:r w:rsidR="00B67A61">
            <w:rPr>
              <w:noProof/>
            </w:rPr>
            <w:t>1</w:t>
          </w:r>
          <w:r>
            <w:rPr>
              <w:noProof/>
            </w:rPr>
            <w:t xml:space="preserve"> – </w:t>
          </w:r>
          <w:r w:rsidRPr="00D45F59">
            <w:t xml:space="preserve">India’s </w:t>
          </w:r>
          <w:r>
            <w:t xml:space="preserve">goods </w:t>
          </w:r>
          <w:r w:rsidRPr="00D45F59">
            <w:t xml:space="preserve">trade with RCEP </w:t>
          </w:r>
          <w:r>
            <w:t>economies</w:t>
          </w:r>
          <w:r w:rsidRPr="00D45F59">
            <w:t xml:space="preserve"> and the </w:t>
          </w:r>
          <w:r>
            <w:t xml:space="preserve">rest of the </w:t>
          </w:r>
          <w:r w:rsidRPr="00D45F59">
            <w:t>world (%)</w:t>
          </w:r>
        </w:p>
        <w:tbl>
          <w:tblPr>
            <w:tblW w:w="5000" w:type="pct"/>
            <w:tblLayout w:type="fixed"/>
            <w:tblLook w:val="04A0" w:firstRow="1" w:lastRow="0" w:firstColumn="1" w:lastColumn="0" w:noHBand="0" w:noVBand="1"/>
          </w:tblPr>
          <w:tblGrid>
            <w:gridCol w:w="4962"/>
            <w:gridCol w:w="2338"/>
            <w:gridCol w:w="2338"/>
          </w:tblGrid>
          <w:tr w:rsidR="00B31FD4" w:rsidRPr="00D42FE9" w14:paraId="201818C1" w14:textId="77777777" w:rsidTr="00C40AB1">
            <w:trPr>
              <w:trHeight w:val="265"/>
            </w:trPr>
            <w:tc>
              <w:tcPr>
                <w:tcW w:w="4962" w:type="dxa"/>
                <w:tcBorders>
                  <w:top w:val="nil"/>
                  <w:left w:val="nil"/>
                  <w:bottom w:val="single" w:sz="4" w:space="0" w:color="B3B3B3"/>
                  <w:right w:val="nil"/>
                </w:tcBorders>
                <w:shd w:val="clear" w:color="auto" w:fill="auto"/>
                <w:noWrap/>
                <w:vAlign w:val="bottom"/>
                <w:hideMark/>
              </w:tcPr>
              <w:p w14:paraId="086383F9" w14:textId="77777777" w:rsidR="00B31FD4" w:rsidRPr="00D42FE9" w:rsidRDefault="00B31FD4" w:rsidP="00975D2E">
                <w:pPr>
                  <w:spacing w:before="0" w:after="0"/>
                  <w:rPr>
                    <w:rFonts w:ascii="Arial (Body)" w:eastAsia="Times New Roman" w:hAnsi="Arial (Body)" w:cs="Arial"/>
                    <w:b/>
                    <w:bCs/>
                    <w:color w:val="265A9A"/>
                    <w:sz w:val="18"/>
                    <w:szCs w:val="18"/>
                    <w:lang w:eastAsia="en-AU"/>
                  </w:rPr>
                </w:pPr>
                <w:bookmarkStart w:id="45" w:name="RANGE!A11:C28"/>
                <w:r w:rsidRPr="00D42FE9">
                  <w:rPr>
                    <w:rFonts w:ascii="Arial (Body)" w:eastAsia="Times New Roman" w:hAnsi="Arial (Body)" w:cs="Arial"/>
                    <w:b/>
                    <w:bCs/>
                    <w:color w:val="265A9A"/>
                    <w:sz w:val="18"/>
                    <w:szCs w:val="18"/>
                    <w:lang w:eastAsia="en-AU"/>
                  </w:rPr>
                  <w:t>Economy</w:t>
                </w:r>
                <w:bookmarkEnd w:id="45"/>
              </w:p>
            </w:tc>
            <w:tc>
              <w:tcPr>
                <w:tcW w:w="2338" w:type="dxa"/>
                <w:tcBorders>
                  <w:top w:val="nil"/>
                  <w:left w:val="nil"/>
                  <w:bottom w:val="single" w:sz="4" w:space="0" w:color="B3B3B3"/>
                  <w:right w:val="nil"/>
                </w:tcBorders>
                <w:shd w:val="clear" w:color="auto" w:fill="auto"/>
                <w:noWrap/>
                <w:vAlign w:val="bottom"/>
                <w:hideMark/>
              </w:tcPr>
              <w:p w14:paraId="6CCAAA97" w14:textId="0BA984F9" w:rsidR="00B31FD4" w:rsidRPr="00D42FE9" w:rsidRDefault="00B31FD4" w:rsidP="00975D2E">
                <w:pPr>
                  <w:spacing w:before="0" w:after="0"/>
                  <w:jc w:val="right"/>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Exports</w:t>
                </w:r>
                <w:r>
                  <w:rPr>
                    <w:rFonts w:ascii="Arial (Body)" w:eastAsia="Times New Roman" w:hAnsi="Arial (Body)" w:cs="Arial"/>
                    <w:b/>
                    <w:bCs/>
                    <w:color w:val="265A9A"/>
                    <w:sz w:val="18"/>
                    <w:szCs w:val="18"/>
                    <w:lang w:eastAsia="en-AU"/>
                  </w:rPr>
                  <w:t xml:space="preserve"> from</w:t>
                </w:r>
                <w:r w:rsidR="00C40AB1">
                  <w:rPr>
                    <w:rFonts w:ascii="Arial (Body)" w:eastAsia="Times New Roman" w:hAnsi="Arial (Body)" w:cs="Arial"/>
                    <w:b/>
                    <w:bCs/>
                    <w:color w:val="265A9A"/>
                    <w:sz w:val="18"/>
                    <w:szCs w:val="18"/>
                    <w:lang w:eastAsia="en-AU"/>
                  </w:rPr>
                  <w:t xml:space="preserve"> </w:t>
                </w:r>
                <w:r w:rsidR="00C50988">
                  <w:rPr>
                    <w:rFonts w:ascii="Arial (Body)" w:eastAsia="Times New Roman" w:hAnsi="Arial (Body)" w:cs="Arial"/>
                    <w:b/>
                    <w:bCs/>
                    <w:color w:val="265A9A"/>
                    <w:sz w:val="18"/>
                    <w:szCs w:val="18"/>
                    <w:lang w:eastAsia="en-AU"/>
                  </w:rPr>
                  <w:t>I</w:t>
                </w:r>
                <w:r>
                  <w:rPr>
                    <w:rFonts w:ascii="Arial (Body)" w:eastAsia="Times New Roman" w:hAnsi="Arial (Body)" w:cs="Arial"/>
                    <w:b/>
                    <w:bCs/>
                    <w:color w:val="265A9A"/>
                    <w:sz w:val="18"/>
                    <w:szCs w:val="18"/>
                    <w:lang w:eastAsia="en-AU"/>
                  </w:rPr>
                  <w:t>ndia</w:t>
                </w:r>
              </w:p>
            </w:tc>
            <w:tc>
              <w:tcPr>
                <w:tcW w:w="2338" w:type="dxa"/>
                <w:tcBorders>
                  <w:top w:val="nil"/>
                  <w:left w:val="nil"/>
                  <w:bottom w:val="single" w:sz="4" w:space="0" w:color="B3B3B3"/>
                  <w:right w:val="nil"/>
                </w:tcBorders>
                <w:shd w:val="clear" w:color="auto" w:fill="auto"/>
                <w:noWrap/>
                <w:vAlign w:val="bottom"/>
                <w:hideMark/>
              </w:tcPr>
              <w:p w14:paraId="35FF5978" w14:textId="0856CC34" w:rsidR="00B31FD4" w:rsidRPr="00D42FE9" w:rsidRDefault="00B31FD4" w:rsidP="00975D2E">
                <w:pPr>
                  <w:spacing w:before="0" w:after="0"/>
                  <w:jc w:val="right"/>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Imports</w:t>
                </w:r>
                <w:r>
                  <w:rPr>
                    <w:rFonts w:ascii="Arial (Body)" w:eastAsia="Times New Roman" w:hAnsi="Arial (Body)" w:cs="Arial"/>
                    <w:b/>
                    <w:bCs/>
                    <w:color w:val="265A9A"/>
                    <w:sz w:val="18"/>
                    <w:szCs w:val="18"/>
                    <w:lang w:eastAsia="en-AU"/>
                  </w:rPr>
                  <w:t xml:space="preserve"> by</w:t>
                </w:r>
                <w:r w:rsidR="00C40AB1">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India</w:t>
                </w:r>
              </w:p>
            </w:tc>
          </w:tr>
          <w:tr w:rsidR="00B31FD4" w:rsidRPr="00D42FE9" w14:paraId="5E3B113C" w14:textId="77777777" w:rsidTr="00C40AB1">
            <w:trPr>
              <w:trHeight w:val="265"/>
            </w:trPr>
            <w:tc>
              <w:tcPr>
                <w:tcW w:w="4962" w:type="dxa"/>
                <w:tcBorders>
                  <w:top w:val="nil"/>
                  <w:left w:val="nil"/>
                  <w:bottom w:val="nil"/>
                  <w:right w:val="nil"/>
                </w:tcBorders>
                <w:shd w:val="clear" w:color="000000" w:fill="F2F2F2"/>
                <w:noWrap/>
                <w:hideMark/>
              </w:tcPr>
              <w:p w14:paraId="577A5484"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Australia</w:t>
                </w:r>
              </w:p>
            </w:tc>
            <w:tc>
              <w:tcPr>
                <w:tcW w:w="2338" w:type="dxa"/>
                <w:tcBorders>
                  <w:top w:val="nil"/>
                  <w:left w:val="nil"/>
                  <w:bottom w:val="nil"/>
                  <w:right w:val="nil"/>
                </w:tcBorders>
                <w:shd w:val="clear" w:color="000000" w:fill="F2F2F2"/>
                <w:noWrap/>
                <w:hideMark/>
              </w:tcPr>
              <w:p w14:paraId="0B0932D5"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1.84</w:t>
                </w:r>
              </w:p>
            </w:tc>
            <w:tc>
              <w:tcPr>
                <w:tcW w:w="2338" w:type="dxa"/>
                <w:tcBorders>
                  <w:top w:val="nil"/>
                  <w:left w:val="nil"/>
                  <w:bottom w:val="nil"/>
                  <w:right w:val="nil"/>
                </w:tcBorders>
                <w:shd w:val="clear" w:color="000000" w:fill="F2F2F2"/>
                <w:noWrap/>
                <w:hideMark/>
              </w:tcPr>
              <w:p w14:paraId="7AEFD7E9"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3.49</w:t>
                </w:r>
              </w:p>
            </w:tc>
          </w:tr>
          <w:tr w:rsidR="00B31FD4" w:rsidRPr="00D42FE9" w14:paraId="404A9439" w14:textId="77777777" w:rsidTr="00C40AB1">
            <w:trPr>
              <w:trHeight w:val="265"/>
            </w:trPr>
            <w:tc>
              <w:tcPr>
                <w:tcW w:w="4962" w:type="dxa"/>
                <w:tcBorders>
                  <w:top w:val="nil"/>
                  <w:left w:val="nil"/>
                  <w:bottom w:val="nil"/>
                  <w:right w:val="nil"/>
                </w:tcBorders>
                <w:shd w:val="clear" w:color="auto" w:fill="auto"/>
                <w:noWrap/>
                <w:hideMark/>
              </w:tcPr>
              <w:p w14:paraId="1B1113ED"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Brunei</w:t>
                </w:r>
              </w:p>
            </w:tc>
            <w:tc>
              <w:tcPr>
                <w:tcW w:w="2338" w:type="dxa"/>
                <w:tcBorders>
                  <w:top w:val="nil"/>
                  <w:left w:val="nil"/>
                  <w:bottom w:val="nil"/>
                  <w:right w:val="nil"/>
                </w:tcBorders>
                <w:shd w:val="clear" w:color="auto" w:fill="auto"/>
                <w:noWrap/>
                <w:hideMark/>
              </w:tcPr>
              <w:p w14:paraId="79361880"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0.06</w:t>
                </w:r>
              </w:p>
            </w:tc>
            <w:tc>
              <w:tcPr>
                <w:tcW w:w="2338" w:type="dxa"/>
                <w:tcBorders>
                  <w:top w:val="nil"/>
                  <w:left w:val="nil"/>
                  <w:bottom w:val="nil"/>
                  <w:right w:val="nil"/>
                </w:tcBorders>
                <w:shd w:val="clear" w:color="auto" w:fill="auto"/>
                <w:noWrap/>
                <w:hideMark/>
              </w:tcPr>
              <w:p w14:paraId="2B56E98D"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0.11</w:t>
                </w:r>
              </w:p>
            </w:tc>
          </w:tr>
          <w:tr w:rsidR="00B31FD4" w:rsidRPr="00D42FE9" w14:paraId="16627F76" w14:textId="77777777" w:rsidTr="00C40AB1">
            <w:trPr>
              <w:trHeight w:val="265"/>
            </w:trPr>
            <w:tc>
              <w:tcPr>
                <w:tcW w:w="4962" w:type="dxa"/>
                <w:tcBorders>
                  <w:top w:val="nil"/>
                  <w:left w:val="nil"/>
                  <w:bottom w:val="nil"/>
                  <w:right w:val="nil"/>
                </w:tcBorders>
                <w:shd w:val="clear" w:color="000000" w:fill="F2F2F2"/>
                <w:noWrap/>
                <w:hideMark/>
              </w:tcPr>
              <w:p w14:paraId="08252BEC"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Cambodia</w:t>
                </w:r>
              </w:p>
            </w:tc>
            <w:tc>
              <w:tcPr>
                <w:tcW w:w="2338" w:type="dxa"/>
                <w:tcBorders>
                  <w:top w:val="nil"/>
                  <w:left w:val="nil"/>
                  <w:bottom w:val="nil"/>
                  <w:right w:val="nil"/>
                </w:tcBorders>
                <w:shd w:val="clear" w:color="000000" w:fill="F2F2F2"/>
                <w:noWrap/>
                <w:hideMark/>
              </w:tcPr>
              <w:p w14:paraId="1512AEB7"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0.04</w:t>
                </w:r>
              </w:p>
            </w:tc>
            <w:tc>
              <w:tcPr>
                <w:tcW w:w="2338" w:type="dxa"/>
                <w:tcBorders>
                  <w:top w:val="nil"/>
                  <w:left w:val="nil"/>
                  <w:bottom w:val="nil"/>
                  <w:right w:val="nil"/>
                </w:tcBorders>
                <w:shd w:val="clear" w:color="000000" w:fill="F2F2F2"/>
                <w:noWrap/>
                <w:hideMark/>
              </w:tcPr>
              <w:p w14:paraId="08C55BE1"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0.02</w:t>
                </w:r>
              </w:p>
            </w:tc>
          </w:tr>
          <w:tr w:rsidR="00B31FD4" w:rsidRPr="00D42FE9" w14:paraId="60411A6E" w14:textId="77777777" w:rsidTr="00C40AB1">
            <w:trPr>
              <w:trHeight w:val="265"/>
            </w:trPr>
            <w:tc>
              <w:tcPr>
                <w:tcW w:w="4962" w:type="dxa"/>
                <w:tcBorders>
                  <w:top w:val="nil"/>
                  <w:left w:val="nil"/>
                  <w:bottom w:val="nil"/>
                  <w:right w:val="nil"/>
                </w:tcBorders>
                <w:shd w:val="clear" w:color="auto" w:fill="auto"/>
                <w:noWrap/>
                <w:hideMark/>
              </w:tcPr>
              <w:p w14:paraId="5BC09899" w14:textId="77777777" w:rsidR="00B31FD4" w:rsidRPr="00C40AB1" w:rsidRDefault="00B31FD4" w:rsidP="00975D2E">
                <w:pPr>
                  <w:spacing w:before="0" w:after="0"/>
                  <w:rPr>
                    <w:rFonts w:ascii="Arial (Body)" w:eastAsia="Times New Roman" w:hAnsi="Arial (Body)" w:cs="Arial"/>
                    <w:sz w:val="18"/>
                    <w:szCs w:val="18"/>
                    <w:lang w:eastAsia="en-AU"/>
                  </w:rPr>
                </w:pPr>
                <w:bookmarkStart w:id="46" w:name="RANGE!A14"/>
                <w:r w:rsidRPr="00C40AB1">
                  <w:rPr>
                    <w:rFonts w:ascii="Arial (Body)" w:eastAsia="Times New Roman" w:hAnsi="Arial (Body)" w:cs="Arial"/>
                    <w:sz w:val="18"/>
                    <w:szCs w:val="18"/>
                    <w:lang w:eastAsia="en-AU"/>
                  </w:rPr>
                  <w:t>China</w:t>
                </w:r>
                <w:bookmarkEnd w:id="46"/>
              </w:p>
            </w:tc>
            <w:tc>
              <w:tcPr>
                <w:tcW w:w="2338" w:type="dxa"/>
                <w:tcBorders>
                  <w:top w:val="nil"/>
                  <w:left w:val="nil"/>
                  <w:bottom w:val="nil"/>
                  <w:right w:val="nil"/>
                </w:tcBorders>
                <w:shd w:val="clear" w:color="auto" w:fill="auto"/>
                <w:noWrap/>
                <w:hideMark/>
              </w:tcPr>
              <w:p w14:paraId="06AB1168"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5.29</w:t>
                </w:r>
              </w:p>
            </w:tc>
            <w:tc>
              <w:tcPr>
                <w:tcW w:w="2338" w:type="dxa"/>
                <w:tcBorders>
                  <w:top w:val="nil"/>
                  <w:left w:val="nil"/>
                  <w:bottom w:val="nil"/>
                  <w:right w:val="nil"/>
                </w:tcBorders>
                <w:shd w:val="clear" w:color="auto" w:fill="auto"/>
                <w:noWrap/>
                <w:hideMark/>
              </w:tcPr>
              <w:p w14:paraId="6BC784DE"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16</w:t>
                </w:r>
                <w:r>
                  <w:rPr>
                    <w:rFonts w:ascii="Arial (Body)" w:eastAsia="Times New Roman" w:hAnsi="Arial (Body)" w:cs="Arial"/>
                    <w:color w:val="000000"/>
                    <w:sz w:val="18"/>
                    <w:szCs w:val="18"/>
                    <w:lang w:eastAsia="en-AU"/>
                  </w:rPr>
                  <w:t>.00</w:t>
                </w:r>
              </w:p>
            </w:tc>
          </w:tr>
          <w:tr w:rsidR="00B31FD4" w:rsidRPr="00D42FE9" w14:paraId="6BEA2F10" w14:textId="77777777" w:rsidTr="00C40AB1">
            <w:trPr>
              <w:trHeight w:val="265"/>
            </w:trPr>
            <w:tc>
              <w:tcPr>
                <w:tcW w:w="4962" w:type="dxa"/>
                <w:tcBorders>
                  <w:top w:val="nil"/>
                  <w:left w:val="nil"/>
                  <w:bottom w:val="nil"/>
                  <w:right w:val="nil"/>
                </w:tcBorders>
                <w:shd w:val="clear" w:color="auto" w:fill="F2F2F2"/>
                <w:noWrap/>
                <w:hideMark/>
              </w:tcPr>
              <w:p w14:paraId="3C9FC973"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Indonesia</w:t>
                </w:r>
              </w:p>
            </w:tc>
            <w:tc>
              <w:tcPr>
                <w:tcW w:w="2338" w:type="dxa"/>
                <w:tcBorders>
                  <w:top w:val="nil"/>
                  <w:left w:val="nil"/>
                  <w:bottom w:val="nil"/>
                  <w:right w:val="nil"/>
                </w:tcBorders>
                <w:shd w:val="clear" w:color="auto" w:fill="F2F2F2"/>
                <w:noWrap/>
                <w:hideMark/>
              </w:tcPr>
              <w:p w14:paraId="5900124C"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1.3</w:t>
                </w:r>
                <w:r>
                  <w:rPr>
                    <w:rFonts w:ascii="Arial (Body)" w:eastAsia="Times New Roman" w:hAnsi="Arial (Body)" w:cs="Arial"/>
                    <w:color w:val="000000"/>
                    <w:sz w:val="18"/>
                    <w:szCs w:val="18"/>
                    <w:lang w:eastAsia="en-AU"/>
                  </w:rPr>
                  <w:t>0</w:t>
                </w:r>
              </w:p>
            </w:tc>
            <w:tc>
              <w:tcPr>
                <w:tcW w:w="2338" w:type="dxa"/>
                <w:tcBorders>
                  <w:top w:val="nil"/>
                  <w:left w:val="nil"/>
                  <w:bottom w:val="nil"/>
                  <w:right w:val="nil"/>
                </w:tcBorders>
                <w:shd w:val="clear" w:color="auto" w:fill="F2F2F2"/>
                <w:noWrap/>
                <w:hideMark/>
              </w:tcPr>
              <w:p w14:paraId="72CADF6C"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3.61</w:t>
                </w:r>
              </w:p>
            </w:tc>
          </w:tr>
          <w:tr w:rsidR="00B31FD4" w:rsidRPr="00D42FE9" w14:paraId="456BBAD4" w14:textId="77777777" w:rsidTr="00C40AB1">
            <w:trPr>
              <w:trHeight w:val="265"/>
            </w:trPr>
            <w:tc>
              <w:tcPr>
                <w:tcW w:w="4962" w:type="dxa"/>
                <w:tcBorders>
                  <w:top w:val="nil"/>
                  <w:left w:val="nil"/>
                  <w:bottom w:val="nil"/>
                  <w:right w:val="nil"/>
                </w:tcBorders>
                <w:shd w:val="clear" w:color="auto" w:fill="auto"/>
                <w:noWrap/>
                <w:hideMark/>
              </w:tcPr>
              <w:p w14:paraId="121C6A55"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Japan</w:t>
                </w:r>
              </w:p>
            </w:tc>
            <w:tc>
              <w:tcPr>
                <w:tcW w:w="2338" w:type="dxa"/>
                <w:tcBorders>
                  <w:top w:val="nil"/>
                  <w:left w:val="nil"/>
                  <w:bottom w:val="nil"/>
                  <w:right w:val="nil"/>
                </w:tcBorders>
                <w:shd w:val="clear" w:color="auto" w:fill="auto"/>
                <w:noWrap/>
                <w:hideMark/>
              </w:tcPr>
              <w:p w14:paraId="6727F98C"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2.13</w:t>
                </w:r>
              </w:p>
            </w:tc>
            <w:tc>
              <w:tcPr>
                <w:tcW w:w="2338" w:type="dxa"/>
                <w:tcBorders>
                  <w:top w:val="nil"/>
                  <w:left w:val="nil"/>
                  <w:bottom w:val="nil"/>
                  <w:right w:val="nil"/>
                </w:tcBorders>
                <w:shd w:val="clear" w:color="auto" w:fill="auto"/>
                <w:noWrap/>
                <w:hideMark/>
              </w:tcPr>
              <w:p w14:paraId="039D5252"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1.98</w:t>
                </w:r>
              </w:p>
            </w:tc>
          </w:tr>
          <w:tr w:rsidR="00B31FD4" w:rsidRPr="00D42FE9" w14:paraId="48B2B1F6" w14:textId="77777777" w:rsidTr="00C40AB1">
            <w:trPr>
              <w:trHeight w:val="265"/>
            </w:trPr>
            <w:tc>
              <w:tcPr>
                <w:tcW w:w="4962" w:type="dxa"/>
                <w:tcBorders>
                  <w:top w:val="nil"/>
                  <w:left w:val="nil"/>
                  <w:bottom w:val="nil"/>
                  <w:right w:val="nil"/>
                </w:tcBorders>
                <w:shd w:val="clear" w:color="auto" w:fill="F2F2F2"/>
                <w:noWrap/>
                <w:hideMark/>
              </w:tcPr>
              <w:p w14:paraId="50EB22D8"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Laos</w:t>
                </w:r>
              </w:p>
            </w:tc>
            <w:tc>
              <w:tcPr>
                <w:tcW w:w="2338" w:type="dxa"/>
                <w:tcBorders>
                  <w:top w:val="nil"/>
                  <w:left w:val="nil"/>
                  <w:bottom w:val="nil"/>
                  <w:right w:val="nil"/>
                </w:tcBorders>
                <w:shd w:val="clear" w:color="auto" w:fill="F2F2F2"/>
                <w:noWrap/>
                <w:hideMark/>
              </w:tcPr>
              <w:p w14:paraId="67A48B6A"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0.01</w:t>
                </w:r>
              </w:p>
            </w:tc>
            <w:tc>
              <w:tcPr>
                <w:tcW w:w="2338" w:type="dxa"/>
                <w:tcBorders>
                  <w:top w:val="nil"/>
                  <w:left w:val="nil"/>
                  <w:bottom w:val="nil"/>
                  <w:right w:val="nil"/>
                </w:tcBorders>
                <w:shd w:val="clear" w:color="auto" w:fill="F2F2F2"/>
                <w:noWrap/>
                <w:hideMark/>
              </w:tcPr>
              <w:p w14:paraId="2E853E45"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0.06</w:t>
                </w:r>
              </w:p>
            </w:tc>
          </w:tr>
          <w:tr w:rsidR="00B31FD4" w:rsidRPr="00D42FE9" w14:paraId="3D5B73E7" w14:textId="77777777" w:rsidTr="00C40AB1">
            <w:trPr>
              <w:trHeight w:val="265"/>
            </w:trPr>
            <w:tc>
              <w:tcPr>
                <w:tcW w:w="4962" w:type="dxa"/>
                <w:tcBorders>
                  <w:top w:val="nil"/>
                  <w:left w:val="nil"/>
                  <w:bottom w:val="nil"/>
                  <w:right w:val="nil"/>
                </w:tcBorders>
                <w:shd w:val="clear" w:color="auto" w:fill="auto"/>
                <w:noWrap/>
                <w:hideMark/>
              </w:tcPr>
              <w:p w14:paraId="0A61FC7E"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Malaysia</w:t>
                </w:r>
              </w:p>
            </w:tc>
            <w:tc>
              <w:tcPr>
                <w:tcW w:w="2338" w:type="dxa"/>
                <w:tcBorders>
                  <w:top w:val="nil"/>
                  <w:left w:val="nil"/>
                  <w:bottom w:val="nil"/>
                  <w:right w:val="nil"/>
                </w:tcBorders>
                <w:shd w:val="clear" w:color="auto" w:fill="auto"/>
                <w:noWrap/>
                <w:hideMark/>
              </w:tcPr>
              <w:p w14:paraId="6C20243E"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1.42</w:t>
                </w:r>
              </w:p>
            </w:tc>
            <w:tc>
              <w:tcPr>
                <w:tcW w:w="2338" w:type="dxa"/>
                <w:tcBorders>
                  <w:top w:val="nil"/>
                  <w:left w:val="nil"/>
                  <w:bottom w:val="nil"/>
                  <w:right w:val="nil"/>
                </w:tcBorders>
                <w:shd w:val="clear" w:color="auto" w:fill="auto"/>
                <w:noWrap/>
                <w:hideMark/>
              </w:tcPr>
              <w:p w14:paraId="281B60C0"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1.78</w:t>
                </w:r>
              </w:p>
            </w:tc>
          </w:tr>
          <w:tr w:rsidR="00B31FD4" w:rsidRPr="00D42FE9" w14:paraId="64BCDC48" w14:textId="77777777" w:rsidTr="00C40AB1">
            <w:trPr>
              <w:trHeight w:val="265"/>
            </w:trPr>
            <w:tc>
              <w:tcPr>
                <w:tcW w:w="4962" w:type="dxa"/>
                <w:tcBorders>
                  <w:top w:val="nil"/>
                  <w:left w:val="nil"/>
                  <w:bottom w:val="nil"/>
                  <w:right w:val="nil"/>
                </w:tcBorders>
                <w:shd w:val="clear" w:color="auto" w:fill="F2F2F2"/>
                <w:noWrap/>
                <w:hideMark/>
              </w:tcPr>
              <w:p w14:paraId="787A29B3"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New Zealand</w:t>
                </w:r>
              </w:p>
            </w:tc>
            <w:tc>
              <w:tcPr>
                <w:tcW w:w="2338" w:type="dxa"/>
                <w:tcBorders>
                  <w:top w:val="nil"/>
                  <w:left w:val="nil"/>
                  <w:bottom w:val="nil"/>
                  <w:right w:val="nil"/>
                </w:tcBorders>
                <w:shd w:val="clear" w:color="auto" w:fill="F2F2F2"/>
                <w:noWrap/>
                <w:hideMark/>
              </w:tcPr>
              <w:p w14:paraId="019EAE7E"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0.18</w:t>
                </w:r>
              </w:p>
            </w:tc>
            <w:tc>
              <w:tcPr>
                <w:tcW w:w="2338" w:type="dxa"/>
                <w:tcBorders>
                  <w:top w:val="nil"/>
                  <w:left w:val="nil"/>
                  <w:bottom w:val="nil"/>
                  <w:right w:val="nil"/>
                </w:tcBorders>
                <w:shd w:val="clear" w:color="auto" w:fill="F2F2F2"/>
                <w:noWrap/>
                <w:hideMark/>
              </w:tcPr>
              <w:p w14:paraId="3F98D1FE"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0.21</w:t>
                </w:r>
              </w:p>
            </w:tc>
          </w:tr>
          <w:tr w:rsidR="00B31FD4" w:rsidRPr="00D42FE9" w14:paraId="452293DC" w14:textId="77777777" w:rsidTr="00C40AB1">
            <w:trPr>
              <w:trHeight w:val="265"/>
            </w:trPr>
            <w:tc>
              <w:tcPr>
                <w:tcW w:w="4962" w:type="dxa"/>
                <w:tcBorders>
                  <w:top w:val="nil"/>
                  <w:left w:val="nil"/>
                  <w:bottom w:val="nil"/>
                  <w:right w:val="nil"/>
                </w:tcBorders>
                <w:shd w:val="clear" w:color="auto" w:fill="auto"/>
                <w:noWrap/>
                <w:hideMark/>
              </w:tcPr>
              <w:p w14:paraId="3C5BA7C0"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Philippines</w:t>
                </w:r>
              </w:p>
            </w:tc>
            <w:tc>
              <w:tcPr>
                <w:tcW w:w="2338" w:type="dxa"/>
                <w:tcBorders>
                  <w:top w:val="nil"/>
                  <w:left w:val="nil"/>
                  <w:bottom w:val="nil"/>
                  <w:right w:val="nil"/>
                </w:tcBorders>
                <w:shd w:val="clear" w:color="auto" w:fill="auto"/>
                <w:noWrap/>
                <w:hideMark/>
              </w:tcPr>
              <w:p w14:paraId="233F3250"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0.53</w:t>
                </w:r>
              </w:p>
            </w:tc>
            <w:tc>
              <w:tcPr>
                <w:tcW w:w="2338" w:type="dxa"/>
                <w:tcBorders>
                  <w:top w:val="nil"/>
                  <w:left w:val="nil"/>
                  <w:bottom w:val="nil"/>
                  <w:right w:val="nil"/>
                </w:tcBorders>
                <w:shd w:val="clear" w:color="auto" w:fill="auto"/>
                <w:noWrap/>
                <w:hideMark/>
              </w:tcPr>
              <w:p w14:paraId="4A79FE6E"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0.21</w:t>
                </w:r>
              </w:p>
            </w:tc>
          </w:tr>
          <w:tr w:rsidR="00B31FD4" w:rsidRPr="00D42FE9" w14:paraId="57CBCEF2" w14:textId="77777777" w:rsidTr="00C40AB1">
            <w:trPr>
              <w:trHeight w:val="265"/>
            </w:trPr>
            <w:tc>
              <w:tcPr>
                <w:tcW w:w="4962" w:type="dxa"/>
                <w:tcBorders>
                  <w:top w:val="nil"/>
                  <w:left w:val="nil"/>
                  <w:bottom w:val="nil"/>
                  <w:right w:val="nil"/>
                </w:tcBorders>
                <w:shd w:val="clear" w:color="auto" w:fill="F2F2F2"/>
                <w:noWrap/>
                <w:hideMark/>
              </w:tcPr>
              <w:p w14:paraId="5A8F26DA"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Singapore</w:t>
                </w:r>
              </w:p>
            </w:tc>
            <w:tc>
              <w:tcPr>
                <w:tcW w:w="2338" w:type="dxa"/>
                <w:tcBorders>
                  <w:top w:val="nil"/>
                  <w:left w:val="nil"/>
                  <w:bottom w:val="nil"/>
                  <w:right w:val="nil"/>
                </w:tcBorders>
                <w:shd w:val="clear" w:color="auto" w:fill="F2F2F2"/>
                <w:noWrap/>
                <w:hideMark/>
              </w:tcPr>
              <w:p w14:paraId="40D2616C"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2.39</w:t>
                </w:r>
              </w:p>
            </w:tc>
            <w:tc>
              <w:tcPr>
                <w:tcW w:w="2338" w:type="dxa"/>
                <w:tcBorders>
                  <w:top w:val="nil"/>
                  <w:left w:val="nil"/>
                  <w:bottom w:val="nil"/>
                  <w:right w:val="nil"/>
                </w:tcBorders>
                <w:shd w:val="clear" w:color="auto" w:fill="F2F2F2"/>
                <w:noWrap/>
                <w:hideMark/>
              </w:tcPr>
              <w:p w14:paraId="61F0391C"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1.8</w:t>
                </w:r>
                <w:r>
                  <w:rPr>
                    <w:rFonts w:ascii="Arial (Body)" w:eastAsia="Times New Roman" w:hAnsi="Arial (Body)" w:cs="Arial"/>
                    <w:color w:val="000000"/>
                    <w:sz w:val="18"/>
                    <w:szCs w:val="18"/>
                    <w:lang w:eastAsia="en-AU"/>
                  </w:rPr>
                  <w:t>0</w:t>
                </w:r>
              </w:p>
            </w:tc>
          </w:tr>
          <w:tr w:rsidR="00B31FD4" w:rsidRPr="00D42FE9" w14:paraId="031191C9" w14:textId="77777777" w:rsidTr="00C40AB1">
            <w:trPr>
              <w:trHeight w:val="265"/>
            </w:trPr>
            <w:tc>
              <w:tcPr>
                <w:tcW w:w="4962" w:type="dxa"/>
                <w:tcBorders>
                  <w:top w:val="nil"/>
                  <w:left w:val="nil"/>
                  <w:bottom w:val="nil"/>
                  <w:right w:val="nil"/>
                </w:tcBorders>
                <w:shd w:val="clear" w:color="auto" w:fill="auto"/>
                <w:noWrap/>
                <w:hideMark/>
              </w:tcPr>
              <w:p w14:paraId="40CF09B5"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South Korea</w:t>
                </w:r>
              </w:p>
            </w:tc>
            <w:tc>
              <w:tcPr>
                <w:tcW w:w="2338" w:type="dxa"/>
                <w:tcBorders>
                  <w:top w:val="nil"/>
                  <w:left w:val="nil"/>
                  <w:bottom w:val="nil"/>
                  <w:right w:val="nil"/>
                </w:tcBorders>
                <w:shd w:val="clear" w:color="auto" w:fill="auto"/>
                <w:noWrap/>
                <w:hideMark/>
              </w:tcPr>
              <w:p w14:paraId="61B43EE4"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1.83</w:t>
                </w:r>
              </w:p>
            </w:tc>
            <w:tc>
              <w:tcPr>
                <w:tcW w:w="2338" w:type="dxa"/>
                <w:tcBorders>
                  <w:top w:val="nil"/>
                  <w:left w:val="nil"/>
                  <w:bottom w:val="nil"/>
                  <w:right w:val="nil"/>
                </w:tcBorders>
                <w:shd w:val="clear" w:color="auto" w:fill="auto"/>
                <w:noWrap/>
                <w:hideMark/>
              </w:tcPr>
              <w:p w14:paraId="5ADD9E5F"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3.43</w:t>
                </w:r>
              </w:p>
            </w:tc>
          </w:tr>
          <w:tr w:rsidR="00B31FD4" w:rsidRPr="00D42FE9" w14:paraId="3E061E01" w14:textId="77777777" w:rsidTr="00C40AB1">
            <w:trPr>
              <w:trHeight w:val="265"/>
            </w:trPr>
            <w:tc>
              <w:tcPr>
                <w:tcW w:w="4962" w:type="dxa"/>
                <w:tcBorders>
                  <w:top w:val="nil"/>
                  <w:left w:val="nil"/>
                  <w:bottom w:val="nil"/>
                  <w:right w:val="nil"/>
                </w:tcBorders>
                <w:shd w:val="clear" w:color="auto" w:fill="F2F2F2"/>
                <w:noWrap/>
                <w:hideMark/>
              </w:tcPr>
              <w:p w14:paraId="54127561"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Thailand</w:t>
                </w:r>
              </w:p>
            </w:tc>
            <w:tc>
              <w:tcPr>
                <w:tcW w:w="2338" w:type="dxa"/>
                <w:tcBorders>
                  <w:top w:val="nil"/>
                  <w:left w:val="nil"/>
                  <w:bottom w:val="nil"/>
                  <w:right w:val="nil"/>
                </w:tcBorders>
                <w:shd w:val="clear" w:color="auto" w:fill="F2F2F2"/>
                <w:noWrap/>
                <w:hideMark/>
              </w:tcPr>
              <w:p w14:paraId="632DEE45"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1.19</w:t>
                </w:r>
              </w:p>
            </w:tc>
            <w:tc>
              <w:tcPr>
                <w:tcW w:w="2338" w:type="dxa"/>
                <w:tcBorders>
                  <w:top w:val="nil"/>
                  <w:left w:val="nil"/>
                  <w:bottom w:val="nil"/>
                  <w:right w:val="nil"/>
                </w:tcBorders>
                <w:shd w:val="clear" w:color="auto" w:fill="F2F2F2"/>
                <w:noWrap/>
                <w:hideMark/>
              </w:tcPr>
              <w:p w14:paraId="741AAA59"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1.62</w:t>
                </w:r>
              </w:p>
            </w:tc>
          </w:tr>
          <w:tr w:rsidR="00B31FD4" w:rsidRPr="00D42FE9" w14:paraId="48AADF8F" w14:textId="77777777" w:rsidTr="00C40AB1">
            <w:trPr>
              <w:trHeight w:val="265"/>
            </w:trPr>
            <w:tc>
              <w:tcPr>
                <w:tcW w:w="4962" w:type="dxa"/>
                <w:tcBorders>
                  <w:top w:val="nil"/>
                  <w:left w:val="nil"/>
                  <w:bottom w:val="nil"/>
                  <w:right w:val="nil"/>
                </w:tcBorders>
                <w:shd w:val="clear" w:color="auto" w:fill="auto"/>
                <w:noWrap/>
                <w:hideMark/>
              </w:tcPr>
              <w:p w14:paraId="0BB9E801"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Vietnam</w:t>
                </w:r>
              </w:p>
            </w:tc>
            <w:tc>
              <w:tcPr>
                <w:tcW w:w="2338" w:type="dxa"/>
                <w:tcBorders>
                  <w:top w:val="nil"/>
                  <w:left w:val="nil"/>
                  <w:bottom w:val="nil"/>
                  <w:right w:val="nil"/>
                </w:tcBorders>
                <w:shd w:val="clear" w:color="auto" w:fill="auto"/>
                <w:noWrap/>
                <w:hideMark/>
              </w:tcPr>
              <w:p w14:paraId="76062775"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1.63</w:t>
                </w:r>
              </w:p>
            </w:tc>
            <w:tc>
              <w:tcPr>
                <w:tcW w:w="2338" w:type="dxa"/>
                <w:tcBorders>
                  <w:top w:val="nil"/>
                  <w:left w:val="nil"/>
                  <w:bottom w:val="nil"/>
                  <w:right w:val="nil"/>
                </w:tcBorders>
                <w:shd w:val="clear" w:color="auto" w:fill="auto"/>
                <w:noWrap/>
                <w:hideMark/>
              </w:tcPr>
              <w:p w14:paraId="65249D13"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0.98</w:t>
                </w:r>
              </w:p>
            </w:tc>
          </w:tr>
          <w:tr w:rsidR="00B31FD4" w:rsidRPr="00D42FE9" w14:paraId="2C532932" w14:textId="77777777" w:rsidTr="00C40AB1">
            <w:trPr>
              <w:trHeight w:val="265"/>
            </w:trPr>
            <w:tc>
              <w:tcPr>
                <w:tcW w:w="4962" w:type="dxa"/>
                <w:tcBorders>
                  <w:top w:val="nil"/>
                  <w:left w:val="nil"/>
                  <w:bottom w:val="nil"/>
                  <w:right w:val="nil"/>
                </w:tcBorders>
                <w:shd w:val="clear" w:color="000000" w:fill="F2F2F2"/>
                <w:noWrap/>
                <w:hideMark/>
              </w:tcPr>
              <w:p w14:paraId="5E4F3BE0"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Rest of South</w:t>
                </w:r>
                <w:r w:rsidRPr="00C40AB1">
                  <w:rPr>
                    <w:rFonts w:ascii="Arial (Body)" w:eastAsia="Times New Roman" w:hAnsi="Arial (Body)" w:cs="Arial"/>
                    <w:sz w:val="18"/>
                    <w:szCs w:val="18"/>
                    <w:lang w:eastAsia="en-AU"/>
                  </w:rPr>
                  <w:noBreakHyphen/>
                  <w:t>East Asia</w:t>
                </w:r>
                <w:r w:rsidRPr="00D63E65">
                  <w:rPr>
                    <w:rFonts w:ascii="Arial (Body)" w:eastAsia="Times New Roman" w:hAnsi="Arial (Body)" w:cs="Arial"/>
                    <w:b/>
                    <w:sz w:val="18"/>
                    <w:szCs w:val="18"/>
                    <w:vertAlign w:val="superscript"/>
                    <w:lang w:eastAsia="en-AU"/>
                  </w:rPr>
                  <w:t>a</w:t>
                </w:r>
              </w:p>
            </w:tc>
            <w:tc>
              <w:tcPr>
                <w:tcW w:w="2338" w:type="dxa"/>
                <w:tcBorders>
                  <w:top w:val="nil"/>
                  <w:left w:val="nil"/>
                  <w:bottom w:val="nil"/>
                  <w:right w:val="nil"/>
                </w:tcBorders>
                <w:shd w:val="clear" w:color="000000" w:fill="F2F2F2"/>
                <w:noWrap/>
                <w:hideMark/>
              </w:tcPr>
              <w:p w14:paraId="20B8F2CB"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0.29</w:t>
                </w:r>
              </w:p>
            </w:tc>
            <w:tc>
              <w:tcPr>
                <w:tcW w:w="2338" w:type="dxa"/>
                <w:tcBorders>
                  <w:top w:val="nil"/>
                  <w:left w:val="nil"/>
                  <w:bottom w:val="nil"/>
                  <w:right w:val="nil"/>
                </w:tcBorders>
                <w:shd w:val="clear" w:color="000000" w:fill="F2F2F2"/>
                <w:noWrap/>
                <w:hideMark/>
              </w:tcPr>
              <w:p w14:paraId="7247173B"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0.16</w:t>
                </w:r>
              </w:p>
            </w:tc>
          </w:tr>
          <w:tr w:rsidR="00B31FD4" w:rsidRPr="00D42FE9" w14:paraId="77A28A7A" w14:textId="77777777" w:rsidTr="00C40AB1">
            <w:trPr>
              <w:trHeight w:val="265"/>
            </w:trPr>
            <w:tc>
              <w:tcPr>
                <w:tcW w:w="4962" w:type="dxa"/>
                <w:tcBorders>
                  <w:top w:val="nil"/>
                  <w:left w:val="nil"/>
                  <w:bottom w:val="nil"/>
                  <w:right w:val="nil"/>
                </w:tcBorders>
                <w:shd w:val="clear" w:color="auto" w:fill="auto"/>
                <w:noWrap/>
                <w:hideMark/>
              </w:tcPr>
              <w:p w14:paraId="0D603943" w14:textId="77777777" w:rsidR="00B31FD4" w:rsidRPr="00C40AB1" w:rsidRDefault="00B31FD4" w:rsidP="00975D2E">
                <w:pPr>
                  <w:spacing w:before="0" w:after="0"/>
                  <w:rPr>
                    <w:rFonts w:ascii="Arial (Body)" w:eastAsia="Times New Roman" w:hAnsi="Arial (Body)" w:cs="Arial"/>
                    <w:sz w:val="18"/>
                    <w:szCs w:val="18"/>
                    <w:lang w:eastAsia="en-AU"/>
                  </w:rPr>
                </w:pPr>
                <w:r w:rsidRPr="00C40AB1">
                  <w:rPr>
                    <w:rFonts w:ascii="Arial (Body)" w:eastAsia="Times New Roman" w:hAnsi="Arial (Body)" w:cs="Arial"/>
                    <w:sz w:val="18"/>
                    <w:szCs w:val="18"/>
                    <w:lang w:eastAsia="en-AU"/>
                  </w:rPr>
                  <w:t>Rest of the World</w:t>
                </w:r>
              </w:p>
            </w:tc>
            <w:tc>
              <w:tcPr>
                <w:tcW w:w="2338" w:type="dxa"/>
                <w:tcBorders>
                  <w:top w:val="nil"/>
                  <w:left w:val="nil"/>
                  <w:bottom w:val="nil"/>
                  <w:right w:val="nil"/>
                </w:tcBorders>
                <w:shd w:val="clear" w:color="auto" w:fill="auto"/>
                <w:noWrap/>
                <w:hideMark/>
              </w:tcPr>
              <w:p w14:paraId="3F816780"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79.86</w:t>
                </w:r>
              </w:p>
            </w:tc>
            <w:tc>
              <w:tcPr>
                <w:tcW w:w="2338" w:type="dxa"/>
                <w:tcBorders>
                  <w:top w:val="nil"/>
                  <w:left w:val="nil"/>
                  <w:bottom w:val="nil"/>
                  <w:right w:val="nil"/>
                </w:tcBorders>
                <w:shd w:val="clear" w:color="auto" w:fill="auto"/>
                <w:noWrap/>
                <w:hideMark/>
              </w:tcPr>
              <w:p w14:paraId="626C8120" w14:textId="77777777" w:rsidR="00B31FD4" w:rsidRPr="00D42FE9" w:rsidRDefault="00B31FD4" w:rsidP="00975D2E">
                <w:pPr>
                  <w:spacing w:before="0" w:after="0"/>
                  <w:jc w:val="right"/>
                  <w:rPr>
                    <w:rFonts w:ascii="Arial (Body)" w:eastAsia="Times New Roman" w:hAnsi="Arial (Body)" w:cs="Arial"/>
                    <w:color w:val="000000"/>
                    <w:sz w:val="18"/>
                    <w:szCs w:val="18"/>
                    <w:lang w:eastAsia="en-AU"/>
                  </w:rPr>
                </w:pPr>
                <w:r w:rsidRPr="00D42FE9">
                  <w:rPr>
                    <w:rFonts w:ascii="Arial (Body)" w:eastAsia="Times New Roman" w:hAnsi="Arial (Body)" w:cs="Arial"/>
                    <w:color w:val="000000"/>
                    <w:sz w:val="18"/>
                    <w:szCs w:val="18"/>
                    <w:lang w:eastAsia="en-AU"/>
                  </w:rPr>
                  <w:t>64.53</w:t>
                </w:r>
              </w:p>
            </w:tc>
          </w:tr>
          <w:tr w:rsidR="00B31FD4" w:rsidRPr="00D42FE9" w14:paraId="145F213A" w14:textId="77777777" w:rsidTr="00C40AB1">
            <w:trPr>
              <w:trHeight w:val="265"/>
            </w:trPr>
            <w:tc>
              <w:tcPr>
                <w:tcW w:w="4962" w:type="dxa"/>
                <w:tcBorders>
                  <w:top w:val="nil"/>
                  <w:left w:val="nil"/>
                  <w:bottom w:val="single" w:sz="4" w:space="0" w:color="B3B3B3"/>
                  <w:right w:val="nil"/>
                </w:tcBorders>
                <w:shd w:val="clear" w:color="000000" w:fill="F2F2F2"/>
                <w:noWrap/>
                <w:hideMark/>
              </w:tcPr>
              <w:p w14:paraId="31A77311" w14:textId="77777777" w:rsidR="00B31FD4" w:rsidRPr="00D42FE9" w:rsidRDefault="00B31FD4" w:rsidP="00975D2E">
                <w:pPr>
                  <w:spacing w:before="0" w:after="0"/>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Total</w:t>
                </w:r>
              </w:p>
            </w:tc>
            <w:tc>
              <w:tcPr>
                <w:tcW w:w="2338" w:type="dxa"/>
                <w:tcBorders>
                  <w:top w:val="nil"/>
                  <w:left w:val="nil"/>
                  <w:bottom w:val="single" w:sz="4" w:space="0" w:color="B3B3B3"/>
                  <w:right w:val="nil"/>
                </w:tcBorders>
                <w:shd w:val="clear" w:color="000000" w:fill="F2F2F2"/>
                <w:noWrap/>
                <w:hideMark/>
              </w:tcPr>
              <w:p w14:paraId="7FF619AE" w14:textId="77777777" w:rsidR="00B31FD4" w:rsidRPr="00741660" w:rsidRDefault="00B31FD4" w:rsidP="00975D2E">
                <w:pPr>
                  <w:spacing w:before="0" w:after="0"/>
                  <w:jc w:val="right"/>
                  <w:rPr>
                    <w:rFonts w:ascii="Arial (Body)" w:eastAsia="Times New Roman" w:hAnsi="Arial (Body)" w:cs="Arial"/>
                    <w:b/>
                    <w:bCs/>
                    <w:color w:val="265A9A"/>
                    <w:sz w:val="18"/>
                    <w:szCs w:val="18"/>
                    <w:lang w:eastAsia="en-AU"/>
                  </w:rPr>
                </w:pPr>
                <w:r w:rsidRPr="00741660">
                  <w:rPr>
                    <w:rFonts w:ascii="Arial (Body)" w:eastAsia="Times New Roman" w:hAnsi="Arial (Body)" w:cs="Arial"/>
                    <w:b/>
                    <w:bCs/>
                    <w:color w:val="265A9A"/>
                    <w:sz w:val="18"/>
                    <w:szCs w:val="18"/>
                    <w:lang w:eastAsia="en-AU"/>
                  </w:rPr>
                  <w:t>100.00</w:t>
                </w:r>
              </w:p>
            </w:tc>
            <w:tc>
              <w:tcPr>
                <w:tcW w:w="2338" w:type="dxa"/>
                <w:tcBorders>
                  <w:top w:val="nil"/>
                  <w:left w:val="nil"/>
                  <w:bottom w:val="single" w:sz="4" w:space="0" w:color="B3B3B3"/>
                  <w:right w:val="nil"/>
                </w:tcBorders>
                <w:shd w:val="clear" w:color="000000" w:fill="F2F2F2"/>
                <w:noWrap/>
                <w:hideMark/>
              </w:tcPr>
              <w:p w14:paraId="1F44257E" w14:textId="77777777" w:rsidR="00B31FD4" w:rsidRPr="00741660" w:rsidRDefault="00B31FD4" w:rsidP="00975D2E">
                <w:pPr>
                  <w:spacing w:before="0" w:after="0"/>
                  <w:jc w:val="right"/>
                  <w:rPr>
                    <w:rFonts w:ascii="Arial (Body)" w:eastAsia="Times New Roman" w:hAnsi="Arial (Body)" w:cs="Arial"/>
                    <w:b/>
                    <w:bCs/>
                    <w:color w:val="265A9A"/>
                    <w:sz w:val="18"/>
                    <w:szCs w:val="18"/>
                    <w:lang w:eastAsia="en-AU"/>
                  </w:rPr>
                </w:pPr>
                <w:r w:rsidRPr="00741660">
                  <w:rPr>
                    <w:rFonts w:ascii="Arial (Body)" w:eastAsia="Times New Roman" w:hAnsi="Arial (Body)" w:cs="Arial"/>
                    <w:b/>
                    <w:bCs/>
                    <w:color w:val="265A9A"/>
                    <w:sz w:val="18"/>
                    <w:szCs w:val="18"/>
                    <w:lang w:eastAsia="en-AU"/>
                  </w:rPr>
                  <w:t>100.</w:t>
                </w:r>
                <w:r>
                  <w:rPr>
                    <w:rFonts w:ascii="Arial (Body)" w:eastAsia="Times New Roman" w:hAnsi="Arial (Body)" w:cs="Arial"/>
                    <w:b/>
                    <w:bCs/>
                    <w:color w:val="265A9A"/>
                    <w:sz w:val="18"/>
                    <w:szCs w:val="18"/>
                    <w:lang w:eastAsia="en-AU"/>
                  </w:rPr>
                  <w:t>00</w:t>
                </w:r>
              </w:p>
            </w:tc>
          </w:tr>
        </w:tbl>
        <w:p w14:paraId="208A685E" w14:textId="77777777" w:rsidR="00B31FD4" w:rsidRDefault="00B31FD4" w:rsidP="00975D2E">
          <w:pPr>
            <w:pStyle w:val="Note"/>
          </w:pPr>
          <w:r w:rsidRPr="00C36914">
            <w:rPr>
              <w:b/>
              <w:bCs/>
            </w:rPr>
            <w:t>a.</w:t>
          </w:r>
          <w:r w:rsidRPr="00C36914">
            <w:t xml:space="preserve"> </w:t>
          </w:r>
          <w:r>
            <w:t>Includes Myanmar which is part of RCEP</w:t>
          </w:r>
          <w:r w:rsidRPr="00C36914">
            <w:t>.</w:t>
          </w:r>
        </w:p>
        <w:p w14:paraId="78D29DC2" w14:textId="77777777" w:rsidR="00B31FD4" w:rsidRPr="00064AF3" w:rsidRDefault="00B31FD4" w:rsidP="00975D2E">
          <w:pPr>
            <w:pStyle w:val="Source"/>
          </w:pPr>
          <w:r w:rsidRPr="00696447">
            <w:t xml:space="preserve">Source: </w:t>
          </w:r>
          <w:r>
            <w:t>PC Global model database</w:t>
          </w:r>
          <w:r w:rsidRPr="00696447">
            <w:t>.</w:t>
          </w:r>
        </w:p>
        <w:p w14:paraId="42FB23D9" w14:textId="77777777" w:rsidR="00B31FD4" w:rsidRDefault="00B31FD4" w:rsidP="00975D2E">
          <w:pPr>
            <w:pStyle w:val="Heading3"/>
            <w:rPr>
              <w:lang w:eastAsia="en-AU"/>
            </w:rPr>
          </w:pPr>
          <w:bookmarkStart w:id="47" w:name="_Toc159833208"/>
          <w:r>
            <w:rPr>
              <w:lang w:eastAsia="en-AU"/>
            </w:rPr>
            <w:t>Indian tariffs</w:t>
          </w:r>
          <w:bookmarkEnd w:id="47"/>
        </w:p>
        <w:p w14:paraId="379B05C9" w14:textId="46C6DA52" w:rsidR="00B31FD4" w:rsidRDefault="00B31FD4" w:rsidP="00975D2E">
          <w:pPr>
            <w:pStyle w:val="BodyText"/>
            <w:rPr>
              <w:lang w:eastAsia="en-AU"/>
            </w:rPr>
          </w:pPr>
          <w:r>
            <w:rPr>
              <w:lang w:eastAsia="en-AU"/>
            </w:rPr>
            <w:t>India has relatively high average tariffs compared to the other regions in the PC Global model database (table 4.2).</w:t>
          </w:r>
          <w:r w:rsidRPr="000C79B7">
            <w:rPr>
              <w:rStyle w:val="FootnoteReference"/>
            </w:rPr>
            <w:footnoteReference w:id="9"/>
          </w:r>
          <w:r>
            <w:rPr>
              <w:lang w:eastAsia="en-AU"/>
            </w:rPr>
            <w:t xml:space="preserve"> This reflects its limited participation in international free trade agreements. </w:t>
          </w:r>
          <w:r>
            <w:t>Apart from Bangladesh, Pakistan, Sri Lanka, Brazil and a couple of composite regions (Rest of America and Rest of Africa), India has the highest average tariff rate in the model database (5.78%), with an average tariff rate over twice that of China (2.15%).</w:t>
          </w:r>
          <w:r w:rsidR="00FD241E">
            <w:rPr>
              <w:rStyle w:val="FootnoteReference"/>
            </w:rPr>
            <w:footnoteReference w:id="10"/>
          </w:r>
        </w:p>
        <w:p w14:paraId="5139D493" w14:textId="346C546A" w:rsidR="00B31FD4" w:rsidRDefault="00B31FD4" w:rsidP="00975D2E">
          <w:pPr>
            <w:pStyle w:val="BodyText"/>
            <w:rPr>
              <w:lang w:eastAsia="en-AU"/>
            </w:rPr>
          </w:pPr>
          <w:r>
            <w:rPr>
              <w:lang w:eastAsia="en-AU"/>
            </w:rPr>
            <w:t xml:space="preserve">It is, therefore, </w:t>
          </w:r>
          <w:r w:rsidR="00CA780C">
            <w:rPr>
              <w:lang w:eastAsia="en-AU"/>
            </w:rPr>
            <w:t>un</w:t>
          </w:r>
          <w:r>
            <w:rPr>
              <w:lang w:eastAsia="en-AU"/>
            </w:rPr>
            <w:t xml:space="preserve">surprising that </w:t>
          </w:r>
          <w:r w:rsidRPr="00BD275A">
            <w:rPr>
              <w:lang w:eastAsia="en-AU"/>
            </w:rPr>
            <w:t>India has</w:t>
          </w:r>
          <w:r>
            <w:rPr>
              <w:lang w:eastAsia="en-AU"/>
            </w:rPr>
            <w:t xml:space="preserve"> </w:t>
          </w:r>
          <w:r w:rsidRPr="00BD275A">
            <w:rPr>
              <w:lang w:eastAsia="en-AU"/>
            </w:rPr>
            <w:t xml:space="preserve">higher </w:t>
          </w:r>
          <w:r>
            <w:rPr>
              <w:lang w:eastAsia="en-AU"/>
            </w:rPr>
            <w:t xml:space="preserve">average </w:t>
          </w:r>
          <w:r w:rsidRPr="00BD275A">
            <w:rPr>
              <w:lang w:eastAsia="en-AU"/>
            </w:rPr>
            <w:t xml:space="preserve">tariffs on imports from RCEP </w:t>
          </w:r>
          <w:r>
            <w:rPr>
              <w:lang w:eastAsia="en-AU"/>
            </w:rPr>
            <w:t>economies</w:t>
          </w:r>
          <w:r w:rsidRPr="00BD275A">
            <w:rPr>
              <w:lang w:eastAsia="en-AU"/>
            </w:rPr>
            <w:t xml:space="preserve"> (4.96%)</w:t>
          </w:r>
          <w:r>
            <w:rPr>
              <w:lang w:eastAsia="en-AU"/>
            </w:rPr>
            <w:t xml:space="preserve"> </w:t>
          </w:r>
          <w:r w:rsidRPr="00BD275A">
            <w:rPr>
              <w:lang w:eastAsia="en-AU"/>
            </w:rPr>
            <w:t xml:space="preserve">than RCEP </w:t>
          </w:r>
          <w:r>
            <w:rPr>
              <w:lang w:eastAsia="en-AU"/>
            </w:rPr>
            <w:t xml:space="preserve">does on </w:t>
          </w:r>
          <w:r w:rsidRPr="00BD275A">
            <w:rPr>
              <w:lang w:eastAsia="en-AU"/>
            </w:rPr>
            <w:t>Indian imports (2.63%)</w:t>
          </w:r>
          <w:r>
            <w:rPr>
              <w:lang w:eastAsia="en-AU"/>
            </w:rPr>
            <w:t xml:space="preserve"> (table 4.2)</w:t>
          </w:r>
          <w:r w:rsidRPr="00BD275A">
            <w:rPr>
              <w:lang w:eastAsia="en-AU"/>
            </w:rPr>
            <w:t>. This implies that</w:t>
          </w:r>
          <w:r>
            <w:rPr>
              <w:lang w:eastAsia="en-AU"/>
            </w:rPr>
            <w:t>,</w:t>
          </w:r>
          <w:r w:rsidRPr="00BD275A">
            <w:rPr>
              <w:lang w:eastAsia="en-AU"/>
            </w:rPr>
            <w:t xml:space="preserve"> </w:t>
          </w:r>
          <w:r>
            <w:rPr>
              <w:lang w:eastAsia="en-AU"/>
            </w:rPr>
            <w:t xml:space="preserve">if </w:t>
          </w:r>
          <w:r w:rsidRPr="00BD275A">
            <w:rPr>
              <w:lang w:eastAsia="en-AU"/>
            </w:rPr>
            <w:t xml:space="preserve">India </w:t>
          </w:r>
          <w:r>
            <w:rPr>
              <w:lang w:eastAsia="en-AU"/>
            </w:rPr>
            <w:t xml:space="preserve">were to </w:t>
          </w:r>
          <w:r w:rsidRPr="00BD275A">
            <w:rPr>
              <w:lang w:eastAsia="en-AU"/>
            </w:rPr>
            <w:t xml:space="preserve">join RCEP, its domestic producers would face more competition from imports from RCEP </w:t>
          </w:r>
          <w:r>
            <w:rPr>
              <w:lang w:eastAsia="en-AU"/>
            </w:rPr>
            <w:t>economies</w:t>
          </w:r>
          <w:r w:rsidRPr="00BD275A">
            <w:rPr>
              <w:lang w:eastAsia="en-AU"/>
            </w:rPr>
            <w:t xml:space="preserve"> than RCEP </w:t>
          </w:r>
          <w:r>
            <w:rPr>
              <w:lang w:eastAsia="en-AU"/>
            </w:rPr>
            <w:t>economies</w:t>
          </w:r>
          <w:r w:rsidRPr="00BD275A">
            <w:rPr>
              <w:lang w:eastAsia="en-AU"/>
            </w:rPr>
            <w:t xml:space="preserve"> may fac</w:t>
          </w:r>
          <w:r>
            <w:rPr>
              <w:lang w:eastAsia="en-AU"/>
            </w:rPr>
            <w:t>e</w:t>
          </w:r>
          <w:r w:rsidRPr="00BD275A">
            <w:rPr>
              <w:lang w:eastAsia="en-AU"/>
            </w:rPr>
            <w:t xml:space="preserve"> from India</w:t>
          </w:r>
          <w:r>
            <w:rPr>
              <w:lang w:eastAsia="en-AU"/>
            </w:rPr>
            <w:t>n</w:t>
          </w:r>
          <w:r w:rsidRPr="00BD275A">
            <w:rPr>
              <w:lang w:eastAsia="en-AU"/>
            </w:rPr>
            <w:t xml:space="preserve"> imports.</w:t>
          </w:r>
        </w:p>
        <w:p w14:paraId="329CDC1A" w14:textId="512531B4" w:rsidR="00B31FD4" w:rsidRDefault="00B31FD4" w:rsidP="00975D2E">
          <w:pPr>
            <w:pStyle w:val="FigureTableHeading"/>
            <w:rPr>
              <w:vertAlign w:val="superscript"/>
            </w:rPr>
          </w:pPr>
          <w:r>
            <w:t>Table </w:t>
          </w:r>
          <w:r w:rsidR="00B67A61">
            <w:rPr>
              <w:noProof/>
            </w:rPr>
            <w:t>4</w:t>
          </w:r>
          <w:r>
            <w:t>.</w:t>
          </w:r>
          <w:r w:rsidR="00B67A61">
            <w:rPr>
              <w:noProof/>
            </w:rPr>
            <w:t>2</w:t>
          </w:r>
          <w:r>
            <w:rPr>
              <w:noProof/>
            </w:rPr>
            <w:t xml:space="preserve"> – </w:t>
          </w:r>
          <w:r w:rsidRPr="00DF5619">
            <w:t xml:space="preserve">Average tariff rates </w:t>
          </w:r>
          <w:r>
            <w:t>on imports into</w:t>
          </w:r>
          <w:r w:rsidRPr="00DF5619">
            <w:t xml:space="preserve"> </w:t>
          </w:r>
          <w:r>
            <w:t xml:space="preserve">India </w:t>
          </w:r>
          <w:r w:rsidRPr="00DF5619">
            <w:t xml:space="preserve">and </w:t>
          </w:r>
          <w:r>
            <w:t>into RCEP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64"/>
            <w:gridCol w:w="1446"/>
            <w:gridCol w:w="1446"/>
            <w:gridCol w:w="1446"/>
            <w:gridCol w:w="1436"/>
          </w:tblGrid>
          <w:tr w:rsidR="00B31FD4" w:rsidRPr="007A74B6" w14:paraId="70BA3874" w14:textId="77777777" w:rsidTr="00975D2E">
            <w:trPr>
              <w:trHeight w:val="265"/>
              <w:tblHeader/>
            </w:trPr>
            <w:tc>
              <w:tcPr>
                <w:tcW w:w="2005" w:type="pct"/>
                <w:tcBorders>
                  <w:bottom w:val="nil"/>
                </w:tcBorders>
                <w:shd w:val="clear" w:color="000000" w:fill="auto"/>
                <w:noWrap/>
                <w:vAlign w:val="bottom"/>
              </w:tcPr>
              <w:p w14:paraId="46B49CF9" w14:textId="77777777"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noWrap/>
              </w:tcPr>
              <w:p w14:paraId="19F6D9E5" w14:textId="42ED4382"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750" w:type="pct"/>
                <w:tcBorders>
                  <w:bottom w:val="single" w:sz="4" w:space="0" w:color="B3B3B3"/>
                </w:tcBorders>
                <w:shd w:val="clear" w:color="000000" w:fill="auto"/>
                <w:noWrap/>
              </w:tcPr>
              <w:p w14:paraId="2E11ED13" w14:textId="77777777"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tcPr>
              <w:p w14:paraId="00C0C54D" w14:textId="77777777" w:rsidR="00B31FD4" w:rsidRPr="00442C3B"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c>
              <w:tcPr>
                <w:tcW w:w="745" w:type="pct"/>
                <w:tcBorders>
                  <w:bottom w:val="single" w:sz="4" w:space="0" w:color="B3B3B3"/>
                </w:tcBorders>
                <w:shd w:val="clear" w:color="000000" w:fill="auto"/>
              </w:tcPr>
              <w:p w14:paraId="7E5DD4D0" w14:textId="77777777"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r>
          <w:tr w:rsidR="00B31FD4" w:rsidRPr="007A74B6" w14:paraId="17975E2C" w14:textId="77777777" w:rsidTr="00975D2E">
            <w:trPr>
              <w:trHeight w:val="265"/>
              <w:tblHeader/>
            </w:trPr>
            <w:tc>
              <w:tcPr>
                <w:tcW w:w="2005" w:type="pct"/>
                <w:tcBorders>
                  <w:bottom w:val="single" w:sz="4" w:space="0" w:color="B3B3B3"/>
                </w:tcBorders>
                <w:shd w:val="clear" w:color="000000" w:fill="auto"/>
                <w:noWrap/>
                <w:vAlign w:val="bottom"/>
                <w:hideMark/>
              </w:tcPr>
              <w:p w14:paraId="3314C07D" w14:textId="29AE79A5"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750" w:type="pct"/>
                <w:tcBorders>
                  <w:top w:val="single" w:sz="4" w:space="0" w:color="B3B3B3"/>
                  <w:bottom w:val="single" w:sz="4" w:space="0" w:color="B3B3B3"/>
                </w:tcBorders>
                <w:shd w:val="clear" w:color="000000" w:fill="auto"/>
                <w:noWrap/>
                <w:hideMark/>
              </w:tcPr>
              <w:p w14:paraId="3E29491C"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India</w:t>
                </w:r>
              </w:p>
            </w:tc>
            <w:tc>
              <w:tcPr>
                <w:tcW w:w="750" w:type="pct"/>
                <w:tcBorders>
                  <w:top w:val="single" w:sz="4" w:space="0" w:color="B3B3B3"/>
                  <w:bottom w:val="single" w:sz="4" w:space="0" w:color="B3B3B3"/>
                </w:tcBorders>
                <w:shd w:val="clear" w:color="000000" w:fill="auto"/>
                <w:noWrap/>
                <w:hideMark/>
              </w:tcPr>
              <w:p w14:paraId="50E69EDF"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RCEP</w:t>
                </w:r>
              </w:p>
            </w:tc>
            <w:tc>
              <w:tcPr>
                <w:tcW w:w="750" w:type="pct"/>
                <w:tcBorders>
                  <w:top w:val="single" w:sz="4" w:space="0" w:color="B3B3B3"/>
                  <w:bottom w:val="single" w:sz="4" w:space="0" w:color="B3B3B3"/>
                </w:tcBorders>
                <w:shd w:val="clear" w:color="000000" w:fill="auto"/>
              </w:tcPr>
              <w:p w14:paraId="3A69B9D6"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745" w:type="pct"/>
                <w:tcBorders>
                  <w:top w:val="single" w:sz="4" w:space="0" w:color="B3B3B3"/>
                  <w:bottom w:val="single" w:sz="4" w:space="0" w:color="B3B3B3"/>
                </w:tcBorders>
                <w:shd w:val="clear" w:color="000000" w:fill="auto"/>
              </w:tcPr>
              <w:p w14:paraId="050B2502"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2704AF18" w14:textId="77777777" w:rsidTr="00975D2E">
            <w:trPr>
              <w:trHeight w:val="265"/>
            </w:trPr>
            <w:tc>
              <w:tcPr>
                <w:tcW w:w="2005" w:type="pct"/>
                <w:tcBorders>
                  <w:top w:val="single" w:sz="4" w:space="0" w:color="B3B3B3"/>
                  <w:bottom w:val="nil"/>
                </w:tcBorders>
                <w:shd w:val="clear" w:color="000000" w:fill="F2F2F2"/>
                <w:noWrap/>
                <w:hideMark/>
              </w:tcPr>
              <w:p w14:paraId="25048A6A" w14:textId="77777777" w:rsidR="00B31FD4" w:rsidRPr="006357B7" w:rsidRDefault="00B31FD4" w:rsidP="00542E56">
                <w:pPr>
                  <w:spacing w:before="0" w:after="0"/>
                  <w:ind w:left="57" w:right="108"/>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India</w:t>
                </w:r>
              </w:p>
            </w:tc>
            <w:tc>
              <w:tcPr>
                <w:tcW w:w="750" w:type="pct"/>
                <w:tcBorders>
                  <w:top w:val="single" w:sz="4" w:space="0" w:color="B3B3B3"/>
                  <w:bottom w:val="nil"/>
                </w:tcBorders>
                <w:shd w:val="clear" w:color="000000" w:fill="F2F2F2"/>
                <w:noWrap/>
                <w:hideMark/>
              </w:tcPr>
              <w:p w14:paraId="3A3EC279"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w:t>
                </w:r>
              </w:p>
            </w:tc>
            <w:tc>
              <w:tcPr>
                <w:tcW w:w="750" w:type="pct"/>
                <w:tcBorders>
                  <w:top w:val="single" w:sz="4" w:space="0" w:color="B3B3B3"/>
                  <w:bottom w:val="nil"/>
                </w:tcBorders>
                <w:shd w:val="clear" w:color="000000" w:fill="F2F2F2"/>
                <w:noWrap/>
                <w:hideMark/>
              </w:tcPr>
              <w:p w14:paraId="14B77E1E"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2.63</w:t>
                </w:r>
              </w:p>
            </w:tc>
            <w:tc>
              <w:tcPr>
                <w:tcW w:w="750" w:type="pct"/>
                <w:tcBorders>
                  <w:top w:val="single" w:sz="4" w:space="0" w:color="B3B3B3"/>
                  <w:bottom w:val="nil"/>
                </w:tcBorders>
                <w:shd w:val="clear" w:color="000000" w:fill="F2F2F2"/>
              </w:tcPr>
              <w:p w14:paraId="5E6DF66D" w14:textId="77777777" w:rsidR="00B31FD4" w:rsidRPr="007A74B6" w:rsidRDefault="00B31FD4" w:rsidP="00542E56">
                <w:pPr>
                  <w:pStyle w:val="TableBody"/>
                  <w:spacing w:after="0"/>
                  <w:ind w:right="108"/>
                  <w:jc w:val="right"/>
                  <w:rPr>
                    <w:rFonts w:ascii="Arial (Body)" w:hAnsi="Arial (Body)"/>
                    <w:color w:val="000000"/>
                  </w:rPr>
                </w:pPr>
                <w:r>
                  <w:t>5.08</w:t>
                </w:r>
              </w:p>
            </w:tc>
            <w:tc>
              <w:tcPr>
                <w:tcW w:w="745" w:type="pct"/>
                <w:tcBorders>
                  <w:top w:val="single" w:sz="4" w:space="0" w:color="B3B3B3"/>
                  <w:bottom w:val="nil"/>
                </w:tcBorders>
                <w:shd w:val="clear" w:color="000000" w:fill="F2F2F2"/>
              </w:tcPr>
              <w:p w14:paraId="3B938FE9" w14:textId="77777777" w:rsidR="00B31FD4" w:rsidRPr="00A56CA3"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4.58</w:t>
                </w:r>
              </w:p>
            </w:tc>
          </w:tr>
          <w:tr w:rsidR="00B31FD4" w:rsidRPr="007A74B6" w14:paraId="1E01F243" w14:textId="77777777" w:rsidTr="00975D2E">
            <w:trPr>
              <w:trHeight w:val="265"/>
            </w:trPr>
            <w:tc>
              <w:tcPr>
                <w:tcW w:w="2005" w:type="pct"/>
                <w:tcBorders>
                  <w:top w:val="nil"/>
                  <w:bottom w:val="nil"/>
                </w:tcBorders>
                <w:shd w:val="clear" w:color="000000" w:fill="auto"/>
                <w:noWrap/>
                <w:hideMark/>
              </w:tcPr>
              <w:p w14:paraId="79BDF033" w14:textId="77777777" w:rsidR="00B31FD4" w:rsidRPr="006357B7" w:rsidRDefault="00B31FD4" w:rsidP="00542E56">
                <w:pPr>
                  <w:spacing w:before="0" w:after="0"/>
                  <w:ind w:left="57" w:right="108"/>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RCEP</w:t>
                </w:r>
              </w:p>
            </w:tc>
            <w:tc>
              <w:tcPr>
                <w:tcW w:w="750" w:type="pct"/>
                <w:tcBorders>
                  <w:top w:val="nil"/>
                  <w:bottom w:val="nil"/>
                </w:tcBorders>
                <w:shd w:val="clear" w:color="000000" w:fill="auto"/>
                <w:noWrap/>
                <w:hideMark/>
              </w:tcPr>
              <w:p w14:paraId="06B4D57C"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4.96</w:t>
                </w:r>
              </w:p>
            </w:tc>
            <w:tc>
              <w:tcPr>
                <w:tcW w:w="750" w:type="pct"/>
                <w:tcBorders>
                  <w:top w:val="nil"/>
                  <w:bottom w:val="nil"/>
                </w:tcBorders>
                <w:shd w:val="clear" w:color="000000" w:fill="auto"/>
                <w:noWrap/>
                <w:hideMark/>
              </w:tcPr>
              <w:p w14:paraId="626E9A63"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w:t>
                </w:r>
              </w:p>
            </w:tc>
            <w:tc>
              <w:tcPr>
                <w:tcW w:w="750" w:type="pct"/>
                <w:tcBorders>
                  <w:top w:val="nil"/>
                  <w:bottom w:val="nil"/>
                </w:tcBorders>
                <w:shd w:val="clear" w:color="000000" w:fill="auto"/>
              </w:tcPr>
              <w:p w14:paraId="4825A57A" w14:textId="77777777" w:rsidR="00B31FD4" w:rsidRPr="007A74B6" w:rsidRDefault="00B31FD4" w:rsidP="00542E56">
                <w:pPr>
                  <w:pStyle w:val="TableBody"/>
                  <w:spacing w:after="0"/>
                  <w:ind w:right="108"/>
                  <w:jc w:val="right"/>
                  <w:rPr>
                    <w:rFonts w:ascii="Arial (Body)" w:hAnsi="Arial (Body)"/>
                    <w:color w:val="000000"/>
                  </w:rPr>
                </w:pPr>
                <w:r>
                  <w:t>4.41</w:t>
                </w:r>
              </w:p>
            </w:tc>
            <w:tc>
              <w:tcPr>
                <w:tcW w:w="745" w:type="pct"/>
                <w:tcBorders>
                  <w:top w:val="nil"/>
                  <w:bottom w:val="nil"/>
                </w:tcBorders>
                <w:shd w:val="clear" w:color="000000" w:fill="auto"/>
              </w:tcPr>
              <w:p w14:paraId="674A072B" w14:textId="77777777" w:rsidR="00B31FD4" w:rsidRPr="00A56CA3"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2.35</w:t>
                </w:r>
              </w:p>
            </w:tc>
          </w:tr>
          <w:tr w:rsidR="00B31FD4" w:rsidRPr="007A74B6" w14:paraId="6AA712D0" w14:textId="77777777" w:rsidTr="00975D2E">
            <w:trPr>
              <w:trHeight w:val="265"/>
            </w:trPr>
            <w:tc>
              <w:tcPr>
                <w:tcW w:w="2005" w:type="pct"/>
                <w:tcBorders>
                  <w:bottom w:val="nil"/>
                </w:tcBorders>
                <w:shd w:val="clear" w:color="000000" w:fill="F2F2F2"/>
                <w:noWrap/>
                <w:hideMark/>
              </w:tcPr>
              <w:p w14:paraId="4BB7AE8F" w14:textId="77777777" w:rsidR="00B31FD4" w:rsidRPr="006357B7" w:rsidRDefault="00B31FD4" w:rsidP="00542E56">
                <w:pPr>
                  <w:spacing w:before="0" w:after="0"/>
                  <w:ind w:left="57" w:right="108"/>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Rest of the World</w:t>
                </w:r>
              </w:p>
            </w:tc>
            <w:tc>
              <w:tcPr>
                <w:tcW w:w="750" w:type="pct"/>
                <w:tcBorders>
                  <w:bottom w:val="nil"/>
                </w:tcBorders>
                <w:shd w:val="clear" w:color="000000" w:fill="F2F2F2"/>
                <w:noWrap/>
                <w:hideMark/>
              </w:tcPr>
              <w:p w14:paraId="60B082F5"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6.29</w:t>
                </w:r>
              </w:p>
            </w:tc>
            <w:tc>
              <w:tcPr>
                <w:tcW w:w="750" w:type="pct"/>
                <w:tcBorders>
                  <w:bottom w:val="nil"/>
                </w:tcBorders>
                <w:shd w:val="clear" w:color="000000" w:fill="F2F2F2"/>
                <w:noWrap/>
                <w:hideMark/>
              </w:tcPr>
              <w:p w14:paraId="6E9CD721" w14:textId="77777777" w:rsidR="00B31FD4" w:rsidRPr="007A74B6" w:rsidRDefault="00B31FD4" w:rsidP="00542E56">
                <w:pPr>
                  <w:pStyle w:val="TableBody"/>
                  <w:spacing w:after="0"/>
                  <w:ind w:right="108"/>
                  <w:jc w:val="right"/>
                  <w:rPr>
                    <w:rFonts w:ascii="Arial (Body)" w:eastAsia="Times New Roman" w:hAnsi="Arial (Body)" w:cs="Arial"/>
                    <w:color w:val="000000"/>
                    <w:szCs w:val="18"/>
                    <w:lang w:eastAsia="en-AU"/>
                  </w:rPr>
                </w:pPr>
                <w:r>
                  <w:t>3.06</w:t>
                </w:r>
              </w:p>
            </w:tc>
            <w:tc>
              <w:tcPr>
                <w:tcW w:w="750" w:type="pct"/>
                <w:tcBorders>
                  <w:bottom w:val="nil"/>
                </w:tcBorders>
                <w:shd w:val="clear" w:color="000000" w:fill="F2F2F2"/>
              </w:tcPr>
              <w:p w14:paraId="11F5FCEF" w14:textId="77777777" w:rsidR="00B31FD4" w:rsidRPr="007A74B6" w:rsidRDefault="00B31FD4" w:rsidP="00542E56">
                <w:pPr>
                  <w:pStyle w:val="TableBody"/>
                  <w:spacing w:after="0"/>
                  <w:ind w:right="108"/>
                  <w:jc w:val="right"/>
                  <w:rPr>
                    <w:rFonts w:ascii="Arial (Body)" w:hAnsi="Arial (Body)"/>
                    <w:color w:val="000000"/>
                  </w:rPr>
                </w:pPr>
                <w:r>
                  <w:t>1.31</w:t>
                </w:r>
              </w:p>
            </w:tc>
            <w:tc>
              <w:tcPr>
                <w:tcW w:w="745" w:type="pct"/>
                <w:tcBorders>
                  <w:bottom w:val="nil"/>
                </w:tcBorders>
                <w:shd w:val="clear" w:color="000000" w:fill="F2F2F2"/>
              </w:tcPr>
              <w:p w14:paraId="24F51EB0" w14:textId="77777777" w:rsidR="00B31FD4" w:rsidRPr="00A56CA3"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1.75</w:t>
                </w:r>
              </w:p>
            </w:tc>
          </w:tr>
          <w:tr w:rsidR="00B31FD4" w:rsidRPr="007A74B6" w14:paraId="4953F808" w14:textId="77777777" w:rsidTr="00975D2E">
            <w:trPr>
              <w:trHeight w:val="265"/>
            </w:trPr>
            <w:tc>
              <w:tcPr>
                <w:tcW w:w="2005" w:type="pct"/>
                <w:tcBorders>
                  <w:top w:val="nil"/>
                </w:tcBorders>
                <w:shd w:val="clear" w:color="000000" w:fill="auto"/>
                <w:noWrap/>
                <w:hideMark/>
              </w:tcPr>
              <w:p w14:paraId="26899D57" w14:textId="77777777" w:rsidR="00B31FD4" w:rsidRPr="007A74B6" w:rsidRDefault="00B31FD4" w:rsidP="00542E56">
                <w:pPr>
                  <w:spacing w:before="0" w:after="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750" w:type="pct"/>
                <w:tcBorders>
                  <w:top w:val="nil"/>
                </w:tcBorders>
                <w:shd w:val="clear" w:color="000000" w:fill="auto"/>
                <w:noWrap/>
                <w:hideMark/>
              </w:tcPr>
              <w:p w14:paraId="0865DC0A" w14:textId="77777777" w:rsidR="00B31FD4" w:rsidRPr="007A74B6"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5.78</w:t>
                </w:r>
              </w:p>
            </w:tc>
            <w:tc>
              <w:tcPr>
                <w:tcW w:w="750" w:type="pct"/>
                <w:tcBorders>
                  <w:top w:val="nil"/>
                </w:tcBorders>
                <w:shd w:val="clear" w:color="000000" w:fill="auto"/>
                <w:noWrap/>
                <w:hideMark/>
              </w:tcPr>
              <w:p w14:paraId="46B71F68" w14:textId="77777777" w:rsidR="00B31FD4" w:rsidRPr="007A74B6"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1.39</w:t>
                </w:r>
              </w:p>
            </w:tc>
            <w:tc>
              <w:tcPr>
                <w:tcW w:w="750" w:type="pct"/>
                <w:tcBorders>
                  <w:top w:val="nil"/>
                </w:tcBorders>
                <w:shd w:val="clear" w:color="000000" w:fill="auto"/>
              </w:tcPr>
              <w:p w14:paraId="7A3CC653" w14:textId="77777777" w:rsidR="00B31FD4" w:rsidRPr="007A74B6"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2.09</w:t>
                </w:r>
              </w:p>
            </w:tc>
            <w:tc>
              <w:tcPr>
                <w:tcW w:w="745" w:type="pct"/>
                <w:tcBorders>
                  <w:top w:val="nil"/>
                </w:tcBorders>
                <w:shd w:val="clear" w:color="000000" w:fill="auto"/>
              </w:tcPr>
              <w:p w14:paraId="08914D6D" w14:textId="77777777" w:rsidR="00B31FD4" w:rsidRPr="007A74B6" w:rsidRDefault="00B31FD4" w:rsidP="00542E56">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r>
        </w:tbl>
        <w:p w14:paraId="355F35E8" w14:textId="77777777" w:rsidR="00B31FD4" w:rsidRDefault="00B31FD4" w:rsidP="00975D2E">
          <w:pPr>
            <w:pStyle w:val="Note"/>
          </w:pPr>
          <w:r>
            <w:rPr>
              <w:b/>
              <w:bCs/>
            </w:rPr>
            <w:t xml:space="preserve">… </w:t>
          </w:r>
          <w:r w:rsidRPr="0039530D">
            <w:t xml:space="preserve">Zero or less than </w:t>
          </w:r>
          <w:r>
            <w:rPr>
              <w:rFonts w:cstheme="minorHAnsi"/>
            </w:rPr>
            <w:t>±</w:t>
          </w:r>
          <w:r w:rsidRPr="0039530D">
            <w:t>0.0</w:t>
          </w:r>
          <w:r>
            <w:t xml:space="preserve">05. </w:t>
          </w:r>
          <w:r w:rsidRPr="00C36914">
            <w:rPr>
              <w:b/>
              <w:bCs/>
            </w:rPr>
            <w:t>a.</w:t>
          </w:r>
          <w:r w:rsidRPr="00C36914">
            <w:t xml:space="preserve"> </w:t>
          </w:r>
          <w:r>
            <w:t>Import</w:t>
          </w:r>
          <w:r>
            <w:noBreakHyphen/>
            <w:t>weighted average tariff levied on goods imports</w:t>
          </w:r>
          <w:r w:rsidRPr="00C36914">
            <w:t>.</w:t>
          </w:r>
        </w:p>
        <w:p w14:paraId="20A3C772" w14:textId="77777777" w:rsidR="00B31FD4" w:rsidRDefault="00B31FD4" w:rsidP="00975D2E">
          <w:pPr>
            <w:pStyle w:val="Source"/>
          </w:pPr>
          <w:r w:rsidRPr="00696447">
            <w:t xml:space="preserve">Source: </w:t>
          </w:r>
          <w:r>
            <w:t>PC Global model database</w:t>
          </w:r>
          <w:r w:rsidRPr="00696447">
            <w:t>.</w:t>
          </w:r>
        </w:p>
        <w:p w14:paraId="462722CD" w14:textId="77777777" w:rsidR="00B31FD4" w:rsidRDefault="00B31FD4" w:rsidP="00975D2E">
          <w:pPr>
            <w:pStyle w:val="BodyText"/>
          </w:pPr>
          <w:r>
            <w:t>Indian tariffs vary substantially across RCEP member economies (table 4.3). Indian tariffs are highest in the model database for New Zealand, Australia and China (9.02%, 6.93% and 6.40%, respectively) and are appreciably higher than for most other RCEP members.</w:t>
          </w:r>
        </w:p>
        <w:p w14:paraId="666EE9C3" w14:textId="1E206D99" w:rsidR="00B31FD4" w:rsidRDefault="00B31FD4" w:rsidP="00975D2E">
          <w:pPr>
            <w:pStyle w:val="BodyText"/>
          </w:pPr>
          <w:r>
            <w:t xml:space="preserve">Only in </w:t>
          </w:r>
          <w:r w:rsidR="00267DEB">
            <w:t xml:space="preserve">a </w:t>
          </w:r>
          <w:r>
            <w:t>handful of RCEP economies, many of them developing economies, are RCEP tariffs on India higher than those levied by India.</w:t>
          </w:r>
        </w:p>
        <w:p w14:paraId="61B91767" w14:textId="07EE6DFC" w:rsidR="00B31FD4" w:rsidRDefault="00B31FD4">
          <w:pPr>
            <w:pStyle w:val="FigureTableHeading"/>
            <w:rPr>
              <w:vertAlign w:val="superscript"/>
            </w:rPr>
          </w:pPr>
          <w:r>
            <w:t>Table </w:t>
          </w:r>
          <w:r w:rsidR="00B67A61">
            <w:rPr>
              <w:noProof/>
            </w:rPr>
            <w:t>4</w:t>
          </w:r>
          <w:r>
            <w:t>.</w:t>
          </w:r>
          <w:r w:rsidR="00B67A61">
            <w:rPr>
              <w:noProof/>
            </w:rPr>
            <w:t>3</w:t>
          </w:r>
          <w:r>
            <w:rPr>
              <w:noProof/>
            </w:rPr>
            <w:t xml:space="preserve"> – </w:t>
          </w:r>
          <w:r w:rsidRPr="00DF5619">
            <w:t xml:space="preserve">Average tariff rates </w:t>
          </w:r>
          <w:r>
            <w:t xml:space="preserve">levied by and on </w:t>
          </w:r>
          <w:r w:rsidRPr="00DF5619">
            <w:t>India</w:t>
          </w:r>
          <w:r>
            <w:t xml:space="preserve"> </w:t>
          </w:r>
          <w:r w:rsidRPr="00DF5619">
            <w:t>(%)</w:t>
          </w:r>
          <w:r w:rsidRPr="00CA03E0">
            <w:rPr>
              <w:vertAlign w:val="superscript"/>
            </w:rPr>
            <w:t>a</w:t>
          </w:r>
        </w:p>
        <w:tbl>
          <w:tblPr>
            <w:tblW w:w="5000" w:type="pct"/>
            <w:tblLayout w:type="fixed"/>
            <w:tblLook w:val="04A0" w:firstRow="1" w:lastRow="0" w:firstColumn="1" w:lastColumn="0" w:noHBand="0" w:noVBand="1"/>
          </w:tblPr>
          <w:tblGrid>
            <w:gridCol w:w="5510"/>
            <w:gridCol w:w="2064"/>
            <w:gridCol w:w="2064"/>
          </w:tblGrid>
          <w:tr w:rsidR="00B31FD4" w:rsidRPr="00841BA4" w14:paraId="797796CE" w14:textId="77777777" w:rsidTr="00975D2E">
            <w:trPr>
              <w:trHeight w:val="265"/>
            </w:trPr>
            <w:tc>
              <w:tcPr>
                <w:tcW w:w="2858" w:type="pct"/>
                <w:tcBorders>
                  <w:top w:val="nil"/>
                  <w:left w:val="nil"/>
                  <w:bottom w:val="single" w:sz="4" w:space="0" w:color="B3B3B3"/>
                  <w:right w:val="nil"/>
                </w:tcBorders>
                <w:shd w:val="clear" w:color="auto" w:fill="auto"/>
                <w:noWrap/>
                <w:vAlign w:val="bottom"/>
                <w:hideMark/>
              </w:tcPr>
              <w:p w14:paraId="14C3B246" w14:textId="77777777" w:rsidR="00B31FD4" w:rsidRPr="00841BA4" w:rsidRDefault="00B31FD4" w:rsidP="00975D2E">
                <w:pPr>
                  <w:spacing w:before="0" w:after="0"/>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1071" w:type="pct"/>
                <w:tcBorders>
                  <w:top w:val="nil"/>
                  <w:left w:val="nil"/>
                  <w:bottom w:val="single" w:sz="4" w:space="0" w:color="B3B3B3"/>
                  <w:right w:val="nil"/>
                </w:tcBorders>
                <w:shd w:val="clear" w:color="auto" w:fill="auto"/>
                <w:noWrap/>
                <w:vAlign w:val="bottom"/>
                <w:hideMark/>
              </w:tcPr>
              <w:p w14:paraId="329AD177" w14:textId="070D4CBA" w:rsidR="00B31FD4" w:rsidRPr="00841BA4" w:rsidRDefault="00B31FD4" w:rsidP="00975D2E">
                <w:pPr>
                  <w:spacing w:before="0" w:after="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r w:rsidR="006357B7">
                  <w:rPr>
                    <w:rFonts w:ascii="Arial (Body)" w:eastAsia="Times New Roman" w:hAnsi="Arial (Body)" w:cs="Arial"/>
                    <w:b/>
                    <w:bCs/>
                    <w:color w:val="265A9A"/>
                    <w:sz w:val="18"/>
                    <w:szCs w:val="18"/>
                    <w:lang w:eastAsia="en-AU"/>
                  </w:rPr>
                  <w:t xml:space="preserve"> </w:t>
                </w:r>
                <w:r w:rsidRPr="00841BA4">
                  <w:rPr>
                    <w:rFonts w:ascii="Arial (Body)" w:eastAsia="Times New Roman" w:hAnsi="Arial (Body)" w:cs="Arial"/>
                    <w:b/>
                    <w:bCs/>
                    <w:color w:val="265A9A"/>
                    <w:sz w:val="18"/>
                    <w:szCs w:val="18"/>
                    <w:lang w:eastAsia="en-AU"/>
                  </w:rPr>
                  <w:t>India</w:t>
                </w:r>
              </w:p>
            </w:tc>
            <w:tc>
              <w:tcPr>
                <w:tcW w:w="1071" w:type="pct"/>
                <w:tcBorders>
                  <w:top w:val="nil"/>
                  <w:left w:val="nil"/>
                  <w:bottom w:val="single" w:sz="4" w:space="0" w:color="B3B3B3"/>
                  <w:right w:val="nil"/>
                </w:tcBorders>
                <w:shd w:val="clear" w:color="auto" w:fill="auto"/>
                <w:noWrap/>
                <w:vAlign w:val="bottom"/>
                <w:hideMark/>
              </w:tcPr>
              <w:p w14:paraId="7862983F" w14:textId="403B6AFA" w:rsidR="00B31FD4" w:rsidRPr="00841BA4" w:rsidRDefault="00B31FD4" w:rsidP="00975D2E">
                <w:pPr>
                  <w:spacing w:before="0" w:after="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on</w:t>
                </w:r>
                <w:r w:rsidR="006357B7">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India</w:t>
                </w:r>
              </w:p>
            </w:tc>
          </w:tr>
          <w:tr w:rsidR="00B31FD4" w:rsidRPr="00841BA4" w14:paraId="66B5EF67" w14:textId="77777777" w:rsidTr="00975D2E">
            <w:trPr>
              <w:trHeight w:val="265"/>
            </w:trPr>
            <w:tc>
              <w:tcPr>
                <w:tcW w:w="2858" w:type="pct"/>
                <w:tcBorders>
                  <w:top w:val="nil"/>
                  <w:left w:val="nil"/>
                  <w:bottom w:val="nil"/>
                  <w:right w:val="nil"/>
                </w:tcBorders>
                <w:shd w:val="clear" w:color="000000" w:fill="F2F2F2"/>
                <w:noWrap/>
                <w:hideMark/>
              </w:tcPr>
              <w:p w14:paraId="7BE148A8"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Australia</w:t>
                </w:r>
              </w:p>
            </w:tc>
            <w:tc>
              <w:tcPr>
                <w:tcW w:w="1071" w:type="pct"/>
                <w:tcBorders>
                  <w:top w:val="nil"/>
                  <w:left w:val="nil"/>
                  <w:bottom w:val="nil"/>
                  <w:right w:val="nil"/>
                </w:tcBorders>
                <w:shd w:val="clear" w:color="000000" w:fill="F2F2F2"/>
                <w:noWrap/>
                <w:hideMark/>
              </w:tcPr>
              <w:p w14:paraId="0CAD3D8F"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6.93</w:t>
                </w:r>
              </w:p>
            </w:tc>
            <w:tc>
              <w:tcPr>
                <w:tcW w:w="1071" w:type="pct"/>
                <w:tcBorders>
                  <w:top w:val="nil"/>
                  <w:left w:val="nil"/>
                  <w:bottom w:val="nil"/>
                  <w:right w:val="nil"/>
                </w:tcBorders>
                <w:shd w:val="clear" w:color="000000" w:fill="F2F2F2"/>
                <w:noWrap/>
                <w:hideMark/>
              </w:tcPr>
              <w:p w14:paraId="6D1F596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0.97</w:t>
                </w:r>
              </w:p>
            </w:tc>
          </w:tr>
          <w:tr w:rsidR="00B31FD4" w:rsidRPr="00841BA4" w14:paraId="37948D6D" w14:textId="77777777" w:rsidTr="00975D2E">
            <w:trPr>
              <w:trHeight w:val="265"/>
            </w:trPr>
            <w:tc>
              <w:tcPr>
                <w:tcW w:w="2858" w:type="pct"/>
                <w:tcBorders>
                  <w:top w:val="nil"/>
                  <w:left w:val="nil"/>
                  <w:bottom w:val="nil"/>
                  <w:right w:val="nil"/>
                </w:tcBorders>
                <w:shd w:val="clear" w:color="auto" w:fill="auto"/>
                <w:noWrap/>
                <w:hideMark/>
              </w:tcPr>
              <w:p w14:paraId="6CAE2FBC"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Brunei</w:t>
                </w:r>
              </w:p>
            </w:tc>
            <w:tc>
              <w:tcPr>
                <w:tcW w:w="1071" w:type="pct"/>
                <w:tcBorders>
                  <w:top w:val="nil"/>
                  <w:left w:val="nil"/>
                  <w:bottom w:val="nil"/>
                  <w:right w:val="nil"/>
                </w:tcBorders>
                <w:shd w:val="clear" w:color="auto" w:fill="auto"/>
                <w:noWrap/>
                <w:hideMark/>
              </w:tcPr>
              <w:p w14:paraId="716A4005"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sz w:val="18"/>
                    <w:szCs w:val="18"/>
                    <w:lang w:eastAsia="en-AU"/>
                  </w:rPr>
                  <w:t>…</w:t>
                </w:r>
              </w:p>
            </w:tc>
            <w:tc>
              <w:tcPr>
                <w:tcW w:w="1071" w:type="pct"/>
                <w:tcBorders>
                  <w:top w:val="nil"/>
                  <w:left w:val="nil"/>
                  <w:bottom w:val="nil"/>
                  <w:right w:val="nil"/>
                </w:tcBorders>
                <w:shd w:val="clear" w:color="auto" w:fill="auto"/>
                <w:noWrap/>
                <w:hideMark/>
              </w:tcPr>
              <w:p w14:paraId="1427026B"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0.04</w:t>
                </w:r>
              </w:p>
            </w:tc>
          </w:tr>
          <w:tr w:rsidR="00B31FD4" w:rsidRPr="00841BA4" w14:paraId="0549DA03" w14:textId="77777777" w:rsidTr="00975D2E">
            <w:trPr>
              <w:trHeight w:val="265"/>
            </w:trPr>
            <w:tc>
              <w:tcPr>
                <w:tcW w:w="2858" w:type="pct"/>
                <w:tcBorders>
                  <w:top w:val="nil"/>
                  <w:left w:val="nil"/>
                  <w:bottom w:val="nil"/>
                  <w:right w:val="nil"/>
                </w:tcBorders>
                <w:shd w:val="clear" w:color="auto" w:fill="F2F2F2"/>
                <w:noWrap/>
                <w:hideMark/>
              </w:tcPr>
              <w:p w14:paraId="59025E2C"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Cambodia</w:t>
                </w:r>
              </w:p>
            </w:tc>
            <w:tc>
              <w:tcPr>
                <w:tcW w:w="1071" w:type="pct"/>
                <w:tcBorders>
                  <w:top w:val="nil"/>
                  <w:left w:val="nil"/>
                  <w:bottom w:val="nil"/>
                  <w:right w:val="nil"/>
                </w:tcBorders>
                <w:shd w:val="clear" w:color="auto" w:fill="F2F2F2"/>
                <w:noWrap/>
                <w:hideMark/>
              </w:tcPr>
              <w:p w14:paraId="4AE3941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4.12</w:t>
                </w:r>
              </w:p>
            </w:tc>
            <w:tc>
              <w:tcPr>
                <w:tcW w:w="1071" w:type="pct"/>
                <w:tcBorders>
                  <w:top w:val="nil"/>
                  <w:left w:val="nil"/>
                  <w:bottom w:val="nil"/>
                  <w:right w:val="nil"/>
                </w:tcBorders>
                <w:shd w:val="clear" w:color="auto" w:fill="F2F2F2"/>
                <w:noWrap/>
                <w:hideMark/>
              </w:tcPr>
              <w:p w14:paraId="17B491CB"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4.69</w:t>
                </w:r>
              </w:p>
            </w:tc>
          </w:tr>
          <w:tr w:rsidR="00B31FD4" w:rsidRPr="00841BA4" w14:paraId="61FCA3FF" w14:textId="77777777" w:rsidTr="00975D2E">
            <w:trPr>
              <w:trHeight w:val="265"/>
            </w:trPr>
            <w:tc>
              <w:tcPr>
                <w:tcW w:w="2858" w:type="pct"/>
                <w:tcBorders>
                  <w:top w:val="nil"/>
                  <w:left w:val="nil"/>
                  <w:bottom w:val="nil"/>
                  <w:right w:val="nil"/>
                </w:tcBorders>
                <w:shd w:val="clear" w:color="auto" w:fill="auto"/>
                <w:noWrap/>
                <w:hideMark/>
              </w:tcPr>
              <w:p w14:paraId="7D3D6094"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China</w:t>
                </w:r>
              </w:p>
            </w:tc>
            <w:tc>
              <w:tcPr>
                <w:tcW w:w="1071" w:type="pct"/>
                <w:tcBorders>
                  <w:top w:val="nil"/>
                  <w:left w:val="nil"/>
                  <w:bottom w:val="nil"/>
                  <w:right w:val="nil"/>
                </w:tcBorders>
                <w:shd w:val="clear" w:color="auto" w:fill="auto"/>
                <w:noWrap/>
                <w:hideMark/>
              </w:tcPr>
              <w:p w14:paraId="36AF1683"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6.4</w:t>
                </w:r>
                <w:r>
                  <w:rPr>
                    <w:rFonts w:ascii="Arial (Body)" w:eastAsia="Times New Roman" w:hAnsi="Arial (Body)" w:cs="Arial"/>
                    <w:color w:val="000000"/>
                    <w:sz w:val="18"/>
                    <w:szCs w:val="18"/>
                    <w:lang w:eastAsia="en-AU"/>
                  </w:rPr>
                  <w:t>0</w:t>
                </w:r>
              </w:p>
            </w:tc>
            <w:tc>
              <w:tcPr>
                <w:tcW w:w="1071" w:type="pct"/>
                <w:tcBorders>
                  <w:top w:val="nil"/>
                  <w:left w:val="nil"/>
                  <w:bottom w:val="nil"/>
                  <w:right w:val="nil"/>
                </w:tcBorders>
                <w:shd w:val="clear" w:color="auto" w:fill="auto"/>
                <w:noWrap/>
                <w:hideMark/>
              </w:tcPr>
              <w:p w14:paraId="75FF661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3.55</w:t>
                </w:r>
              </w:p>
            </w:tc>
          </w:tr>
          <w:tr w:rsidR="00B31FD4" w:rsidRPr="00841BA4" w14:paraId="37C0B9FB" w14:textId="77777777" w:rsidTr="00975D2E">
            <w:trPr>
              <w:trHeight w:val="265"/>
            </w:trPr>
            <w:tc>
              <w:tcPr>
                <w:tcW w:w="2858" w:type="pct"/>
                <w:tcBorders>
                  <w:top w:val="nil"/>
                  <w:left w:val="nil"/>
                  <w:bottom w:val="nil"/>
                  <w:right w:val="nil"/>
                </w:tcBorders>
                <w:shd w:val="clear" w:color="auto" w:fill="F2F2F2"/>
                <w:noWrap/>
                <w:hideMark/>
              </w:tcPr>
              <w:p w14:paraId="342C6273"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Indonesia</w:t>
                </w:r>
              </w:p>
            </w:tc>
            <w:tc>
              <w:tcPr>
                <w:tcW w:w="1071" w:type="pct"/>
                <w:tcBorders>
                  <w:top w:val="nil"/>
                  <w:left w:val="nil"/>
                  <w:bottom w:val="nil"/>
                  <w:right w:val="nil"/>
                </w:tcBorders>
                <w:shd w:val="clear" w:color="auto" w:fill="F2F2F2"/>
                <w:noWrap/>
                <w:hideMark/>
              </w:tcPr>
              <w:p w14:paraId="25C9B670"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4.34</w:t>
                </w:r>
              </w:p>
            </w:tc>
            <w:tc>
              <w:tcPr>
                <w:tcW w:w="1071" w:type="pct"/>
                <w:tcBorders>
                  <w:top w:val="nil"/>
                  <w:left w:val="nil"/>
                  <w:bottom w:val="nil"/>
                  <w:right w:val="nil"/>
                </w:tcBorders>
                <w:shd w:val="clear" w:color="auto" w:fill="F2F2F2"/>
                <w:noWrap/>
                <w:hideMark/>
              </w:tcPr>
              <w:p w14:paraId="4668A64D"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2.21</w:t>
                </w:r>
              </w:p>
            </w:tc>
          </w:tr>
          <w:tr w:rsidR="00B31FD4" w:rsidRPr="00841BA4" w14:paraId="20B19C79" w14:textId="77777777" w:rsidTr="00975D2E">
            <w:trPr>
              <w:trHeight w:val="265"/>
            </w:trPr>
            <w:tc>
              <w:tcPr>
                <w:tcW w:w="2858" w:type="pct"/>
                <w:tcBorders>
                  <w:top w:val="nil"/>
                  <w:left w:val="nil"/>
                  <w:bottom w:val="nil"/>
                  <w:right w:val="nil"/>
                </w:tcBorders>
                <w:shd w:val="clear" w:color="auto" w:fill="auto"/>
                <w:noWrap/>
                <w:hideMark/>
              </w:tcPr>
              <w:p w14:paraId="77AB9C22"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Japan</w:t>
                </w:r>
              </w:p>
            </w:tc>
            <w:tc>
              <w:tcPr>
                <w:tcW w:w="1071" w:type="pct"/>
                <w:tcBorders>
                  <w:top w:val="nil"/>
                  <w:left w:val="nil"/>
                  <w:bottom w:val="nil"/>
                  <w:right w:val="nil"/>
                </w:tcBorders>
                <w:shd w:val="clear" w:color="auto" w:fill="auto"/>
                <w:noWrap/>
                <w:hideMark/>
              </w:tcPr>
              <w:p w14:paraId="0D91CF46"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3.55</w:t>
                </w:r>
              </w:p>
            </w:tc>
            <w:tc>
              <w:tcPr>
                <w:tcW w:w="1071" w:type="pct"/>
                <w:tcBorders>
                  <w:top w:val="nil"/>
                  <w:left w:val="nil"/>
                  <w:bottom w:val="nil"/>
                  <w:right w:val="nil"/>
                </w:tcBorders>
                <w:shd w:val="clear" w:color="auto" w:fill="auto"/>
                <w:noWrap/>
                <w:hideMark/>
              </w:tcPr>
              <w:p w14:paraId="2DC95AEA"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0.44</w:t>
                </w:r>
              </w:p>
            </w:tc>
          </w:tr>
          <w:tr w:rsidR="00B31FD4" w:rsidRPr="00841BA4" w14:paraId="05EC7604" w14:textId="77777777" w:rsidTr="00975D2E">
            <w:trPr>
              <w:trHeight w:val="265"/>
            </w:trPr>
            <w:tc>
              <w:tcPr>
                <w:tcW w:w="2858" w:type="pct"/>
                <w:tcBorders>
                  <w:top w:val="nil"/>
                  <w:left w:val="nil"/>
                  <w:bottom w:val="nil"/>
                  <w:right w:val="nil"/>
                </w:tcBorders>
                <w:shd w:val="clear" w:color="auto" w:fill="F2F2F2"/>
                <w:noWrap/>
                <w:hideMark/>
              </w:tcPr>
              <w:p w14:paraId="58CCA326"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Laos</w:t>
                </w:r>
              </w:p>
            </w:tc>
            <w:tc>
              <w:tcPr>
                <w:tcW w:w="1071" w:type="pct"/>
                <w:tcBorders>
                  <w:top w:val="nil"/>
                  <w:left w:val="nil"/>
                  <w:bottom w:val="nil"/>
                  <w:right w:val="nil"/>
                </w:tcBorders>
                <w:shd w:val="clear" w:color="auto" w:fill="F2F2F2"/>
                <w:noWrap/>
                <w:hideMark/>
              </w:tcPr>
              <w:p w14:paraId="3D9BD6CD"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0.5</w:t>
                </w:r>
                <w:r>
                  <w:rPr>
                    <w:rFonts w:ascii="Arial (Body)" w:eastAsia="Times New Roman" w:hAnsi="Arial (Body)" w:cs="Arial"/>
                    <w:color w:val="000000"/>
                    <w:sz w:val="18"/>
                    <w:szCs w:val="18"/>
                    <w:lang w:eastAsia="en-AU"/>
                  </w:rPr>
                  <w:t>0</w:t>
                </w:r>
              </w:p>
            </w:tc>
            <w:tc>
              <w:tcPr>
                <w:tcW w:w="1071" w:type="pct"/>
                <w:tcBorders>
                  <w:top w:val="nil"/>
                  <w:left w:val="nil"/>
                  <w:bottom w:val="nil"/>
                  <w:right w:val="nil"/>
                </w:tcBorders>
                <w:shd w:val="clear" w:color="auto" w:fill="F2F2F2"/>
                <w:noWrap/>
                <w:hideMark/>
              </w:tcPr>
              <w:p w14:paraId="1E8C42D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3.39</w:t>
                </w:r>
              </w:p>
            </w:tc>
          </w:tr>
          <w:tr w:rsidR="00B31FD4" w:rsidRPr="00841BA4" w14:paraId="2EB603E9" w14:textId="77777777" w:rsidTr="00975D2E">
            <w:trPr>
              <w:trHeight w:val="265"/>
            </w:trPr>
            <w:tc>
              <w:tcPr>
                <w:tcW w:w="2858" w:type="pct"/>
                <w:tcBorders>
                  <w:top w:val="nil"/>
                  <w:left w:val="nil"/>
                  <w:bottom w:val="nil"/>
                  <w:right w:val="nil"/>
                </w:tcBorders>
                <w:shd w:val="clear" w:color="auto" w:fill="auto"/>
                <w:noWrap/>
                <w:hideMark/>
              </w:tcPr>
              <w:p w14:paraId="5B78375E"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Malaysia</w:t>
                </w:r>
              </w:p>
            </w:tc>
            <w:tc>
              <w:tcPr>
                <w:tcW w:w="1071" w:type="pct"/>
                <w:tcBorders>
                  <w:top w:val="nil"/>
                  <w:left w:val="nil"/>
                  <w:bottom w:val="nil"/>
                  <w:right w:val="nil"/>
                </w:tcBorders>
                <w:shd w:val="clear" w:color="auto" w:fill="auto"/>
                <w:noWrap/>
                <w:hideMark/>
              </w:tcPr>
              <w:p w14:paraId="2DF0E8AB"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2.52</w:t>
                </w:r>
              </w:p>
            </w:tc>
            <w:tc>
              <w:tcPr>
                <w:tcW w:w="1071" w:type="pct"/>
                <w:tcBorders>
                  <w:top w:val="nil"/>
                  <w:left w:val="nil"/>
                  <w:bottom w:val="nil"/>
                  <w:right w:val="nil"/>
                </w:tcBorders>
                <w:shd w:val="clear" w:color="auto" w:fill="auto"/>
                <w:noWrap/>
                <w:hideMark/>
              </w:tcPr>
              <w:p w14:paraId="0E1AA19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1.96</w:t>
                </w:r>
              </w:p>
            </w:tc>
          </w:tr>
          <w:tr w:rsidR="00B31FD4" w:rsidRPr="00841BA4" w14:paraId="3135462A" w14:textId="77777777" w:rsidTr="00975D2E">
            <w:trPr>
              <w:trHeight w:val="265"/>
            </w:trPr>
            <w:tc>
              <w:tcPr>
                <w:tcW w:w="2858" w:type="pct"/>
                <w:tcBorders>
                  <w:top w:val="nil"/>
                  <w:left w:val="nil"/>
                  <w:bottom w:val="nil"/>
                  <w:right w:val="nil"/>
                </w:tcBorders>
                <w:shd w:val="clear" w:color="auto" w:fill="F2F2F2"/>
                <w:noWrap/>
                <w:hideMark/>
              </w:tcPr>
              <w:p w14:paraId="17C0C442"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New Zealand</w:t>
                </w:r>
              </w:p>
            </w:tc>
            <w:tc>
              <w:tcPr>
                <w:tcW w:w="1071" w:type="pct"/>
                <w:tcBorders>
                  <w:top w:val="nil"/>
                  <w:left w:val="nil"/>
                  <w:bottom w:val="nil"/>
                  <w:right w:val="nil"/>
                </w:tcBorders>
                <w:shd w:val="clear" w:color="auto" w:fill="F2F2F2"/>
                <w:noWrap/>
                <w:hideMark/>
              </w:tcPr>
              <w:p w14:paraId="5935DDCF"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9.02</w:t>
                </w:r>
              </w:p>
            </w:tc>
            <w:tc>
              <w:tcPr>
                <w:tcW w:w="1071" w:type="pct"/>
                <w:tcBorders>
                  <w:top w:val="nil"/>
                  <w:left w:val="nil"/>
                  <w:bottom w:val="nil"/>
                  <w:right w:val="nil"/>
                </w:tcBorders>
                <w:shd w:val="clear" w:color="auto" w:fill="F2F2F2"/>
                <w:noWrap/>
                <w:hideMark/>
              </w:tcPr>
              <w:p w14:paraId="028B332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2.82</w:t>
                </w:r>
              </w:p>
            </w:tc>
          </w:tr>
          <w:tr w:rsidR="00B31FD4" w:rsidRPr="00841BA4" w14:paraId="43F30900" w14:textId="77777777" w:rsidTr="00975D2E">
            <w:trPr>
              <w:trHeight w:val="265"/>
            </w:trPr>
            <w:tc>
              <w:tcPr>
                <w:tcW w:w="2858" w:type="pct"/>
                <w:tcBorders>
                  <w:top w:val="nil"/>
                  <w:left w:val="nil"/>
                  <w:bottom w:val="nil"/>
                  <w:right w:val="nil"/>
                </w:tcBorders>
                <w:shd w:val="clear" w:color="auto" w:fill="auto"/>
                <w:noWrap/>
                <w:hideMark/>
              </w:tcPr>
              <w:p w14:paraId="63D1968B"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Philippines</w:t>
                </w:r>
              </w:p>
            </w:tc>
            <w:tc>
              <w:tcPr>
                <w:tcW w:w="1071" w:type="pct"/>
                <w:tcBorders>
                  <w:top w:val="nil"/>
                  <w:left w:val="nil"/>
                  <w:bottom w:val="nil"/>
                  <w:right w:val="nil"/>
                </w:tcBorders>
                <w:shd w:val="clear" w:color="auto" w:fill="auto"/>
                <w:noWrap/>
                <w:hideMark/>
              </w:tcPr>
              <w:p w14:paraId="7A8948CE"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1.96</w:t>
                </w:r>
              </w:p>
            </w:tc>
            <w:tc>
              <w:tcPr>
                <w:tcW w:w="1071" w:type="pct"/>
                <w:tcBorders>
                  <w:top w:val="nil"/>
                  <w:left w:val="nil"/>
                  <w:bottom w:val="nil"/>
                  <w:right w:val="nil"/>
                </w:tcBorders>
                <w:shd w:val="clear" w:color="auto" w:fill="auto"/>
                <w:noWrap/>
                <w:hideMark/>
              </w:tcPr>
              <w:p w14:paraId="7FBAFFC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5.01</w:t>
                </w:r>
              </w:p>
            </w:tc>
          </w:tr>
          <w:tr w:rsidR="00B31FD4" w:rsidRPr="00841BA4" w14:paraId="6B477647" w14:textId="77777777" w:rsidTr="00975D2E">
            <w:trPr>
              <w:trHeight w:val="265"/>
            </w:trPr>
            <w:tc>
              <w:tcPr>
                <w:tcW w:w="2858" w:type="pct"/>
                <w:tcBorders>
                  <w:top w:val="nil"/>
                  <w:left w:val="nil"/>
                  <w:bottom w:val="nil"/>
                  <w:right w:val="nil"/>
                </w:tcBorders>
                <w:shd w:val="clear" w:color="auto" w:fill="F2F2F2"/>
                <w:noWrap/>
                <w:hideMark/>
              </w:tcPr>
              <w:p w14:paraId="5DAD1625"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Singapore</w:t>
                </w:r>
              </w:p>
            </w:tc>
            <w:tc>
              <w:tcPr>
                <w:tcW w:w="1071" w:type="pct"/>
                <w:tcBorders>
                  <w:top w:val="nil"/>
                  <w:left w:val="nil"/>
                  <w:bottom w:val="nil"/>
                  <w:right w:val="nil"/>
                </w:tcBorders>
                <w:shd w:val="clear" w:color="auto" w:fill="F2F2F2"/>
                <w:noWrap/>
                <w:hideMark/>
              </w:tcPr>
              <w:p w14:paraId="54377EC7"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1.48</w:t>
                </w:r>
              </w:p>
            </w:tc>
            <w:tc>
              <w:tcPr>
                <w:tcW w:w="1071" w:type="pct"/>
                <w:tcBorders>
                  <w:top w:val="nil"/>
                  <w:left w:val="nil"/>
                  <w:bottom w:val="nil"/>
                  <w:right w:val="nil"/>
                </w:tcBorders>
                <w:shd w:val="clear" w:color="auto" w:fill="F2F2F2"/>
                <w:noWrap/>
                <w:hideMark/>
              </w:tcPr>
              <w:p w14:paraId="7007835D"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sz w:val="18"/>
                    <w:szCs w:val="18"/>
                    <w:lang w:eastAsia="en-AU"/>
                  </w:rPr>
                  <w:t>…</w:t>
                </w:r>
              </w:p>
            </w:tc>
          </w:tr>
          <w:tr w:rsidR="00B31FD4" w:rsidRPr="00841BA4" w14:paraId="3B541D01" w14:textId="77777777" w:rsidTr="00975D2E">
            <w:trPr>
              <w:trHeight w:val="265"/>
            </w:trPr>
            <w:tc>
              <w:tcPr>
                <w:tcW w:w="2858" w:type="pct"/>
                <w:tcBorders>
                  <w:top w:val="nil"/>
                  <w:left w:val="nil"/>
                  <w:bottom w:val="nil"/>
                  <w:right w:val="nil"/>
                </w:tcBorders>
                <w:shd w:val="clear" w:color="auto" w:fill="auto"/>
                <w:noWrap/>
                <w:hideMark/>
              </w:tcPr>
              <w:p w14:paraId="2F91666C"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South Korea</w:t>
                </w:r>
              </w:p>
            </w:tc>
            <w:tc>
              <w:tcPr>
                <w:tcW w:w="1071" w:type="pct"/>
                <w:tcBorders>
                  <w:top w:val="nil"/>
                  <w:left w:val="nil"/>
                  <w:bottom w:val="nil"/>
                  <w:right w:val="nil"/>
                </w:tcBorders>
                <w:shd w:val="clear" w:color="auto" w:fill="auto"/>
                <w:noWrap/>
                <w:hideMark/>
              </w:tcPr>
              <w:p w14:paraId="781314F9"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1.79</w:t>
                </w:r>
              </w:p>
            </w:tc>
            <w:tc>
              <w:tcPr>
                <w:tcW w:w="1071" w:type="pct"/>
                <w:tcBorders>
                  <w:top w:val="nil"/>
                  <w:left w:val="nil"/>
                  <w:bottom w:val="nil"/>
                  <w:right w:val="nil"/>
                </w:tcBorders>
                <w:shd w:val="clear" w:color="auto" w:fill="auto"/>
                <w:noWrap/>
                <w:hideMark/>
              </w:tcPr>
              <w:p w14:paraId="0F188933"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0.81</w:t>
                </w:r>
              </w:p>
            </w:tc>
          </w:tr>
          <w:tr w:rsidR="00B31FD4" w:rsidRPr="00841BA4" w14:paraId="204B6384" w14:textId="77777777" w:rsidTr="00975D2E">
            <w:trPr>
              <w:trHeight w:val="265"/>
            </w:trPr>
            <w:tc>
              <w:tcPr>
                <w:tcW w:w="2858" w:type="pct"/>
                <w:tcBorders>
                  <w:top w:val="nil"/>
                  <w:left w:val="nil"/>
                  <w:bottom w:val="nil"/>
                  <w:right w:val="nil"/>
                </w:tcBorders>
                <w:shd w:val="clear" w:color="auto" w:fill="F2F2F2"/>
                <w:noWrap/>
                <w:hideMark/>
              </w:tcPr>
              <w:p w14:paraId="24E98109"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Thailand</w:t>
                </w:r>
              </w:p>
            </w:tc>
            <w:tc>
              <w:tcPr>
                <w:tcW w:w="1071" w:type="pct"/>
                <w:tcBorders>
                  <w:top w:val="nil"/>
                  <w:left w:val="nil"/>
                  <w:bottom w:val="nil"/>
                  <w:right w:val="nil"/>
                </w:tcBorders>
                <w:shd w:val="clear" w:color="auto" w:fill="F2F2F2"/>
                <w:noWrap/>
                <w:hideMark/>
              </w:tcPr>
              <w:p w14:paraId="2D080FA9"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3.06</w:t>
                </w:r>
              </w:p>
            </w:tc>
            <w:tc>
              <w:tcPr>
                <w:tcW w:w="1071" w:type="pct"/>
                <w:tcBorders>
                  <w:top w:val="nil"/>
                  <w:left w:val="nil"/>
                  <w:bottom w:val="nil"/>
                  <w:right w:val="nil"/>
                </w:tcBorders>
                <w:shd w:val="clear" w:color="auto" w:fill="F2F2F2"/>
                <w:noWrap/>
                <w:hideMark/>
              </w:tcPr>
              <w:p w14:paraId="294D949F"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3.68</w:t>
                </w:r>
              </w:p>
            </w:tc>
          </w:tr>
          <w:tr w:rsidR="00B31FD4" w:rsidRPr="00841BA4" w14:paraId="6AC2DA0D" w14:textId="77777777" w:rsidTr="00975D2E">
            <w:trPr>
              <w:trHeight w:val="265"/>
            </w:trPr>
            <w:tc>
              <w:tcPr>
                <w:tcW w:w="2858" w:type="pct"/>
                <w:tcBorders>
                  <w:top w:val="nil"/>
                  <w:left w:val="nil"/>
                  <w:bottom w:val="nil"/>
                  <w:right w:val="nil"/>
                </w:tcBorders>
                <w:shd w:val="clear" w:color="auto" w:fill="auto"/>
                <w:noWrap/>
                <w:hideMark/>
              </w:tcPr>
              <w:p w14:paraId="07358AEF"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Vietnam</w:t>
                </w:r>
              </w:p>
            </w:tc>
            <w:tc>
              <w:tcPr>
                <w:tcW w:w="1071" w:type="pct"/>
                <w:tcBorders>
                  <w:top w:val="nil"/>
                  <w:left w:val="nil"/>
                  <w:bottom w:val="nil"/>
                  <w:right w:val="nil"/>
                </w:tcBorders>
                <w:shd w:val="clear" w:color="auto" w:fill="auto"/>
                <w:noWrap/>
                <w:hideMark/>
              </w:tcPr>
              <w:p w14:paraId="2C1FAD5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3.76</w:t>
                </w:r>
              </w:p>
            </w:tc>
            <w:tc>
              <w:tcPr>
                <w:tcW w:w="1071" w:type="pct"/>
                <w:tcBorders>
                  <w:top w:val="nil"/>
                  <w:left w:val="nil"/>
                  <w:bottom w:val="nil"/>
                  <w:right w:val="nil"/>
                </w:tcBorders>
                <w:shd w:val="clear" w:color="auto" w:fill="auto"/>
                <w:noWrap/>
                <w:hideMark/>
              </w:tcPr>
              <w:p w14:paraId="5649DD7D"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6.11</w:t>
                </w:r>
              </w:p>
            </w:tc>
          </w:tr>
          <w:tr w:rsidR="00B31FD4" w:rsidRPr="00841BA4" w14:paraId="25A86449" w14:textId="77777777" w:rsidTr="00975D2E">
            <w:trPr>
              <w:trHeight w:val="265"/>
            </w:trPr>
            <w:tc>
              <w:tcPr>
                <w:tcW w:w="2858" w:type="pct"/>
                <w:tcBorders>
                  <w:top w:val="nil"/>
                  <w:left w:val="nil"/>
                  <w:bottom w:val="nil"/>
                  <w:right w:val="nil"/>
                </w:tcBorders>
                <w:shd w:val="clear" w:color="auto" w:fill="F2F2F2"/>
                <w:noWrap/>
                <w:hideMark/>
              </w:tcPr>
              <w:p w14:paraId="5034162A" w14:textId="77777777" w:rsidR="00B31FD4" w:rsidRPr="006357B7" w:rsidRDefault="00B31FD4" w:rsidP="00975D2E">
                <w:pPr>
                  <w:spacing w:before="0" w:after="0"/>
                  <w:rPr>
                    <w:rFonts w:ascii="Arial (Body)" w:eastAsia="Times New Roman" w:hAnsi="Arial (Body)" w:cs="Arial"/>
                    <w:sz w:val="18"/>
                    <w:szCs w:val="18"/>
                    <w:lang w:eastAsia="en-AU"/>
                  </w:rPr>
                </w:pPr>
                <w:r w:rsidRPr="006357B7">
                  <w:rPr>
                    <w:rFonts w:ascii="Arial (Body)" w:eastAsia="Times New Roman" w:hAnsi="Arial (Body)" w:cs="Arial"/>
                    <w:sz w:val="18"/>
                    <w:szCs w:val="18"/>
                    <w:lang w:eastAsia="en-AU"/>
                  </w:rPr>
                  <w:t>Rest of South</w:t>
                </w:r>
                <w:r w:rsidRPr="006357B7">
                  <w:rPr>
                    <w:rFonts w:ascii="Arial (Body)" w:eastAsia="Times New Roman" w:hAnsi="Arial (Body)" w:cs="Arial"/>
                    <w:sz w:val="18"/>
                    <w:szCs w:val="18"/>
                    <w:lang w:eastAsia="en-AU"/>
                  </w:rPr>
                  <w:noBreakHyphen/>
                  <w:t>East Asia</w:t>
                </w:r>
                <w:r w:rsidRPr="009632DB">
                  <w:rPr>
                    <w:rFonts w:ascii="Arial (Body)" w:eastAsia="Times New Roman" w:hAnsi="Arial (Body)" w:cs="Arial"/>
                    <w:b/>
                    <w:sz w:val="18"/>
                    <w:szCs w:val="18"/>
                    <w:vertAlign w:val="superscript"/>
                    <w:lang w:eastAsia="en-AU"/>
                  </w:rPr>
                  <w:t>b</w:t>
                </w:r>
              </w:p>
            </w:tc>
            <w:tc>
              <w:tcPr>
                <w:tcW w:w="1071" w:type="pct"/>
                <w:tcBorders>
                  <w:top w:val="nil"/>
                  <w:left w:val="nil"/>
                  <w:bottom w:val="nil"/>
                  <w:right w:val="nil"/>
                </w:tcBorders>
                <w:shd w:val="clear" w:color="auto" w:fill="F2F2F2"/>
                <w:noWrap/>
                <w:hideMark/>
              </w:tcPr>
              <w:p w14:paraId="7943233E"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0.59</w:t>
                </w:r>
              </w:p>
            </w:tc>
            <w:tc>
              <w:tcPr>
                <w:tcW w:w="1071" w:type="pct"/>
                <w:tcBorders>
                  <w:top w:val="nil"/>
                  <w:left w:val="nil"/>
                  <w:bottom w:val="nil"/>
                  <w:right w:val="nil"/>
                </w:tcBorders>
                <w:shd w:val="clear" w:color="auto" w:fill="F2F2F2"/>
                <w:noWrap/>
                <w:hideMark/>
              </w:tcPr>
              <w:p w14:paraId="1FAC077F"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1.45</w:t>
                </w:r>
              </w:p>
            </w:tc>
          </w:tr>
          <w:tr w:rsidR="00B31FD4" w:rsidRPr="00841BA4" w14:paraId="2E0C45FF" w14:textId="77777777" w:rsidTr="00975D2E">
            <w:trPr>
              <w:trHeight w:val="265"/>
            </w:trPr>
            <w:tc>
              <w:tcPr>
                <w:tcW w:w="2858" w:type="pct"/>
                <w:tcBorders>
                  <w:top w:val="nil"/>
                  <w:left w:val="nil"/>
                  <w:bottom w:val="single" w:sz="4" w:space="0" w:color="B3B3B3"/>
                  <w:right w:val="nil"/>
                </w:tcBorders>
                <w:shd w:val="clear" w:color="auto" w:fill="auto"/>
                <w:noWrap/>
                <w:hideMark/>
              </w:tcPr>
              <w:p w14:paraId="481C137E" w14:textId="17F04641" w:rsidR="00B31FD4" w:rsidRPr="00841BA4" w:rsidRDefault="00B31FD4" w:rsidP="00975D2E">
                <w:pPr>
                  <w:spacing w:before="0" w:after="0"/>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Average</w:t>
                </w:r>
                <w:r w:rsidR="00F704B4">
                  <w:rPr>
                    <w:rFonts w:ascii="Arial (Body)" w:eastAsia="Times New Roman" w:hAnsi="Arial (Body)" w:cs="Arial"/>
                    <w:b/>
                    <w:bCs/>
                    <w:color w:val="265A9A"/>
                    <w:sz w:val="18"/>
                    <w:szCs w:val="18"/>
                    <w:lang w:eastAsia="en-AU"/>
                  </w:rPr>
                  <w:t xml:space="preserve"> (all countries)</w:t>
                </w:r>
              </w:p>
            </w:tc>
            <w:tc>
              <w:tcPr>
                <w:tcW w:w="1071" w:type="pct"/>
                <w:tcBorders>
                  <w:top w:val="nil"/>
                  <w:left w:val="nil"/>
                  <w:bottom w:val="single" w:sz="4" w:space="0" w:color="B3B3B3"/>
                  <w:right w:val="nil"/>
                </w:tcBorders>
                <w:shd w:val="clear" w:color="auto" w:fill="auto"/>
                <w:noWrap/>
                <w:hideMark/>
              </w:tcPr>
              <w:p w14:paraId="7824B3D8" w14:textId="77777777" w:rsidR="00B31FD4" w:rsidRPr="00CD169B" w:rsidRDefault="00B31FD4" w:rsidP="00975D2E">
                <w:pPr>
                  <w:spacing w:before="0" w:after="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5.78</w:t>
                </w:r>
              </w:p>
            </w:tc>
            <w:tc>
              <w:tcPr>
                <w:tcW w:w="1071" w:type="pct"/>
                <w:tcBorders>
                  <w:top w:val="nil"/>
                  <w:left w:val="nil"/>
                  <w:bottom w:val="single" w:sz="4" w:space="0" w:color="B3B3B3"/>
                  <w:right w:val="nil"/>
                </w:tcBorders>
                <w:shd w:val="clear" w:color="auto" w:fill="auto"/>
                <w:noWrap/>
                <w:hideMark/>
              </w:tcPr>
              <w:p w14:paraId="331454F7" w14:textId="77777777" w:rsidR="00B31FD4" w:rsidRPr="00CD169B" w:rsidRDefault="00B31FD4" w:rsidP="00975D2E">
                <w:pPr>
                  <w:spacing w:before="0" w:after="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4.58</w:t>
                </w:r>
              </w:p>
            </w:tc>
          </w:tr>
        </w:tbl>
        <w:p w14:paraId="27E61F4E" w14:textId="77777777"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C36914">
            <w:rPr>
              <w:b/>
              <w:bCs/>
            </w:rPr>
            <w:t>a.</w:t>
          </w:r>
          <w:r w:rsidRPr="00C36914">
            <w:t xml:space="preserve"> </w:t>
          </w:r>
          <w:r>
            <w:t>Import</w:t>
          </w:r>
          <w:r>
            <w:noBreakHyphen/>
            <w:t>weighted average tariff levied on goods imports</w:t>
          </w:r>
          <w:r w:rsidRPr="00C36914">
            <w:t>.</w:t>
          </w:r>
          <w:r>
            <w:t xml:space="preserve"> </w:t>
          </w:r>
          <w:r>
            <w:rPr>
              <w:b/>
              <w:bCs/>
            </w:rPr>
            <w:t>b</w:t>
          </w:r>
          <w:r w:rsidRPr="00C36914">
            <w:rPr>
              <w:b/>
              <w:bCs/>
            </w:rPr>
            <w:t>.</w:t>
          </w:r>
          <w:r w:rsidRPr="00C36914">
            <w:t xml:space="preserve"> </w:t>
          </w:r>
          <w:r>
            <w:t>Includes Myanmar which is part of RCEP</w:t>
          </w:r>
          <w:r w:rsidRPr="00C36914">
            <w:t>.</w:t>
          </w:r>
        </w:p>
        <w:p w14:paraId="424BBABE" w14:textId="77777777" w:rsidR="00B31FD4" w:rsidRPr="00064AF3" w:rsidRDefault="00B31FD4" w:rsidP="00975D2E">
          <w:pPr>
            <w:pStyle w:val="Source"/>
          </w:pPr>
          <w:r w:rsidRPr="00696447">
            <w:t xml:space="preserve">Source: </w:t>
          </w:r>
          <w:r>
            <w:t>PC Global model database</w:t>
          </w:r>
          <w:r w:rsidRPr="00696447">
            <w:t>.</w:t>
          </w:r>
        </w:p>
        <w:p w14:paraId="6E47E8D5" w14:textId="77777777" w:rsidR="00B31FD4" w:rsidRDefault="00B31FD4" w:rsidP="00975D2E">
          <w:pPr>
            <w:pStyle w:val="Heading2"/>
            <w:rPr>
              <w:lang w:eastAsia="en-AU"/>
            </w:rPr>
          </w:pPr>
          <w:bookmarkStart w:id="48" w:name="_Toc164725226"/>
          <w:r>
            <w:rPr>
              <w:lang w:eastAsia="en-AU"/>
            </w:rPr>
            <w:t>Simulation results</w:t>
          </w:r>
          <w:bookmarkEnd w:id="48"/>
        </w:p>
        <w:p w14:paraId="66B553AC" w14:textId="77777777" w:rsidR="00B31FD4" w:rsidRDefault="00B31FD4" w:rsidP="00975D2E">
          <w:pPr>
            <w:pStyle w:val="Heading3"/>
            <w:rPr>
              <w:lang w:eastAsia="en-AU"/>
            </w:rPr>
          </w:pPr>
          <w:r>
            <w:rPr>
              <w:lang w:eastAsia="en-AU"/>
            </w:rPr>
            <w:t>India</w:t>
          </w:r>
        </w:p>
        <w:p w14:paraId="2D0A8E95" w14:textId="77777777" w:rsidR="00F94E3F" w:rsidRDefault="00F94E3F" w:rsidP="00F94E3F">
          <w:pPr>
            <w:pStyle w:val="BodyText"/>
            <w:rPr>
              <w:lang w:eastAsia="en-AU"/>
            </w:rPr>
          </w:pPr>
          <w:r w:rsidRPr="00BD275A">
            <w:rPr>
              <w:lang w:eastAsia="en-AU"/>
            </w:rPr>
            <w:t xml:space="preserve">The mutual removal of tariffs stimulates </w:t>
          </w:r>
          <w:r>
            <w:rPr>
              <w:lang w:eastAsia="en-AU"/>
            </w:rPr>
            <w:t>trade</w:t>
          </w:r>
          <w:r w:rsidRPr="00BD275A">
            <w:rPr>
              <w:lang w:eastAsia="en-AU"/>
            </w:rPr>
            <w:t xml:space="preserve"> between India and RCEP members.</w:t>
          </w:r>
        </w:p>
        <w:p w14:paraId="5557D688" w14:textId="0A42F1C4" w:rsidR="00B31FD4" w:rsidRDefault="001D3151" w:rsidP="00975D2E">
          <w:pPr>
            <w:pStyle w:val="BodyText"/>
            <w:rPr>
              <w:lang w:eastAsia="en-AU"/>
            </w:rPr>
          </w:pPr>
          <w:r>
            <w:rPr>
              <w:lang w:eastAsia="en-AU"/>
            </w:rPr>
            <w:t xml:space="preserve">The elimination of </w:t>
          </w:r>
          <w:r w:rsidR="00B31FD4">
            <w:rPr>
              <w:lang w:eastAsia="en-AU"/>
            </w:rPr>
            <w:t>India’s relatively high level of tariffs will result in imported goods becoming appreciably cheaper in India. The price of imports falls by 1.86% (table 4.4).</w:t>
          </w:r>
        </w:p>
        <w:p w14:paraId="25CE1293" w14:textId="77777777" w:rsidR="00B31FD4" w:rsidRPr="005A5860" w:rsidRDefault="00B31FD4" w:rsidP="00975D2E">
          <w:pPr>
            <w:pStyle w:val="BodyText"/>
            <w:rPr>
              <w:spacing w:val="-2"/>
              <w:lang w:eastAsia="en-AU"/>
            </w:rPr>
          </w:pPr>
          <w:r w:rsidRPr="005A5860">
            <w:rPr>
              <w:spacing w:val="-2"/>
              <w:lang w:eastAsia="en-AU"/>
            </w:rPr>
            <w:t>Indian purchasers respond to this by switching their demand away from many Indian</w:t>
          </w:r>
          <w:r w:rsidRPr="005A5860">
            <w:rPr>
              <w:spacing w:val="-2"/>
              <w:lang w:eastAsia="en-AU"/>
            </w:rPr>
            <w:noBreakHyphen/>
            <w:t>made goods towards the now cheaper imported goods. This leads to growth in import demand and a reduction in domestic demand.</w:t>
          </w:r>
        </w:p>
        <w:p w14:paraId="6DAB4BD8" w14:textId="12D5B2E2" w:rsidR="00B31FD4" w:rsidRDefault="00B31FD4" w:rsidP="00975D2E">
          <w:pPr>
            <w:pStyle w:val="BodyText"/>
            <w:rPr>
              <w:lang w:eastAsia="en-AU"/>
            </w:rPr>
          </w:pPr>
          <w:r w:rsidRPr="00BD275A">
            <w:rPr>
              <w:lang w:eastAsia="en-AU"/>
            </w:rPr>
            <w:t>To pay for the</w:t>
          </w:r>
          <w:r>
            <w:rPr>
              <w:lang w:eastAsia="en-AU"/>
            </w:rPr>
            <w:t>se</w:t>
          </w:r>
          <w:r w:rsidRPr="00BD275A">
            <w:rPr>
              <w:lang w:eastAsia="en-AU"/>
            </w:rPr>
            <w:t xml:space="preserve"> increased imports, India needs to induce demand for its exports to restore balance </w:t>
          </w:r>
          <w:r>
            <w:rPr>
              <w:lang w:eastAsia="en-AU"/>
            </w:rPr>
            <w:t xml:space="preserve">in </w:t>
          </w:r>
          <w:r w:rsidRPr="00BD275A">
            <w:rPr>
              <w:lang w:eastAsia="en-AU"/>
            </w:rPr>
            <w:t xml:space="preserve">its external accounts. </w:t>
          </w:r>
          <w:r>
            <w:rPr>
              <w:lang w:eastAsia="en-AU"/>
            </w:rPr>
            <w:t xml:space="preserve">This requires Indian export prices to fall. </w:t>
          </w:r>
          <w:r w:rsidRPr="00BD275A">
            <w:rPr>
              <w:lang w:eastAsia="en-AU"/>
            </w:rPr>
            <w:t>Remov</w:t>
          </w:r>
          <w:r>
            <w:rPr>
              <w:lang w:eastAsia="en-AU"/>
            </w:rPr>
            <w:t xml:space="preserve">ing tariffs </w:t>
          </w:r>
          <w:r w:rsidRPr="00BD275A">
            <w:rPr>
              <w:lang w:eastAsia="en-AU"/>
            </w:rPr>
            <w:t>lower</w:t>
          </w:r>
          <w:r>
            <w:rPr>
              <w:lang w:eastAsia="en-AU"/>
            </w:rPr>
            <w:t>s</w:t>
          </w:r>
          <w:r w:rsidRPr="00BD275A">
            <w:rPr>
              <w:lang w:eastAsia="en-AU"/>
            </w:rPr>
            <w:t xml:space="preserve"> the costs of </w:t>
          </w:r>
          <w:r>
            <w:rPr>
              <w:lang w:eastAsia="en-AU"/>
            </w:rPr>
            <w:t xml:space="preserve">inputs used in </w:t>
          </w:r>
          <w:r w:rsidRPr="00BD275A">
            <w:rPr>
              <w:lang w:eastAsia="en-AU"/>
            </w:rPr>
            <w:t>domestic production and encourages the expansion of domestic production and exports.</w:t>
          </w:r>
          <w:r>
            <w:rPr>
              <w:lang w:eastAsia="en-AU"/>
            </w:rPr>
            <w:t xml:space="preserve"> As India runs a large current account deficit</w:t>
          </w:r>
          <w:r w:rsidRPr="00987865">
            <w:rPr>
              <w:lang w:eastAsia="en-AU"/>
            </w:rPr>
            <w:t xml:space="preserve"> </w:t>
          </w:r>
          <w:r>
            <w:rPr>
              <w:lang w:eastAsia="en-AU"/>
            </w:rPr>
            <w:t>in the starting model database, India needs to increase its exports substantially. This requires a fall in export prices.</w:t>
          </w:r>
        </w:p>
        <w:p w14:paraId="5F899162" w14:textId="02CC11DB" w:rsidR="00B31FD4" w:rsidRDefault="00B31FD4">
          <w:pPr>
            <w:pStyle w:val="FigureTableHeading"/>
          </w:pPr>
          <w:r>
            <w:t>Table </w:t>
          </w:r>
          <w:r w:rsidR="00B67A61">
            <w:rPr>
              <w:noProof/>
            </w:rPr>
            <w:t>4</w:t>
          </w:r>
          <w:r>
            <w:t>.</w:t>
          </w:r>
          <w:r w:rsidR="00B67A61">
            <w:rPr>
              <w:noProof/>
            </w:rPr>
            <w:t>4</w:t>
          </w:r>
          <w:r>
            <w:rPr>
              <w:noProof/>
            </w:rPr>
            <w:t xml:space="preserve"> – </w:t>
          </w:r>
          <w:r w:rsidRPr="00AE05FF">
            <w:rPr>
              <w:noProof/>
            </w:rPr>
            <w:t xml:space="preserve">Aggregate impacts of </w:t>
          </w:r>
          <w:r>
            <w:rPr>
              <w:noProof/>
            </w:rPr>
            <w:t xml:space="preserve">India and RCEP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95"/>
            <w:gridCol w:w="1785"/>
            <w:gridCol w:w="1786"/>
            <w:gridCol w:w="1786"/>
            <w:gridCol w:w="1786"/>
          </w:tblGrid>
          <w:tr w:rsidR="00B31FD4" w:rsidRPr="00844116" w14:paraId="39D657B2" w14:textId="77777777" w:rsidTr="00975D2E">
            <w:trPr>
              <w:trHeight w:val="265"/>
              <w:tblHeader/>
            </w:trPr>
            <w:tc>
              <w:tcPr>
                <w:tcW w:w="2274" w:type="dxa"/>
                <w:tcBorders>
                  <w:bottom w:val="single" w:sz="4" w:space="0" w:color="B3B3B3"/>
                </w:tcBorders>
                <w:shd w:val="clear" w:color="auto" w:fill="auto"/>
                <w:noWrap/>
                <w:vAlign w:val="bottom"/>
                <w:hideMark/>
              </w:tcPr>
              <w:p w14:paraId="3B9B3671"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1628" w:type="dxa"/>
                <w:tcBorders>
                  <w:bottom w:val="single" w:sz="4" w:space="0" w:color="B3B3B3"/>
                </w:tcBorders>
                <w:shd w:val="clear" w:color="auto" w:fill="auto"/>
                <w:noWrap/>
                <w:vAlign w:val="bottom"/>
                <w:hideMark/>
              </w:tcPr>
              <w:p w14:paraId="4C845EB9"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India</w:t>
                </w:r>
              </w:p>
            </w:tc>
            <w:tc>
              <w:tcPr>
                <w:tcW w:w="1629" w:type="dxa"/>
                <w:tcBorders>
                  <w:bottom w:val="single" w:sz="4" w:space="0" w:color="B3B3B3"/>
                </w:tcBorders>
                <w:shd w:val="clear" w:color="auto" w:fill="auto"/>
                <w:noWrap/>
                <w:vAlign w:val="bottom"/>
                <w:hideMark/>
              </w:tcPr>
              <w:p w14:paraId="0D32B89A"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RCEP</w:t>
                </w:r>
              </w:p>
            </w:tc>
            <w:tc>
              <w:tcPr>
                <w:tcW w:w="1629" w:type="dxa"/>
                <w:tcBorders>
                  <w:bottom w:val="single" w:sz="4" w:space="0" w:color="B3B3B3"/>
                </w:tcBorders>
                <w:shd w:val="clear" w:color="auto" w:fill="auto"/>
                <w:noWrap/>
                <w:vAlign w:val="bottom"/>
                <w:hideMark/>
              </w:tcPr>
              <w:p w14:paraId="6DE093CE"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Pr="00844116">
                  <w:rPr>
                    <w:rFonts w:ascii="Arial (Body)" w:eastAsia="Times New Roman" w:hAnsi="Arial (Body)" w:cs="Arial"/>
                    <w:b/>
                    <w:bCs/>
                    <w:color w:val="265A9A"/>
                    <w:sz w:val="18"/>
                    <w:szCs w:val="18"/>
                    <w:lang w:eastAsia="en-AU"/>
                  </w:rPr>
                  <w:br/>
                  <w:t>the World</w:t>
                </w:r>
              </w:p>
            </w:tc>
            <w:tc>
              <w:tcPr>
                <w:tcW w:w="1629" w:type="dxa"/>
                <w:tcBorders>
                  <w:bottom w:val="single" w:sz="4" w:space="0" w:color="B3B3B3"/>
                </w:tcBorders>
                <w:shd w:val="clear" w:color="auto" w:fill="auto"/>
                <w:noWrap/>
                <w:vAlign w:val="bottom"/>
                <w:hideMark/>
              </w:tcPr>
              <w:p w14:paraId="5B9337F3"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4D80236D" w14:textId="77777777" w:rsidTr="00975D2E">
            <w:trPr>
              <w:trHeight w:val="265"/>
            </w:trPr>
            <w:tc>
              <w:tcPr>
                <w:tcW w:w="2274" w:type="dxa"/>
                <w:tcBorders>
                  <w:top w:val="single" w:sz="4" w:space="0" w:color="B3B3B3"/>
                  <w:bottom w:val="nil"/>
                </w:tcBorders>
                <w:shd w:val="clear" w:color="auto" w:fill="F2F2F2" w:themeFill="background1" w:themeFillShade="F2"/>
                <w:noWrap/>
                <w:hideMark/>
              </w:tcPr>
              <w:p w14:paraId="6EEF0926"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1628" w:type="dxa"/>
                <w:tcBorders>
                  <w:top w:val="single" w:sz="4" w:space="0" w:color="B3B3B3"/>
                  <w:bottom w:val="nil"/>
                </w:tcBorders>
                <w:shd w:val="clear" w:color="auto" w:fill="F2F2F2" w:themeFill="background1" w:themeFillShade="F2"/>
                <w:noWrap/>
                <w:hideMark/>
              </w:tcPr>
              <w:p w14:paraId="633EED90"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0.19</w:t>
                </w:r>
              </w:p>
            </w:tc>
            <w:tc>
              <w:tcPr>
                <w:tcW w:w="1629" w:type="dxa"/>
                <w:tcBorders>
                  <w:top w:val="single" w:sz="4" w:space="0" w:color="B3B3B3"/>
                  <w:bottom w:val="nil"/>
                </w:tcBorders>
                <w:shd w:val="clear" w:color="auto" w:fill="F2F2F2" w:themeFill="background1" w:themeFillShade="F2"/>
                <w:noWrap/>
                <w:hideMark/>
              </w:tcPr>
              <w:p w14:paraId="002CA9C6"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0.03</w:t>
                </w:r>
              </w:p>
            </w:tc>
            <w:tc>
              <w:tcPr>
                <w:tcW w:w="1629" w:type="dxa"/>
                <w:tcBorders>
                  <w:top w:val="single" w:sz="4" w:space="0" w:color="B3B3B3"/>
                  <w:bottom w:val="nil"/>
                </w:tcBorders>
                <w:shd w:val="clear" w:color="auto" w:fill="F2F2F2" w:themeFill="background1" w:themeFillShade="F2"/>
                <w:noWrap/>
                <w:hideMark/>
              </w:tcPr>
              <w:p w14:paraId="4C79B917"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r>
                <w:r w:rsidRPr="00844116">
                  <w:rPr>
                    <w:rFonts w:ascii="Arial (Body)" w:eastAsia="Times New Roman" w:hAnsi="Arial (Body)" w:cs="Arial"/>
                    <w:color w:val="000000"/>
                    <w:sz w:val="18"/>
                    <w:szCs w:val="18"/>
                    <w:lang w:eastAsia="en-AU"/>
                  </w:rPr>
                  <w:t>0.01</w:t>
                </w:r>
              </w:p>
            </w:tc>
            <w:tc>
              <w:tcPr>
                <w:tcW w:w="1629" w:type="dxa"/>
                <w:tcBorders>
                  <w:top w:val="single" w:sz="4" w:space="0" w:color="B3B3B3"/>
                  <w:bottom w:val="nil"/>
                </w:tcBorders>
                <w:shd w:val="clear" w:color="auto" w:fill="F2F2F2" w:themeFill="background1" w:themeFillShade="F2"/>
                <w:noWrap/>
                <w:hideMark/>
              </w:tcPr>
              <w:p w14:paraId="74BE8EFB"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hint="eastAsia"/>
                    <w:color w:val="000000"/>
                    <w:sz w:val="18"/>
                    <w:szCs w:val="18"/>
                    <w:lang w:eastAsia="en-AU"/>
                  </w:rPr>
                  <w:t>…</w:t>
                </w:r>
              </w:p>
            </w:tc>
          </w:tr>
          <w:tr w:rsidR="00B31FD4" w:rsidRPr="00844116" w14:paraId="261021D4" w14:textId="77777777" w:rsidTr="00975D2E">
            <w:trPr>
              <w:trHeight w:val="265"/>
            </w:trPr>
            <w:tc>
              <w:tcPr>
                <w:tcW w:w="2274" w:type="dxa"/>
                <w:tcBorders>
                  <w:top w:val="nil"/>
                  <w:bottom w:val="nil"/>
                </w:tcBorders>
                <w:shd w:val="clear" w:color="auto" w:fill="auto"/>
                <w:noWrap/>
                <w:hideMark/>
              </w:tcPr>
              <w:p w14:paraId="47DBEA55"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1628" w:type="dxa"/>
                <w:tcBorders>
                  <w:top w:val="nil"/>
                  <w:bottom w:val="nil"/>
                </w:tcBorders>
                <w:shd w:val="clear" w:color="auto" w:fill="auto"/>
                <w:noWrap/>
                <w:hideMark/>
              </w:tcPr>
              <w:p w14:paraId="5AB9A1A2"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w:t>
                </w:r>
                <w:r>
                  <w:rPr>
                    <w:rFonts w:ascii="Arial (Body)" w:eastAsia="Times New Roman" w:hAnsi="Arial (Body)" w:cs="Arial"/>
                    <w:color w:val="000000"/>
                    <w:sz w:val="18"/>
                    <w:szCs w:val="18"/>
                    <w:lang w:eastAsia="en-AU"/>
                  </w:rPr>
                  <w:t>5</w:t>
                </w:r>
              </w:p>
            </w:tc>
            <w:tc>
              <w:tcPr>
                <w:tcW w:w="1629" w:type="dxa"/>
                <w:tcBorders>
                  <w:top w:val="nil"/>
                  <w:bottom w:val="nil"/>
                </w:tcBorders>
                <w:shd w:val="clear" w:color="auto" w:fill="auto"/>
                <w:noWrap/>
                <w:hideMark/>
              </w:tcPr>
              <w:p w14:paraId="1E7AAD21"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0.01</w:t>
                </w:r>
              </w:p>
            </w:tc>
            <w:tc>
              <w:tcPr>
                <w:tcW w:w="1629" w:type="dxa"/>
                <w:tcBorders>
                  <w:top w:val="nil"/>
                  <w:bottom w:val="nil"/>
                </w:tcBorders>
                <w:shd w:val="clear" w:color="auto" w:fill="auto"/>
                <w:noWrap/>
                <w:hideMark/>
              </w:tcPr>
              <w:p w14:paraId="63508654"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hint="eastAsia"/>
                    <w:color w:val="000000"/>
                    <w:sz w:val="18"/>
                    <w:szCs w:val="18"/>
                    <w:lang w:eastAsia="en-AU"/>
                  </w:rPr>
                  <w:t>…</w:t>
                </w:r>
              </w:p>
            </w:tc>
            <w:tc>
              <w:tcPr>
                <w:tcW w:w="1629" w:type="dxa"/>
                <w:tcBorders>
                  <w:top w:val="nil"/>
                  <w:bottom w:val="nil"/>
                </w:tcBorders>
                <w:shd w:val="clear" w:color="auto" w:fill="auto"/>
                <w:noWrap/>
                <w:hideMark/>
              </w:tcPr>
              <w:p w14:paraId="233E3F53"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hint="eastAsia"/>
                    <w:color w:val="000000"/>
                    <w:sz w:val="18"/>
                    <w:szCs w:val="18"/>
                    <w:lang w:eastAsia="en-AU"/>
                  </w:rPr>
                  <w:t>…</w:t>
                </w:r>
              </w:p>
            </w:tc>
          </w:tr>
          <w:tr w:rsidR="00B31FD4" w:rsidRPr="00844116" w14:paraId="304A6E56" w14:textId="77777777" w:rsidTr="00975D2E">
            <w:trPr>
              <w:trHeight w:val="265"/>
            </w:trPr>
            <w:tc>
              <w:tcPr>
                <w:tcW w:w="2274" w:type="dxa"/>
                <w:tcBorders>
                  <w:bottom w:val="nil"/>
                </w:tcBorders>
                <w:shd w:val="clear" w:color="auto" w:fill="F2F2F2"/>
                <w:noWrap/>
                <w:hideMark/>
              </w:tcPr>
              <w:p w14:paraId="53EE913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1628" w:type="dxa"/>
                <w:tcBorders>
                  <w:bottom w:val="nil"/>
                </w:tcBorders>
                <w:shd w:val="clear" w:color="auto" w:fill="F2F2F2"/>
                <w:noWrap/>
                <w:hideMark/>
              </w:tcPr>
              <w:p w14:paraId="0245C499"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r>
                <w:r w:rsidRPr="00844116">
                  <w:rPr>
                    <w:rFonts w:ascii="Arial (Body)" w:eastAsia="Times New Roman" w:hAnsi="Arial (Body)" w:cs="Arial"/>
                    <w:color w:val="000000"/>
                    <w:sz w:val="18"/>
                    <w:szCs w:val="18"/>
                    <w:lang w:eastAsia="en-AU"/>
                  </w:rPr>
                  <w:t>0.0</w:t>
                </w:r>
                <w:r>
                  <w:rPr>
                    <w:rFonts w:ascii="Arial (Body)" w:eastAsia="Times New Roman" w:hAnsi="Arial (Body)" w:cs="Arial"/>
                    <w:color w:val="000000"/>
                    <w:sz w:val="18"/>
                    <w:szCs w:val="18"/>
                    <w:lang w:eastAsia="en-AU"/>
                  </w:rPr>
                  <w:t>8</w:t>
                </w:r>
              </w:p>
            </w:tc>
            <w:tc>
              <w:tcPr>
                <w:tcW w:w="1629" w:type="dxa"/>
                <w:tcBorders>
                  <w:bottom w:val="nil"/>
                </w:tcBorders>
                <w:shd w:val="clear" w:color="auto" w:fill="F2F2F2"/>
                <w:noWrap/>
                <w:hideMark/>
              </w:tcPr>
              <w:p w14:paraId="4993DE59"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w:t>
                </w:r>
                <w:r>
                  <w:rPr>
                    <w:rFonts w:ascii="Arial (Body)" w:eastAsia="Times New Roman" w:hAnsi="Arial (Body)" w:cs="Arial"/>
                    <w:color w:val="000000"/>
                    <w:sz w:val="18"/>
                    <w:szCs w:val="18"/>
                    <w:lang w:eastAsia="en-AU"/>
                  </w:rPr>
                  <w:t>2</w:t>
                </w:r>
              </w:p>
            </w:tc>
            <w:tc>
              <w:tcPr>
                <w:tcW w:w="1629" w:type="dxa"/>
                <w:tcBorders>
                  <w:bottom w:val="nil"/>
                </w:tcBorders>
                <w:shd w:val="clear" w:color="auto" w:fill="F2F2F2"/>
                <w:noWrap/>
                <w:hideMark/>
              </w:tcPr>
              <w:p w14:paraId="48C5E216"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r>
                <w:r w:rsidRPr="00844116">
                  <w:rPr>
                    <w:rFonts w:ascii="Arial (Body)" w:eastAsia="Times New Roman" w:hAnsi="Arial (Body)" w:cs="Arial"/>
                    <w:color w:val="000000"/>
                    <w:sz w:val="18"/>
                    <w:szCs w:val="18"/>
                    <w:lang w:eastAsia="en-AU"/>
                  </w:rPr>
                  <w:t>0.01</w:t>
                </w:r>
              </w:p>
            </w:tc>
            <w:tc>
              <w:tcPr>
                <w:tcW w:w="1629" w:type="dxa"/>
                <w:tcBorders>
                  <w:bottom w:val="nil"/>
                </w:tcBorders>
                <w:shd w:val="clear" w:color="auto" w:fill="F2F2F2"/>
                <w:noWrap/>
                <w:hideMark/>
              </w:tcPr>
              <w:p w14:paraId="6A7F4A18"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hint="eastAsia"/>
                    <w:color w:val="000000"/>
                    <w:sz w:val="18"/>
                    <w:szCs w:val="18"/>
                    <w:lang w:eastAsia="en-AU"/>
                  </w:rPr>
                  <w:t>…</w:t>
                </w:r>
              </w:p>
            </w:tc>
          </w:tr>
          <w:tr w:rsidR="00B31FD4" w:rsidRPr="00844116" w14:paraId="0DF6AF59" w14:textId="77777777" w:rsidTr="00975D2E">
            <w:trPr>
              <w:trHeight w:val="265"/>
            </w:trPr>
            <w:tc>
              <w:tcPr>
                <w:tcW w:w="2274" w:type="dxa"/>
                <w:tcBorders>
                  <w:top w:val="nil"/>
                  <w:bottom w:val="nil"/>
                </w:tcBorders>
                <w:shd w:val="clear" w:color="auto" w:fill="auto"/>
                <w:noWrap/>
                <w:hideMark/>
              </w:tcPr>
              <w:p w14:paraId="3277972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auto"/>
                <w:noWrap/>
                <w:hideMark/>
              </w:tcPr>
              <w:p w14:paraId="30EDCE8A"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6.</w:t>
                </w:r>
                <w:r>
                  <w:rPr>
                    <w:rFonts w:ascii="Arial (Body)" w:eastAsia="Times New Roman" w:hAnsi="Arial (Body)" w:cs="Arial"/>
                    <w:color w:val="000000"/>
                    <w:sz w:val="18"/>
                    <w:szCs w:val="18"/>
                    <w:lang w:eastAsia="en-AU"/>
                  </w:rPr>
                  <w:t>48</w:t>
                </w:r>
              </w:p>
            </w:tc>
            <w:tc>
              <w:tcPr>
                <w:tcW w:w="1629" w:type="dxa"/>
                <w:tcBorders>
                  <w:top w:val="nil"/>
                  <w:bottom w:val="nil"/>
                </w:tcBorders>
                <w:shd w:val="clear" w:color="auto" w:fill="auto"/>
                <w:noWrap/>
                <w:hideMark/>
              </w:tcPr>
              <w:p w14:paraId="2E196025"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w:t>
                </w:r>
                <w:r>
                  <w:rPr>
                    <w:rFonts w:ascii="Arial (Body)" w:eastAsia="Times New Roman" w:hAnsi="Arial (Body)" w:cs="Arial"/>
                    <w:color w:val="000000"/>
                    <w:sz w:val="18"/>
                    <w:szCs w:val="18"/>
                    <w:lang w:eastAsia="en-AU"/>
                  </w:rPr>
                  <w:t>8</w:t>
                </w:r>
              </w:p>
            </w:tc>
            <w:tc>
              <w:tcPr>
                <w:tcW w:w="1629" w:type="dxa"/>
                <w:tcBorders>
                  <w:top w:val="nil"/>
                  <w:bottom w:val="nil"/>
                </w:tcBorders>
                <w:shd w:val="clear" w:color="auto" w:fill="auto"/>
                <w:noWrap/>
                <w:hideMark/>
              </w:tcPr>
              <w:p w14:paraId="1E8A4761"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0.11</w:t>
                </w:r>
              </w:p>
            </w:tc>
            <w:tc>
              <w:tcPr>
                <w:tcW w:w="1629" w:type="dxa"/>
                <w:tcBorders>
                  <w:top w:val="nil"/>
                  <w:bottom w:val="nil"/>
                </w:tcBorders>
                <w:shd w:val="clear" w:color="auto" w:fill="auto"/>
                <w:noWrap/>
                <w:hideMark/>
              </w:tcPr>
              <w:p w14:paraId="39E12935"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0.12</w:t>
                </w:r>
              </w:p>
            </w:tc>
          </w:tr>
          <w:tr w:rsidR="00B31FD4" w:rsidRPr="00844116" w14:paraId="2235ECB3" w14:textId="77777777" w:rsidTr="00975D2E">
            <w:trPr>
              <w:trHeight w:val="265"/>
            </w:trPr>
            <w:tc>
              <w:tcPr>
                <w:tcW w:w="2274" w:type="dxa"/>
                <w:tcBorders>
                  <w:top w:val="nil"/>
                  <w:bottom w:val="nil"/>
                </w:tcBorders>
                <w:shd w:val="clear" w:color="auto" w:fill="F2F2F2"/>
                <w:noWrap/>
                <w:hideMark/>
              </w:tcPr>
              <w:p w14:paraId="4BB19BA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F2F2F2"/>
                <w:noWrap/>
                <w:hideMark/>
              </w:tcPr>
              <w:p w14:paraId="77AE64CF"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4.0</w:t>
                </w:r>
                <w:r>
                  <w:rPr>
                    <w:rFonts w:ascii="Arial (Body)" w:eastAsia="Times New Roman" w:hAnsi="Arial (Body)" w:cs="Arial"/>
                    <w:color w:val="000000"/>
                    <w:sz w:val="18"/>
                    <w:szCs w:val="18"/>
                    <w:lang w:eastAsia="en-AU"/>
                  </w:rPr>
                  <w:t>4</w:t>
                </w:r>
              </w:p>
            </w:tc>
            <w:tc>
              <w:tcPr>
                <w:tcW w:w="1629" w:type="dxa"/>
                <w:tcBorders>
                  <w:top w:val="nil"/>
                  <w:bottom w:val="nil"/>
                </w:tcBorders>
                <w:shd w:val="clear" w:color="auto" w:fill="F2F2F2"/>
                <w:noWrap/>
                <w:hideMark/>
              </w:tcPr>
              <w:p w14:paraId="785E4A0A"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0.19</w:t>
                </w:r>
              </w:p>
            </w:tc>
            <w:tc>
              <w:tcPr>
                <w:tcW w:w="1629" w:type="dxa"/>
                <w:tcBorders>
                  <w:top w:val="nil"/>
                  <w:bottom w:val="nil"/>
                </w:tcBorders>
                <w:shd w:val="clear" w:color="auto" w:fill="F2F2F2"/>
                <w:noWrap/>
                <w:hideMark/>
              </w:tcPr>
              <w:p w14:paraId="544B50C0"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0.06</w:t>
                </w:r>
              </w:p>
            </w:tc>
            <w:tc>
              <w:tcPr>
                <w:tcW w:w="1629" w:type="dxa"/>
                <w:tcBorders>
                  <w:top w:val="nil"/>
                  <w:bottom w:val="nil"/>
                </w:tcBorders>
                <w:shd w:val="clear" w:color="auto" w:fill="F2F2F2"/>
                <w:noWrap/>
                <w:hideMark/>
              </w:tcPr>
              <w:p w14:paraId="6865BDF9"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0.12</w:t>
                </w:r>
              </w:p>
            </w:tc>
          </w:tr>
          <w:tr w:rsidR="00B31FD4" w:rsidRPr="00844116" w14:paraId="11B8DF08" w14:textId="77777777" w:rsidTr="00975D2E">
            <w:trPr>
              <w:trHeight w:val="265"/>
            </w:trPr>
            <w:tc>
              <w:tcPr>
                <w:tcW w:w="2274" w:type="dxa"/>
                <w:tcBorders>
                  <w:bottom w:val="nil"/>
                </w:tcBorders>
                <w:shd w:val="clear" w:color="auto" w:fill="auto"/>
                <w:noWrap/>
              </w:tcPr>
              <w:p w14:paraId="09C6507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1628" w:type="dxa"/>
                <w:tcBorders>
                  <w:bottom w:val="nil"/>
                </w:tcBorders>
                <w:shd w:val="clear" w:color="auto" w:fill="auto"/>
                <w:noWrap/>
              </w:tcPr>
              <w:p w14:paraId="1808C87C"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0.19</w:t>
                </w:r>
              </w:p>
            </w:tc>
            <w:tc>
              <w:tcPr>
                <w:tcW w:w="1629" w:type="dxa"/>
                <w:tcBorders>
                  <w:bottom w:val="nil"/>
                </w:tcBorders>
                <w:shd w:val="clear" w:color="auto" w:fill="auto"/>
                <w:noWrap/>
              </w:tcPr>
              <w:p w14:paraId="23FFF0D3" w14:textId="77777777" w:rsidR="00B31FD4" w:rsidRPr="2682D7E0" w:rsidRDefault="00B31FD4" w:rsidP="00975D2E">
                <w:pPr>
                  <w:spacing w:before="45" w:after="45" w:line="240" w:lineRule="auto"/>
                  <w:ind w:left="57" w:right="108"/>
                  <w:jc w:val="right"/>
                  <w:rPr>
                    <w:rFonts w:ascii="Arial (Body)" w:eastAsia="Times New Roman" w:hAnsi="Arial (Body)" w:cs="Arial"/>
                    <w:color w:val="000000" w:themeColor="text1"/>
                    <w:sz w:val="18"/>
                    <w:szCs w:val="18"/>
                    <w:lang w:eastAsia="en-AU"/>
                  </w:rPr>
                </w:pPr>
                <w:r>
                  <w:rPr>
                    <w:rFonts w:ascii="Arial (Body)" w:eastAsia="Times New Roman" w:hAnsi="Arial (Body)" w:cs="Arial"/>
                    <w:color w:val="000000" w:themeColor="text1"/>
                    <w:sz w:val="18"/>
                    <w:szCs w:val="18"/>
                    <w:lang w:eastAsia="en-AU"/>
                  </w:rPr>
                  <w:t>0.01</w:t>
                </w:r>
              </w:p>
            </w:tc>
            <w:tc>
              <w:tcPr>
                <w:tcW w:w="1629" w:type="dxa"/>
                <w:tcBorders>
                  <w:bottom w:val="nil"/>
                </w:tcBorders>
                <w:shd w:val="clear" w:color="auto" w:fill="auto"/>
                <w:noWrap/>
              </w:tcPr>
              <w:p w14:paraId="2CC695D6" w14:textId="77777777" w:rsidR="00B31FD4" w:rsidRPr="2682D7E0" w:rsidRDefault="00B31FD4" w:rsidP="00975D2E">
                <w:pPr>
                  <w:spacing w:before="45" w:after="45" w:line="240" w:lineRule="auto"/>
                  <w:ind w:left="57" w:right="108"/>
                  <w:jc w:val="right"/>
                  <w:rPr>
                    <w:rFonts w:ascii="Arial (Body)" w:eastAsia="Times New Roman" w:hAnsi="Arial (Body)" w:cs="Arial"/>
                    <w:color w:val="000000" w:themeColor="text1"/>
                    <w:sz w:val="18"/>
                    <w:szCs w:val="18"/>
                    <w:lang w:eastAsia="en-AU"/>
                  </w:rPr>
                </w:pPr>
                <w:r>
                  <w:rPr>
                    <w:rFonts w:ascii="Arial (Body)" w:eastAsia="Times New Roman" w:hAnsi="Arial (Body)" w:cs="Arial"/>
                    <w:color w:val="000000" w:themeColor="text1"/>
                    <w:sz w:val="18"/>
                    <w:szCs w:val="18"/>
                    <w:lang w:eastAsia="en-AU"/>
                  </w:rPr>
                  <w:noBreakHyphen/>
                  <w:t>0.03</w:t>
                </w:r>
              </w:p>
            </w:tc>
            <w:tc>
              <w:tcPr>
                <w:tcW w:w="1629" w:type="dxa"/>
                <w:tcBorders>
                  <w:bottom w:val="nil"/>
                </w:tcBorders>
                <w:shd w:val="clear" w:color="auto" w:fill="auto"/>
                <w:noWrap/>
              </w:tcPr>
              <w:p w14:paraId="596EFBA5" w14:textId="77777777" w:rsidR="00B31FD4" w:rsidRPr="71588DC6" w:rsidRDefault="00B31FD4" w:rsidP="00975D2E">
                <w:pPr>
                  <w:spacing w:before="45" w:after="45" w:line="240" w:lineRule="auto"/>
                  <w:ind w:left="57" w:right="108"/>
                  <w:jc w:val="right"/>
                  <w:rPr>
                    <w:rFonts w:ascii="Arial (Body)" w:eastAsia="Times New Roman" w:hAnsi="Arial (Body)" w:cs="Arial"/>
                    <w:color w:val="000000" w:themeColor="text1"/>
                    <w:sz w:val="18"/>
                    <w:szCs w:val="18"/>
                    <w:lang w:eastAsia="en-AU"/>
                  </w:rPr>
                </w:pPr>
                <w:r>
                  <w:rPr>
                    <w:rFonts w:ascii="Arial (Body)" w:eastAsia="Times New Roman" w:hAnsi="Arial (Body)" w:cs="Arial"/>
                    <w:color w:val="000000" w:themeColor="text1"/>
                    <w:sz w:val="18"/>
                    <w:szCs w:val="18"/>
                    <w:lang w:eastAsia="en-AU"/>
                  </w:rPr>
                  <w:noBreakHyphen/>
                  <w:t>0.02</w:t>
                </w:r>
              </w:p>
            </w:tc>
          </w:tr>
          <w:tr w:rsidR="00B31FD4" w:rsidRPr="00844116" w14:paraId="5F302869" w14:textId="77777777" w:rsidTr="00975D2E">
            <w:trPr>
              <w:trHeight w:val="265"/>
            </w:trPr>
            <w:tc>
              <w:tcPr>
                <w:tcW w:w="2274" w:type="dxa"/>
                <w:tcBorders>
                  <w:bottom w:val="nil"/>
                </w:tcBorders>
                <w:shd w:val="clear" w:color="auto" w:fill="F2F2F2"/>
                <w:noWrap/>
              </w:tcPr>
              <w:p w14:paraId="7C50F39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345AA3">
                  <w:rPr>
                    <w:rFonts w:ascii="Arial (Body)" w:eastAsia="Times New Roman" w:hAnsi="Arial (Body)" w:cs="Arial"/>
                    <w:b/>
                    <w:bCs/>
                    <w:sz w:val="18"/>
                    <w:szCs w:val="18"/>
                    <w:vertAlign w:val="superscript"/>
                    <w:lang w:eastAsia="en-AU"/>
                  </w:rPr>
                  <w:t>a</w:t>
                </w:r>
              </w:p>
            </w:tc>
            <w:tc>
              <w:tcPr>
                <w:tcW w:w="1628" w:type="dxa"/>
                <w:tcBorders>
                  <w:bottom w:val="nil"/>
                </w:tcBorders>
                <w:shd w:val="clear" w:color="auto" w:fill="F2F2F2"/>
                <w:noWrap/>
              </w:tcPr>
              <w:p w14:paraId="489D14AF"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0.58</w:t>
                </w:r>
              </w:p>
            </w:tc>
            <w:tc>
              <w:tcPr>
                <w:tcW w:w="1629" w:type="dxa"/>
                <w:tcBorders>
                  <w:bottom w:val="nil"/>
                </w:tcBorders>
                <w:shd w:val="clear" w:color="auto" w:fill="F2F2F2"/>
                <w:noWrap/>
              </w:tcPr>
              <w:p w14:paraId="4D2F6619"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2682D7E0">
                  <w:rPr>
                    <w:rFonts w:ascii="Arial (Body)" w:eastAsia="Times New Roman" w:hAnsi="Arial (Body)" w:cs="Arial"/>
                    <w:color w:val="000000" w:themeColor="text1"/>
                    <w:sz w:val="18"/>
                    <w:szCs w:val="18"/>
                    <w:lang w:eastAsia="en-AU"/>
                  </w:rPr>
                  <w:t>0.04</w:t>
                </w:r>
              </w:p>
            </w:tc>
            <w:tc>
              <w:tcPr>
                <w:tcW w:w="1629" w:type="dxa"/>
                <w:tcBorders>
                  <w:bottom w:val="nil"/>
                </w:tcBorders>
                <w:shd w:val="clear" w:color="auto" w:fill="F2F2F2"/>
                <w:noWrap/>
              </w:tcPr>
              <w:p w14:paraId="2E6CB5D5"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2682D7E0">
                  <w:rPr>
                    <w:rFonts w:ascii="Arial (Body)" w:eastAsia="Times New Roman" w:hAnsi="Arial (Body)" w:cs="Arial"/>
                    <w:color w:val="000000" w:themeColor="text1"/>
                    <w:sz w:val="18"/>
                    <w:szCs w:val="18"/>
                    <w:lang w:eastAsia="en-AU"/>
                  </w:rPr>
                  <w:t>0</w:t>
                </w:r>
                <w:r w:rsidRPr="62D0BE2C">
                  <w:rPr>
                    <w:rFonts w:ascii="Arial (Body)" w:eastAsia="Times New Roman" w:hAnsi="Arial (Body)" w:cs="Arial"/>
                    <w:color w:val="000000" w:themeColor="text1"/>
                    <w:sz w:val="18"/>
                    <w:szCs w:val="18"/>
                    <w:lang w:eastAsia="en-AU"/>
                  </w:rPr>
                  <w:t>.01</w:t>
                </w:r>
              </w:p>
            </w:tc>
            <w:tc>
              <w:tcPr>
                <w:tcW w:w="1629" w:type="dxa"/>
                <w:tcBorders>
                  <w:bottom w:val="nil"/>
                </w:tcBorders>
                <w:shd w:val="clear" w:color="auto" w:fill="F2F2F2"/>
                <w:noWrap/>
              </w:tcPr>
              <w:p w14:paraId="1B8883AC"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71588DC6">
                  <w:rPr>
                    <w:rFonts w:ascii="Arial (Body)" w:eastAsia="Times New Roman" w:hAnsi="Arial (Body)" w:cs="Arial"/>
                    <w:color w:val="000000" w:themeColor="text1"/>
                    <w:sz w:val="18"/>
                    <w:szCs w:val="18"/>
                    <w:lang w:eastAsia="en-AU"/>
                  </w:rPr>
                  <w:t>0.02</w:t>
                </w:r>
              </w:p>
            </w:tc>
          </w:tr>
          <w:tr w:rsidR="00B31FD4" w:rsidRPr="00844116" w14:paraId="597980B0" w14:textId="77777777" w:rsidTr="00975D2E">
            <w:trPr>
              <w:trHeight w:val="265"/>
            </w:trPr>
            <w:tc>
              <w:tcPr>
                <w:tcW w:w="2274" w:type="dxa"/>
                <w:tcBorders>
                  <w:top w:val="nil"/>
                  <w:bottom w:val="nil"/>
                </w:tcBorders>
                <w:shd w:val="clear" w:color="auto" w:fill="auto"/>
                <w:noWrap/>
              </w:tcPr>
              <w:p w14:paraId="558B368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1628" w:type="dxa"/>
                <w:tcBorders>
                  <w:top w:val="nil"/>
                  <w:bottom w:val="nil"/>
                </w:tcBorders>
                <w:shd w:val="clear" w:color="auto" w:fill="auto"/>
                <w:noWrap/>
              </w:tcPr>
              <w:p w14:paraId="58B8F3CC"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0.2</w:t>
                </w:r>
                <w:r>
                  <w:rPr>
                    <w:rFonts w:ascii="Arial (Body)" w:eastAsia="Times New Roman" w:hAnsi="Arial (Body)" w:cs="Arial"/>
                    <w:color w:val="000000"/>
                    <w:sz w:val="18"/>
                    <w:szCs w:val="18"/>
                    <w:lang w:eastAsia="en-AU"/>
                  </w:rPr>
                  <w:t>2</w:t>
                </w:r>
              </w:p>
            </w:tc>
            <w:tc>
              <w:tcPr>
                <w:tcW w:w="1629" w:type="dxa"/>
                <w:tcBorders>
                  <w:top w:val="nil"/>
                  <w:bottom w:val="nil"/>
                </w:tcBorders>
                <w:shd w:val="clear" w:color="auto" w:fill="auto"/>
                <w:noWrap/>
              </w:tcPr>
              <w:p w14:paraId="4A6DCFDF"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768728DD">
                  <w:rPr>
                    <w:rFonts w:ascii="Arial (Body)" w:eastAsia="Times New Roman" w:hAnsi="Arial (Body)" w:cs="Arial"/>
                    <w:color w:val="000000" w:themeColor="text1"/>
                    <w:sz w:val="18"/>
                    <w:szCs w:val="18"/>
                    <w:lang w:eastAsia="en-AU"/>
                  </w:rPr>
                  <w:t>0</w:t>
                </w:r>
                <w:r w:rsidRPr="374E20A2">
                  <w:rPr>
                    <w:rFonts w:ascii="Arial (Body)" w:eastAsia="Times New Roman" w:hAnsi="Arial (Body)" w:cs="Arial"/>
                    <w:color w:val="000000" w:themeColor="text1"/>
                    <w:sz w:val="18"/>
                    <w:szCs w:val="18"/>
                    <w:lang w:eastAsia="en-AU"/>
                  </w:rPr>
                  <w:t>.0</w:t>
                </w:r>
                <w:r>
                  <w:rPr>
                    <w:rFonts w:ascii="Arial (Body)" w:eastAsia="Times New Roman" w:hAnsi="Arial (Body)" w:cs="Arial"/>
                    <w:color w:val="000000" w:themeColor="text1"/>
                    <w:sz w:val="18"/>
                    <w:szCs w:val="18"/>
                    <w:lang w:eastAsia="en-AU"/>
                  </w:rPr>
                  <w:t>3</w:t>
                </w:r>
              </w:p>
            </w:tc>
            <w:tc>
              <w:tcPr>
                <w:tcW w:w="1629" w:type="dxa"/>
                <w:tcBorders>
                  <w:top w:val="nil"/>
                  <w:bottom w:val="nil"/>
                </w:tcBorders>
                <w:shd w:val="clear" w:color="auto" w:fill="auto"/>
                <w:noWrap/>
              </w:tcPr>
              <w:p w14:paraId="71CC7407"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374E20A2">
                  <w:rPr>
                    <w:rFonts w:ascii="Arial (Body)" w:eastAsia="Times New Roman" w:hAnsi="Arial (Body)" w:cs="Arial"/>
                    <w:color w:val="000000" w:themeColor="text1"/>
                    <w:sz w:val="18"/>
                    <w:szCs w:val="18"/>
                    <w:lang w:eastAsia="en-AU"/>
                  </w:rPr>
                  <w:t>0</w:t>
                </w:r>
                <w:r w:rsidRPr="384B31E1">
                  <w:rPr>
                    <w:rFonts w:ascii="Arial (Body)" w:eastAsia="Times New Roman" w:hAnsi="Arial (Body)" w:cs="Arial"/>
                    <w:color w:val="000000" w:themeColor="text1"/>
                    <w:sz w:val="18"/>
                    <w:szCs w:val="18"/>
                    <w:lang w:eastAsia="en-AU"/>
                  </w:rPr>
                  <w:t>.0</w:t>
                </w:r>
                <w:r>
                  <w:rPr>
                    <w:rFonts w:ascii="Arial (Body)" w:eastAsia="Times New Roman" w:hAnsi="Arial (Body)" w:cs="Arial"/>
                    <w:color w:val="000000" w:themeColor="text1"/>
                    <w:sz w:val="18"/>
                    <w:szCs w:val="18"/>
                    <w:lang w:eastAsia="en-AU"/>
                  </w:rPr>
                  <w:t>3</w:t>
                </w:r>
              </w:p>
            </w:tc>
            <w:tc>
              <w:tcPr>
                <w:tcW w:w="1629" w:type="dxa"/>
                <w:tcBorders>
                  <w:top w:val="nil"/>
                  <w:bottom w:val="nil"/>
                </w:tcBorders>
                <w:shd w:val="clear" w:color="auto" w:fill="auto"/>
                <w:noWrap/>
              </w:tcPr>
              <w:p w14:paraId="4B8C1E76"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6351C265">
                  <w:rPr>
                    <w:rFonts w:ascii="Arial (Body)" w:eastAsia="Times New Roman" w:hAnsi="Arial (Body)" w:cs="Arial"/>
                    <w:color w:val="000000" w:themeColor="text1"/>
                    <w:sz w:val="18"/>
                    <w:szCs w:val="18"/>
                    <w:lang w:eastAsia="en-AU"/>
                  </w:rPr>
                  <w:t>0.0</w:t>
                </w:r>
                <w:r>
                  <w:rPr>
                    <w:rFonts w:ascii="Arial (Body)" w:eastAsia="Times New Roman" w:hAnsi="Arial (Body)" w:cs="Arial"/>
                    <w:color w:val="000000" w:themeColor="text1"/>
                    <w:sz w:val="18"/>
                    <w:szCs w:val="18"/>
                    <w:lang w:eastAsia="en-AU"/>
                  </w:rPr>
                  <w:t>3</w:t>
                </w:r>
              </w:p>
            </w:tc>
          </w:tr>
          <w:tr w:rsidR="00B31FD4" w:rsidRPr="00844116" w14:paraId="361F0CFE" w14:textId="77777777" w:rsidTr="00975D2E">
            <w:trPr>
              <w:trHeight w:val="265"/>
            </w:trPr>
            <w:tc>
              <w:tcPr>
                <w:tcW w:w="2274" w:type="dxa"/>
                <w:tcBorders>
                  <w:bottom w:val="nil"/>
                </w:tcBorders>
                <w:shd w:val="clear" w:color="auto" w:fill="F2F2F2"/>
                <w:noWrap/>
                <w:hideMark/>
              </w:tcPr>
              <w:p w14:paraId="254AC864"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1628" w:type="dxa"/>
                <w:tcBorders>
                  <w:bottom w:val="nil"/>
                </w:tcBorders>
                <w:shd w:val="clear" w:color="auto" w:fill="F2F2F2"/>
                <w:noWrap/>
                <w:hideMark/>
              </w:tcPr>
              <w:p w14:paraId="40F65FBF"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0.4</w:t>
                </w:r>
                <w:r>
                  <w:rPr>
                    <w:rFonts w:ascii="Arial (Body)" w:eastAsia="Times New Roman" w:hAnsi="Arial (Body)" w:cs="Arial"/>
                    <w:color w:val="000000"/>
                    <w:sz w:val="18"/>
                    <w:szCs w:val="18"/>
                    <w:lang w:eastAsia="en-AU"/>
                  </w:rPr>
                  <w:t>1</w:t>
                </w:r>
              </w:p>
            </w:tc>
            <w:tc>
              <w:tcPr>
                <w:tcW w:w="1629" w:type="dxa"/>
                <w:tcBorders>
                  <w:bottom w:val="nil"/>
                </w:tcBorders>
                <w:shd w:val="clear" w:color="auto" w:fill="F2F2F2"/>
                <w:noWrap/>
                <w:hideMark/>
              </w:tcPr>
              <w:p w14:paraId="46C3FDCD"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844116">
                  <w:rPr>
                    <w:rFonts w:ascii="Arial (Body)" w:eastAsia="Times New Roman" w:hAnsi="Arial (Body)" w:cs="Arial"/>
                    <w:color w:val="000000"/>
                    <w:sz w:val="18"/>
                    <w:szCs w:val="18"/>
                    <w:lang w:eastAsia="en-AU"/>
                  </w:rPr>
                  <w:t>0.0</w:t>
                </w:r>
                <w:r>
                  <w:rPr>
                    <w:rFonts w:ascii="Arial (Body)" w:eastAsia="Times New Roman" w:hAnsi="Arial (Body)" w:cs="Arial"/>
                    <w:color w:val="000000"/>
                    <w:sz w:val="18"/>
                    <w:szCs w:val="18"/>
                    <w:lang w:eastAsia="en-AU"/>
                  </w:rPr>
                  <w:t>5</w:t>
                </w:r>
              </w:p>
            </w:tc>
            <w:tc>
              <w:tcPr>
                <w:tcW w:w="1629" w:type="dxa"/>
                <w:tcBorders>
                  <w:bottom w:val="nil"/>
                </w:tcBorders>
                <w:shd w:val="clear" w:color="auto" w:fill="F2F2F2"/>
                <w:noWrap/>
                <w:hideMark/>
              </w:tcPr>
              <w:p w14:paraId="67EC6C06"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r>
                <w:r w:rsidRPr="00844116">
                  <w:rPr>
                    <w:rFonts w:ascii="Arial (Body)" w:eastAsia="Times New Roman" w:hAnsi="Arial (Body)" w:cs="Arial"/>
                    <w:color w:val="000000"/>
                    <w:sz w:val="18"/>
                    <w:szCs w:val="18"/>
                    <w:lang w:eastAsia="en-AU"/>
                  </w:rPr>
                  <w:t>0.02</w:t>
                </w:r>
              </w:p>
            </w:tc>
            <w:tc>
              <w:tcPr>
                <w:tcW w:w="1629" w:type="dxa"/>
                <w:tcBorders>
                  <w:bottom w:val="nil"/>
                </w:tcBorders>
                <w:shd w:val="clear" w:color="auto" w:fill="F2F2F2"/>
                <w:noWrap/>
                <w:hideMark/>
              </w:tcPr>
              <w:p w14:paraId="73F9181D"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themeColor="text1"/>
                    <w:sz w:val="18"/>
                    <w:szCs w:val="18"/>
                    <w:lang w:eastAsia="en-AU"/>
                  </w:rPr>
                  <w:t>…</w:t>
                </w:r>
              </w:p>
            </w:tc>
          </w:tr>
          <w:tr w:rsidR="00B31FD4" w:rsidRPr="00844116" w14:paraId="3EFEF5E3" w14:textId="77777777" w:rsidTr="00975D2E">
            <w:trPr>
              <w:trHeight w:val="265"/>
            </w:trPr>
            <w:tc>
              <w:tcPr>
                <w:tcW w:w="2274" w:type="dxa"/>
                <w:tcBorders>
                  <w:bottom w:val="nil"/>
                </w:tcBorders>
                <w:shd w:val="clear" w:color="auto" w:fill="auto"/>
                <w:noWrap/>
              </w:tcPr>
              <w:p w14:paraId="60423AD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1628" w:type="dxa"/>
                <w:tcBorders>
                  <w:bottom w:val="nil"/>
                </w:tcBorders>
                <w:shd w:val="clear" w:color="auto" w:fill="auto"/>
                <w:noWrap/>
              </w:tcPr>
              <w:p w14:paraId="67D96B9B"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0.63</w:t>
                </w:r>
              </w:p>
            </w:tc>
            <w:tc>
              <w:tcPr>
                <w:tcW w:w="1629" w:type="dxa"/>
                <w:tcBorders>
                  <w:bottom w:val="nil"/>
                </w:tcBorders>
                <w:shd w:val="clear" w:color="auto" w:fill="auto"/>
                <w:noWrap/>
              </w:tcPr>
              <w:p w14:paraId="1B01F70C"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0.09</w:t>
                </w:r>
              </w:p>
            </w:tc>
            <w:tc>
              <w:tcPr>
                <w:tcW w:w="1629" w:type="dxa"/>
                <w:tcBorders>
                  <w:bottom w:val="nil"/>
                </w:tcBorders>
                <w:shd w:val="clear" w:color="auto" w:fill="auto"/>
                <w:noWrap/>
              </w:tcPr>
              <w:p w14:paraId="356F43C1"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0.04</w:t>
                </w:r>
              </w:p>
            </w:tc>
            <w:tc>
              <w:tcPr>
                <w:tcW w:w="1629" w:type="dxa"/>
                <w:tcBorders>
                  <w:bottom w:val="nil"/>
                </w:tcBorders>
                <w:shd w:val="clear" w:color="auto" w:fill="auto"/>
                <w:noWrap/>
              </w:tcPr>
              <w:p w14:paraId="08870607"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sz w:val="18"/>
                    <w:szCs w:val="18"/>
                    <w:lang w:eastAsia="en-AU"/>
                  </w:rPr>
                  <w:t>…</w:t>
                </w:r>
              </w:p>
            </w:tc>
          </w:tr>
          <w:tr w:rsidR="00B31FD4" w:rsidRPr="00844116" w14:paraId="028170B8" w14:textId="77777777" w:rsidTr="00975D2E">
            <w:trPr>
              <w:trHeight w:val="265"/>
            </w:trPr>
            <w:tc>
              <w:tcPr>
                <w:tcW w:w="2274" w:type="dxa"/>
                <w:tcBorders>
                  <w:bottom w:val="nil"/>
                </w:tcBorders>
                <w:shd w:val="clear" w:color="auto" w:fill="F2F2F2"/>
                <w:noWrap/>
              </w:tcPr>
              <w:p w14:paraId="562BD9E8" w14:textId="683FAB4B"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573377">
                  <w:rPr>
                    <w:rFonts w:ascii="Arial (Body)" w:eastAsia="Times New Roman" w:hAnsi="Arial (Body)" w:cs="Arial"/>
                    <w:b/>
                    <w:bCs/>
                    <w:sz w:val="18"/>
                    <w:szCs w:val="18"/>
                    <w:vertAlign w:val="superscript"/>
                    <w:lang w:eastAsia="en-AU"/>
                  </w:rPr>
                  <w:t xml:space="preserve"> </w:t>
                </w:r>
                <w:r w:rsidR="00573377">
                  <w:rPr>
                    <w:rFonts w:ascii="Arial (Body)" w:eastAsia="Times New Roman" w:hAnsi="Arial (Body)" w:cs="Arial"/>
                    <w:b/>
                    <w:bCs/>
                    <w:color w:val="265A9A"/>
                    <w:sz w:val="18"/>
                    <w:szCs w:val="18"/>
                    <w:lang w:eastAsia="en-AU"/>
                  </w:rPr>
                  <w:t>(inc. tariffs)</w:t>
                </w:r>
              </w:p>
            </w:tc>
            <w:tc>
              <w:tcPr>
                <w:tcW w:w="1628" w:type="dxa"/>
                <w:tcBorders>
                  <w:bottom w:val="nil"/>
                </w:tcBorders>
                <w:shd w:val="clear" w:color="auto" w:fill="F2F2F2"/>
                <w:noWrap/>
              </w:tcPr>
              <w:p w14:paraId="6B538E51"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1.86</w:t>
                </w:r>
              </w:p>
            </w:tc>
            <w:tc>
              <w:tcPr>
                <w:tcW w:w="1629" w:type="dxa"/>
                <w:tcBorders>
                  <w:bottom w:val="nil"/>
                </w:tcBorders>
                <w:shd w:val="clear" w:color="auto" w:fill="F2F2F2"/>
                <w:noWrap/>
              </w:tcPr>
              <w:p w14:paraId="7F87AEFC"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0.02</w:t>
                </w:r>
              </w:p>
            </w:tc>
            <w:tc>
              <w:tcPr>
                <w:tcW w:w="1629" w:type="dxa"/>
                <w:tcBorders>
                  <w:bottom w:val="nil"/>
                </w:tcBorders>
                <w:shd w:val="clear" w:color="auto" w:fill="F2F2F2"/>
                <w:noWrap/>
              </w:tcPr>
              <w:p w14:paraId="1350F99A"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0.08</w:t>
                </w:r>
              </w:p>
            </w:tc>
            <w:tc>
              <w:tcPr>
                <w:tcW w:w="1629" w:type="dxa"/>
                <w:tcBorders>
                  <w:bottom w:val="nil"/>
                </w:tcBorders>
                <w:shd w:val="clear" w:color="auto" w:fill="F2F2F2"/>
                <w:noWrap/>
              </w:tcPr>
              <w:p w14:paraId="24844CC2"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0.06</w:t>
                </w:r>
              </w:p>
            </w:tc>
          </w:tr>
          <w:tr w:rsidR="00573377" w:rsidRPr="00844116" w14:paraId="7147BBEE" w14:textId="77777777" w:rsidTr="00874CCF">
            <w:trPr>
              <w:trHeight w:val="265"/>
            </w:trPr>
            <w:tc>
              <w:tcPr>
                <w:tcW w:w="2274" w:type="dxa"/>
                <w:tcBorders>
                  <w:bottom w:val="nil"/>
                </w:tcBorders>
                <w:shd w:val="clear" w:color="auto" w:fill="auto"/>
                <w:noWrap/>
              </w:tcPr>
              <w:p w14:paraId="730D2A95" w14:textId="3FD44324" w:rsidR="00573377" w:rsidRPr="00844116" w:rsidRDefault="00573377"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 prices (exc. tariffs)</w:t>
                </w:r>
              </w:p>
            </w:tc>
            <w:tc>
              <w:tcPr>
                <w:tcW w:w="1628" w:type="dxa"/>
                <w:tcBorders>
                  <w:bottom w:val="nil"/>
                </w:tcBorders>
                <w:shd w:val="clear" w:color="auto" w:fill="auto"/>
                <w:noWrap/>
              </w:tcPr>
              <w:p w14:paraId="5B2780AD" w14:textId="2C2E4F78" w:rsidR="00573377" w:rsidRDefault="00573377"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0.06</w:t>
                </w:r>
              </w:p>
            </w:tc>
            <w:tc>
              <w:tcPr>
                <w:tcW w:w="1629" w:type="dxa"/>
                <w:tcBorders>
                  <w:bottom w:val="nil"/>
                </w:tcBorders>
                <w:shd w:val="clear" w:color="auto" w:fill="auto"/>
                <w:noWrap/>
              </w:tcPr>
              <w:p w14:paraId="15805214" w14:textId="22EC6071" w:rsidR="00573377" w:rsidRDefault="00573377"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0.02</w:t>
                </w:r>
              </w:p>
            </w:tc>
            <w:tc>
              <w:tcPr>
                <w:tcW w:w="1629" w:type="dxa"/>
                <w:tcBorders>
                  <w:bottom w:val="nil"/>
                </w:tcBorders>
                <w:shd w:val="clear" w:color="auto" w:fill="auto"/>
                <w:noWrap/>
              </w:tcPr>
              <w:p w14:paraId="76D98BF3" w14:textId="09ADE3CB" w:rsidR="00573377" w:rsidRDefault="00573377"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0.01</w:t>
                </w:r>
              </w:p>
            </w:tc>
            <w:tc>
              <w:tcPr>
                <w:tcW w:w="1629" w:type="dxa"/>
                <w:tcBorders>
                  <w:bottom w:val="nil"/>
                </w:tcBorders>
                <w:shd w:val="clear" w:color="auto" w:fill="auto"/>
                <w:noWrap/>
              </w:tcPr>
              <w:p w14:paraId="12DADC72" w14:textId="379E35F8" w:rsidR="00573377" w:rsidRDefault="00573377"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sz w:val="18"/>
                    <w:szCs w:val="18"/>
                    <w:lang w:eastAsia="en-AU"/>
                  </w:rPr>
                  <w:t>…</w:t>
                </w:r>
              </w:p>
            </w:tc>
          </w:tr>
          <w:tr w:rsidR="00B31FD4" w:rsidRPr="00844116" w14:paraId="094BE5E8" w14:textId="77777777" w:rsidTr="00874CCF">
            <w:trPr>
              <w:trHeight w:val="265"/>
            </w:trPr>
            <w:tc>
              <w:tcPr>
                <w:tcW w:w="2274" w:type="dxa"/>
                <w:tcBorders>
                  <w:top w:val="nil"/>
                  <w:bottom w:val="single" w:sz="4" w:space="0" w:color="B3B3B3"/>
                </w:tcBorders>
                <w:shd w:val="clear" w:color="auto" w:fill="F2F2F2"/>
                <w:noWrap/>
              </w:tcPr>
              <w:p w14:paraId="3ACDE5D6" w14:textId="16A3EBE3"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573377">
                  <w:rPr>
                    <w:rFonts w:ascii="Arial (Body)" w:eastAsia="Times New Roman" w:hAnsi="Arial (Body)" w:cs="Arial"/>
                    <w:b/>
                    <w:bCs/>
                    <w:sz w:val="18"/>
                    <w:szCs w:val="18"/>
                    <w:vertAlign w:val="superscript"/>
                    <w:lang w:eastAsia="en-AU"/>
                  </w:rPr>
                  <w:t>b</w:t>
                </w:r>
              </w:p>
            </w:tc>
            <w:tc>
              <w:tcPr>
                <w:tcW w:w="1628" w:type="dxa"/>
                <w:tcBorders>
                  <w:top w:val="nil"/>
                  <w:bottom w:val="single" w:sz="4" w:space="0" w:color="B3B3B3"/>
                </w:tcBorders>
                <w:shd w:val="clear" w:color="auto" w:fill="F2F2F2"/>
                <w:noWrap/>
              </w:tcPr>
              <w:p w14:paraId="07F715EB"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r>
                <w:r w:rsidRPr="00844116">
                  <w:rPr>
                    <w:rFonts w:ascii="Arial (Body)" w:eastAsia="Times New Roman" w:hAnsi="Arial (Body)" w:cs="Arial"/>
                    <w:color w:val="000000"/>
                    <w:sz w:val="18"/>
                    <w:szCs w:val="18"/>
                    <w:lang w:eastAsia="en-AU"/>
                  </w:rPr>
                  <w:t>0.69</w:t>
                </w:r>
              </w:p>
            </w:tc>
            <w:tc>
              <w:tcPr>
                <w:tcW w:w="1629" w:type="dxa"/>
                <w:tcBorders>
                  <w:top w:val="nil"/>
                  <w:bottom w:val="single" w:sz="4" w:space="0" w:color="B3B3B3"/>
                </w:tcBorders>
                <w:shd w:val="clear" w:color="auto" w:fill="F2F2F2"/>
                <w:noWrap/>
              </w:tcPr>
              <w:p w14:paraId="2D109451"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2473E41E">
                  <w:rPr>
                    <w:rFonts w:ascii="Arial (Body)" w:eastAsia="Times New Roman" w:hAnsi="Arial (Body)" w:cs="Arial"/>
                    <w:color w:val="000000" w:themeColor="text1"/>
                    <w:sz w:val="18"/>
                    <w:szCs w:val="18"/>
                    <w:lang w:eastAsia="en-AU"/>
                  </w:rPr>
                  <w:t>0.</w:t>
                </w:r>
                <w:r w:rsidRPr="086CA650">
                  <w:rPr>
                    <w:rFonts w:ascii="Arial (Body)" w:eastAsia="Times New Roman" w:hAnsi="Arial (Body)" w:cs="Arial"/>
                    <w:color w:val="000000" w:themeColor="text1"/>
                    <w:sz w:val="18"/>
                    <w:szCs w:val="18"/>
                    <w:lang w:eastAsia="en-AU"/>
                  </w:rPr>
                  <w:t>07</w:t>
                </w:r>
              </w:p>
            </w:tc>
            <w:tc>
              <w:tcPr>
                <w:tcW w:w="1629" w:type="dxa"/>
                <w:tcBorders>
                  <w:top w:val="nil"/>
                  <w:bottom w:val="single" w:sz="4" w:space="0" w:color="B3B3B3"/>
                </w:tcBorders>
                <w:shd w:val="clear" w:color="auto" w:fill="F2F2F2"/>
                <w:noWrap/>
              </w:tcPr>
              <w:p w14:paraId="7016A6E3"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themeColor="text1"/>
                    <w:sz w:val="18"/>
                    <w:szCs w:val="18"/>
                    <w:lang w:eastAsia="en-AU"/>
                  </w:rPr>
                  <w:noBreakHyphen/>
                </w:r>
                <w:r w:rsidRPr="7F3AADD2">
                  <w:rPr>
                    <w:rFonts w:ascii="Arial (Body)" w:eastAsia="Times New Roman" w:hAnsi="Arial (Body)" w:cs="Arial"/>
                    <w:color w:val="000000" w:themeColor="text1"/>
                    <w:sz w:val="18"/>
                    <w:szCs w:val="18"/>
                    <w:lang w:eastAsia="en-AU"/>
                  </w:rPr>
                  <w:t>0.03</w:t>
                </w:r>
              </w:p>
            </w:tc>
            <w:tc>
              <w:tcPr>
                <w:tcW w:w="1629" w:type="dxa"/>
                <w:tcBorders>
                  <w:top w:val="nil"/>
                  <w:bottom w:val="single" w:sz="4" w:space="0" w:color="B3B3B3"/>
                </w:tcBorders>
                <w:shd w:val="clear" w:color="auto" w:fill="F2F2F2"/>
                <w:noWrap/>
              </w:tcPr>
              <w:p w14:paraId="300D4CE6" w14:textId="77777777" w:rsidR="00B31FD4" w:rsidRPr="00844116"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themeColor="text1"/>
                    <w:sz w:val="18"/>
                    <w:szCs w:val="18"/>
                    <w:lang w:eastAsia="en-AU"/>
                  </w:rPr>
                  <w:t>…</w:t>
                </w:r>
              </w:p>
            </w:tc>
          </w:tr>
        </w:tbl>
        <w:p w14:paraId="3FBF9A4C" w14:textId="5B1991D7"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345AA3">
            <w:rPr>
              <w:b/>
              <w:bCs/>
            </w:rPr>
            <w:t>a.</w:t>
          </w:r>
          <w:r w:rsidRPr="00345AA3">
            <w:t xml:space="preserve"> Deflated by the GDP deflator.</w:t>
          </w:r>
          <w:r>
            <w:t xml:space="preserve"> </w:t>
          </w:r>
          <w:r w:rsidRPr="007E28C7">
            <w:rPr>
              <w:b/>
              <w:bCs/>
            </w:rPr>
            <w:t>b.</w:t>
          </w:r>
          <w:r>
            <w:t xml:space="preserve"> Defined using import prices excluding tariffs.</w:t>
          </w:r>
        </w:p>
        <w:p w14:paraId="348F251C" w14:textId="77777777" w:rsidR="00B31FD4" w:rsidRDefault="00B31FD4" w:rsidP="00975D2E">
          <w:pPr>
            <w:pStyle w:val="Source"/>
          </w:pPr>
          <w:r w:rsidRPr="00696447">
            <w:t xml:space="preserve">Source: </w:t>
          </w:r>
          <w:r>
            <w:t>Commission estimates using the PC Global model</w:t>
          </w:r>
          <w:r w:rsidRPr="00696447">
            <w:t>.</w:t>
          </w:r>
        </w:p>
        <w:p w14:paraId="728F724B" w14:textId="77777777" w:rsidR="00B31FD4" w:rsidRDefault="00B31FD4" w:rsidP="00975D2E">
          <w:pPr>
            <w:pStyle w:val="BodyText"/>
            <w:rPr>
              <w:lang w:eastAsia="en-AU"/>
            </w:rPr>
          </w:pPr>
          <w:r>
            <w:rPr>
              <w:lang w:eastAsia="en-AU"/>
            </w:rPr>
            <w:t>This increase in Indian output and exports requires the use of additional labour and capital. As aggregate employment is fixed in the model, the increase in the demand for labour translates into higher real wages for Indian workers (0.58%). The additional demand for capital in India drives up its rate of return relative to other economies (figure 4.1).</w:t>
          </w:r>
        </w:p>
        <w:p w14:paraId="14FCD64F" w14:textId="5E9DD1AE" w:rsidR="00F77BBA" w:rsidRDefault="00F77BBA" w:rsidP="00F77BBA">
          <w:pPr>
            <w:pStyle w:val="BodyText"/>
            <w:rPr>
              <w:lang w:eastAsia="en-AU"/>
            </w:rPr>
          </w:pPr>
          <w:r>
            <w:rPr>
              <w:lang w:eastAsia="en-AU"/>
            </w:rPr>
            <w:t xml:space="preserve">This relatively higher growth in the rate of return leads to India investing more of its </w:t>
          </w:r>
          <w:r w:rsidR="00F94E3F">
            <w:rPr>
              <w:lang w:eastAsia="en-AU"/>
            </w:rPr>
            <w:t xml:space="preserve">own </w:t>
          </w:r>
          <w:r>
            <w:rPr>
              <w:lang w:eastAsia="en-AU"/>
            </w:rPr>
            <w:t>capital stock in India and to the increased use of foreign</w:t>
          </w:r>
          <w:r>
            <w:rPr>
              <w:lang w:eastAsia="en-AU"/>
            </w:rPr>
            <w:noBreakHyphen/>
            <w:t xml:space="preserve">owned capital in Indian production, leading to 0.41% additional capital used in Indian production. As Indian foreign investment abroad is small relative to its investment in India </w:t>
          </w:r>
          <w:r w:rsidRPr="00D85D09">
            <w:rPr>
              <w:lang w:eastAsia="en-AU"/>
            </w:rPr>
            <w:t>(93% of the Indian capital stock in the model database is owned by India)</w:t>
          </w:r>
          <w:r>
            <w:rPr>
              <w:lang w:eastAsia="en-AU"/>
            </w:rPr>
            <w:t>, the bulk of the additional capital used in India</w:t>
          </w:r>
          <w:r w:rsidR="00F94E3F">
            <w:rPr>
              <w:lang w:eastAsia="en-AU"/>
            </w:rPr>
            <w:t>n</w:t>
          </w:r>
          <w:r>
            <w:rPr>
              <w:lang w:eastAsia="en-AU"/>
            </w:rPr>
            <w:t xml:space="preserve"> production comes from abroad. </w:t>
          </w:r>
        </w:p>
        <w:p w14:paraId="50DD2B30" w14:textId="77777777" w:rsidR="00E40AC3" w:rsidRPr="008D4E67" w:rsidRDefault="00E40AC3" w:rsidP="00E40AC3">
          <w:pPr>
            <w:pStyle w:val="BodyText"/>
            <w:rPr>
              <w:lang w:eastAsia="en-AU"/>
            </w:rPr>
          </w:pPr>
          <w:r>
            <w:rPr>
              <w:lang w:eastAsia="en-AU"/>
            </w:rPr>
            <w:t xml:space="preserve">The resulting increase in </w:t>
          </w:r>
          <w:r w:rsidRPr="008D4E67">
            <w:rPr>
              <w:lang w:eastAsia="en-AU"/>
            </w:rPr>
            <w:t>India</w:t>
          </w:r>
          <w:r>
            <w:rPr>
              <w:lang w:eastAsia="en-AU"/>
            </w:rPr>
            <w:t>n</w:t>
          </w:r>
          <w:r w:rsidRPr="008D4E67">
            <w:rPr>
              <w:lang w:eastAsia="en-AU"/>
            </w:rPr>
            <w:t xml:space="preserve"> </w:t>
          </w:r>
          <w:r>
            <w:rPr>
              <w:lang w:eastAsia="en-AU"/>
            </w:rPr>
            <w:t xml:space="preserve">output leads to a 0.19% increase in </w:t>
          </w:r>
          <w:r w:rsidRPr="008D4E67">
            <w:rPr>
              <w:lang w:eastAsia="en-AU"/>
            </w:rPr>
            <w:t>India</w:t>
          </w:r>
          <w:r>
            <w:rPr>
              <w:lang w:eastAsia="en-AU"/>
            </w:rPr>
            <w:t>n</w:t>
          </w:r>
          <w:r w:rsidRPr="008D4E67">
            <w:rPr>
              <w:lang w:eastAsia="en-AU"/>
            </w:rPr>
            <w:t xml:space="preserve"> real GDP (Indian production).</w:t>
          </w:r>
        </w:p>
        <w:p w14:paraId="4FCEAD7F" w14:textId="77777777" w:rsidR="00E40AC3" w:rsidRPr="008D4E67" w:rsidRDefault="00E40AC3" w:rsidP="00E40AC3">
          <w:pPr>
            <w:pStyle w:val="BodyText"/>
          </w:pPr>
          <w:r>
            <w:rPr>
              <w:lang w:eastAsia="en-AU"/>
            </w:rPr>
            <w:t xml:space="preserve">The increased use of foreign capital means that foreign investors receive much of the increase in Indian production. This means that the </w:t>
          </w:r>
          <w:r w:rsidRPr="008D4E67">
            <w:rPr>
              <w:lang w:eastAsia="en-AU"/>
            </w:rPr>
            <w:t>0.0</w:t>
          </w:r>
          <w:r>
            <w:rPr>
              <w:lang w:eastAsia="en-AU"/>
            </w:rPr>
            <w:t>5</w:t>
          </w:r>
          <w:r w:rsidRPr="008D4E67">
            <w:rPr>
              <w:lang w:eastAsia="en-AU"/>
            </w:rPr>
            <w:t>%</w:t>
          </w:r>
          <w:r>
            <w:rPr>
              <w:lang w:eastAsia="en-AU"/>
            </w:rPr>
            <w:t xml:space="preserve"> increase in </w:t>
          </w:r>
          <w:r w:rsidRPr="008D4E67">
            <w:rPr>
              <w:lang w:eastAsia="en-AU"/>
            </w:rPr>
            <w:t>India</w:t>
          </w:r>
          <w:r>
            <w:rPr>
              <w:lang w:eastAsia="en-AU"/>
            </w:rPr>
            <w:t>n</w:t>
          </w:r>
          <w:r w:rsidRPr="008D4E67">
            <w:rPr>
              <w:lang w:eastAsia="en-AU"/>
            </w:rPr>
            <w:t xml:space="preserve"> 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p>
        <w:p w14:paraId="0420A042" w14:textId="22B5E338" w:rsidR="00B31FD4" w:rsidRPr="00146382" w:rsidRDefault="00B31FD4" w:rsidP="00975D2E">
          <w:pPr>
            <w:pStyle w:val="FigureTableHeading"/>
          </w:pPr>
          <w:r>
            <w:t>Figure </w:t>
          </w:r>
          <w:r w:rsidR="00B67A61">
            <w:rPr>
              <w:noProof/>
            </w:rPr>
            <w:t>4</w:t>
          </w:r>
          <w:r>
            <w:t>.</w:t>
          </w:r>
          <w:r w:rsidR="00B67A61">
            <w:rPr>
              <w:noProof/>
            </w:rPr>
            <w:t>1</w:t>
          </w:r>
          <w:r>
            <w:rPr>
              <w:noProof/>
            </w:rPr>
            <w:t xml:space="preserve"> </w:t>
          </w:r>
          <w:r>
            <w:t>– Change in the rate of return on capital, selected economies</w:t>
          </w:r>
        </w:p>
        <w:p w14:paraId="72B0C4F0" w14:textId="77777777" w:rsidR="00B31FD4" w:rsidRPr="005550A0" w:rsidRDefault="00B31FD4" w:rsidP="00FB055F">
          <w:pPr>
            <w:pStyle w:val="BodyText"/>
            <w:spacing w:after="0"/>
          </w:pPr>
          <w:r w:rsidRPr="00D21307">
            <w:rPr>
              <w:noProof/>
            </w:rPr>
            <w:drawing>
              <wp:inline distT="0" distB="0" distL="0" distR="0" wp14:anchorId="03292058" wp14:editId="3BA6E896">
                <wp:extent cx="6119371" cy="2608729"/>
                <wp:effectExtent l="0" t="0" r="0" b="1270"/>
                <wp:docPr id="226843151" name="Picture 1" descr="Figure 4.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3151" name="Picture 1" descr="Figure 4.1 - Figure showing the change in the rate of return on capital for selected economie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637"/>
                        <a:stretch/>
                      </pic:blipFill>
                      <pic:spPr bwMode="auto">
                        <a:xfrm>
                          <a:off x="0" y="0"/>
                          <a:ext cx="6120000" cy="2608997"/>
                        </a:xfrm>
                        <a:prstGeom prst="rect">
                          <a:avLst/>
                        </a:prstGeom>
                        <a:noFill/>
                        <a:ln>
                          <a:noFill/>
                        </a:ln>
                        <a:extLst>
                          <a:ext uri="{53640926-AAD7-44D8-BBD7-CCE9431645EC}">
                            <a14:shadowObscured xmlns:a14="http://schemas.microsoft.com/office/drawing/2010/main"/>
                          </a:ext>
                        </a:extLst>
                      </pic:spPr>
                    </pic:pic>
                  </a:graphicData>
                </a:graphic>
              </wp:inline>
            </w:drawing>
          </w:r>
        </w:p>
        <w:p w14:paraId="0280178A" w14:textId="77777777" w:rsidR="00B31FD4" w:rsidRDefault="00B31FD4" w:rsidP="00975D2E">
          <w:pPr>
            <w:pStyle w:val="Source"/>
          </w:pPr>
          <w:r w:rsidRPr="00696447">
            <w:t xml:space="preserve">Source: </w:t>
          </w:r>
          <w:r>
            <w:t>Simulation results</w:t>
          </w:r>
          <w:r w:rsidRPr="00696447">
            <w:t>.</w:t>
          </w:r>
        </w:p>
        <w:p w14:paraId="6878C348" w14:textId="530A08A3" w:rsidR="00B31FD4" w:rsidRDefault="00B31FD4" w:rsidP="00975D2E">
          <w:pPr>
            <w:pStyle w:val="BodyText"/>
            <w:rPr>
              <w:lang w:eastAsia="en-AU"/>
            </w:rPr>
          </w:pPr>
          <w:r>
            <w:rPr>
              <w:lang w:eastAsia="en-AU"/>
            </w:rPr>
            <w:t xml:space="preserve">The purchasing power of this increase in real national income (real GNA) declines slightly (0.08%). This reflects the relatively larger falls in export prices relative to import prices </w:t>
          </w:r>
          <w:r w:rsidR="00D75404">
            <w:rPr>
              <w:lang w:eastAsia="en-AU"/>
            </w:rPr>
            <w:t xml:space="preserve">(excluding tariffs) </w:t>
          </w:r>
          <w:r>
            <w:rPr>
              <w:lang w:eastAsia="en-AU"/>
            </w:rPr>
            <w:t>that are needed to restore external balance</w:t>
          </w:r>
          <w:r w:rsidRPr="00BD275A">
            <w:rPr>
              <w:lang w:eastAsia="en-AU"/>
            </w:rPr>
            <w:t>.</w:t>
          </w:r>
        </w:p>
        <w:p w14:paraId="7BE88841" w14:textId="77777777" w:rsidR="00B31FD4" w:rsidRDefault="00B31FD4" w:rsidP="00975D2E">
          <w:pPr>
            <w:pStyle w:val="BodyText"/>
            <w:rPr>
              <w:lang w:eastAsia="en-AU"/>
            </w:rPr>
          </w:pPr>
          <w:r>
            <w:rPr>
              <w:lang w:eastAsia="en-AU"/>
            </w:rPr>
            <w:t>The long</w:t>
          </w:r>
          <w:r>
            <w:rPr>
              <w:lang w:eastAsia="en-AU"/>
            </w:rPr>
            <w:noBreakHyphen/>
            <w:t>run assumption that international capital is perfectly mobile is a relatively extreme assumption and, if it were to occur, would play out over many years. In the short</w:t>
          </w:r>
          <w:r>
            <w:rPr>
              <w:lang w:eastAsia="en-AU"/>
            </w:rPr>
            <w:noBreakHyphen/>
            <w:t xml:space="preserve"> to medium</w:t>
          </w:r>
          <w:r>
            <w:rPr>
              <w:lang w:eastAsia="en-AU"/>
            </w:rPr>
            <w:noBreakHyphen/>
            <w:t>run, capital stocks are usually fixed or sticky across industries and economies. Sticky capital stocks would constrain the growth in Indian production (real GDP) as they would make it more difficult for industries to expand. They would also limit the inflow of foreign capital, thereby reducing the differences between national production and national income.</w:t>
          </w:r>
          <w:r w:rsidRPr="000C79B7">
            <w:rPr>
              <w:rStyle w:val="FootnoteReference"/>
            </w:rPr>
            <w:footnoteReference w:id="11"/>
          </w:r>
        </w:p>
        <w:p w14:paraId="22C0236C" w14:textId="77777777" w:rsidR="00B31FD4" w:rsidRDefault="00B31FD4" w:rsidP="00975D2E">
          <w:pPr>
            <w:pStyle w:val="BodyText"/>
            <w:rPr>
              <w:lang w:eastAsia="en-AU"/>
            </w:rPr>
          </w:pPr>
          <w:r>
            <w:rPr>
              <w:lang w:eastAsia="en-AU"/>
            </w:rPr>
            <w:t>Consequently, the long</w:t>
          </w:r>
          <w:r>
            <w:rPr>
              <w:lang w:eastAsia="en-AU"/>
            </w:rPr>
            <w:noBreakHyphen/>
            <w:t>run assumption of perfect international mobility of capital stocks can be seen as providing a lower bound on the impacts on Indian real national income.</w:t>
          </w:r>
        </w:p>
        <w:p w14:paraId="401B98D0" w14:textId="77777777" w:rsidR="00B31FD4" w:rsidRDefault="00B31FD4" w:rsidP="00975D2E">
          <w:pPr>
            <w:pStyle w:val="BodyText"/>
            <w:rPr>
              <w:lang w:eastAsia="en-AU"/>
            </w:rPr>
          </w:pPr>
          <w:r>
            <w:rPr>
              <w:lang w:eastAsia="en-AU"/>
            </w:rPr>
            <w:t>The results for Indian national production and national income under this scenario are clearly sensitive to the extent of foreign capital inflows that occur in response to the bilateral removal of tariffs by India and RCEP. Given this, it would be worthwhile to carefully scrutinise the Indian trade and capital data in the database to ensure that they provide an accurate representation of the Indian economy before placing too much weight on the model results.</w:t>
          </w:r>
        </w:p>
        <w:p w14:paraId="7DC22E56" w14:textId="77777777" w:rsidR="00B31FD4" w:rsidRPr="00BD275A" w:rsidRDefault="00B31FD4" w:rsidP="00975D2E">
          <w:pPr>
            <w:pStyle w:val="Heading3"/>
            <w:rPr>
              <w:lang w:eastAsia="en-AU"/>
            </w:rPr>
          </w:pPr>
          <w:r>
            <w:rPr>
              <w:lang w:eastAsia="en-AU"/>
            </w:rPr>
            <w:t>Existing RCEP members</w:t>
          </w:r>
        </w:p>
        <w:p w14:paraId="1D78A416" w14:textId="45566620" w:rsidR="00B31FD4" w:rsidRDefault="00B31FD4" w:rsidP="00975D2E">
          <w:pPr>
            <w:pStyle w:val="BodyText"/>
            <w:rPr>
              <w:lang w:eastAsia="en-AU"/>
            </w:rPr>
          </w:pPr>
          <w:r>
            <w:rPr>
              <w:lang w:eastAsia="en-AU"/>
            </w:rPr>
            <w:t xml:space="preserve">RCEP collectively experiences increased real </w:t>
          </w:r>
          <w:r w:rsidRPr="00BD275A">
            <w:rPr>
              <w:lang w:eastAsia="en-AU"/>
            </w:rPr>
            <w:t xml:space="preserve">output and income </w:t>
          </w:r>
          <w:r>
            <w:rPr>
              <w:lang w:eastAsia="en-AU"/>
            </w:rPr>
            <w:t xml:space="preserve">from the bilateral removal of tariffs between </w:t>
          </w:r>
          <w:r w:rsidRPr="00BD275A">
            <w:rPr>
              <w:lang w:eastAsia="en-AU"/>
            </w:rPr>
            <w:t>India</w:t>
          </w:r>
          <w:r>
            <w:rPr>
              <w:lang w:eastAsia="en-AU"/>
            </w:rPr>
            <w:t xml:space="preserve"> and </w:t>
          </w:r>
          <w:r w:rsidRPr="00BD275A">
            <w:rPr>
              <w:lang w:eastAsia="en-AU"/>
            </w:rPr>
            <w:t>RCEP</w:t>
          </w:r>
          <w:r w:rsidR="00F94E3F">
            <w:rPr>
              <w:lang w:eastAsia="en-AU"/>
            </w:rPr>
            <w:t>, reflecting the complementarity between the economies of RCEP and India. However, the increase in quite small compared to India’s gain</w:t>
          </w:r>
          <w:r w:rsidRPr="00BD275A">
            <w:rPr>
              <w:lang w:eastAsia="en-AU"/>
            </w:rPr>
            <w:t xml:space="preserve"> </w:t>
          </w:r>
          <w:r>
            <w:rPr>
              <w:lang w:eastAsia="en-AU"/>
            </w:rPr>
            <w:t>(table 4.4).</w:t>
          </w:r>
        </w:p>
        <w:p w14:paraId="383BA9CC" w14:textId="77777777" w:rsidR="00B31FD4" w:rsidRDefault="00B31FD4" w:rsidP="00975D2E">
          <w:pPr>
            <w:pStyle w:val="BodyText"/>
            <w:rPr>
              <w:lang w:eastAsia="en-AU"/>
            </w:rPr>
          </w:pPr>
          <w:r>
            <w:rPr>
              <w:lang w:eastAsia="en-AU"/>
            </w:rPr>
            <w:t>The reduction in Indian tariffs causes an increase in trade between India and RCEP. There is also a slight shift in the composition of Indian trade</w:t>
          </w:r>
          <w:r w:rsidRPr="00677EAC">
            <w:rPr>
              <w:lang w:eastAsia="en-AU"/>
            </w:rPr>
            <w:t xml:space="preserve"> </w:t>
          </w:r>
          <w:r>
            <w:rPr>
              <w:lang w:eastAsia="en-AU"/>
            </w:rPr>
            <w:t>away from services and towards those goods whose prices have fallen because of the lower tariffs.</w:t>
          </w:r>
        </w:p>
        <w:p w14:paraId="63EDCDBA" w14:textId="47608A0C" w:rsidR="00B31FD4" w:rsidRDefault="00B31FD4" w:rsidP="00975D2E">
          <w:pPr>
            <w:pStyle w:val="BodyText"/>
            <w:rPr>
              <w:lang w:eastAsia="en-AU"/>
            </w:rPr>
          </w:pPr>
          <w:r w:rsidRPr="00BD275A">
            <w:rPr>
              <w:lang w:eastAsia="en-AU"/>
            </w:rPr>
            <w:t xml:space="preserve">The impacts of </w:t>
          </w:r>
          <w:r>
            <w:rPr>
              <w:lang w:eastAsia="en-AU"/>
            </w:rPr>
            <w:t xml:space="preserve">the bilateral removal of tariffs on individual </w:t>
          </w:r>
          <w:r w:rsidRPr="00BD275A">
            <w:rPr>
              <w:lang w:eastAsia="en-AU"/>
            </w:rPr>
            <w:t>RCEP member</w:t>
          </w:r>
          <w:r>
            <w:rPr>
              <w:lang w:eastAsia="en-AU"/>
            </w:rPr>
            <w:t xml:space="preserve"> economies</w:t>
          </w:r>
          <w:r w:rsidRPr="00BD275A">
            <w:rPr>
              <w:lang w:eastAsia="en-AU"/>
            </w:rPr>
            <w:t xml:space="preserve"> </w:t>
          </w:r>
          <w:r>
            <w:rPr>
              <w:lang w:eastAsia="en-AU"/>
            </w:rPr>
            <w:t>varies (table 4.5)</w:t>
          </w:r>
          <w:r w:rsidRPr="00BD275A">
            <w:rPr>
              <w:lang w:eastAsia="en-AU"/>
            </w:rPr>
            <w:t xml:space="preserve">. Whether a member </w:t>
          </w:r>
          <w:r>
            <w:rPr>
              <w:lang w:eastAsia="en-AU"/>
            </w:rPr>
            <w:t xml:space="preserve">economy </w:t>
          </w:r>
          <w:r w:rsidRPr="00BD275A">
            <w:rPr>
              <w:lang w:eastAsia="en-AU"/>
            </w:rPr>
            <w:t xml:space="preserve">will be better or worse off depends on their trade </w:t>
          </w:r>
          <w:r>
            <w:rPr>
              <w:lang w:eastAsia="en-AU"/>
            </w:rPr>
            <w:t>viz</w:t>
          </w:r>
          <w:r>
            <w:rPr>
              <w:lang w:eastAsia="en-AU"/>
            </w:rPr>
            <w:noBreakHyphen/>
            <w:t>a</w:t>
          </w:r>
          <w:r>
            <w:rPr>
              <w:lang w:eastAsia="en-AU"/>
            </w:rPr>
            <w:noBreakHyphen/>
            <w:t>vi</w:t>
          </w:r>
          <w:r w:rsidR="00F94E3F">
            <w:rPr>
              <w:lang w:eastAsia="en-AU"/>
            </w:rPr>
            <w:t>z</w:t>
          </w:r>
          <w:r>
            <w:rPr>
              <w:lang w:eastAsia="en-AU"/>
            </w:rPr>
            <w:t xml:space="preserve"> </w:t>
          </w:r>
          <w:r w:rsidRPr="00BD275A">
            <w:rPr>
              <w:lang w:eastAsia="en-AU"/>
            </w:rPr>
            <w:t xml:space="preserve">India. </w:t>
          </w:r>
          <w:r>
            <w:rPr>
              <w:lang w:eastAsia="en-AU"/>
            </w:rPr>
            <w:t>Econom</w:t>
          </w:r>
          <w:r w:rsidRPr="00BD275A">
            <w:rPr>
              <w:lang w:eastAsia="en-AU"/>
            </w:rPr>
            <w:t xml:space="preserve">ies </w:t>
          </w:r>
          <w:r>
            <w:rPr>
              <w:lang w:eastAsia="en-AU"/>
            </w:rPr>
            <w:t xml:space="preserve">that </w:t>
          </w:r>
          <w:r w:rsidRPr="00BD275A">
            <w:rPr>
              <w:lang w:eastAsia="en-AU"/>
            </w:rPr>
            <w:t xml:space="preserve">export goods that are complementary with India’s </w:t>
          </w:r>
          <w:r w:rsidR="00E87D21">
            <w:rPr>
              <w:lang w:eastAsia="en-AU"/>
            </w:rPr>
            <w:t xml:space="preserve">imports </w:t>
          </w:r>
          <w:r w:rsidRPr="00BD275A">
            <w:rPr>
              <w:lang w:eastAsia="en-AU"/>
            </w:rPr>
            <w:t xml:space="preserve">benefit from the expansion of India’s domestic production. </w:t>
          </w:r>
          <w:r>
            <w:rPr>
              <w:lang w:eastAsia="en-AU"/>
            </w:rPr>
            <w:t>Conversely,</w:t>
          </w:r>
          <w:r w:rsidRPr="00BD275A">
            <w:rPr>
              <w:lang w:eastAsia="en-AU"/>
            </w:rPr>
            <w:t xml:space="preserve"> </w:t>
          </w:r>
          <w:r>
            <w:rPr>
              <w:lang w:eastAsia="en-AU"/>
            </w:rPr>
            <w:t>econom</w:t>
          </w:r>
          <w:r w:rsidRPr="00BD275A">
            <w:rPr>
              <w:lang w:eastAsia="en-AU"/>
            </w:rPr>
            <w:t xml:space="preserve">ies </w:t>
          </w:r>
          <w:r>
            <w:rPr>
              <w:lang w:eastAsia="en-AU"/>
            </w:rPr>
            <w:t xml:space="preserve">that </w:t>
          </w:r>
          <w:r w:rsidRPr="00BD275A">
            <w:rPr>
              <w:lang w:eastAsia="en-AU"/>
            </w:rPr>
            <w:t>compet</w:t>
          </w:r>
          <w:r>
            <w:rPr>
              <w:lang w:eastAsia="en-AU"/>
            </w:rPr>
            <w:t>e</w:t>
          </w:r>
          <w:r w:rsidRPr="00BD275A">
            <w:rPr>
              <w:lang w:eastAsia="en-AU"/>
            </w:rPr>
            <w:t xml:space="preserve"> with India in world market</w:t>
          </w:r>
          <w:r>
            <w:rPr>
              <w:lang w:eastAsia="en-AU"/>
            </w:rPr>
            <w:t>s</w:t>
          </w:r>
          <w:r w:rsidRPr="00BD275A">
            <w:rPr>
              <w:lang w:eastAsia="en-AU"/>
            </w:rPr>
            <w:t xml:space="preserve"> reduc</w:t>
          </w:r>
          <w:r>
            <w:rPr>
              <w:lang w:eastAsia="en-AU"/>
            </w:rPr>
            <w:t>e</w:t>
          </w:r>
          <w:r w:rsidRPr="00BD275A">
            <w:rPr>
              <w:lang w:eastAsia="en-AU"/>
            </w:rPr>
            <w:t xml:space="preserve"> their production</w:t>
          </w:r>
          <w:r>
            <w:rPr>
              <w:lang w:eastAsia="en-AU"/>
            </w:rPr>
            <w:t xml:space="preserve"> – as is the case for Cambodia and Indonesia</w:t>
          </w:r>
          <w:r w:rsidRPr="00BD275A">
            <w:rPr>
              <w:lang w:eastAsia="en-AU"/>
            </w:rPr>
            <w:t xml:space="preserve">. </w:t>
          </w:r>
          <w:r>
            <w:rPr>
              <w:lang w:eastAsia="en-AU"/>
            </w:rPr>
            <w:t>I</w:t>
          </w:r>
          <w:r w:rsidRPr="00BD275A">
            <w:rPr>
              <w:lang w:eastAsia="en-AU"/>
            </w:rPr>
            <w:t xml:space="preserve">nternational </w:t>
          </w:r>
          <w:r>
            <w:rPr>
              <w:lang w:eastAsia="en-AU"/>
            </w:rPr>
            <w:t xml:space="preserve">capital </w:t>
          </w:r>
          <w:r w:rsidRPr="00BD275A">
            <w:rPr>
              <w:lang w:eastAsia="en-AU"/>
            </w:rPr>
            <w:t xml:space="preserve">mobility </w:t>
          </w:r>
          <w:r>
            <w:rPr>
              <w:lang w:eastAsia="en-AU"/>
            </w:rPr>
            <w:t xml:space="preserve">amplifies </w:t>
          </w:r>
          <w:r w:rsidRPr="00BD275A">
            <w:rPr>
              <w:lang w:eastAsia="en-AU"/>
            </w:rPr>
            <w:t xml:space="preserve">this negative effect </w:t>
          </w:r>
          <w:r>
            <w:rPr>
              <w:lang w:eastAsia="en-AU"/>
            </w:rPr>
            <w:t xml:space="preserve">as some </w:t>
          </w:r>
          <w:r w:rsidRPr="00BD275A">
            <w:rPr>
              <w:lang w:eastAsia="en-AU"/>
            </w:rPr>
            <w:t xml:space="preserve">capital </w:t>
          </w:r>
          <w:r>
            <w:rPr>
              <w:lang w:eastAsia="en-AU"/>
            </w:rPr>
            <w:t xml:space="preserve">from </w:t>
          </w:r>
          <w:r w:rsidRPr="00BD275A">
            <w:rPr>
              <w:lang w:eastAsia="en-AU"/>
            </w:rPr>
            <w:t xml:space="preserve">those </w:t>
          </w:r>
          <w:r>
            <w:rPr>
              <w:lang w:eastAsia="en-AU"/>
            </w:rPr>
            <w:t>economies</w:t>
          </w:r>
          <w:r w:rsidRPr="00BD275A">
            <w:rPr>
              <w:lang w:eastAsia="en-AU"/>
            </w:rPr>
            <w:t xml:space="preserve"> </w:t>
          </w:r>
          <w:r>
            <w:rPr>
              <w:lang w:eastAsia="en-AU"/>
            </w:rPr>
            <w:t xml:space="preserve">that are adversely affected relocate to </w:t>
          </w:r>
          <w:r w:rsidRPr="00BD275A">
            <w:rPr>
              <w:lang w:eastAsia="en-AU"/>
            </w:rPr>
            <w:t>India</w:t>
          </w:r>
          <w:r>
            <w:rPr>
              <w:lang w:eastAsia="en-AU"/>
            </w:rPr>
            <w:t xml:space="preserve"> where it can earn a higher rate of return</w:t>
          </w:r>
          <w:r w:rsidRPr="00BD275A">
            <w:rPr>
              <w:lang w:eastAsia="en-AU"/>
            </w:rPr>
            <w:t xml:space="preserve">, </w:t>
          </w:r>
          <w:r>
            <w:rPr>
              <w:lang w:eastAsia="en-AU"/>
            </w:rPr>
            <w:t xml:space="preserve">thereby </w:t>
          </w:r>
          <w:r w:rsidRPr="00BD275A">
            <w:rPr>
              <w:lang w:eastAsia="en-AU"/>
            </w:rPr>
            <w:t>further reduc</w:t>
          </w:r>
          <w:r>
            <w:rPr>
              <w:lang w:eastAsia="en-AU"/>
            </w:rPr>
            <w:t>ing</w:t>
          </w:r>
          <w:r w:rsidRPr="00BD275A">
            <w:rPr>
              <w:lang w:eastAsia="en-AU"/>
            </w:rPr>
            <w:t xml:space="preserve"> output</w:t>
          </w:r>
          <w:r>
            <w:rPr>
              <w:lang w:eastAsia="en-AU"/>
            </w:rPr>
            <w:t xml:space="preserve"> in economies that compete with India</w:t>
          </w:r>
          <w:r w:rsidRPr="00BD275A">
            <w:rPr>
              <w:lang w:eastAsia="en-AU"/>
            </w:rPr>
            <w:t xml:space="preserve">. </w:t>
          </w:r>
        </w:p>
        <w:p w14:paraId="34FA3183" w14:textId="77777777" w:rsidR="00B31FD4" w:rsidRPr="00BD275A" w:rsidRDefault="00B31FD4" w:rsidP="00975D2E">
          <w:pPr>
            <w:pStyle w:val="Heading3"/>
            <w:rPr>
              <w:lang w:eastAsia="en-AU"/>
            </w:rPr>
          </w:pPr>
          <w:r>
            <w:rPr>
              <w:lang w:eastAsia="en-AU"/>
            </w:rPr>
            <w:t>Rest of the world</w:t>
          </w:r>
        </w:p>
        <w:p w14:paraId="7D4A395D" w14:textId="35D9FF53" w:rsidR="00B31FD4" w:rsidRDefault="00B31FD4" w:rsidP="00975D2E">
          <w:pPr>
            <w:pStyle w:val="BodyText"/>
            <w:rPr>
              <w:lang w:eastAsia="en-AU"/>
            </w:rPr>
          </w:pPr>
          <w:r>
            <w:rPr>
              <w:lang w:eastAsia="en-AU"/>
            </w:rPr>
            <w:t>The rest of the world incurs small losses when India joins RCEP (table 4.4). The reduction in Indian tariffs causes a slight shift in the focus of Indian trade away from non</w:t>
          </w:r>
          <w:r>
            <w:rPr>
              <w:lang w:eastAsia="en-AU"/>
            </w:rPr>
            <w:noBreakHyphen/>
            <w:t xml:space="preserve">RCEP economies such as the </w:t>
          </w:r>
          <w:r w:rsidR="003853B3">
            <w:rPr>
              <w:lang w:eastAsia="en-AU"/>
            </w:rPr>
            <w:t>United States</w:t>
          </w:r>
          <w:r>
            <w:rPr>
              <w:lang w:eastAsia="en-AU"/>
            </w:rPr>
            <w:t xml:space="preserve"> and the </w:t>
          </w:r>
          <w:r w:rsidR="000C0F84">
            <w:rPr>
              <w:lang w:eastAsia="en-AU"/>
            </w:rPr>
            <w:t>EU</w:t>
          </w:r>
          <w:r>
            <w:rPr>
              <w:lang w:eastAsia="en-AU"/>
            </w:rPr>
            <w:t xml:space="preserve"> towards RCEP. Consequently, the increase in trade between India and RCEP members (trade creation) partly comes at the expense of trade with the rest of the world (trade diversion).</w:t>
          </w:r>
        </w:p>
        <w:p w14:paraId="2387AFA1" w14:textId="77777777" w:rsidR="00B31FD4" w:rsidRDefault="00B31FD4" w:rsidP="00975D2E">
          <w:pPr>
            <w:pStyle w:val="Heading3"/>
          </w:pPr>
          <w:r>
            <w:t>World economy</w:t>
          </w:r>
        </w:p>
        <w:p w14:paraId="27697D4B" w14:textId="77777777" w:rsidR="00B31FD4" w:rsidRPr="00047BB2" w:rsidRDefault="00B31FD4" w:rsidP="00975D2E">
          <w:pPr>
            <w:pStyle w:val="BodyText"/>
          </w:pPr>
          <w:r>
            <w:rPr>
              <w:lang w:eastAsia="en-AU"/>
            </w:rPr>
            <w:t xml:space="preserve">The bilateral removal of tariffs between </w:t>
          </w:r>
          <w:r w:rsidRPr="00BD275A">
            <w:rPr>
              <w:lang w:eastAsia="en-AU"/>
            </w:rPr>
            <w:t>India</w:t>
          </w:r>
          <w:r>
            <w:rPr>
              <w:lang w:eastAsia="en-AU"/>
            </w:rPr>
            <w:t xml:space="preserve"> and </w:t>
          </w:r>
          <w:r w:rsidRPr="00BD275A">
            <w:rPr>
              <w:lang w:eastAsia="en-AU"/>
            </w:rPr>
            <w:t xml:space="preserve">RCEP </w:t>
          </w:r>
          <w:r>
            <w:rPr>
              <w:lang w:eastAsia="en-AU"/>
            </w:rPr>
            <w:t xml:space="preserve">has little effect on the </w:t>
          </w:r>
          <w:r w:rsidRPr="00BD275A">
            <w:rPr>
              <w:lang w:eastAsia="en-AU"/>
            </w:rPr>
            <w:t xml:space="preserve">world </w:t>
          </w:r>
          <w:r>
            <w:rPr>
              <w:lang w:eastAsia="en-AU"/>
            </w:rPr>
            <w:t>economy (table 4.4)</w:t>
          </w:r>
          <w:r w:rsidRPr="00BD275A">
            <w:rPr>
              <w:lang w:eastAsia="en-AU"/>
            </w:rPr>
            <w:t xml:space="preserve">. </w:t>
          </w:r>
          <w:r>
            <w:rPr>
              <w:lang w:eastAsia="en-AU"/>
            </w:rPr>
            <w:t>The main effects are slight increases in the volumes of international trade. While the Indian economy is large relative to most other economies, it is relatively small as a share of global economic activity and international trade (exports and imports) plays an important but modest role in the Indian economy.</w:t>
          </w:r>
        </w:p>
        <w:p w14:paraId="14F87CDE" w14:textId="77777777" w:rsidR="00B31FD4" w:rsidRDefault="00B31FD4">
          <w:pPr>
            <w:pStyle w:val="BodyText"/>
            <w:sectPr w:rsidR="00B31FD4" w:rsidSect="00C70139">
              <w:type w:val="oddPage"/>
              <w:pgSz w:w="11906" w:h="16838" w:code="9"/>
              <w:pgMar w:top="1134" w:right="1134" w:bottom="1134" w:left="1134" w:header="794" w:footer="510" w:gutter="0"/>
              <w:cols w:space="708"/>
              <w:docGrid w:linePitch="360"/>
            </w:sectPr>
          </w:pPr>
        </w:p>
        <w:p w14:paraId="1BDB033A" w14:textId="7802CC02" w:rsidR="00B31FD4" w:rsidRDefault="00B31FD4">
          <w:pPr>
            <w:pStyle w:val="FigureTableHeading"/>
          </w:pPr>
          <w:r>
            <w:t>Table </w:t>
          </w:r>
          <w:r w:rsidR="00B67A61">
            <w:rPr>
              <w:noProof/>
            </w:rPr>
            <w:t>4</w:t>
          </w:r>
          <w:r>
            <w:t>.</w:t>
          </w:r>
          <w:r w:rsidR="00B67A61">
            <w:rPr>
              <w:noProof/>
            </w:rPr>
            <w:t>5</w:t>
          </w:r>
          <w:r>
            <w:rPr>
              <w:noProof/>
            </w:rPr>
            <w:t xml:space="preserve"> – </w:t>
          </w:r>
          <w:r w:rsidRPr="00B552FA">
            <w:t xml:space="preserve">Impacts of </w:t>
          </w:r>
          <w:r>
            <w:rPr>
              <w:noProof/>
            </w:rPr>
            <w:t xml:space="preserve">India and RCEP </w:t>
          </w:r>
          <w:r w:rsidRPr="00AE05FF">
            <w:rPr>
              <w:noProof/>
            </w:rPr>
            <w:t xml:space="preserve">removing import tariffs </w:t>
          </w:r>
          <w:r>
            <w:rPr>
              <w:noProof/>
            </w:rPr>
            <w:t>bilaterally</w:t>
          </w:r>
          <w:r w:rsidRPr="00B552FA" w:rsidDel="00757A98">
            <w:t xml:space="preserve"> </w:t>
          </w:r>
          <w:r w:rsidRPr="00B552FA">
            <w:t>(</w:t>
          </w:r>
          <w:r>
            <w:t>%</w:t>
          </w:r>
          <w:r w:rsidRPr="00B552FA">
            <w:t>)</w:t>
          </w:r>
          <w:r w:rsidRPr="00F80243">
            <w:rPr>
              <w:vertAlign w:val="superscript"/>
            </w:rPr>
            <w:t>a</w:t>
          </w:r>
        </w:p>
        <w:tbl>
          <w:tblPr>
            <w:tblW w:w="13608" w:type="dxa"/>
            <w:tblLayout w:type="fixed"/>
            <w:tblCellMar>
              <w:right w:w="0" w:type="dxa"/>
            </w:tblCellMar>
            <w:tblLook w:val="04A0" w:firstRow="1" w:lastRow="0" w:firstColumn="1" w:lastColumn="0" w:noHBand="0" w:noVBand="1"/>
          </w:tblPr>
          <w:tblGrid>
            <w:gridCol w:w="2336"/>
            <w:gridCol w:w="703"/>
            <w:gridCol w:w="704"/>
            <w:gridCol w:w="704"/>
            <w:gridCol w:w="704"/>
            <w:gridCol w:w="704"/>
            <w:gridCol w:w="704"/>
            <w:gridCol w:w="705"/>
            <w:gridCol w:w="705"/>
            <w:gridCol w:w="704"/>
            <w:gridCol w:w="705"/>
            <w:gridCol w:w="705"/>
            <w:gridCol w:w="705"/>
            <w:gridCol w:w="705"/>
            <w:gridCol w:w="705"/>
            <w:gridCol w:w="705"/>
            <w:gridCol w:w="705"/>
          </w:tblGrid>
          <w:tr w:rsidR="00B31FD4" w:rsidRPr="00C05E06" w14:paraId="3784AB65" w14:textId="77777777" w:rsidTr="007177FA">
            <w:trPr>
              <w:trHeight w:val="265"/>
            </w:trPr>
            <w:tc>
              <w:tcPr>
                <w:tcW w:w="2336" w:type="dxa"/>
                <w:tcBorders>
                  <w:top w:val="nil"/>
                  <w:left w:val="nil"/>
                  <w:bottom w:val="single" w:sz="4" w:space="0" w:color="B3B3B3"/>
                  <w:right w:val="nil"/>
                </w:tcBorders>
                <w:shd w:val="clear" w:color="auto" w:fill="auto"/>
                <w:noWrap/>
                <w:vAlign w:val="bottom"/>
                <w:hideMark/>
              </w:tcPr>
              <w:p w14:paraId="3C1792D9" w14:textId="77777777" w:rsidR="00B31FD4" w:rsidRPr="00C05E06" w:rsidRDefault="00B31FD4" w:rsidP="00975D2E">
                <w:pPr>
                  <w:pStyle w:val="TableHeading"/>
                  <w:rPr>
                    <w:lang w:eastAsia="en-AU"/>
                  </w:rPr>
                </w:pPr>
                <w:bookmarkStart w:id="49" w:name="RANGE!A11:Q24"/>
                <w:r w:rsidRPr="00C05E06">
                  <w:rPr>
                    <w:lang w:eastAsia="en-AU"/>
                  </w:rPr>
                  <w:t> </w:t>
                </w:r>
                <w:bookmarkEnd w:id="49"/>
              </w:p>
            </w:tc>
            <w:tc>
              <w:tcPr>
                <w:tcW w:w="703" w:type="dxa"/>
                <w:tcBorders>
                  <w:top w:val="nil"/>
                  <w:left w:val="nil"/>
                  <w:bottom w:val="single" w:sz="4" w:space="0" w:color="B3B3B3"/>
                  <w:right w:val="nil"/>
                </w:tcBorders>
                <w:shd w:val="clear" w:color="auto" w:fill="auto"/>
                <w:noWrap/>
                <w:vAlign w:val="bottom"/>
                <w:hideMark/>
              </w:tcPr>
              <w:p w14:paraId="6F69734F"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AUS</w:t>
                </w:r>
              </w:p>
            </w:tc>
            <w:tc>
              <w:tcPr>
                <w:tcW w:w="704" w:type="dxa"/>
                <w:tcBorders>
                  <w:top w:val="nil"/>
                  <w:left w:val="nil"/>
                  <w:bottom w:val="single" w:sz="4" w:space="0" w:color="B3B3B3"/>
                  <w:right w:val="nil"/>
                </w:tcBorders>
                <w:shd w:val="clear" w:color="auto" w:fill="auto"/>
                <w:noWrap/>
                <w:vAlign w:val="bottom"/>
                <w:hideMark/>
              </w:tcPr>
              <w:p w14:paraId="3B798DCB"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BRN</w:t>
                </w:r>
              </w:p>
            </w:tc>
            <w:tc>
              <w:tcPr>
                <w:tcW w:w="704" w:type="dxa"/>
                <w:tcBorders>
                  <w:top w:val="nil"/>
                  <w:left w:val="nil"/>
                  <w:bottom w:val="single" w:sz="4" w:space="0" w:color="B3B3B3"/>
                  <w:right w:val="nil"/>
                </w:tcBorders>
                <w:vAlign w:val="bottom"/>
              </w:tcPr>
              <w:p w14:paraId="41417465" w14:textId="77777777" w:rsidR="00B31FD4" w:rsidRPr="00C05E06" w:rsidRDefault="00B31FD4" w:rsidP="00B32A2A">
                <w:pPr>
                  <w:pStyle w:val="TableHeading"/>
                  <w:ind w:right="6"/>
                  <w:jc w:val="right"/>
                  <w:rPr>
                    <w:rFonts w:ascii="Arial (Body)" w:hAnsi="Arial (Body)" w:cs="Arial"/>
                    <w:color w:val="265A9A"/>
                    <w:szCs w:val="18"/>
                  </w:rPr>
                </w:pPr>
                <w:r>
                  <w:rPr>
                    <w:rFonts w:ascii="Arial (Body)" w:hAnsi="Arial (Body)" w:cs="Arial"/>
                    <w:color w:val="265A9A"/>
                    <w:szCs w:val="18"/>
                  </w:rPr>
                  <w:t>CAM</w:t>
                </w:r>
              </w:p>
            </w:tc>
            <w:tc>
              <w:tcPr>
                <w:tcW w:w="704" w:type="dxa"/>
                <w:tcBorders>
                  <w:top w:val="nil"/>
                  <w:left w:val="nil"/>
                  <w:bottom w:val="single" w:sz="4" w:space="0" w:color="B3B3B3"/>
                  <w:right w:val="nil"/>
                </w:tcBorders>
                <w:shd w:val="clear" w:color="auto" w:fill="auto"/>
                <w:noWrap/>
                <w:vAlign w:val="bottom"/>
                <w:hideMark/>
              </w:tcPr>
              <w:p w14:paraId="071B23C2"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CHN</w:t>
                </w:r>
              </w:p>
            </w:tc>
            <w:tc>
              <w:tcPr>
                <w:tcW w:w="704" w:type="dxa"/>
                <w:tcBorders>
                  <w:top w:val="nil"/>
                  <w:left w:val="nil"/>
                  <w:bottom w:val="single" w:sz="4" w:space="0" w:color="B3B3B3"/>
                  <w:right w:val="nil"/>
                </w:tcBorders>
                <w:shd w:val="clear" w:color="auto" w:fill="auto"/>
                <w:noWrap/>
                <w:vAlign w:val="bottom"/>
                <w:hideMark/>
              </w:tcPr>
              <w:p w14:paraId="37376D85"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IDN</w:t>
                </w:r>
              </w:p>
            </w:tc>
            <w:tc>
              <w:tcPr>
                <w:tcW w:w="704" w:type="dxa"/>
                <w:tcBorders>
                  <w:top w:val="nil"/>
                  <w:left w:val="nil"/>
                  <w:bottom w:val="single" w:sz="4" w:space="0" w:color="B3B3B3"/>
                  <w:right w:val="nil"/>
                </w:tcBorders>
                <w:shd w:val="clear" w:color="auto" w:fill="auto"/>
                <w:noWrap/>
                <w:vAlign w:val="bottom"/>
                <w:hideMark/>
              </w:tcPr>
              <w:p w14:paraId="647148F4"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IND</w:t>
                </w:r>
              </w:p>
            </w:tc>
            <w:tc>
              <w:tcPr>
                <w:tcW w:w="705" w:type="dxa"/>
                <w:tcBorders>
                  <w:top w:val="nil"/>
                  <w:left w:val="nil"/>
                  <w:bottom w:val="single" w:sz="4" w:space="0" w:color="B3B3B3"/>
                  <w:right w:val="nil"/>
                </w:tcBorders>
                <w:shd w:val="clear" w:color="auto" w:fill="auto"/>
                <w:noWrap/>
                <w:vAlign w:val="bottom"/>
                <w:hideMark/>
              </w:tcPr>
              <w:p w14:paraId="690896F9"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JPN</w:t>
                </w:r>
              </w:p>
            </w:tc>
            <w:tc>
              <w:tcPr>
                <w:tcW w:w="705" w:type="dxa"/>
                <w:tcBorders>
                  <w:top w:val="nil"/>
                  <w:left w:val="nil"/>
                  <w:bottom w:val="single" w:sz="4" w:space="0" w:color="B3B3B3"/>
                  <w:right w:val="nil"/>
                </w:tcBorders>
                <w:vAlign w:val="bottom"/>
              </w:tcPr>
              <w:p w14:paraId="0994C299" w14:textId="77777777" w:rsidR="00B31FD4" w:rsidRPr="00C05E06" w:rsidRDefault="00B31FD4" w:rsidP="00B32A2A">
                <w:pPr>
                  <w:pStyle w:val="TableHeading"/>
                  <w:ind w:right="6"/>
                  <w:jc w:val="right"/>
                  <w:rPr>
                    <w:rFonts w:ascii="Arial (Body)" w:hAnsi="Arial (Body)" w:cs="Arial"/>
                    <w:color w:val="265A9A"/>
                    <w:szCs w:val="18"/>
                  </w:rPr>
                </w:pPr>
                <w:r w:rsidRPr="00C05E06">
                  <w:rPr>
                    <w:rFonts w:ascii="Arial (Body)" w:hAnsi="Arial (Body)" w:cs="Arial"/>
                    <w:color w:val="265A9A"/>
                    <w:szCs w:val="18"/>
                  </w:rPr>
                  <w:t>KOR</w:t>
                </w:r>
              </w:p>
            </w:tc>
            <w:tc>
              <w:tcPr>
                <w:tcW w:w="704" w:type="dxa"/>
                <w:tcBorders>
                  <w:top w:val="nil"/>
                  <w:left w:val="nil"/>
                  <w:bottom w:val="single" w:sz="4" w:space="0" w:color="B3B3B3"/>
                  <w:right w:val="nil"/>
                </w:tcBorders>
                <w:shd w:val="clear" w:color="auto" w:fill="auto"/>
                <w:noWrap/>
                <w:vAlign w:val="bottom"/>
                <w:hideMark/>
              </w:tcPr>
              <w:p w14:paraId="2AFA2FE4"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LAO</w:t>
                </w:r>
              </w:p>
            </w:tc>
            <w:tc>
              <w:tcPr>
                <w:tcW w:w="705" w:type="dxa"/>
                <w:tcBorders>
                  <w:top w:val="nil"/>
                  <w:left w:val="nil"/>
                  <w:bottom w:val="single" w:sz="4" w:space="0" w:color="B3B3B3"/>
                  <w:right w:val="nil"/>
                </w:tcBorders>
                <w:shd w:val="clear" w:color="auto" w:fill="auto"/>
                <w:noWrap/>
                <w:vAlign w:val="bottom"/>
                <w:hideMark/>
              </w:tcPr>
              <w:p w14:paraId="5B0BFC2B"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MYS</w:t>
                </w:r>
              </w:p>
            </w:tc>
            <w:tc>
              <w:tcPr>
                <w:tcW w:w="705" w:type="dxa"/>
                <w:tcBorders>
                  <w:top w:val="nil"/>
                  <w:left w:val="nil"/>
                  <w:bottom w:val="single" w:sz="4" w:space="0" w:color="B3B3B3"/>
                  <w:right w:val="nil"/>
                </w:tcBorders>
                <w:shd w:val="clear" w:color="auto" w:fill="auto"/>
                <w:noWrap/>
                <w:vAlign w:val="bottom"/>
                <w:hideMark/>
              </w:tcPr>
              <w:p w14:paraId="75D5DC41"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NZL</w:t>
                </w:r>
              </w:p>
            </w:tc>
            <w:tc>
              <w:tcPr>
                <w:tcW w:w="705" w:type="dxa"/>
                <w:tcBorders>
                  <w:top w:val="nil"/>
                  <w:left w:val="nil"/>
                  <w:bottom w:val="single" w:sz="4" w:space="0" w:color="B3B3B3"/>
                  <w:right w:val="nil"/>
                </w:tcBorders>
                <w:shd w:val="clear" w:color="auto" w:fill="auto"/>
                <w:noWrap/>
                <w:vAlign w:val="bottom"/>
                <w:hideMark/>
              </w:tcPr>
              <w:p w14:paraId="286F9344"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PHL</w:t>
                </w:r>
              </w:p>
            </w:tc>
            <w:tc>
              <w:tcPr>
                <w:tcW w:w="705" w:type="dxa"/>
                <w:tcBorders>
                  <w:top w:val="nil"/>
                  <w:left w:val="nil"/>
                  <w:bottom w:val="single" w:sz="4" w:space="0" w:color="B3B3B3"/>
                  <w:right w:val="nil"/>
                </w:tcBorders>
                <w:shd w:val="clear" w:color="auto" w:fill="auto"/>
                <w:noWrap/>
                <w:vAlign w:val="bottom"/>
                <w:hideMark/>
              </w:tcPr>
              <w:p w14:paraId="5B714FAC"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SGP</w:t>
                </w:r>
              </w:p>
            </w:tc>
            <w:tc>
              <w:tcPr>
                <w:tcW w:w="705" w:type="dxa"/>
                <w:tcBorders>
                  <w:top w:val="nil"/>
                  <w:left w:val="nil"/>
                  <w:bottom w:val="single" w:sz="4" w:space="0" w:color="B3B3B3"/>
                  <w:right w:val="nil"/>
                </w:tcBorders>
                <w:shd w:val="clear" w:color="auto" w:fill="auto"/>
                <w:noWrap/>
                <w:vAlign w:val="bottom"/>
                <w:hideMark/>
              </w:tcPr>
              <w:p w14:paraId="250A6DA0"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THA</w:t>
                </w:r>
              </w:p>
            </w:tc>
            <w:tc>
              <w:tcPr>
                <w:tcW w:w="705" w:type="dxa"/>
                <w:tcBorders>
                  <w:top w:val="nil"/>
                  <w:left w:val="nil"/>
                  <w:bottom w:val="single" w:sz="4" w:space="0" w:color="B3B3B3"/>
                  <w:right w:val="nil"/>
                </w:tcBorders>
                <w:shd w:val="clear" w:color="auto" w:fill="auto"/>
                <w:noWrap/>
                <w:vAlign w:val="bottom"/>
                <w:hideMark/>
              </w:tcPr>
              <w:p w14:paraId="1C1C5B6F"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VNM</w:t>
                </w:r>
              </w:p>
            </w:tc>
            <w:tc>
              <w:tcPr>
                <w:tcW w:w="705" w:type="dxa"/>
                <w:tcBorders>
                  <w:top w:val="nil"/>
                  <w:left w:val="nil"/>
                  <w:bottom w:val="single" w:sz="4" w:space="0" w:color="B3B3B3"/>
                  <w:right w:val="nil"/>
                </w:tcBorders>
                <w:shd w:val="clear" w:color="auto" w:fill="auto"/>
                <w:noWrap/>
                <w:vAlign w:val="bottom"/>
                <w:hideMark/>
              </w:tcPr>
              <w:p w14:paraId="06EC6FAB" w14:textId="77777777" w:rsidR="00B31FD4" w:rsidRPr="00C05E06" w:rsidRDefault="00B31FD4" w:rsidP="00B32A2A">
                <w:pPr>
                  <w:pStyle w:val="TableHeading"/>
                  <w:ind w:right="6"/>
                  <w:jc w:val="right"/>
                  <w:rPr>
                    <w:sz w:val="16"/>
                    <w:szCs w:val="16"/>
                    <w:lang w:eastAsia="en-AU"/>
                  </w:rPr>
                </w:pPr>
                <w:r w:rsidRPr="00C05E06">
                  <w:rPr>
                    <w:rFonts w:ascii="Arial (Body)" w:hAnsi="Arial (Body)" w:cs="Arial"/>
                    <w:color w:val="265A9A"/>
                    <w:szCs w:val="18"/>
                  </w:rPr>
                  <w:t>XSE</w:t>
                </w:r>
              </w:p>
            </w:tc>
          </w:tr>
          <w:tr w:rsidR="00B31FD4" w:rsidRPr="00224436" w14:paraId="21C935CF" w14:textId="77777777" w:rsidTr="007177FA">
            <w:trPr>
              <w:trHeight w:val="265"/>
            </w:trPr>
            <w:tc>
              <w:tcPr>
                <w:tcW w:w="2336" w:type="dxa"/>
                <w:tcBorders>
                  <w:top w:val="nil"/>
                  <w:left w:val="nil"/>
                  <w:bottom w:val="nil"/>
                  <w:right w:val="nil"/>
                </w:tcBorders>
                <w:shd w:val="clear" w:color="000000" w:fill="F2F2F2"/>
                <w:noWrap/>
                <w:hideMark/>
              </w:tcPr>
              <w:p w14:paraId="77B004F9"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GDP</w:t>
                </w:r>
              </w:p>
            </w:tc>
            <w:tc>
              <w:tcPr>
                <w:tcW w:w="703" w:type="dxa"/>
                <w:tcBorders>
                  <w:top w:val="nil"/>
                  <w:left w:val="nil"/>
                  <w:bottom w:val="nil"/>
                  <w:right w:val="nil"/>
                </w:tcBorders>
                <w:shd w:val="clear" w:color="000000" w:fill="F2F2F2"/>
                <w:noWrap/>
                <w:hideMark/>
              </w:tcPr>
              <w:p w14:paraId="36BBC902"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nil"/>
                  <w:right w:val="nil"/>
                </w:tcBorders>
                <w:shd w:val="clear" w:color="000000" w:fill="F2F2F2"/>
                <w:noWrap/>
                <w:hideMark/>
              </w:tcPr>
              <w:p w14:paraId="5D1B11A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shd w:val="clear" w:color="000000" w:fill="F2F2F2"/>
              </w:tcPr>
              <w:p w14:paraId="72809817"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000000" w:fill="F2F2F2"/>
                <w:noWrap/>
                <w:hideMark/>
              </w:tcPr>
              <w:p w14:paraId="4A57B08D"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nil"/>
                  <w:right w:val="nil"/>
                </w:tcBorders>
                <w:shd w:val="clear" w:color="000000" w:fill="F2F2F2"/>
                <w:noWrap/>
                <w:hideMark/>
              </w:tcPr>
              <w:p w14:paraId="211CF75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shd w:val="clear" w:color="000000" w:fill="F2F2F2"/>
                <w:noWrap/>
                <w:hideMark/>
              </w:tcPr>
              <w:p w14:paraId="6F4A0146" w14:textId="77777777" w:rsidR="00B31FD4" w:rsidRPr="00224436" w:rsidRDefault="00B31FD4" w:rsidP="00B32A2A">
                <w:pPr>
                  <w:pStyle w:val="TableBody"/>
                  <w:ind w:right="6"/>
                  <w:jc w:val="right"/>
                  <w:rPr>
                    <w:lang w:eastAsia="en-AU"/>
                  </w:rPr>
                </w:pPr>
                <w:r>
                  <w:rPr>
                    <w:rFonts w:ascii="Arial (Body)" w:hAnsi="Arial (Body)" w:cs="Arial"/>
                    <w:color w:val="000000"/>
                    <w:szCs w:val="18"/>
                  </w:rPr>
                  <w:t>0.19</w:t>
                </w:r>
              </w:p>
            </w:tc>
            <w:tc>
              <w:tcPr>
                <w:tcW w:w="705" w:type="dxa"/>
                <w:tcBorders>
                  <w:top w:val="nil"/>
                  <w:left w:val="nil"/>
                  <w:bottom w:val="nil"/>
                  <w:right w:val="nil"/>
                </w:tcBorders>
                <w:shd w:val="clear" w:color="000000" w:fill="F2F2F2"/>
                <w:noWrap/>
                <w:hideMark/>
              </w:tcPr>
              <w:p w14:paraId="051FC28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000000" w:fill="F2F2F2"/>
              </w:tcPr>
              <w:p w14:paraId="2E75B43E"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bottom w:val="nil"/>
                  <w:right w:val="nil"/>
                </w:tcBorders>
                <w:shd w:val="clear" w:color="000000" w:fill="F2F2F2"/>
                <w:noWrap/>
                <w:hideMark/>
              </w:tcPr>
              <w:p w14:paraId="74907F25"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000000" w:fill="F2F2F2"/>
                <w:noWrap/>
                <w:hideMark/>
              </w:tcPr>
              <w:p w14:paraId="666A995D"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000000" w:fill="F2F2F2"/>
                <w:noWrap/>
                <w:hideMark/>
              </w:tcPr>
              <w:p w14:paraId="228A666B"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000000" w:fill="F2F2F2"/>
                <w:noWrap/>
                <w:hideMark/>
              </w:tcPr>
              <w:p w14:paraId="3287E459"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5" w:type="dxa"/>
                <w:tcBorders>
                  <w:top w:val="nil"/>
                  <w:left w:val="nil"/>
                  <w:bottom w:val="nil"/>
                  <w:right w:val="nil"/>
                </w:tcBorders>
                <w:shd w:val="clear" w:color="000000" w:fill="F2F2F2"/>
                <w:noWrap/>
                <w:hideMark/>
              </w:tcPr>
              <w:p w14:paraId="224FFD2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0.03</w:t>
                </w:r>
              </w:p>
            </w:tc>
            <w:tc>
              <w:tcPr>
                <w:tcW w:w="705" w:type="dxa"/>
                <w:tcBorders>
                  <w:top w:val="nil"/>
                  <w:left w:val="nil"/>
                  <w:bottom w:val="nil"/>
                  <w:right w:val="nil"/>
                </w:tcBorders>
                <w:shd w:val="clear" w:color="000000" w:fill="F2F2F2"/>
                <w:noWrap/>
                <w:hideMark/>
              </w:tcPr>
              <w:p w14:paraId="71AEA9CF"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5" w:type="dxa"/>
                <w:tcBorders>
                  <w:top w:val="nil"/>
                  <w:left w:val="nil"/>
                  <w:bottom w:val="nil"/>
                  <w:right w:val="nil"/>
                </w:tcBorders>
                <w:shd w:val="clear" w:color="000000" w:fill="F2F2F2"/>
                <w:noWrap/>
                <w:hideMark/>
              </w:tcPr>
              <w:p w14:paraId="54B56DB3" w14:textId="77777777" w:rsidR="00B31FD4" w:rsidRPr="00224436" w:rsidRDefault="00B31FD4" w:rsidP="00B32A2A">
                <w:pPr>
                  <w:pStyle w:val="TableBody"/>
                  <w:ind w:right="6"/>
                  <w:jc w:val="right"/>
                  <w:rPr>
                    <w:lang w:eastAsia="en-AU"/>
                  </w:rPr>
                </w:pPr>
                <w:r>
                  <w:rPr>
                    <w:rFonts w:ascii="Arial (Body)" w:hAnsi="Arial (Body)" w:cs="Arial"/>
                    <w:color w:val="000000"/>
                    <w:szCs w:val="18"/>
                  </w:rPr>
                  <w:t>0.06</w:t>
                </w:r>
              </w:p>
            </w:tc>
            <w:tc>
              <w:tcPr>
                <w:tcW w:w="705" w:type="dxa"/>
                <w:tcBorders>
                  <w:top w:val="nil"/>
                  <w:left w:val="nil"/>
                  <w:bottom w:val="nil"/>
                  <w:right w:val="nil"/>
                </w:tcBorders>
                <w:shd w:val="clear" w:color="000000" w:fill="F2F2F2"/>
                <w:noWrap/>
                <w:hideMark/>
              </w:tcPr>
              <w:p w14:paraId="4F3E3D79"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r>
          <w:tr w:rsidR="00B31FD4" w:rsidRPr="00224436" w14:paraId="4181088A" w14:textId="77777777" w:rsidTr="007177FA">
            <w:trPr>
              <w:trHeight w:val="265"/>
            </w:trPr>
            <w:tc>
              <w:tcPr>
                <w:tcW w:w="2336" w:type="dxa"/>
                <w:tcBorders>
                  <w:top w:val="nil"/>
                  <w:left w:val="nil"/>
                  <w:bottom w:val="nil"/>
                  <w:right w:val="nil"/>
                </w:tcBorders>
                <w:shd w:val="clear" w:color="auto" w:fill="auto"/>
                <w:noWrap/>
                <w:hideMark/>
              </w:tcPr>
              <w:p w14:paraId="3F21FA6D"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GNP</w:t>
                </w:r>
              </w:p>
            </w:tc>
            <w:tc>
              <w:tcPr>
                <w:tcW w:w="703" w:type="dxa"/>
                <w:tcBorders>
                  <w:top w:val="nil"/>
                  <w:left w:val="nil"/>
                  <w:bottom w:val="nil"/>
                  <w:right w:val="nil"/>
                </w:tcBorders>
                <w:shd w:val="clear" w:color="auto" w:fill="auto"/>
                <w:noWrap/>
                <w:hideMark/>
              </w:tcPr>
              <w:p w14:paraId="1590F23B"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4" w:type="dxa"/>
                <w:tcBorders>
                  <w:top w:val="nil"/>
                  <w:left w:val="nil"/>
                  <w:bottom w:val="nil"/>
                  <w:right w:val="nil"/>
                </w:tcBorders>
                <w:shd w:val="clear" w:color="auto" w:fill="auto"/>
                <w:noWrap/>
                <w:hideMark/>
              </w:tcPr>
              <w:p w14:paraId="74A9719C"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4" w:type="dxa"/>
                <w:tcBorders>
                  <w:top w:val="nil"/>
                  <w:left w:val="nil"/>
                  <w:bottom w:val="nil"/>
                  <w:right w:val="nil"/>
                </w:tcBorders>
              </w:tcPr>
              <w:p w14:paraId="2378660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4" w:type="dxa"/>
                <w:tcBorders>
                  <w:top w:val="nil"/>
                  <w:left w:val="nil"/>
                  <w:bottom w:val="nil"/>
                  <w:right w:val="nil"/>
                </w:tcBorders>
                <w:shd w:val="clear" w:color="auto" w:fill="auto"/>
                <w:noWrap/>
                <w:hideMark/>
              </w:tcPr>
              <w:p w14:paraId="5CEE29C6"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4" w:type="dxa"/>
                <w:tcBorders>
                  <w:top w:val="nil"/>
                  <w:left w:val="nil"/>
                  <w:bottom w:val="nil"/>
                  <w:right w:val="nil"/>
                </w:tcBorders>
                <w:shd w:val="clear" w:color="auto" w:fill="auto"/>
                <w:noWrap/>
                <w:hideMark/>
              </w:tcPr>
              <w:p w14:paraId="37C582F9"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4" w:type="dxa"/>
                <w:tcBorders>
                  <w:top w:val="nil"/>
                  <w:left w:val="nil"/>
                  <w:bottom w:val="nil"/>
                  <w:right w:val="nil"/>
                </w:tcBorders>
                <w:shd w:val="clear" w:color="auto" w:fill="auto"/>
                <w:noWrap/>
                <w:hideMark/>
              </w:tcPr>
              <w:p w14:paraId="2F3E4F78"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5" w:type="dxa"/>
                <w:tcBorders>
                  <w:top w:val="nil"/>
                  <w:left w:val="nil"/>
                  <w:bottom w:val="nil"/>
                  <w:right w:val="nil"/>
                </w:tcBorders>
                <w:shd w:val="clear" w:color="auto" w:fill="auto"/>
                <w:noWrap/>
                <w:hideMark/>
              </w:tcPr>
              <w:p w14:paraId="047B6D3D"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tcPr>
              <w:p w14:paraId="0E1A6AF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4" w:type="dxa"/>
                <w:tcBorders>
                  <w:top w:val="nil"/>
                  <w:left w:val="nil"/>
                  <w:bottom w:val="nil"/>
                  <w:right w:val="nil"/>
                </w:tcBorders>
                <w:shd w:val="clear" w:color="auto" w:fill="auto"/>
                <w:noWrap/>
                <w:hideMark/>
              </w:tcPr>
              <w:p w14:paraId="268578B8"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auto" w:fill="auto"/>
                <w:noWrap/>
                <w:hideMark/>
              </w:tcPr>
              <w:p w14:paraId="6974E429"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auto"/>
                <w:noWrap/>
                <w:hideMark/>
              </w:tcPr>
              <w:p w14:paraId="4461F760"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auto" w:fill="auto"/>
                <w:noWrap/>
                <w:hideMark/>
              </w:tcPr>
              <w:p w14:paraId="7D5BE8BA"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auto" w:fill="auto"/>
                <w:noWrap/>
                <w:hideMark/>
              </w:tcPr>
              <w:p w14:paraId="49FC130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66726C93"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auto"/>
                <w:noWrap/>
                <w:hideMark/>
              </w:tcPr>
              <w:p w14:paraId="4EBC215D"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auto" w:fill="auto"/>
                <w:noWrap/>
                <w:hideMark/>
              </w:tcPr>
              <w:p w14:paraId="2258BE16"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r>
          <w:tr w:rsidR="00B31FD4" w:rsidRPr="00224436" w14:paraId="0CB3714A" w14:textId="77777777" w:rsidTr="007177FA">
            <w:trPr>
              <w:trHeight w:val="265"/>
            </w:trPr>
            <w:tc>
              <w:tcPr>
                <w:tcW w:w="2336" w:type="dxa"/>
                <w:tcBorders>
                  <w:top w:val="nil"/>
                  <w:left w:val="nil"/>
                  <w:bottom w:val="nil"/>
                  <w:right w:val="nil"/>
                </w:tcBorders>
                <w:shd w:val="clear" w:color="000000" w:fill="F2F2F2"/>
                <w:noWrap/>
                <w:hideMark/>
              </w:tcPr>
              <w:p w14:paraId="0E3178F7"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GNA</w:t>
                </w:r>
              </w:p>
            </w:tc>
            <w:tc>
              <w:tcPr>
                <w:tcW w:w="703" w:type="dxa"/>
                <w:tcBorders>
                  <w:top w:val="nil"/>
                  <w:left w:val="nil"/>
                  <w:bottom w:val="nil"/>
                  <w:right w:val="nil"/>
                </w:tcBorders>
                <w:shd w:val="clear" w:color="000000" w:fill="F2F2F2"/>
                <w:noWrap/>
                <w:hideMark/>
              </w:tcPr>
              <w:p w14:paraId="1AFA659D" w14:textId="77777777" w:rsidR="00B31FD4" w:rsidRPr="00224436" w:rsidRDefault="00B31FD4" w:rsidP="00B32A2A">
                <w:pPr>
                  <w:pStyle w:val="TableBody"/>
                  <w:ind w:right="6"/>
                  <w:jc w:val="right"/>
                  <w:rPr>
                    <w:lang w:eastAsia="en-AU"/>
                  </w:rPr>
                </w:pPr>
                <w:r>
                  <w:rPr>
                    <w:rFonts w:ascii="Arial (Body)" w:hAnsi="Arial (Body)" w:cs="Arial"/>
                    <w:color w:val="000000"/>
                    <w:szCs w:val="18"/>
                  </w:rPr>
                  <w:t>0.09</w:t>
                </w:r>
              </w:p>
            </w:tc>
            <w:tc>
              <w:tcPr>
                <w:tcW w:w="704" w:type="dxa"/>
                <w:tcBorders>
                  <w:top w:val="nil"/>
                  <w:left w:val="nil"/>
                  <w:bottom w:val="nil"/>
                  <w:right w:val="nil"/>
                </w:tcBorders>
                <w:shd w:val="clear" w:color="000000" w:fill="F2F2F2"/>
                <w:noWrap/>
                <w:hideMark/>
              </w:tcPr>
              <w:p w14:paraId="1318EF43"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4" w:type="dxa"/>
                <w:tcBorders>
                  <w:top w:val="nil"/>
                  <w:left w:val="nil"/>
                  <w:bottom w:val="nil"/>
                  <w:right w:val="nil"/>
                </w:tcBorders>
                <w:shd w:val="clear" w:color="000000" w:fill="F2F2F2"/>
              </w:tcPr>
              <w:p w14:paraId="3E9F8BCC"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0.05</w:t>
                </w:r>
              </w:p>
            </w:tc>
            <w:tc>
              <w:tcPr>
                <w:tcW w:w="704" w:type="dxa"/>
                <w:tcBorders>
                  <w:top w:val="nil"/>
                  <w:left w:val="nil"/>
                  <w:bottom w:val="nil"/>
                  <w:right w:val="nil"/>
                </w:tcBorders>
                <w:shd w:val="clear" w:color="000000" w:fill="F2F2F2"/>
                <w:noWrap/>
                <w:hideMark/>
              </w:tcPr>
              <w:p w14:paraId="09C2DC44"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4" w:type="dxa"/>
                <w:tcBorders>
                  <w:top w:val="nil"/>
                  <w:left w:val="nil"/>
                  <w:bottom w:val="nil"/>
                  <w:right w:val="nil"/>
                </w:tcBorders>
                <w:shd w:val="clear" w:color="000000" w:fill="F2F2F2"/>
                <w:noWrap/>
                <w:hideMark/>
              </w:tcPr>
              <w:p w14:paraId="1388D74D"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4" w:type="dxa"/>
                <w:tcBorders>
                  <w:top w:val="nil"/>
                  <w:left w:val="nil"/>
                  <w:bottom w:val="nil"/>
                  <w:right w:val="nil"/>
                </w:tcBorders>
                <w:shd w:val="clear" w:color="000000" w:fill="F2F2F2"/>
                <w:noWrap/>
                <w:hideMark/>
              </w:tcPr>
              <w:p w14:paraId="03B85A1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0.08</w:t>
                </w:r>
              </w:p>
            </w:tc>
            <w:tc>
              <w:tcPr>
                <w:tcW w:w="705" w:type="dxa"/>
                <w:tcBorders>
                  <w:top w:val="nil"/>
                  <w:left w:val="nil"/>
                  <w:bottom w:val="nil"/>
                  <w:right w:val="nil"/>
                </w:tcBorders>
                <w:shd w:val="clear" w:color="000000" w:fill="F2F2F2"/>
                <w:noWrap/>
                <w:hideMark/>
              </w:tcPr>
              <w:p w14:paraId="5265429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000000" w:fill="F2F2F2"/>
              </w:tcPr>
              <w:p w14:paraId="11B8FFC4"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bottom w:val="nil"/>
                  <w:right w:val="nil"/>
                </w:tcBorders>
                <w:shd w:val="clear" w:color="000000" w:fill="F2F2F2"/>
                <w:noWrap/>
                <w:hideMark/>
              </w:tcPr>
              <w:p w14:paraId="0138B250"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000000" w:fill="F2F2F2"/>
                <w:noWrap/>
                <w:hideMark/>
              </w:tcPr>
              <w:p w14:paraId="771D4BB3"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5" w:type="dxa"/>
                <w:tcBorders>
                  <w:top w:val="nil"/>
                  <w:left w:val="nil"/>
                  <w:bottom w:val="nil"/>
                  <w:right w:val="nil"/>
                </w:tcBorders>
                <w:shd w:val="clear" w:color="000000" w:fill="F2F2F2"/>
                <w:noWrap/>
                <w:hideMark/>
              </w:tcPr>
              <w:p w14:paraId="39EE0B6A"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5" w:type="dxa"/>
                <w:tcBorders>
                  <w:top w:val="nil"/>
                  <w:left w:val="nil"/>
                  <w:bottom w:val="nil"/>
                  <w:right w:val="nil"/>
                </w:tcBorders>
                <w:shd w:val="clear" w:color="000000" w:fill="F2F2F2"/>
                <w:noWrap/>
                <w:hideMark/>
              </w:tcPr>
              <w:p w14:paraId="7C38AA69"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000000" w:fill="F2F2F2"/>
                <w:noWrap/>
                <w:hideMark/>
              </w:tcPr>
              <w:p w14:paraId="24EE743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000000" w:fill="F2F2F2"/>
                <w:noWrap/>
                <w:hideMark/>
              </w:tcPr>
              <w:p w14:paraId="6AEDDF76"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000000" w:fill="F2F2F2"/>
                <w:noWrap/>
                <w:hideMark/>
              </w:tcPr>
              <w:p w14:paraId="42A29E83"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000000" w:fill="F2F2F2"/>
                <w:noWrap/>
                <w:hideMark/>
              </w:tcPr>
              <w:p w14:paraId="73A7F01D"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0.07</w:t>
                </w:r>
              </w:p>
            </w:tc>
          </w:tr>
          <w:tr w:rsidR="00B31FD4" w:rsidRPr="00224436" w14:paraId="7E792957" w14:textId="77777777" w:rsidTr="007177FA">
            <w:trPr>
              <w:trHeight w:val="265"/>
            </w:trPr>
            <w:tc>
              <w:tcPr>
                <w:tcW w:w="2336" w:type="dxa"/>
                <w:tcBorders>
                  <w:top w:val="nil"/>
                  <w:left w:val="nil"/>
                  <w:bottom w:val="nil"/>
                  <w:right w:val="nil"/>
                </w:tcBorders>
                <w:shd w:val="clear" w:color="auto" w:fill="auto"/>
                <w:noWrap/>
                <w:hideMark/>
              </w:tcPr>
              <w:p w14:paraId="5B0DD4F6"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Output: primary </w:t>
                </w:r>
              </w:p>
            </w:tc>
            <w:tc>
              <w:tcPr>
                <w:tcW w:w="703" w:type="dxa"/>
                <w:tcBorders>
                  <w:top w:val="nil"/>
                  <w:left w:val="nil"/>
                  <w:bottom w:val="nil"/>
                  <w:right w:val="nil"/>
                </w:tcBorders>
                <w:shd w:val="clear" w:color="auto" w:fill="auto"/>
                <w:noWrap/>
                <w:hideMark/>
              </w:tcPr>
              <w:p w14:paraId="3CAFBA3C" w14:textId="77777777" w:rsidR="00B31FD4" w:rsidRPr="00224436" w:rsidRDefault="00B31FD4" w:rsidP="00B32A2A">
                <w:pPr>
                  <w:pStyle w:val="TableBody"/>
                  <w:ind w:right="6"/>
                  <w:jc w:val="right"/>
                  <w:rPr>
                    <w:lang w:eastAsia="en-AU"/>
                  </w:rPr>
                </w:pPr>
                <w:r>
                  <w:rPr>
                    <w:rFonts w:ascii="Arial (Body)" w:hAnsi="Arial (Body)" w:cs="Arial"/>
                    <w:color w:val="000000"/>
                    <w:szCs w:val="18"/>
                  </w:rPr>
                  <w:t>0.41</w:t>
                </w:r>
              </w:p>
            </w:tc>
            <w:tc>
              <w:tcPr>
                <w:tcW w:w="704" w:type="dxa"/>
                <w:tcBorders>
                  <w:top w:val="nil"/>
                  <w:left w:val="nil"/>
                  <w:bottom w:val="nil"/>
                  <w:right w:val="nil"/>
                </w:tcBorders>
                <w:shd w:val="clear" w:color="auto" w:fill="auto"/>
                <w:noWrap/>
                <w:hideMark/>
              </w:tcPr>
              <w:p w14:paraId="3C88539C"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4" w:type="dxa"/>
                <w:tcBorders>
                  <w:top w:val="nil"/>
                  <w:left w:val="nil"/>
                  <w:bottom w:val="nil"/>
                  <w:right w:val="nil"/>
                </w:tcBorders>
              </w:tcPr>
              <w:p w14:paraId="54FC49E8"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auto" w:fill="auto"/>
                <w:noWrap/>
                <w:hideMark/>
              </w:tcPr>
              <w:p w14:paraId="6DAC38FF"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4" w:type="dxa"/>
                <w:tcBorders>
                  <w:top w:val="nil"/>
                  <w:left w:val="nil"/>
                  <w:bottom w:val="nil"/>
                  <w:right w:val="nil"/>
                </w:tcBorders>
                <w:shd w:val="clear" w:color="auto" w:fill="auto"/>
                <w:noWrap/>
                <w:hideMark/>
              </w:tcPr>
              <w:p w14:paraId="0313882D"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nil"/>
                  <w:right w:val="nil"/>
                </w:tcBorders>
                <w:shd w:val="clear" w:color="auto" w:fill="auto"/>
                <w:noWrap/>
                <w:hideMark/>
              </w:tcPr>
              <w:p w14:paraId="1F5BCB7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0.06</w:t>
                </w:r>
              </w:p>
            </w:tc>
            <w:tc>
              <w:tcPr>
                <w:tcW w:w="705" w:type="dxa"/>
                <w:tcBorders>
                  <w:top w:val="nil"/>
                  <w:left w:val="nil"/>
                  <w:bottom w:val="nil"/>
                  <w:right w:val="nil"/>
                </w:tcBorders>
                <w:shd w:val="clear" w:color="auto" w:fill="auto"/>
                <w:noWrap/>
                <w:hideMark/>
              </w:tcPr>
              <w:p w14:paraId="1F985E29"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tcPr>
              <w:p w14:paraId="3361068A"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4" w:type="dxa"/>
                <w:tcBorders>
                  <w:top w:val="nil"/>
                  <w:left w:val="nil"/>
                  <w:bottom w:val="nil"/>
                  <w:right w:val="nil"/>
                </w:tcBorders>
                <w:shd w:val="clear" w:color="auto" w:fill="auto"/>
                <w:noWrap/>
                <w:hideMark/>
              </w:tcPr>
              <w:p w14:paraId="2C44A617"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auto" w:fill="auto"/>
                <w:noWrap/>
                <w:hideMark/>
              </w:tcPr>
              <w:p w14:paraId="60A47E8B" w14:textId="77777777" w:rsidR="00B31FD4" w:rsidRPr="00224436" w:rsidRDefault="00B31FD4" w:rsidP="00B32A2A">
                <w:pPr>
                  <w:pStyle w:val="TableBody"/>
                  <w:ind w:right="6"/>
                  <w:jc w:val="right"/>
                  <w:rPr>
                    <w:lang w:eastAsia="en-AU"/>
                  </w:rPr>
                </w:pPr>
                <w:r>
                  <w:rPr>
                    <w:rFonts w:ascii="Arial (Body)" w:hAnsi="Arial (Body)" w:cs="Arial"/>
                    <w:color w:val="000000"/>
                    <w:szCs w:val="18"/>
                  </w:rPr>
                  <w:t>0.12</w:t>
                </w:r>
              </w:p>
            </w:tc>
            <w:tc>
              <w:tcPr>
                <w:tcW w:w="705" w:type="dxa"/>
                <w:tcBorders>
                  <w:top w:val="nil"/>
                  <w:left w:val="nil"/>
                  <w:bottom w:val="nil"/>
                  <w:right w:val="nil"/>
                </w:tcBorders>
                <w:shd w:val="clear" w:color="auto" w:fill="auto"/>
                <w:noWrap/>
                <w:hideMark/>
              </w:tcPr>
              <w:p w14:paraId="2197918F" w14:textId="77777777" w:rsidR="00B31FD4" w:rsidRPr="00224436" w:rsidRDefault="00B31FD4" w:rsidP="00B32A2A">
                <w:pPr>
                  <w:pStyle w:val="TableBody"/>
                  <w:ind w:right="6"/>
                  <w:jc w:val="right"/>
                  <w:rPr>
                    <w:lang w:eastAsia="en-AU"/>
                  </w:rPr>
                </w:pPr>
                <w:r>
                  <w:rPr>
                    <w:rFonts w:ascii="Arial (Body)" w:hAnsi="Arial (Body)" w:cs="Arial"/>
                    <w:color w:val="000000"/>
                    <w:szCs w:val="18"/>
                  </w:rPr>
                  <w:t>0.19</w:t>
                </w:r>
              </w:p>
            </w:tc>
            <w:tc>
              <w:tcPr>
                <w:tcW w:w="705" w:type="dxa"/>
                <w:tcBorders>
                  <w:top w:val="nil"/>
                  <w:left w:val="nil"/>
                  <w:bottom w:val="nil"/>
                  <w:right w:val="nil"/>
                </w:tcBorders>
                <w:shd w:val="clear" w:color="auto" w:fill="auto"/>
                <w:noWrap/>
                <w:hideMark/>
              </w:tcPr>
              <w:p w14:paraId="4EB7E67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bottom w:val="nil"/>
                  <w:right w:val="nil"/>
                </w:tcBorders>
                <w:shd w:val="clear" w:color="auto" w:fill="auto"/>
                <w:noWrap/>
                <w:hideMark/>
              </w:tcPr>
              <w:p w14:paraId="0011B3C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auto" w:fill="auto"/>
                <w:noWrap/>
                <w:hideMark/>
              </w:tcPr>
              <w:p w14:paraId="4229E05C"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5" w:type="dxa"/>
                <w:tcBorders>
                  <w:top w:val="nil"/>
                  <w:left w:val="nil"/>
                  <w:bottom w:val="nil"/>
                  <w:right w:val="nil"/>
                </w:tcBorders>
                <w:shd w:val="clear" w:color="auto" w:fill="auto"/>
                <w:noWrap/>
                <w:hideMark/>
              </w:tcPr>
              <w:p w14:paraId="5B90FCD1" w14:textId="77777777" w:rsidR="00B31FD4" w:rsidRPr="00224436" w:rsidRDefault="00B31FD4" w:rsidP="00B32A2A">
                <w:pPr>
                  <w:pStyle w:val="TableBody"/>
                  <w:ind w:right="6"/>
                  <w:jc w:val="right"/>
                  <w:rPr>
                    <w:lang w:eastAsia="en-AU"/>
                  </w:rPr>
                </w:pPr>
                <w:r>
                  <w:rPr>
                    <w:rFonts w:ascii="Arial (Body)" w:hAnsi="Arial (Body)" w:cs="Arial"/>
                    <w:color w:val="000000"/>
                    <w:szCs w:val="18"/>
                  </w:rPr>
                  <w:t>0.12</w:t>
                </w:r>
              </w:p>
            </w:tc>
            <w:tc>
              <w:tcPr>
                <w:tcW w:w="705" w:type="dxa"/>
                <w:tcBorders>
                  <w:top w:val="nil"/>
                  <w:left w:val="nil"/>
                  <w:bottom w:val="nil"/>
                  <w:right w:val="nil"/>
                </w:tcBorders>
                <w:shd w:val="clear" w:color="auto" w:fill="auto"/>
                <w:noWrap/>
                <w:hideMark/>
              </w:tcPr>
              <w:p w14:paraId="643FCBC5"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r>
          <w:tr w:rsidR="00B31FD4" w:rsidRPr="00224436" w14:paraId="46082902" w14:textId="77777777" w:rsidTr="007177FA">
            <w:trPr>
              <w:trHeight w:val="265"/>
            </w:trPr>
            <w:tc>
              <w:tcPr>
                <w:tcW w:w="2336" w:type="dxa"/>
                <w:tcBorders>
                  <w:top w:val="nil"/>
                  <w:left w:val="nil"/>
                  <w:bottom w:val="nil"/>
                  <w:right w:val="nil"/>
                </w:tcBorders>
                <w:shd w:val="clear" w:color="000000" w:fill="F2F2F2"/>
                <w:noWrap/>
                <w:hideMark/>
              </w:tcPr>
              <w:p w14:paraId="0933FA93"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Output: </w:t>
                </w:r>
                <w:r>
                  <w:rPr>
                    <w:rFonts w:ascii="Arial (Body)" w:eastAsia="Times New Roman" w:hAnsi="Arial (Body)" w:cs="Arial"/>
                    <w:bCs/>
                    <w:color w:val="265A9A"/>
                    <w:szCs w:val="18"/>
                    <w:lang w:eastAsia="en-AU"/>
                  </w:rPr>
                  <w:t>manufacturing</w:t>
                </w:r>
              </w:p>
            </w:tc>
            <w:tc>
              <w:tcPr>
                <w:tcW w:w="703" w:type="dxa"/>
                <w:tcBorders>
                  <w:top w:val="nil"/>
                  <w:left w:val="nil"/>
                  <w:bottom w:val="nil"/>
                  <w:right w:val="nil"/>
                </w:tcBorders>
                <w:shd w:val="clear" w:color="000000" w:fill="F2F2F2"/>
                <w:noWrap/>
                <w:hideMark/>
              </w:tcPr>
              <w:p w14:paraId="2A20989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0.20</w:t>
                </w:r>
              </w:p>
            </w:tc>
            <w:tc>
              <w:tcPr>
                <w:tcW w:w="704" w:type="dxa"/>
                <w:tcBorders>
                  <w:top w:val="nil"/>
                  <w:left w:val="nil"/>
                  <w:bottom w:val="nil"/>
                  <w:right w:val="nil"/>
                </w:tcBorders>
                <w:shd w:val="clear" w:color="000000" w:fill="F2F2F2"/>
                <w:noWrap/>
                <w:hideMark/>
              </w:tcPr>
              <w:p w14:paraId="3F89D13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0.18</w:t>
                </w:r>
              </w:p>
            </w:tc>
            <w:tc>
              <w:tcPr>
                <w:tcW w:w="704" w:type="dxa"/>
                <w:tcBorders>
                  <w:top w:val="nil"/>
                  <w:left w:val="nil"/>
                  <w:bottom w:val="nil"/>
                  <w:right w:val="nil"/>
                </w:tcBorders>
                <w:shd w:val="clear" w:color="000000" w:fill="F2F2F2"/>
              </w:tcPr>
              <w:p w14:paraId="252CCD7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4" w:type="dxa"/>
                <w:tcBorders>
                  <w:top w:val="nil"/>
                  <w:left w:val="nil"/>
                  <w:bottom w:val="nil"/>
                  <w:right w:val="nil"/>
                </w:tcBorders>
                <w:shd w:val="clear" w:color="000000" w:fill="F2F2F2"/>
                <w:noWrap/>
                <w:hideMark/>
              </w:tcPr>
              <w:p w14:paraId="42D3A3A0"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4" w:type="dxa"/>
                <w:tcBorders>
                  <w:top w:val="nil"/>
                  <w:left w:val="nil"/>
                  <w:bottom w:val="nil"/>
                  <w:right w:val="nil"/>
                </w:tcBorders>
                <w:shd w:val="clear" w:color="000000" w:fill="F2F2F2"/>
                <w:noWrap/>
                <w:hideMark/>
              </w:tcPr>
              <w:p w14:paraId="4C3916F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0.07</w:t>
                </w:r>
              </w:p>
            </w:tc>
            <w:tc>
              <w:tcPr>
                <w:tcW w:w="704" w:type="dxa"/>
                <w:tcBorders>
                  <w:top w:val="nil"/>
                  <w:left w:val="nil"/>
                  <w:bottom w:val="nil"/>
                  <w:right w:val="nil"/>
                </w:tcBorders>
                <w:shd w:val="clear" w:color="000000" w:fill="F2F2F2"/>
                <w:noWrap/>
                <w:hideMark/>
              </w:tcPr>
              <w:p w14:paraId="453262B6" w14:textId="77777777" w:rsidR="00B31FD4" w:rsidRPr="00224436" w:rsidRDefault="00B31FD4" w:rsidP="00B32A2A">
                <w:pPr>
                  <w:pStyle w:val="TableBody"/>
                  <w:ind w:right="6"/>
                  <w:jc w:val="right"/>
                  <w:rPr>
                    <w:lang w:eastAsia="en-AU"/>
                  </w:rPr>
                </w:pPr>
                <w:r>
                  <w:rPr>
                    <w:rFonts w:ascii="Arial (Body)" w:hAnsi="Arial (Body)" w:cs="Arial"/>
                    <w:color w:val="000000"/>
                    <w:szCs w:val="18"/>
                  </w:rPr>
                  <w:t>0.64</w:t>
                </w:r>
              </w:p>
            </w:tc>
            <w:tc>
              <w:tcPr>
                <w:tcW w:w="705" w:type="dxa"/>
                <w:tcBorders>
                  <w:top w:val="nil"/>
                  <w:left w:val="nil"/>
                  <w:bottom w:val="nil"/>
                  <w:right w:val="nil"/>
                </w:tcBorders>
                <w:shd w:val="clear" w:color="000000" w:fill="F2F2F2"/>
                <w:noWrap/>
                <w:hideMark/>
              </w:tcPr>
              <w:p w14:paraId="3901B250"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000000" w:fill="F2F2F2"/>
              </w:tcPr>
              <w:p w14:paraId="11228ADF"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4" w:type="dxa"/>
                <w:tcBorders>
                  <w:top w:val="nil"/>
                  <w:left w:val="nil"/>
                  <w:bottom w:val="nil"/>
                  <w:right w:val="nil"/>
                </w:tcBorders>
                <w:shd w:val="clear" w:color="000000" w:fill="F2F2F2"/>
                <w:noWrap/>
                <w:hideMark/>
              </w:tcPr>
              <w:p w14:paraId="75363E6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0.09</w:t>
                </w:r>
              </w:p>
            </w:tc>
            <w:tc>
              <w:tcPr>
                <w:tcW w:w="705" w:type="dxa"/>
                <w:tcBorders>
                  <w:top w:val="nil"/>
                  <w:left w:val="nil"/>
                  <w:bottom w:val="nil"/>
                  <w:right w:val="nil"/>
                </w:tcBorders>
                <w:shd w:val="clear" w:color="000000" w:fill="F2F2F2"/>
                <w:noWrap/>
                <w:hideMark/>
              </w:tcPr>
              <w:p w14:paraId="3D0450B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bottom w:val="nil"/>
                  <w:right w:val="nil"/>
                </w:tcBorders>
                <w:shd w:val="clear" w:color="000000" w:fill="F2F2F2"/>
                <w:noWrap/>
                <w:hideMark/>
              </w:tcPr>
              <w:p w14:paraId="6998E33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000000" w:fill="F2F2F2"/>
                <w:noWrap/>
                <w:hideMark/>
              </w:tcPr>
              <w:p w14:paraId="2952201B" w14:textId="77777777" w:rsidR="00B31FD4" w:rsidRPr="00224436" w:rsidRDefault="00B31FD4" w:rsidP="00B32A2A">
                <w:pPr>
                  <w:pStyle w:val="TableBody"/>
                  <w:ind w:right="6"/>
                  <w:jc w:val="right"/>
                  <w:rPr>
                    <w:lang w:eastAsia="en-AU"/>
                  </w:rPr>
                </w:pPr>
                <w:r>
                  <w:rPr>
                    <w:rFonts w:ascii="Arial (Body)" w:hAnsi="Arial (Body)" w:cs="Arial"/>
                    <w:color w:val="000000"/>
                    <w:szCs w:val="18"/>
                  </w:rPr>
                  <w:t>0.13</w:t>
                </w:r>
              </w:p>
            </w:tc>
            <w:tc>
              <w:tcPr>
                <w:tcW w:w="705" w:type="dxa"/>
                <w:tcBorders>
                  <w:top w:val="nil"/>
                  <w:left w:val="nil"/>
                  <w:bottom w:val="nil"/>
                  <w:right w:val="nil"/>
                </w:tcBorders>
                <w:shd w:val="clear" w:color="000000" w:fill="F2F2F2"/>
                <w:noWrap/>
                <w:hideMark/>
              </w:tcPr>
              <w:p w14:paraId="4EA6853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0.10</w:t>
                </w:r>
              </w:p>
            </w:tc>
            <w:tc>
              <w:tcPr>
                <w:tcW w:w="705" w:type="dxa"/>
                <w:tcBorders>
                  <w:top w:val="nil"/>
                  <w:left w:val="nil"/>
                  <w:bottom w:val="nil"/>
                  <w:right w:val="nil"/>
                </w:tcBorders>
                <w:shd w:val="clear" w:color="000000" w:fill="F2F2F2"/>
                <w:noWrap/>
                <w:hideMark/>
              </w:tcPr>
              <w:p w14:paraId="6550C3C0" w14:textId="77777777" w:rsidR="00B31FD4" w:rsidRPr="00224436" w:rsidRDefault="00B31FD4" w:rsidP="00B32A2A">
                <w:pPr>
                  <w:pStyle w:val="TableBody"/>
                  <w:ind w:right="6"/>
                  <w:jc w:val="right"/>
                  <w:rPr>
                    <w:lang w:eastAsia="en-AU"/>
                  </w:rPr>
                </w:pPr>
                <w:r>
                  <w:rPr>
                    <w:rFonts w:ascii="Arial (Body)" w:hAnsi="Arial (Body)" w:cs="Arial"/>
                    <w:color w:val="000000"/>
                    <w:szCs w:val="18"/>
                  </w:rPr>
                  <w:t>0.10</w:t>
                </w:r>
              </w:p>
            </w:tc>
            <w:tc>
              <w:tcPr>
                <w:tcW w:w="705" w:type="dxa"/>
                <w:tcBorders>
                  <w:top w:val="nil"/>
                  <w:left w:val="nil"/>
                  <w:bottom w:val="nil"/>
                  <w:right w:val="nil"/>
                </w:tcBorders>
                <w:shd w:val="clear" w:color="000000" w:fill="F2F2F2"/>
                <w:noWrap/>
                <w:hideMark/>
              </w:tcPr>
              <w:p w14:paraId="66728EDD"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0.06</w:t>
                </w:r>
              </w:p>
            </w:tc>
            <w:tc>
              <w:tcPr>
                <w:tcW w:w="705" w:type="dxa"/>
                <w:tcBorders>
                  <w:top w:val="nil"/>
                  <w:left w:val="nil"/>
                  <w:bottom w:val="nil"/>
                  <w:right w:val="nil"/>
                </w:tcBorders>
                <w:shd w:val="clear" w:color="000000" w:fill="F2F2F2"/>
                <w:noWrap/>
                <w:hideMark/>
              </w:tcPr>
              <w:p w14:paraId="53DFA6A0"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r>
          <w:tr w:rsidR="00B31FD4" w:rsidRPr="00224436" w14:paraId="28DD31FB" w14:textId="77777777" w:rsidTr="007177FA">
            <w:trPr>
              <w:trHeight w:val="265"/>
            </w:trPr>
            <w:tc>
              <w:tcPr>
                <w:tcW w:w="2336" w:type="dxa"/>
                <w:tcBorders>
                  <w:top w:val="nil"/>
                  <w:left w:val="nil"/>
                  <w:bottom w:val="nil"/>
                  <w:right w:val="nil"/>
                </w:tcBorders>
                <w:shd w:val="clear" w:color="auto" w:fill="auto"/>
                <w:noWrap/>
                <w:hideMark/>
              </w:tcPr>
              <w:p w14:paraId="421A063F"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services</w:t>
                </w:r>
              </w:p>
            </w:tc>
            <w:tc>
              <w:tcPr>
                <w:tcW w:w="703" w:type="dxa"/>
                <w:tcBorders>
                  <w:top w:val="nil"/>
                  <w:left w:val="nil"/>
                  <w:bottom w:val="nil"/>
                  <w:right w:val="nil"/>
                </w:tcBorders>
                <w:shd w:val="clear" w:color="auto" w:fill="auto"/>
                <w:noWrap/>
                <w:hideMark/>
              </w:tcPr>
              <w:p w14:paraId="7B6E7487"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4" w:type="dxa"/>
                <w:tcBorders>
                  <w:top w:val="nil"/>
                  <w:left w:val="nil"/>
                  <w:bottom w:val="nil"/>
                  <w:right w:val="nil"/>
                </w:tcBorders>
                <w:shd w:val="clear" w:color="auto" w:fill="auto"/>
                <w:noWrap/>
                <w:hideMark/>
              </w:tcPr>
              <w:p w14:paraId="5779507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tcPr>
              <w:p w14:paraId="64117F2F"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0.03</w:t>
                </w:r>
              </w:p>
            </w:tc>
            <w:tc>
              <w:tcPr>
                <w:tcW w:w="704" w:type="dxa"/>
                <w:tcBorders>
                  <w:top w:val="nil"/>
                  <w:left w:val="nil"/>
                  <w:bottom w:val="nil"/>
                  <w:right w:val="nil"/>
                </w:tcBorders>
                <w:shd w:val="clear" w:color="auto" w:fill="auto"/>
                <w:noWrap/>
                <w:hideMark/>
              </w:tcPr>
              <w:p w14:paraId="0E491B9F"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nil"/>
                  <w:right w:val="nil"/>
                </w:tcBorders>
                <w:shd w:val="clear" w:color="auto" w:fill="auto"/>
                <w:noWrap/>
                <w:hideMark/>
              </w:tcPr>
              <w:p w14:paraId="25B56BAB"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4" w:type="dxa"/>
                <w:tcBorders>
                  <w:top w:val="nil"/>
                  <w:left w:val="nil"/>
                  <w:bottom w:val="nil"/>
                  <w:right w:val="nil"/>
                </w:tcBorders>
                <w:shd w:val="clear" w:color="auto" w:fill="auto"/>
                <w:noWrap/>
                <w:hideMark/>
              </w:tcPr>
              <w:p w14:paraId="3BF04ED8" w14:textId="77777777" w:rsidR="00B31FD4" w:rsidRPr="00224436" w:rsidRDefault="00B31FD4" w:rsidP="00B32A2A">
                <w:pPr>
                  <w:pStyle w:val="TableBody"/>
                  <w:ind w:right="6"/>
                  <w:jc w:val="right"/>
                  <w:rPr>
                    <w:lang w:eastAsia="en-AU"/>
                  </w:rPr>
                </w:pPr>
                <w:r>
                  <w:rPr>
                    <w:rFonts w:ascii="Arial (Body)" w:hAnsi="Arial (Body)" w:cs="Arial"/>
                    <w:color w:val="000000"/>
                    <w:szCs w:val="18"/>
                  </w:rPr>
                  <w:t>0.22</w:t>
                </w:r>
              </w:p>
            </w:tc>
            <w:tc>
              <w:tcPr>
                <w:tcW w:w="705" w:type="dxa"/>
                <w:tcBorders>
                  <w:top w:val="nil"/>
                  <w:left w:val="nil"/>
                  <w:bottom w:val="nil"/>
                  <w:right w:val="nil"/>
                </w:tcBorders>
                <w:shd w:val="clear" w:color="auto" w:fill="auto"/>
                <w:noWrap/>
                <w:hideMark/>
              </w:tcPr>
              <w:p w14:paraId="0D0D9880"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tcPr>
              <w:p w14:paraId="5DA02CC8"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auto" w:fill="auto"/>
                <w:noWrap/>
                <w:hideMark/>
              </w:tcPr>
              <w:p w14:paraId="64E2DD08"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6E4656B8"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0.03</w:t>
                </w:r>
              </w:p>
            </w:tc>
            <w:tc>
              <w:tcPr>
                <w:tcW w:w="705" w:type="dxa"/>
                <w:tcBorders>
                  <w:top w:val="nil"/>
                  <w:left w:val="nil"/>
                  <w:bottom w:val="nil"/>
                  <w:right w:val="nil"/>
                </w:tcBorders>
                <w:shd w:val="clear" w:color="auto" w:fill="auto"/>
                <w:noWrap/>
                <w:hideMark/>
              </w:tcPr>
              <w:p w14:paraId="1B79B06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2670437E"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auto"/>
                <w:noWrap/>
                <w:hideMark/>
              </w:tcPr>
              <w:p w14:paraId="3BDA12D6"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38118252"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5" w:type="dxa"/>
                <w:tcBorders>
                  <w:top w:val="nil"/>
                  <w:left w:val="nil"/>
                  <w:bottom w:val="nil"/>
                  <w:right w:val="nil"/>
                </w:tcBorders>
                <w:shd w:val="clear" w:color="auto" w:fill="auto"/>
                <w:noWrap/>
                <w:hideMark/>
              </w:tcPr>
              <w:p w14:paraId="12C150D2"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5" w:type="dxa"/>
                <w:tcBorders>
                  <w:top w:val="nil"/>
                  <w:left w:val="nil"/>
                  <w:bottom w:val="nil"/>
                  <w:right w:val="nil"/>
                </w:tcBorders>
                <w:shd w:val="clear" w:color="auto" w:fill="auto"/>
                <w:noWrap/>
                <w:hideMark/>
              </w:tcPr>
              <w:p w14:paraId="1D463147"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r>
          <w:tr w:rsidR="00B31FD4" w:rsidRPr="00224436" w14:paraId="09C1EF41" w14:textId="77777777" w:rsidTr="007177FA">
            <w:trPr>
              <w:trHeight w:val="265"/>
            </w:trPr>
            <w:tc>
              <w:tcPr>
                <w:tcW w:w="2336" w:type="dxa"/>
                <w:tcBorders>
                  <w:top w:val="nil"/>
                  <w:left w:val="nil"/>
                  <w:bottom w:val="nil"/>
                  <w:right w:val="nil"/>
                </w:tcBorders>
                <w:shd w:val="clear" w:color="000000" w:fill="F2F2F2"/>
                <w:noWrap/>
                <w:hideMark/>
              </w:tcPr>
              <w:p w14:paraId="48D34512"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Export </w:t>
                </w:r>
                <w:r>
                  <w:rPr>
                    <w:rFonts w:ascii="Arial (Body)" w:eastAsia="Times New Roman" w:hAnsi="Arial (Body)" w:cs="Arial"/>
                    <w:bCs/>
                    <w:color w:val="265A9A"/>
                    <w:szCs w:val="18"/>
                    <w:lang w:eastAsia="en-AU"/>
                  </w:rPr>
                  <w:t>volumes</w:t>
                </w:r>
              </w:p>
            </w:tc>
            <w:tc>
              <w:tcPr>
                <w:tcW w:w="703" w:type="dxa"/>
                <w:tcBorders>
                  <w:top w:val="nil"/>
                  <w:left w:val="nil"/>
                  <w:bottom w:val="nil"/>
                  <w:right w:val="nil"/>
                </w:tcBorders>
                <w:shd w:val="clear" w:color="000000" w:fill="F2F2F2"/>
                <w:noWrap/>
                <w:hideMark/>
              </w:tcPr>
              <w:p w14:paraId="6C0DAA0A" w14:textId="77777777" w:rsidR="00B31FD4" w:rsidRPr="00224436" w:rsidRDefault="00B31FD4" w:rsidP="00B32A2A">
                <w:pPr>
                  <w:pStyle w:val="TableBody"/>
                  <w:ind w:right="6"/>
                  <w:jc w:val="right"/>
                  <w:rPr>
                    <w:lang w:eastAsia="en-AU"/>
                  </w:rPr>
                </w:pPr>
                <w:r>
                  <w:rPr>
                    <w:rFonts w:ascii="Arial (Body)" w:hAnsi="Arial (Body)" w:cs="Arial"/>
                    <w:color w:val="000000"/>
                    <w:szCs w:val="18"/>
                  </w:rPr>
                  <w:t>0.10</w:t>
                </w:r>
              </w:p>
            </w:tc>
            <w:tc>
              <w:tcPr>
                <w:tcW w:w="704" w:type="dxa"/>
                <w:tcBorders>
                  <w:top w:val="nil"/>
                  <w:left w:val="nil"/>
                  <w:bottom w:val="nil"/>
                  <w:right w:val="nil"/>
                </w:tcBorders>
                <w:shd w:val="clear" w:color="000000" w:fill="F2F2F2"/>
                <w:noWrap/>
                <w:hideMark/>
              </w:tcPr>
              <w:p w14:paraId="63412E0D"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4" w:type="dxa"/>
                <w:tcBorders>
                  <w:top w:val="nil"/>
                  <w:left w:val="nil"/>
                  <w:bottom w:val="nil"/>
                  <w:right w:val="nil"/>
                </w:tcBorders>
                <w:shd w:val="clear" w:color="000000" w:fill="F2F2F2"/>
              </w:tcPr>
              <w:p w14:paraId="5690A2A1"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bottom w:val="nil"/>
                  <w:right w:val="nil"/>
                </w:tcBorders>
                <w:shd w:val="clear" w:color="000000" w:fill="F2F2F2"/>
                <w:noWrap/>
                <w:hideMark/>
              </w:tcPr>
              <w:p w14:paraId="05BBE8A3" w14:textId="77777777" w:rsidR="00B31FD4" w:rsidRPr="00224436" w:rsidRDefault="00B31FD4" w:rsidP="00B32A2A">
                <w:pPr>
                  <w:pStyle w:val="TableBody"/>
                  <w:ind w:right="6"/>
                  <w:jc w:val="right"/>
                  <w:rPr>
                    <w:lang w:eastAsia="en-AU"/>
                  </w:rPr>
                </w:pPr>
                <w:r>
                  <w:rPr>
                    <w:rFonts w:ascii="Arial (Body)" w:hAnsi="Arial (Body)" w:cs="Arial"/>
                    <w:color w:val="000000"/>
                    <w:szCs w:val="18"/>
                  </w:rPr>
                  <w:t>0.23</w:t>
                </w:r>
              </w:p>
            </w:tc>
            <w:tc>
              <w:tcPr>
                <w:tcW w:w="704" w:type="dxa"/>
                <w:tcBorders>
                  <w:top w:val="nil"/>
                  <w:left w:val="nil"/>
                  <w:bottom w:val="nil"/>
                  <w:right w:val="nil"/>
                </w:tcBorders>
                <w:shd w:val="clear" w:color="000000" w:fill="F2F2F2"/>
                <w:noWrap/>
                <w:hideMark/>
              </w:tcPr>
              <w:p w14:paraId="14D86925" w14:textId="77777777" w:rsidR="00B31FD4" w:rsidRPr="00224436" w:rsidRDefault="00B31FD4" w:rsidP="00B32A2A">
                <w:pPr>
                  <w:pStyle w:val="TableBody"/>
                  <w:ind w:right="6"/>
                  <w:jc w:val="right"/>
                  <w:rPr>
                    <w:lang w:eastAsia="en-AU"/>
                  </w:rPr>
                </w:pPr>
                <w:r>
                  <w:rPr>
                    <w:rFonts w:ascii="Arial (Body)" w:hAnsi="Arial (Body)" w:cs="Arial"/>
                    <w:color w:val="000000"/>
                    <w:szCs w:val="18"/>
                  </w:rPr>
                  <w:t>0.07</w:t>
                </w:r>
              </w:p>
            </w:tc>
            <w:tc>
              <w:tcPr>
                <w:tcW w:w="704" w:type="dxa"/>
                <w:tcBorders>
                  <w:top w:val="nil"/>
                  <w:left w:val="nil"/>
                  <w:bottom w:val="nil"/>
                  <w:right w:val="nil"/>
                </w:tcBorders>
                <w:shd w:val="clear" w:color="000000" w:fill="F2F2F2"/>
                <w:noWrap/>
                <w:hideMark/>
              </w:tcPr>
              <w:p w14:paraId="4D465F32" w14:textId="77777777" w:rsidR="00B31FD4" w:rsidRPr="00224436" w:rsidRDefault="00B31FD4" w:rsidP="00B32A2A">
                <w:pPr>
                  <w:pStyle w:val="TableBody"/>
                  <w:ind w:right="6"/>
                  <w:jc w:val="right"/>
                  <w:rPr>
                    <w:lang w:eastAsia="en-AU"/>
                  </w:rPr>
                </w:pPr>
                <w:r>
                  <w:rPr>
                    <w:rFonts w:ascii="Arial (Body)" w:hAnsi="Arial (Body)" w:cs="Arial"/>
                    <w:color w:val="000000"/>
                    <w:szCs w:val="18"/>
                  </w:rPr>
                  <w:t>6.48</w:t>
                </w:r>
              </w:p>
            </w:tc>
            <w:tc>
              <w:tcPr>
                <w:tcW w:w="705" w:type="dxa"/>
                <w:tcBorders>
                  <w:top w:val="nil"/>
                  <w:left w:val="nil"/>
                  <w:bottom w:val="nil"/>
                  <w:right w:val="nil"/>
                </w:tcBorders>
                <w:shd w:val="clear" w:color="000000" w:fill="F2F2F2"/>
                <w:noWrap/>
                <w:hideMark/>
              </w:tcPr>
              <w:p w14:paraId="1FBEE83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bottom w:val="nil"/>
                  <w:right w:val="nil"/>
                </w:tcBorders>
                <w:shd w:val="clear" w:color="000000" w:fill="F2F2F2"/>
              </w:tcPr>
              <w:p w14:paraId="79DE7045"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000000" w:fill="F2F2F2"/>
                <w:noWrap/>
                <w:hideMark/>
              </w:tcPr>
              <w:p w14:paraId="65860A6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000000" w:fill="F2F2F2"/>
                <w:noWrap/>
                <w:hideMark/>
              </w:tcPr>
              <w:p w14:paraId="624A6E6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000000" w:fill="F2F2F2"/>
                <w:noWrap/>
                <w:hideMark/>
              </w:tcPr>
              <w:p w14:paraId="5C797254"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000000" w:fill="F2F2F2"/>
                <w:noWrap/>
                <w:hideMark/>
              </w:tcPr>
              <w:p w14:paraId="3A23DA5B" w14:textId="77777777" w:rsidR="00B31FD4" w:rsidRPr="00224436" w:rsidRDefault="00B31FD4" w:rsidP="00B32A2A">
                <w:pPr>
                  <w:pStyle w:val="TableBody"/>
                  <w:ind w:right="6"/>
                  <w:jc w:val="right"/>
                  <w:rPr>
                    <w:lang w:eastAsia="en-AU"/>
                  </w:rPr>
                </w:pPr>
                <w:r>
                  <w:rPr>
                    <w:rFonts w:ascii="Arial (Body)" w:hAnsi="Arial (Body)" w:cs="Arial"/>
                    <w:color w:val="000000"/>
                    <w:szCs w:val="18"/>
                  </w:rPr>
                  <w:t>0.22</w:t>
                </w:r>
              </w:p>
            </w:tc>
            <w:tc>
              <w:tcPr>
                <w:tcW w:w="705" w:type="dxa"/>
                <w:tcBorders>
                  <w:top w:val="nil"/>
                  <w:left w:val="nil"/>
                  <w:bottom w:val="nil"/>
                  <w:right w:val="nil"/>
                </w:tcBorders>
                <w:shd w:val="clear" w:color="000000" w:fill="F2F2F2"/>
                <w:noWrap/>
                <w:hideMark/>
              </w:tcPr>
              <w:p w14:paraId="0C7CA6B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0.06</w:t>
                </w:r>
              </w:p>
            </w:tc>
            <w:tc>
              <w:tcPr>
                <w:tcW w:w="705" w:type="dxa"/>
                <w:tcBorders>
                  <w:top w:val="nil"/>
                  <w:left w:val="nil"/>
                  <w:bottom w:val="nil"/>
                  <w:right w:val="nil"/>
                </w:tcBorders>
                <w:shd w:val="clear" w:color="000000" w:fill="F2F2F2"/>
                <w:noWrap/>
                <w:hideMark/>
              </w:tcPr>
              <w:p w14:paraId="25152D53" w14:textId="77777777" w:rsidR="00B31FD4" w:rsidRPr="00224436" w:rsidRDefault="00B31FD4" w:rsidP="00B32A2A">
                <w:pPr>
                  <w:pStyle w:val="TableBody"/>
                  <w:ind w:right="6"/>
                  <w:jc w:val="right"/>
                  <w:rPr>
                    <w:lang w:eastAsia="en-AU"/>
                  </w:rPr>
                </w:pPr>
                <w:r>
                  <w:rPr>
                    <w:rFonts w:ascii="Arial (Body)" w:hAnsi="Arial (Body)" w:cs="Arial"/>
                    <w:color w:val="000000"/>
                    <w:szCs w:val="18"/>
                  </w:rPr>
                  <w:t>0.18</w:t>
                </w:r>
              </w:p>
            </w:tc>
            <w:tc>
              <w:tcPr>
                <w:tcW w:w="705" w:type="dxa"/>
                <w:tcBorders>
                  <w:top w:val="nil"/>
                  <w:left w:val="nil"/>
                  <w:bottom w:val="nil"/>
                  <w:right w:val="nil"/>
                </w:tcBorders>
                <w:shd w:val="clear" w:color="000000" w:fill="F2F2F2"/>
                <w:noWrap/>
                <w:hideMark/>
              </w:tcPr>
              <w:p w14:paraId="38789761" w14:textId="77777777" w:rsidR="00B31FD4" w:rsidRPr="00224436" w:rsidRDefault="00B31FD4" w:rsidP="00B32A2A">
                <w:pPr>
                  <w:pStyle w:val="TableBody"/>
                  <w:ind w:right="6"/>
                  <w:jc w:val="right"/>
                  <w:rPr>
                    <w:lang w:eastAsia="en-AU"/>
                  </w:rPr>
                </w:pPr>
                <w:r>
                  <w:rPr>
                    <w:rFonts w:ascii="Arial (Body)" w:hAnsi="Arial (Body)" w:cs="Arial"/>
                    <w:color w:val="000000"/>
                    <w:szCs w:val="18"/>
                  </w:rPr>
                  <w:t>0.14</w:t>
                </w:r>
              </w:p>
            </w:tc>
            <w:tc>
              <w:tcPr>
                <w:tcW w:w="705" w:type="dxa"/>
                <w:tcBorders>
                  <w:top w:val="nil"/>
                  <w:left w:val="nil"/>
                  <w:bottom w:val="nil"/>
                  <w:right w:val="nil"/>
                </w:tcBorders>
                <w:shd w:val="clear" w:color="000000" w:fill="F2F2F2"/>
                <w:noWrap/>
                <w:hideMark/>
              </w:tcPr>
              <w:p w14:paraId="05542FFF"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r>
          <w:tr w:rsidR="00B31FD4" w:rsidRPr="00224436" w14:paraId="6797072E" w14:textId="77777777" w:rsidTr="007177FA">
            <w:trPr>
              <w:trHeight w:val="265"/>
            </w:trPr>
            <w:tc>
              <w:tcPr>
                <w:tcW w:w="2336" w:type="dxa"/>
                <w:tcBorders>
                  <w:top w:val="nil"/>
                  <w:left w:val="nil"/>
                  <w:bottom w:val="nil"/>
                  <w:right w:val="nil"/>
                </w:tcBorders>
                <w:shd w:val="clear" w:color="auto" w:fill="auto"/>
                <w:noWrap/>
                <w:hideMark/>
              </w:tcPr>
              <w:p w14:paraId="70044B21"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Import </w:t>
                </w:r>
                <w:r>
                  <w:rPr>
                    <w:rFonts w:ascii="Arial (Body)" w:eastAsia="Times New Roman" w:hAnsi="Arial (Body)" w:cs="Arial"/>
                    <w:bCs/>
                    <w:color w:val="265A9A"/>
                    <w:szCs w:val="18"/>
                    <w:lang w:eastAsia="en-AU"/>
                  </w:rPr>
                  <w:t>volumes</w:t>
                </w:r>
              </w:p>
            </w:tc>
            <w:tc>
              <w:tcPr>
                <w:tcW w:w="703" w:type="dxa"/>
                <w:tcBorders>
                  <w:top w:val="nil"/>
                  <w:left w:val="nil"/>
                  <w:bottom w:val="nil"/>
                  <w:right w:val="nil"/>
                </w:tcBorders>
                <w:shd w:val="clear" w:color="auto" w:fill="auto"/>
                <w:noWrap/>
                <w:hideMark/>
              </w:tcPr>
              <w:p w14:paraId="6FC32BDE" w14:textId="77777777" w:rsidR="00B31FD4" w:rsidRPr="00224436" w:rsidRDefault="00B31FD4" w:rsidP="00B32A2A">
                <w:pPr>
                  <w:pStyle w:val="TableBody"/>
                  <w:ind w:right="6"/>
                  <w:jc w:val="right"/>
                  <w:rPr>
                    <w:lang w:eastAsia="en-AU"/>
                  </w:rPr>
                </w:pPr>
                <w:r>
                  <w:rPr>
                    <w:rFonts w:ascii="Arial (Body)" w:hAnsi="Arial (Body)" w:cs="Arial"/>
                    <w:color w:val="000000"/>
                    <w:szCs w:val="18"/>
                  </w:rPr>
                  <w:t>0.40</w:t>
                </w:r>
              </w:p>
            </w:tc>
            <w:tc>
              <w:tcPr>
                <w:tcW w:w="704" w:type="dxa"/>
                <w:tcBorders>
                  <w:top w:val="nil"/>
                  <w:left w:val="nil"/>
                  <w:bottom w:val="nil"/>
                  <w:right w:val="nil"/>
                </w:tcBorders>
                <w:shd w:val="clear" w:color="auto" w:fill="auto"/>
                <w:noWrap/>
                <w:hideMark/>
              </w:tcPr>
              <w:p w14:paraId="2D76DFA8"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4" w:type="dxa"/>
                <w:tcBorders>
                  <w:top w:val="nil"/>
                  <w:left w:val="nil"/>
                  <w:bottom w:val="nil"/>
                  <w:right w:val="nil"/>
                </w:tcBorders>
              </w:tcPr>
              <w:p w14:paraId="446EFB2F"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0.05</w:t>
                </w:r>
              </w:p>
            </w:tc>
            <w:tc>
              <w:tcPr>
                <w:tcW w:w="704" w:type="dxa"/>
                <w:tcBorders>
                  <w:top w:val="nil"/>
                  <w:left w:val="nil"/>
                  <w:bottom w:val="nil"/>
                  <w:right w:val="nil"/>
                </w:tcBorders>
                <w:shd w:val="clear" w:color="auto" w:fill="auto"/>
                <w:noWrap/>
                <w:hideMark/>
              </w:tcPr>
              <w:p w14:paraId="70A71B07" w14:textId="77777777" w:rsidR="00B31FD4" w:rsidRPr="00224436" w:rsidRDefault="00B31FD4" w:rsidP="00B32A2A">
                <w:pPr>
                  <w:pStyle w:val="TableBody"/>
                  <w:ind w:right="6"/>
                  <w:jc w:val="right"/>
                  <w:rPr>
                    <w:lang w:eastAsia="en-AU"/>
                  </w:rPr>
                </w:pPr>
                <w:r>
                  <w:rPr>
                    <w:rFonts w:ascii="Arial (Body)" w:hAnsi="Arial (Body)" w:cs="Arial"/>
                    <w:color w:val="000000"/>
                    <w:szCs w:val="18"/>
                  </w:rPr>
                  <w:t>0.41</w:t>
                </w:r>
              </w:p>
            </w:tc>
            <w:tc>
              <w:tcPr>
                <w:tcW w:w="704" w:type="dxa"/>
                <w:tcBorders>
                  <w:top w:val="nil"/>
                  <w:left w:val="nil"/>
                  <w:bottom w:val="nil"/>
                  <w:right w:val="nil"/>
                </w:tcBorders>
                <w:shd w:val="clear" w:color="auto" w:fill="auto"/>
                <w:noWrap/>
                <w:hideMark/>
              </w:tcPr>
              <w:p w14:paraId="55C4DD65" w14:textId="77777777" w:rsidR="00B31FD4" w:rsidRPr="00224436" w:rsidRDefault="00B31FD4" w:rsidP="00B32A2A">
                <w:pPr>
                  <w:pStyle w:val="TableBody"/>
                  <w:ind w:right="6"/>
                  <w:jc w:val="right"/>
                  <w:rPr>
                    <w:lang w:eastAsia="en-AU"/>
                  </w:rPr>
                </w:pPr>
                <w:r>
                  <w:rPr>
                    <w:rFonts w:ascii="Arial (Body)" w:hAnsi="Arial (Body)" w:cs="Arial"/>
                    <w:color w:val="000000"/>
                    <w:szCs w:val="18"/>
                  </w:rPr>
                  <w:t>0.30</w:t>
                </w:r>
              </w:p>
            </w:tc>
            <w:tc>
              <w:tcPr>
                <w:tcW w:w="704" w:type="dxa"/>
                <w:tcBorders>
                  <w:top w:val="nil"/>
                  <w:left w:val="nil"/>
                  <w:bottom w:val="nil"/>
                  <w:right w:val="nil"/>
                </w:tcBorders>
                <w:shd w:val="clear" w:color="auto" w:fill="auto"/>
                <w:noWrap/>
                <w:hideMark/>
              </w:tcPr>
              <w:p w14:paraId="7C6E3D49" w14:textId="77777777" w:rsidR="00B31FD4" w:rsidRPr="00224436" w:rsidRDefault="00B31FD4" w:rsidP="00B32A2A">
                <w:pPr>
                  <w:pStyle w:val="TableBody"/>
                  <w:ind w:right="6"/>
                  <w:jc w:val="right"/>
                  <w:rPr>
                    <w:lang w:eastAsia="en-AU"/>
                  </w:rPr>
                </w:pPr>
                <w:r>
                  <w:rPr>
                    <w:rFonts w:ascii="Arial (Body)" w:hAnsi="Arial (Body)" w:cs="Arial"/>
                    <w:color w:val="000000"/>
                    <w:szCs w:val="18"/>
                  </w:rPr>
                  <w:t>4.04</w:t>
                </w:r>
              </w:p>
            </w:tc>
            <w:tc>
              <w:tcPr>
                <w:tcW w:w="705" w:type="dxa"/>
                <w:tcBorders>
                  <w:top w:val="nil"/>
                  <w:left w:val="nil"/>
                  <w:bottom w:val="nil"/>
                  <w:right w:val="nil"/>
                </w:tcBorders>
                <w:shd w:val="clear" w:color="auto" w:fill="auto"/>
                <w:noWrap/>
                <w:hideMark/>
              </w:tcPr>
              <w:p w14:paraId="2C32124E"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0.03</w:t>
                </w:r>
              </w:p>
            </w:tc>
            <w:tc>
              <w:tcPr>
                <w:tcW w:w="705" w:type="dxa"/>
                <w:tcBorders>
                  <w:top w:val="nil"/>
                  <w:left w:val="nil"/>
                  <w:bottom w:val="nil"/>
                  <w:right w:val="nil"/>
                </w:tcBorders>
              </w:tcPr>
              <w:p w14:paraId="17F50CAF"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0.04</w:t>
                </w:r>
              </w:p>
            </w:tc>
            <w:tc>
              <w:tcPr>
                <w:tcW w:w="704" w:type="dxa"/>
                <w:tcBorders>
                  <w:top w:val="nil"/>
                  <w:left w:val="nil"/>
                  <w:bottom w:val="nil"/>
                  <w:right w:val="nil"/>
                </w:tcBorders>
                <w:shd w:val="clear" w:color="auto" w:fill="auto"/>
                <w:noWrap/>
                <w:hideMark/>
              </w:tcPr>
              <w:p w14:paraId="2EF460F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70384023"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5" w:type="dxa"/>
                <w:tcBorders>
                  <w:top w:val="nil"/>
                  <w:left w:val="nil"/>
                  <w:bottom w:val="nil"/>
                  <w:right w:val="nil"/>
                </w:tcBorders>
                <w:shd w:val="clear" w:color="auto" w:fill="auto"/>
                <w:noWrap/>
                <w:hideMark/>
              </w:tcPr>
              <w:p w14:paraId="39017434" w14:textId="77777777" w:rsidR="00B31FD4" w:rsidRPr="00224436" w:rsidRDefault="00B31FD4" w:rsidP="00B32A2A">
                <w:pPr>
                  <w:pStyle w:val="TableBody"/>
                  <w:ind w:right="6"/>
                  <w:jc w:val="right"/>
                  <w:rPr>
                    <w:lang w:eastAsia="en-AU"/>
                  </w:rPr>
                </w:pPr>
                <w:r>
                  <w:rPr>
                    <w:rFonts w:ascii="Arial (Body)" w:hAnsi="Arial (Body)" w:cs="Arial"/>
                    <w:color w:val="000000"/>
                    <w:szCs w:val="18"/>
                  </w:rPr>
                  <w:t>0.06</w:t>
                </w:r>
              </w:p>
            </w:tc>
            <w:tc>
              <w:tcPr>
                <w:tcW w:w="705" w:type="dxa"/>
                <w:tcBorders>
                  <w:top w:val="nil"/>
                  <w:left w:val="nil"/>
                  <w:bottom w:val="nil"/>
                  <w:right w:val="nil"/>
                </w:tcBorders>
                <w:shd w:val="clear" w:color="auto" w:fill="auto"/>
                <w:noWrap/>
                <w:hideMark/>
              </w:tcPr>
              <w:p w14:paraId="07D3C18A" w14:textId="77777777" w:rsidR="00B31FD4" w:rsidRPr="00224436" w:rsidRDefault="00B31FD4" w:rsidP="00B32A2A">
                <w:pPr>
                  <w:pStyle w:val="TableBody"/>
                  <w:ind w:right="6"/>
                  <w:jc w:val="right"/>
                  <w:rPr>
                    <w:lang w:eastAsia="en-AU"/>
                  </w:rPr>
                </w:pPr>
                <w:r>
                  <w:rPr>
                    <w:rFonts w:ascii="Arial (Body)" w:hAnsi="Arial (Body)" w:cs="Arial"/>
                    <w:color w:val="000000"/>
                    <w:szCs w:val="18"/>
                  </w:rPr>
                  <w:t>0.08</w:t>
                </w:r>
              </w:p>
            </w:tc>
            <w:tc>
              <w:tcPr>
                <w:tcW w:w="705" w:type="dxa"/>
                <w:tcBorders>
                  <w:top w:val="nil"/>
                  <w:left w:val="nil"/>
                  <w:bottom w:val="nil"/>
                  <w:right w:val="nil"/>
                </w:tcBorders>
                <w:shd w:val="clear" w:color="auto" w:fill="auto"/>
                <w:noWrap/>
                <w:hideMark/>
              </w:tcPr>
              <w:p w14:paraId="61B48C05"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bottom w:val="nil"/>
                  <w:right w:val="nil"/>
                </w:tcBorders>
                <w:shd w:val="clear" w:color="auto" w:fill="auto"/>
                <w:noWrap/>
                <w:hideMark/>
              </w:tcPr>
              <w:p w14:paraId="666C8131" w14:textId="77777777" w:rsidR="00B31FD4" w:rsidRPr="00224436" w:rsidRDefault="00B31FD4" w:rsidP="00B32A2A">
                <w:pPr>
                  <w:pStyle w:val="TableBody"/>
                  <w:ind w:right="6"/>
                  <w:jc w:val="right"/>
                  <w:rPr>
                    <w:lang w:eastAsia="en-AU"/>
                  </w:rPr>
                </w:pPr>
                <w:r>
                  <w:rPr>
                    <w:rFonts w:ascii="Arial (Body)" w:hAnsi="Arial (Body)" w:cs="Arial"/>
                    <w:color w:val="000000"/>
                    <w:szCs w:val="18"/>
                  </w:rPr>
                  <w:t>0.16</w:t>
                </w:r>
              </w:p>
            </w:tc>
            <w:tc>
              <w:tcPr>
                <w:tcW w:w="705" w:type="dxa"/>
                <w:tcBorders>
                  <w:top w:val="nil"/>
                  <w:left w:val="nil"/>
                  <w:bottom w:val="nil"/>
                  <w:right w:val="nil"/>
                </w:tcBorders>
                <w:shd w:val="clear" w:color="auto" w:fill="auto"/>
                <w:noWrap/>
                <w:hideMark/>
              </w:tcPr>
              <w:p w14:paraId="6BA52BC9" w14:textId="77777777" w:rsidR="00B31FD4" w:rsidRPr="00224436" w:rsidRDefault="00B31FD4" w:rsidP="00B32A2A">
                <w:pPr>
                  <w:pStyle w:val="TableBody"/>
                  <w:ind w:right="6"/>
                  <w:jc w:val="right"/>
                  <w:rPr>
                    <w:lang w:eastAsia="en-AU"/>
                  </w:rPr>
                </w:pPr>
                <w:r>
                  <w:rPr>
                    <w:rFonts w:ascii="Arial (Body)" w:hAnsi="Arial (Body)" w:cs="Arial"/>
                    <w:color w:val="000000"/>
                    <w:szCs w:val="18"/>
                  </w:rPr>
                  <w:t>0.12</w:t>
                </w:r>
              </w:p>
            </w:tc>
            <w:tc>
              <w:tcPr>
                <w:tcW w:w="705" w:type="dxa"/>
                <w:tcBorders>
                  <w:top w:val="nil"/>
                  <w:left w:val="nil"/>
                  <w:bottom w:val="nil"/>
                  <w:right w:val="nil"/>
                </w:tcBorders>
                <w:shd w:val="clear" w:color="auto" w:fill="auto"/>
                <w:noWrap/>
                <w:hideMark/>
              </w:tcPr>
              <w:p w14:paraId="3A8DA8F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0.09</w:t>
                </w:r>
              </w:p>
            </w:tc>
          </w:tr>
          <w:tr w:rsidR="00B31FD4" w:rsidRPr="00224436" w14:paraId="2B6EB02C" w14:textId="77777777" w:rsidTr="007177FA">
            <w:trPr>
              <w:trHeight w:val="265"/>
            </w:trPr>
            <w:tc>
              <w:tcPr>
                <w:tcW w:w="2336" w:type="dxa"/>
                <w:tcBorders>
                  <w:top w:val="nil"/>
                  <w:left w:val="nil"/>
                  <w:bottom w:val="nil"/>
                  <w:right w:val="nil"/>
                </w:tcBorders>
                <w:shd w:val="clear" w:color="auto" w:fill="F2F2F2"/>
                <w:noWrap/>
                <w:hideMark/>
              </w:tcPr>
              <w:p w14:paraId="27FB638D"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Dom</w:t>
                </w:r>
                <w:r>
                  <w:rPr>
                    <w:rFonts w:ascii="Arial (Body)" w:eastAsia="Times New Roman" w:hAnsi="Arial (Body)" w:cs="Arial"/>
                    <w:bCs/>
                    <w:color w:val="265A9A"/>
                    <w:szCs w:val="18"/>
                    <w:lang w:eastAsia="en-AU"/>
                  </w:rPr>
                  <w:t xml:space="preserve">estic </w:t>
                </w:r>
                <w:r w:rsidRPr="00224436">
                  <w:rPr>
                    <w:rFonts w:ascii="Arial (Body)" w:eastAsia="Times New Roman" w:hAnsi="Arial (Body)" w:cs="Arial"/>
                    <w:bCs/>
                    <w:color w:val="265A9A"/>
                    <w:szCs w:val="18"/>
                    <w:lang w:eastAsia="en-AU"/>
                  </w:rPr>
                  <w:t>demand</w:t>
                </w:r>
              </w:p>
            </w:tc>
            <w:tc>
              <w:tcPr>
                <w:tcW w:w="703" w:type="dxa"/>
                <w:tcBorders>
                  <w:top w:val="nil"/>
                  <w:left w:val="nil"/>
                  <w:bottom w:val="nil"/>
                  <w:right w:val="nil"/>
                </w:tcBorders>
                <w:shd w:val="clear" w:color="auto" w:fill="F2F2F2"/>
                <w:noWrap/>
                <w:hideMark/>
              </w:tcPr>
              <w:p w14:paraId="7226EB04"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4" w:type="dxa"/>
                <w:tcBorders>
                  <w:top w:val="nil"/>
                  <w:left w:val="nil"/>
                  <w:bottom w:val="nil"/>
                  <w:right w:val="nil"/>
                </w:tcBorders>
                <w:shd w:val="clear" w:color="auto" w:fill="F2F2F2"/>
                <w:noWrap/>
                <w:hideMark/>
              </w:tcPr>
              <w:p w14:paraId="5A12EDA4"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shd w:val="clear" w:color="auto" w:fill="F2F2F2"/>
              </w:tcPr>
              <w:p w14:paraId="233389B7"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auto" w:fill="F2F2F2"/>
                <w:noWrap/>
                <w:hideMark/>
              </w:tcPr>
              <w:p w14:paraId="0B3702DB"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4" w:type="dxa"/>
                <w:tcBorders>
                  <w:top w:val="nil"/>
                  <w:left w:val="nil"/>
                  <w:bottom w:val="nil"/>
                  <w:right w:val="nil"/>
                </w:tcBorders>
                <w:shd w:val="clear" w:color="auto" w:fill="F2F2F2"/>
                <w:noWrap/>
                <w:hideMark/>
              </w:tcPr>
              <w:p w14:paraId="5875491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4" w:type="dxa"/>
                <w:tcBorders>
                  <w:top w:val="nil"/>
                  <w:left w:val="nil"/>
                  <w:bottom w:val="nil"/>
                  <w:right w:val="nil"/>
                </w:tcBorders>
                <w:shd w:val="clear" w:color="auto" w:fill="F2F2F2"/>
                <w:noWrap/>
                <w:hideMark/>
              </w:tcPr>
              <w:p w14:paraId="26813C9D"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0.19</w:t>
                </w:r>
              </w:p>
            </w:tc>
            <w:tc>
              <w:tcPr>
                <w:tcW w:w="705" w:type="dxa"/>
                <w:tcBorders>
                  <w:top w:val="nil"/>
                  <w:left w:val="nil"/>
                  <w:bottom w:val="nil"/>
                  <w:right w:val="nil"/>
                </w:tcBorders>
                <w:shd w:val="clear" w:color="auto" w:fill="F2F2F2"/>
                <w:noWrap/>
                <w:hideMark/>
              </w:tcPr>
              <w:p w14:paraId="46FF1D4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auto" w:fill="F2F2F2"/>
              </w:tcPr>
              <w:p w14:paraId="441379F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bottom w:val="nil"/>
                  <w:right w:val="nil"/>
                </w:tcBorders>
                <w:shd w:val="clear" w:color="auto" w:fill="F2F2F2"/>
                <w:noWrap/>
                <w:hideMark/>
              </w:tcPr>
              <w:p w14:paraId="3A3A1F7E"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auto" w:fill="F2F2F2"/>
                <w:noWrap/>
                <w:hideMark/>
              </w:tcPr>
              <w:p w14:paraId="62D6F1C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auto" w:fill="F2F2F2"/>
                <w:noWrap/>
                <w:hideMark/>
              </w:tcPr>
              <w:p w14:paraId="6B0714D2"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auto" w:fill="F2F2F2"/>
                <w:noWrap/>
                <w:hideMark/>
              </w:tcPr>
              <w:p w14:paraId="09B6A3D8"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auto" w:fill="F2F2F2"/>
                <w:noWrap/>
                <w:hideMark/>
              </w:tcPr>
              <w:p w14:paraId="3EB84A25"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0.03</w:t>
                </w:r>
              </w:p>
            </w:tc>
            <w:tc>
              <w:tcPr>
                <w:tcW w:w="705" w:type="dxa"/>
                <w:tcBorders>
                  <w:top w:val="nil"/>
                  <w:left w:val="nil"/>
                  <w:bottom w:val="nil"/>
                  <w:right w:val="nil"/>
                </w:tcBorders>
                <w:shd w:val="clear" w:color="auto" w:fill="F2F2F2"/>
                <w:noWrap/>
                <w:hideMark/>
              </w:tcPr>
              <w:p w14:paraId="3F013B84"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F2F2F2"/>
                <w:noWrap/>
                <w:hideMark/>
              </w:tcPr>
              <w:p w14:paraId="2D551B2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0.07</w:t>
                </w:r>
              </w:p>
            </w:tc>
            <w:tc>
              <w:tcPr>
                <w:tcW w:w="705" w:type="dxa"/>
                <w:tcBorders>
                  <w:top w:val="nil"/>
                  <w:left w:val="nil"/>
                  <w:bottom w:val="nil"/>
                  <w:right w:val="nil"/>
                </w:tcBorders>
                <w:shd w:val="clear" w:color="auto" w:fill="F2F2F2"/>
                <w:noWrap/>
                <w:hideMark/>
              </w:tcPr>
              <w:p w14:paraId="34FEBB9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r>
          <w:tr w:rsidR="00B31FD4" w:rsidRPr="00224436" w14:paraId="212FC6DE" w14:textId="77777777" w:rsidTr="007177FA">
            <w:trPr>
              <w:trHeight w:val="265"/>
            </w:trPr>
            <w:tc>
              <w:tcPr>
                <w:tcW w:w="2336" w:type="dxa"/>
                <w:tcBorders>
                  <w:top w:val="nil"/>
                  <w:left w:val="nil"/>
                  <w:bottom w:val="nil"/>
                  <w:right w:val="nil"/>
                </w:tcBorders>
                <w:shd w:val="clear" w:color="auto" w:fill="auto"/>
                <w:noWrap/>
                <w:hideMark/>
              </w:tcPr>
              <w:p w14:paraId="5069638C"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wage</w:t>
                </w:r>
                <w:r>
                  <w:rPr>
                    <w:rFonts w:ascii="Arial (Body)" w:eastAsia="Times New Roman" w:hAnsi="Arial (Body)" w:cs="Arial"/>
                    <w:bCs/>
                    <w:color w:val="265A9A"/>
                    <w:szCs w:val="18"/>
                    <w:lang w:eastAsia="en-AU"/>
                  </w:rPr>
                  <w:t>s</w:t>
                </w:r>
                <w:r w:rsidRPr="00EE0717">
                  <w:rPr>
                    <w:rFonts w:ascii="Arial (Body)" w:eastAsia="Times New Roman" w:hAnsi="Arial (Body)" w:cs="Arial"/>
                    <w:szCs w:val="18"/>
                    <w:vertAlign w:val="superscript"/>
                    <w:lang w:eastAsia="en-AU"/>
                  </w:rPr>
                  <w:t>b</w:t>
                </w:r>
              </w:p>
            </w:tc>
            <w:tc>
              <w:tcPr>
                <w:tcW w:w="703" w:type="dxa"/>
                <w:tcBorders>
                  <w:top w:val="nil"/>
                  <w:left w:val="nil"/>
                  <w:bottom w:val="nil"/>
                  <w:right w:val="nil"/>
                </w:tcBorders>
                <w:shd w:val="clear" w:color="auto" w:fill="auto"/>
                <w:noWrap/>
                <w:hideMark/>
              </w:tcPr>
              <w:p w14:paraId="761CCA59"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4" w:type="dxa"/>
                <w:tcBorders>
                  <w:top w:val="nil"/>
                  <w:left w:val="nil"/>
                  <w:bottom w:val="nil"/>
                  <w:right w:val="nil"/>
                </w:tcBorders>
                <w:shd w:val="clear" w:color="auto" w:fill="auto"/>
                <w:noWrap/>
                <w:hideMark/>
              </w:tcPr>
              <w:p w14:paraId="498BA607"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tcPr>
              <w:p w14:paraId="0D6D3163"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0.04</w:t>
                </w:r>
              </w:p>
            </w:tc>
            <w:tc>
              <w:tcPr>
                <w:tcW w:w="704" w:type="dxa"/>
                <w:tcBorders>
                  <w:top w:val="nil"/>
                  <w:left w:val="nil"/>
                  <w:bottom w:val="nil"/>
                  <w:right w:val="nil"/>
                </w:tcBorders>
                <w:shd w:val="clear" w:color="auto" w:fill="auto"/>
                <w:noWrap/>
                <w:hideMark/>
              </w:tcPr>
              <w:p w14:paraId="310C6A73" w14:textId="77777777" w:rsidR="00B31FD4" w:rsidRPr="00224436" w:rsidRDefault="00B31FD4" w:rsidP="00B32A2A">
                <w:pPr>
                  <w:pStyle w:val="TableBody"/>
                  <w:ind w:right="6"/>
                  <w:jc w:val="right"/>
                  <w:rPr>
                    <w:lang w:eastAsia="en-AU"/>
                  </w:rPr>
                </w:pPr>
                <w:r>
                  <w:rPr>
                    <w:rFonts w:ascii="Arial (Body)" w:hAnsi="Arial (Body)" w:cs="Arial"/>
                    <w:color w:val="000000"/>
                    <w:szCs w:val="18"/>
                  </w:rPr>
                  <w:t>0.04</w:t>
                </w:r>
              </w:p>
            </w:tc>
            <w:tc>
              <w:tcPr>
                <w:tcW w:w="704" w:type="dxa"/>
                <w:tcBorders>
                  <w:top w:val="nil"/>
                  <w:left w:val="nil"/>
                  <w:bottom w:val="nil"/>
                  <w:right w:val="nil"/>
                </w:tcBorders>
                <w:shd w:val="clear" w:color="auto" w:fill="auto"/>
                <w:noWrap/>
                <w:hideMark/>
              </w:tcPr>
              <w:p w14:paraId="445C7C3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bottom w:val="nil"/>
                  <w:right w:val="nil"/>
                </w:tcBorders>
                <w:shd w:val="clear" w:color="auto" w:fill="auto"/>
                <w:noWrap/>
                <w:hideMark/>
              </w:tcPr>
              <w:p w14:paraId="2B154968" w14:textId="77777777" w:rsidR="00B31FD4" w:rsidRPr="00224436" w:rsidRDefault="00B31FD4" w:rsidP="00B32A2A">
                <w:pPr>
                  <w:pStyle w:val="TableBody"/>
                  <w:ind w:right="6"/>
                  <w:jc w:val="right"/>
                  <w:rPr>
                    <w:lang w:eastAsia="en-AU"/>
                  </w:rPr>
                </w:pPr>
                <w:r>
                  <w:rPr>
                    <w:rFonts w:ascii="Arial (Body)" w:hAnsi="Arial (Body)" w:cs="Arial"/>
                    <w:color w:val="000000"/>
                    <w:szCs w:val="18"/>
                  </w:rPr>
                  <w:t>0.58</w:t>
                </w:r>
              </w:p>
            </w:tc>
            <w:tc>
              <w:tcPr>
                <w:tcW w:w="705" w:type="dxa"/>
                <w:tcBorders>
                  <w:top w:val="nil"/>
                  <w:left w:val="nil"/>
                  <w:bottom w:val="nil"/>
                  <w:right w:val="nil"/>
                </w:tcBorders>
                <w:shd w:val="clear" w:color="auto" w:fill="auto"/>
                <w:noWrap/>
                <w:hideMark/>
              </w:tcPr>
              <w:p w14:paraId="6AADD9F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tcPr>
              <w:p w14:paraId="2A8EF77A"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bottom w:val="nil"/>
                  <w:right w:val="nil"/>
                </w:tcBorders>
                <w:shd w:val="clear" w:color="auto" w:fill="auto"/>
                <w:noWrap/>
                <w:hideMark/>
              </w:tcPr>
              <w:p w14:paraId="49B8BFA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nil"/>
                  <w:right w:val="nil"/>
                </w:tcBorders>
                <w:shd w:val="clear" w:color="auto" w:fill="auto"/>
                <w:noWrap/>
                <w:hideMark/>
              </w:tcPr>
              <w:p w14:paraId="4F9CB285"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auto"/>
                <w:noWrap/>
                <w:hideMark/>
              </w:tcPr>
              <w:p w14:paraId="49797E25"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nil"/>
                  <w:right w:val="nil"/>
                </w:tcBorders>
                <w:shd w:val="clear" w:color="auto" w:fill="auto"/>
                <w:noWrap/>
                <w:hideMark/>
              </w:tcPr>
              <w:p w14:paraId="54E92583" w14:textId="77777777" w:rsidR="00B31FD4" w:rsidRPr="00224436" w:rsidRDefault="00B31FD4" w:rsidP="00B32A2A">
                <w:pPr>
                  <w:pStyle w:val="TableBody"/>
                  <w:ind w:right="6"/>
                  <w:jc w:val="right"/>
                  <w:rPr>
                    <w:lang w:eastAsia="en-AU"/>
                  </w:rPr>
                </w:pPr>
                <w:r>
                  <w:rPr>
                    <w:rFonts w:ascii="Arial (Body)" w:hAnsi="Arial (Body)" w:cs="Arial"/>
                    <w:color w:val="000000"/>
                    <w:szCs w:val="18"/>
                  </w:rPr>
                  <w:t>0.06</w:t>
                </w:r>
              </w:p>
            </w:tc>
            <w:tc>
              <w:tcPr>
                <w:tcW w:w="705" w:type="dxa"/>
                <w:tcBorders>
                  <w:top w:val="nil"/>
                  <w:left w:val="nil"/>
                  <w:bottom w:val="nil"/>
                  <w:right w:val="nil"/>
                </w:tcBorders>
                <w:shd w:val="clear" w:color="auto" w:fill="auto"/>
                <w:noWrap/>
                <w:hideMark/>
              </w:tcPr>
              <w:p w14:paraId="0F50E4CA"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5" w:type="dxa"/>
                <w:tcBorders>
                  <w:top w:val="nil"/>
                  <w:left w:val="nil"/>
                  <w:bottom w:val="nil"/>
                  <w:right w:val="nil"/>
                </w:tcBorders>
                <w:shd w:val="clear" w:color="auto" w:fill="auto"/>
                <w:noWrap/>
                <w:hideMark/>
              </w:tcPr>
              <w:p w14:paraId="2D65D6D3" w14:textId="77777777" w:rsidR="00B31FD4" w:rsidRPr="00224436" w:rsidRDefault="00B31FD4" w:rsidP="00B32A2A">
                <w:pPr>
                  <w:pStyle w:val="TableBody"/>
                  <w:ind w:right="6"/>
                  <w:jc w:val="right"/>
                  <w:rPr>
                    <w:lang w:eastAsia="en-AU"/>
                  </w:rPr>
                </w:pPr>
                <w:r>
                  <w:rPr>
                    <w:rFonts w:ascii="Arial (Body)" w:hAnsi="Arial (Body)" w:cs="Arial"/>
                    <w:color w:val="000000"/>
                    <w:szCs w:val="18"/>
                  </w:rPr>
                  <w:t>0.07</w:t>
                </w:r>
              </w:p>
            </w:tc>
            <w:tc>
              <w:tcPr>
                <w:tcW w:w="705" w:type="dxa"/>
                <w:tcBorders>
                  <w:top w:val="nil"/>
                  <w:left w:val="nil"/>
                  <w:bottom w:val="nil"/>
                  <w:right w:val="nil"/>
                </w:tcBorders>
                <w:shd w:val="clear" w:color="auto" w:fill="auto"/>
                <w:noWrap/>
                <w:hideMark/>
              </w:tcPr>
              <w:p w14:paraId="36EF3465" w14:textId="77777777" w:rsidR="00B31FD4" w:rsidRPr="00224436" w:rsidRDefault="00B31FD4" w:rsidP="00B32A2A">
                <w:pPr>
                  <w:pStyle w:val="TableBody"/>
                  <w:ind w:right="6"/>
                  <w:jc w:val="right"/>
                  <w:rPr>
                    <w:lang w:eastAsia="en-AU"/>
                  </w:rPr>
                </w:pPr>
                <w:r>
                  <w:rPr>
                    <w:rFonts w:ascii="Arial (Body)" w:hAnsi="Arial (Body)" w:cs="Arial"/>
                    <w:color w:val="000000"/>
                    <w:szCs w:val="18"/>
                  </w:rPr>
                  <w:t>0.22</w:t>
                </w:r>
              </w:p>
            </w:tc>
            <w:tc>
              <w:tcPr>
                <w:tcW w:w="705" w:type="dxa"/>
                <w:tcBorders>
                  <w:top w:val="nil"/>
                  <w:left w:val="nil"/>
                  <w:bottom w:val="nil"/>
                  <w:right w:val="nil"/>
                </w:tcBorders>
                <w:shd w:val="clear" w:color="auto" w:fill="auto"/>
                <w:noWrap/>
                <w:hideMark/>
              </w:tcPr>
              <w:p w14:paraId="11B9D512"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r>
          <w:tr w:rsidR="00B31FD4" w:rsidRPr="00224436" w14:paraId="0EB29957" w14:textId="77777777" w:rsidTr="007177FA">
            <w:trPr>
              <w:trHeight w:val="265"/>
            </w:trPr>
            <w:tc>
              <w:tcPr>
                <w:tcW w:w="2336" w:type="dxa"/>
                <w:tcBorders>
                  <w:top w:val="nil"/>
                  <w:left w:val="nil"/>
                  <w:bottom w:val="nil"/>
                  <w:right w:val="nil"/>
                </w:tcBorders>
                <w:shd w:val="clear" w:color="auto" w:fill="F2F2F2"/>
                <w:noWrap/>
                <w:hideMark/>
              </w:tcPr>
              <w:p w14:paraId="40ECF662" w14:textId="0A069128"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Rate of return</w:t>
                </w:r>
                <w:r w:rsidR="00C33EDC">
                  <w:rPr>
                    <w:rFonts w:ascii="Arial (Body)" w:eastAsia="Times New Roman" w:hAnsi="Arial (Body)" w:cs="Arial"/>
                    <w:bCs/>
                    <w:color w:val="265A9A"/>
                    <w:szCs w:val="18"/>
                    <w:lang w:eastAsia="en-AU"/>
                  </w:rPr>
                  <w:t xml:space="preserve"> to capital</w:t>
                </w:r>
              </w:p>
            </w:tc>
            <w:tc>
              <w:tcPr>
                <w:tcW w:w="703" w:type="dxa"/>
                <w:tcBorders>
                  <w:top w:val="nil"/>
                  <w:left w:val="nil"/>
                  <w:bottom w:val="nil"/>
                  <w:right w:val="nil"/>
                </w:tcBorders>
                <w:shd w:val="clear" w:color="auto" w:fill="F2F2F2"/>
                <w:noWrap/>
                <w:hideMark/>
              </w:tcPr>
              <w:p w14:paraId="5DB4EF3B"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4" w:type="dxa"/>
                <w:tcBorders>
                  <w:top w:val="nil"/>
                  <w:left w:val="nil"/>
                  <w:bottom w:val="nil"/>
                  <w:right w:val="nil"/>
                </w:tcBorders>
                <w:shd w:val="clear" w:color="auto" w:fill="F2F2F2"/>
                <w:noWrap/>
                <w:hideMark/>
              </w:tcPr>
              <w:p w14:paraId="014A9E47"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4" w:type="dxa"/>
                <w:tcBorders>
                  <w:top w:val="nil"/>
                  <w:left w:val="nil"/>
                  <w:bottom w:val="nil"/>
                  <w:right w:val="nil"/>
                </w:tcBorders>
                <w:shd w:val="clear" w:color="auto" w:fill="F2F2F2"/>
              </w:tcPr>
              <w:p w14:paraId="26A6B63A"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4" w:type="dxa"/>
                <w:tcBorders>
                  <w:top w:val="nil"/>
                  <w:left w:val="nil"/>
                  <w:bottom w:val="nil"/>
                  <w:right w:val="nil"/>
                </w:tcBorders>
                <w:shd w:val="clear" w:color="auto" w:fill="F2F2F2"/>
                <w:noWrap/>
                <w:hideMark/>
              </w:tcPr>
              <w:p w14:paraId="64A99DE5" w14:textId="77777777" w:rsidR="00B31FD4" w:rsidRPr="00224436" w:rsidRDefault="00B31FD4"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nil"/>
                  <w:right w:val="nil"/>
                </w:tcBorders>
                <w:shd w:val="clear" w:color="auto" w:fill="F2F2F2"/>
                <w:noWrap/>
                <w:hideMark/>
              </w:tcPr>
              <w:p w14:paraId="5A1B42D4"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4" w:type="dxa"/>
                <w:tcBorders>
                  <w:top w:val="nil"/>
                  <w:left w:val="nil"/>
                  <w:bottom w:val="nil"/>
                  <w:right w:val="nil"/>
                </w:tcBorders>
                <w:shd w:val="clear" w:color="auto" w:fill="F2F2F2"/>
                <w:noWrap/>
                <w:hideMark/>
              </w:tcPr>
              <w:p w14:paraId="62DF9F12" w14:textId="77777777" w:rsidR="00B31FD4" w:rsidRPr="00224436" w:rsidRDefault="00B31FD4" w:rsidP="00B32A2A">
                <w:pPr>
                  <w:pStyle w:val="TableBody"/>
                  <w:ind w:right="6"/>
                  <w:jc w:val="right"/>
                  <w:rPr>
                    <w:lang w:eastAsia="en-AU"/>
                  </w:rPr>
                </w:pPr>
                <w:r>
                  <w:rPr>
                    <w:rFonts w:ascii="Arial (Body)" w:hAnsi="Arial (Body)" w:cs="Arial"/>
                    <w:color w:val="000000"/>
                    <w:szCs w:val="18"/>
                  </w:rPr>
                  <w:t>0.22</w:t>
                </w:r>
              </w:p>
            </w:tc>
            <w:tc>
              <w:tcPr>
                <w:tcW w:w="705" w:type="dxa"/>
                <w:tcBorders>
                  <w:top w:val="nil"/>
                  <w:left w:val="nil"/>
                  <w:bottom w:val="nil"/>
                  <w:right w:val="nil"/>
                </w:tcBorders>
                <w:shd w:val="clear" w:color="auto" w:fill="F2F2F2"/>
                <w:noWrap/>
                <w:hideMark/>
              </w:tcPr>
              <w:p w14:paraId="37E6707F"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F2F2F2"/>
              </w:tcPr>
              <w:p w14:paraId="1E7694C0"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4" w:type="dxa"/>
                <w:tcBorders>
                  <w:top w:val="nil"/>
                  <w:left w:val="nil"/>
                  <w:bottom w:val="nil"/>
                  <w:right w:val="nil"/>
                </w:tcBorders>
                <w:shd w:val="clear" w:color="auto" w:fill="F2F2F2"/>
                <w:noWrap/>
                <w:hideMark/>
              </w:tcPr>
              <w:p w14:paraId="463550B5"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c>
              <w:tcPr>
                <w:tcW w:w="705" w:type="dxa"/>
                <w:tcBorders>
                  <w:top w:val="nil"/>
                  <w:left w:val="nil"/>
                  <w:bottom w:val="nil"/>
                  <w:right w:val="nil"/>
                </w:tcBorders>
                <w:shd w:val="clear" w:color="auto" w:fill="F2F2F2"/>
                <w:noWrap/>
                <w:hideMark/>
              </w:tcPr>
              <w:p w14:paraId="06660A1F"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F2F2F2"/>
                <w:noWrap/>
                <w:hideMark/>
              </w:tcPr>
              <w:p w14:paraId="139EFCFD"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F2F2F2"/>
                <w:noWrap/>
                <w:hideMark/>
              </w:tcPr>
              <w:p w14:paraId="555C3274"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auto" w:fill="F2F2F2"/>
                <w:noWrap/>
                <w:hideMark/>
              </w:tcPr>
              <w:p w14:paraId="4D085CFD" w14:textId="77777777" w:rsidR="00B31FD4" w:rsidRPr="00224436" w:rsidRDefault="00B31FD4"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nil"/>
                  <w:right w:val="nil"/>
                </w:tcBorders>
                <w:shd w:val="clear" w:color="auto" w:fill="F2F2F2"/>
                <w:noWrap/>
                <w:hideMark/>
              </w:tcPr>
              <w:p w14:paraId="54E42F60" w14:textId="77777777" w:rsidR="00B31FD4" w:rsidRPr="00224436" w:rsidRDefault="00B31FD4"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nil"/>
                  <w:right w:val="nil"/>
                </w:tcBorders>
                <w:shd w:val="clear" w:color="auto" w:fill="F2F2F2"/>
                <w:noWrap/>
                <w:hideMark/>
              </w:tcPr>
              <w:p w14:paraId="50FA4B11" w14:textId="77777777" w:rsidR="00B31FD4" w:rsidRPr="00224436" w:rsidRDefault="00B31FD4" w:rsidP="00B32A2A">
                <w:pPr>
                  <w:pStyle w:val="TableBody"/>
                  <w:ind w:right="6"/>
                  <w:jc w:val="right"/>
                  <w:rPr>
                    <w:lang w:eastAsia="en-AU"/>
                  </w:rPr>
                </w:pPr>
                <w:r>
                  <w:rPr>
                    <w:rFonts w:ascii="Arial (Body)" w:hAnsi="Arial (Body)" w:cs="Arial"/>
                    <w:color w:val="000000"/>
                    <w:szCs w:val="18"/>
                  </w:rPr>
                  <w:t>0.07</w:t>
                </w:r>
              </w:p>
            </w:tc>
            <w:tc>
              <w:tcPr>
                <w:tcW w:w="705" w:type="dxa"/>
                <w:tcBorders>
                  <w:top w:val="nil"/>
                  <w:left w:val="nil"/>
                  <w:bottom w:val="nil"/>
                  <w:right w:val="nil"/>
                </w:tcBorders>
                <w:shd w:val="clear" w:color="auto" w:fill="F2F2F2"/>
                <w:noWrap/>
                <w:hideMark/>
              </w:tcPr>
              <w:p w14:paraId="2D1EB92C" w14:textId="77777777" w:rsidR="00B31FD4" w:rsidRPr="00224436" w:rsidRDefault="00B31FD4" w:rsidP="00B32A2A">
                <w:pPr>
                  <w:pStyle w:val="TableBody"/>
                  <w:ind w:right="6"/>
                  <w:jc w:val="right"/>
                  <w:rPr>
                    <w:lang w:eastAsia="en-AU"/>
                  </w:rPr>
                </w:pPr>
                <w:r>
                  <w:rPr>
                    <w:rFonts w:ascii="Arial (Body)" w:hAnsi="Arial (Body)" w:cs="Arial"/>
                    <w:color w:val="000000"/>
                    <w:szCs w:val="18"/>
                  </w:rPr>
                  <w:t>0.01</w:t>
                </w:r>
              </w:p>
            </w:tc>
          </w:tr>
          <w:tr w:rsidR="00B31FD4" w:rsidRPr="00224436" w14:paraId="3E9832C6" w14:textId="77777777" w:rsidTr="007177FA">
            <w:trPr>
              <w:trHeight w:val="265"/>
            </w:trPr>
            <w:tc>
              <w:tcPr>
                <w:tcW w:w="2336" w:type="dxa"/>
                <w:tcBorders>
                  <w:top w:val="nil"/>
                  <w:left w:val="nil"/>
                  <w:right w:val="nil"/>
                </w:tcBorders>
                <w:shd w:val="clear" w:color="auto" w:fill="auto"/>
                <w:noWrap/>
                <w:hideMark/>
              </w:tcPr>
              <w:p w14:paraId="74B1559A"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Capital used</w:t>
                </w:r>
              </w:p>
            </w:tc>
            <w:tc>
              <w:tcPr>
                <w:tcW w:w="703" w:type="dxa"/>
                <w:tcBorders>
                  <w:top w:val="nil"/>
                  <w:left w:val="nil"/>
                  <w:right w:val="nil"/>
                </w:tcBorders>
                <w:shd w:val="clear" w:color="auto" w:fill="auto"/>
                <w:noWrap/>
                <w:hideMark/>
              </w:tcPr>
              <w:p w14:paraId="522DDB39" w14:textId="77777777" w:rsidR="00B31FD4" w:rsidRPr="00224436" w:rsidRDefault="00B31FD4" w:rsidP="00B32A2A">
                <w:pPr>
                  <w:pStyle w:val="TableBody"/>
                  <w:ind w:right="6"/>
                  <w:jc w:val="right"/>
                  <w:rPr>
                    <w:lang w:eastAsia="en-AU"/>
                  </w:rPr>
                </w:pPr>
                <w:r>
                  <w:rPr>
                    <w:rFonts w:ascii="Arial (Body)" w:hAnsi="Arial (Body)" w:cs="Arial"/>
                    <w:color w:val="000000"/>
                    <w:szCs w:val="18"/>
                  </w:rPr>
                  <w:t>0.12</w:t>
                </w:r>
              </w:p>
            </w:tc>
            <w:tc>
              <w:tcPr>
                <w:tcW w:w="704" w:type="dxa"/>
                <w:tcBorders>
                  <w:top w:val="nil"/>
                  <w:left w:val="nil"/>
                  <w:right w:val="nil"/>
                </w:tcBorders>
                <w:shd w:val="clear" w:color="auto" w:fill="auto"/>
                <w:noWrap/>
                <w:hideMark/>
              </w:tcPr>
              <w:p w14:paraId="443FF14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0.01</w:t>
                </w:r>
              </w:p>
            </w:tc>
            <w:tc>
              <w:tcPr>
                <w:tcW w:w="704" w:type="dxa"/>
                <w:tcBorders>
                  <w:top w:val="nil"/>
                  <w:left w:val="nil"/>
                  <w:right w:val="nil"/>
                </w:tcBorders>
              </w:tcPr>
              <w:p w14:paraId="6418D769"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0.06</w:t>
                </w:r>
              </w:p>
            </w:tc>
            <w:tc>
              <w:tcPr>
                <w:tcW w:w="704" w:type="dxa"/>
                <w:tcBorders>
                  <w:top w:val="nil"/>
                  <w:left w:val="nil"/>
                  <w:right w:val="nil"/>
                </w:tcBorders>
                <w:shd w:val="clear" w:color="auto" w:fill="auto"/>
                <w:noWrap/>
                <w:hideMark/>
              </w:tcPr>
              <w:p w14:paraId="280CB914" w14:textId="77777777" w:rsidR="00B31FD4" w:rsidRPr="00224436" w:rsidRDefault="00B31FD4" w:rsidP="00B32A2A">
                <w:pPr>
                  <w:pStyle w:val="TableBody"/>
                  <w:ind w:right="6"/>
                  <w:jc w:val="right"/>
                  <w:rPr>
                    <w:lang w:eastAsia="en-AU"/>
                  </w:rPr>
                </w:pPr>
                <w:r>
                  <w:rPr>
                    <w:rFonts w:ascii="Arial (Body)" w:hAnsi="Arial (Body)" w:cs="Arial"/>
                    <w:color w:val="000000"/>
                    <w:szCs w:val="18"/>
                  </w:rPr>
                  <w:t>0.08</w:t>
                </w:r>
              </w:p>
            </w:tc>
            <w:tc>
              <w:tcPr>
                <w:tcW w:w="704" w:type="dxa"/>
                <w:tcBorders>
                  <w:top w:val="nil"/>
                  <w:left w:val="nil"/>
                  <w:right w:val="nil"/>
                </w:tcBorders>
                <w:shd w:val="clear" w:color="auto" w:fill="auto"/>
                <w:noWrap/>
                <w:hideMark/>
              </w:tcPr>
              <w:p w14:paraId="0B24F741"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0.02</w:t>
                </w:r>
              </w:p>
            </w:tc>
            <w:tc>
              <w:tcPr>
                <w:tcW w:w="704" w:type="dxa"/>
                <w:tcBorders>
                  <w:top w:val="nil"/>
                  <w:left w:val="nil"/>
                  <w:right w:val="nil"/>
                </w:tcBorders>
                <w:shd w:val="clear" w:color="auto" w:fill="auto"/>
                <w:noWrap/>
                <w:hideMark/>
              </w:tcPr>
              <w:p w14:paraId="242E3AED" w14:textId="77777777" w:rsidR="00B31FD4" w:rsidRPr="00224436" w:rsidRDefault="00B31FD4" w:rsidP="00B32A2A">
                <w:pPr>
                  <w:pStyle w:val="TableBody"/>
                  <w:ind w:right="6"/>
                  <w:jc w:val="right"/>
                  <w:rPr>
                    <w:lang w:eastAsia="en-AU"/>
                  </w:rPr>
                </w:pPr>
                <w:r>
                  <w:rPr>
                    <w:rFonts w:ascii="Arial (Body)" w:hAnsi="Arial (Body)" w:cs="Arial"/>
                    <w:color w:val="000000"/>
                    <w:szCs w:val="18"/>
                  </w:rPr>
                  <w:t>0.41</w:t>
                </w:r>
              </w:p>
            </w:tc>
            <w:tc>
              <w:tcPr>
                <w:tcW w:w="705" w:type="dxa"/>
                <w:tcBorders>
                  <w:top w:val="nil"/>
                  <w:left w:val="nil"/>
                  <w:right w:val="nil"/>
                </w:tcBorders>
                <w:shd w:val="clear" w:color="auto" w:fill="auto"/>
                <w:noWrap/>
                <w:hideMark/>
              </w:tcPr>
              <w:p w14:paraId="1C97666C"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right w:val="nil"/>
                </w:tcBorders>
              </w:tcPr>
              <w:p w14:paraId="77410C48"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0.03</w:t>
                </w:r>
              </w:p>
            </w:tc>
            <w:tc>
              <w:tcPr>
                <w:tcW w:w="704" w:type="dxa"/>
                <w:tcBorders>
                  <w:top w:val="nil"/>
                  <w:left w:val="nil"/>
                  <w:right w:val="nil"/>
                </w:tcBorders>
                <w:shd w:val="clear" w:color="auto" w:fill="auto"/>
                <w:noWrap/>
                <w:hideMark/>
              </w:tcPr>
              <w:p w14:paraId="15811833"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0.03</w:t>
                </w:r>
              </w:p>
            </w:tc>
            <w:tc>
              <w:tcPr>
                <w:tcW w:w="705" w:type="dxa"/>
                <w:tcBorders>
                  <w:top w:val="nil"/>
                  <w:left w:val="nil"/>
                  <w:right w:val="nil"/>
                </w:tcBorders>
                <w:shd w:val="clear" w:color="auto" w:fill="auto"/>
                <w:noWrap/>
                <w:hideMark/>
              </w:tcPr>
              <w:p w14:paraId="148A21B0"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right w:val="nil"/>
                </w:tcBorders>
                <w:shd w:val="clear" w:color="auto" w:fill="auto"/>
                <w:noWrap/>
                <w:hideMark/>
              </w:tcPr>
              <w:p w14:paraId="123B2984" w14:textId="77777777" w:rsidR="00B31FD4" w:rsidRPr="00224436" w:rsidRDefault="00B31FD4"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right w:val="nil"/>
                </w:tcBorders>
                <w:shd w:val="clear" w:color="auto" w:fill="auto"/>
                <w:noWrap/>
                <w:hideMark/>
              </w:tcPr>
              <w:p w14:paraId="02B478DC" w14:textId="77777777" w:rsidR="00B31FD4" w:rsidRPr="00224436" w:rsidRDefault="00B31FD4" w:rsidP="00B32A2A">
                <w:pPr>
                  <w:pStyle w:val="TableBody"/>
                  <w:ind w:right="6"/>
                  <w:jc w:val="right"/>
                  <w:rPr>
                    <w:lang w:eastAsia="en-AU"/>
                  </w:rPr>
                </w:pPr>
                <w:r>
                  <w:rPr>
                    <w:rFonts w:ascii="Arial (Body)" w:hAnsi="Arial (Body)" w:cs="Arial"/>
                    <w:color w:val="000000"/>
                    <w:szCs w:val="18"/>
                  </w:rPr>
                  <w:t>0.07</w:t>
                </w:r>
              </w:p>
            </w:tc>
            <w:tc>
              <w:tcPr>
                <w:tcW w:w="705" w:type="dxa"/>
                <w:tcBorders>
                  <w:top w:val="nil"/>
                  <w:left w:val="nil"/>
                  <w:right w:val="nil"/>
                </w:tcBorders>
                <w:shd w:val="clear" w:color="auto" w:fill="auto"/>
                <w:noWrap/>
                <w:hideMark/>
              </w:tcPr>
              <w:p w14:paraId="608D4379"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0.06</w:t>
                </w:r>
              </w:p>
            </w:tc>
            <w:tc>
              <w:tcPr>
                <w:tcW w:w="705" w:type="dxa"/>
                <w:tcBorders>
                  <w:top w:val="nil"/>
                  <w:left w:val="nil"/>
                  <w:right w:val="nil"/>
                </w:tcBorders>
                <w:shd w:val="clear" w:color="auto" w:fill="auto"/>
                <w:noWrap/>
                <w:hideMark/>
              </w:tcPr>
              <w:p w14:paraId="2662519A" w14:textId="77777777" w:rsidR="00B31FD4" w:rsidRPr="00224436" w:rsidRDefault="00B31FD4" w:rsidP="00B32A2A">
                <w:pPr>
                  <w:pStyle w:val="TableBody"/>
                  <w:ind w:right="6"/>
                  <w:jc w:val="right"/>
                  <w:rPr>
                    <w:lang w:eastAsia="en-AU"/>
                  </w:rPr>
                </w:pPr>
                <w:r>
                  <w:rPr>
                    <w:rFonts w:ascii="Arial (Body)" w:hAnsi="Arial (Body)" w:cs="Arial"/>
                    <w:color w:val="000000"/>
                    <w:szCs w:val="18"/>
                  </w:rPr>
                  <w:t>0.07</w:t>
                </w:r>
              </w:p>
            </w:tc>
            <w:tc>
              <w:tcPr>
                <w:tcW w:w="705" w:type="dxa"/>
                <w:tcBorders>
                  <w:top w:val="nil"/>
                  <w:left w:val="nil"/>
                  <w:right w:val="nil"/>
                </w:tcBorders>
                <w:shd w:val="clear" w:color="auto" w:fill="auto"/>
                <w:noWrap/>
                <w:hideMark/>
              </w:tcPr>
              <w:p w14:paraId="24E146DB" w14:textId="77777777" w:rsidR="00B31FD4" w:rsidRPr="00224436" w:rsidRDefault="00B31FD4" w:rsidP="00B32A2A">
                <w:pPr>
                  <w:pStyle w:val="TableBody"/>
                  <w:ind w:right="6"/>
                  <w:jc w:val="right"/>
                  <w:rPr>
                    <w:lang w:eastAsia="en-AU"/>
                  </w:rPr>
                </w:pPr>
                <w:r>
                  <w:rPr>
                    <w:rFonts w:ascii="Arial (Body)" w:hAnsi="Arial (Body)" w:cs="Arial"/>
                    <w:color w:val="000000"/>
                    <w:szCs w:val="18"/>
                  </w:rPr>
                  <w:t>0.08</w:t>
                </w:r>
              </w:p>
            </w:tc>
            <w:tc>
              <w:tcPr>
                <w:tcW w:w="705" w:type="dxa"/>
                <w:tcBorders>
                  <w:top w:val="nil"/>
                  <w:left w:val="nil"/>
                  <w:right w:val="nil"/>
                </w:tcBorders>
                <w:shd w:val="clear" w:color="auto" w:fill="auto"/>
                <w:noWrap/>
                <w:hideMark/>
              </w:tcPr>
              <w:p w14:paraId="71680517" w14:textId="77777777" w:rsidR="00B31FD4" w:rsidRPr="00224436" w:rsidRDefault="00B31FD4" w:rsidP="00B32A2A">
                <w:pPr>
                  <w:pStyle w:val="TableBody"/>
                  <w:ind w:right="6"/>
                  <w:jc w:val="right"/>
                  <w:rPr>
                    <w:lang w:eastAsia="en-AU"/>
                  </w:rPr>
                </w:pPr>
                <w:r>
                  <w:rPr>
                    <w:rFonts w:ascii="Arial (Body)" w:hAnsi="Arial (Body)" w:cs="Arial"/>
                    <w:color w:val="000000"/>
                    <w:szCs w:val="18"/>
                  </w:rPr>
                  <w:noBreakHyphen/>
                  <w:t>0.10</w:t>
                </w:r>
              </w:p>
            </w:tc>
          </w:tr>
          <w:tr w:rsidR="00B31FD4" w:rsidRPr="00224436" w14:paraId="2F794F8A" w14:textId="77777777" w:rsidTr="007177FA">
            <w:trPr>
              <w:trHeight w:val="265"/>
            </w:trPr>
            <w:tc>
              <w:tcPr>
                <w:tcW w:w="2336" w:type="dxa"/>
                <w:tcBorders>
                  <w:top w:val="nil"/>
                  <w:left w:val="nil"/>
                  <w:right w:val="nil"/>
                </w:tcBorders>
                <w:shd w:val="clear" w:color="auto" w:fill="F2F2F2"/>
                <w:noWrap/>
              </w:tcPr>
              <w:p w14:paraId="6FE0B3AA" w14:textId="77777777" w:rsidR="00B31FD4" w:rsidRPr="00224436" w:rsidRDefault="00B31FD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Export prices</w:t>
                </w:r>
              </w:p>
            </w:tc>
            <w:tc>
              <w:tcPr>
                <w:tcW w:w="703" w:type="dxa"/>
                <w:tcBorders>
                  <w:top w:val="nil"/>
                  <w:left w:val="nil"/>
                  <w:right w:val="nil"/>
                </w:tcBorders>
                <w:shd w:val="clear" w:color="auto" w:fill="F2F2F2"/>
                <w:noWrap/>
              </w:tcPr>
              <w:p w14:paraId="1A596384"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0.38</w:t>
                </w:r>
              </w:p>
            </w:tc>
            <w:tc>
              <w:tcPr>
                <w:tcW w:w="704" w:type="dxa"/>
                <w:tcBorders>
                  <w:top w:val="nil"/>
                  <w:left w:val="nil"/>
                  <w:right w:val="nil"/>
                </w:tcBorders>
                <w:shd w:val="clear" w:color="auto" w:fill="F2F2F2"/>
                <w:noWrap/>
              </w:tcPr>
              <w:p w14:paraId="724B8203"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0.06</w:t>
                </w:r>
              </w:p>
            </w:tc>
            <w:tc>
              <w:tcPr>
                <w:tcW w:w="704" w:type="dxa"/>
                <w:tcBorders>
                  <w:top w:val="nil"/>
                  <w:left w:val="nil"/>
                  <w:right w:val="nil"/>
                </w:tcBorders>
                <w:shd w:val="clear" w:color="auto" w:fill="F2F2F2"/>
              </w:tcPr>
              <w:p w14:paraId="55C79CB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right w:val="nil"/>
                </w:tcBorders>
                <w:shd w:val="clear" w:color="auto" w:fill="F2F2F2"/>
                <w:noWrap/>
              </w:tcPr>
              <w:p w14:paraId="65D4A4A6"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0.14</w:t>
                </w:r>
              </w:p>
            </w:tc>
            <w:tc>
              <w:tcPr>
                <w:tcW w:w="704" w:type="dxa"/>
                <w:tcBorders>
                  <w:top w:val="nil"/>
                  <w:left w:val="nil"/>
                  <w:right w:val="nil"/>
                </w:tcBorders>
                <w:shd w:val="clear" w:color="auto" w:fill="F2F2F2"/>
                <w:noWrap/>
              </w:tcPr>
              <w:p w14:paraId="29BD51A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0.24</w:t>
                </w:r>
              </w:p>
            </w:tc>
            <w:tc>
              <w:tcPr>
                <w:tcW w:w="704" w:type="dxa"/>
                <w:tcBorders>
                  <w:top w:val="nil"/>
                  <w:left w:val="nil"/>
                  <w:right w:val="nil"/>
                </w:tcBorders>
                <w:shd w:val="clear" w:color="auto" w:fill="F2F2F2"/>
                <w:noWrap/>
              </w:tcPr>
              <w:p w14:paraId="5EF2CD09"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0.63</w:t>
                </w:r>
              </w:p>
            </w:tc>
            <w:tc>
              <w:tcPr>
                <w:tcW w:w="705" w:type="dxa"/>
                <w:tcBorders>
                  <w:top w:val="nil"/>
                  <w:left w:val="nil"/>
                  <w:right w:val="nil"/>
                </w:tcBorders>
                <w:shd w:val="clear" w:color="auto" w:fill="F2F2F2"/>
                <w:noWrap/>
              </w:tcPr>
              <w:p w14:paraId="23B0A9CA"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5" w:type="dxa"/>
                <w:tcBorders>
                  <w:top w:val="nil"/>
                  <w:left w:val="nil"/>
                  <w:right w:val="nil"/>
                </w:tcBorders>
                <w:shd w:val="clear" w:color="auto" w:fill="F2F2F2"/>
              </w:tcPr>
              <w:p w14:paraId="4B6E63DA"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4" w:type="dxa"/>
                <w:tcBorders>
                  <w:top w:val="nil"/>
                  <w:left w:val="nil"/>
                  <w:right w:val="nil"/>
                </w:tcBorders>
                <w:shd w:val="clear" w:color="auto" w:fill="F2F2F2"/>
                <w:noWrap/>
              </w:tcPr>
              <w:p w14:paraId="64F9883F"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5" w:type="dxa"/>
                <w:tcBorders>
                  <w:top w:val="nil"/>
                  <w:left w:val="nil"/>
                  <w:right w:val="nil"/>
                </w:tcBorders>
                <w:shd w:val="clear" w:color="auto" w:fill="F2F2F2"/>
                <w:noWrap/>
              </w:tcPr>
              <w:p w14:paraId="53ECC1DC"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0.05</w:t>
                </w:r>
              </w:p>
            </w:tc>
            <w:tc>
              <w:tcPr>
                <w:tcW w:w="705" w:type="dxa"/>
                <w:tcBorders>
                  <w:top w:val="nil"/>
                  <w:left w:val="nil"/>
                  <w:right w:val="nil"/>
                </w:tcBorders>
                <w:shd w:val="clear" w:color="auto" w:fill="F2F2F2"/>
                <w:noWrap/>
              </w:tcPr>
              <w:p w14:paraId="3CD6011E"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0.10</w:t>
                </w:r>
              </w:p>
            </w:tc>
            <w:tc>
              <w:tcPr>
                <w:tcW w:w="705" w:type="dxa"/>
                <w:tcBorders>
                  <w:top w:val="nil"/>
                  <w:left w:val="nil"/>
                  <w:right w:val="nil"/>
                </w:tcBorders>
                <w:shd w:val="clear" w:color="auto" w:fill="F2F2F2"/>
                <w:noWrap/>
              </w:tcPr>
              <w:p w14:paraId="78F5C0D3"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5" w:type="dxa"/>
                <w:tcBorders>
                  <w:top w:val="nil"/>
                  <w:left w:val="nil"/>
                  <w:right w:val="nil"/>
                </w:tcBorders>
                <w:shd w:val="clear" w:color="auto" w:fill="F2F2F2"/>
                <w:noWrap/>
              </w:tcPr>
              <w:p w14:paraId="06F3523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5" w:type="dxa"/>
                <w:tcBorders>
                  <w:top w:val="nil"/>
                  <w:left w:val="nil"/>
                  <w:right w:val="nil"/>
                </w:tcBorders>
                <w:shd w:val="clear" w:color="auto" w:fill="F2F2F2"/>
                <w:noWrap/>
              </w:tcPr>
              <w:p w14:paraId="3FA4FF3D"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5" w:type="dxa"/>
                <w:tcBorders>
                  <w:top w:val="nil"/>
                  <w:left w:val="nil"/>
                  <w:right w:val="nil"/>
                </w:tcBorders>
                <w:shd w:val="clear" w:color="auto" w:fill="F2F2F2"/>
                <w:noWrap/>
              </w:tcPr>
              <w:p w14:paraId="37E08E0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5" w:type="dxa"/>
                <w:tcBorders>
                  <w:top w:val="nil"/>
                  <w:left w:val="nil"/>
                  <w:right w:val="nil"/>
                </w:tcBorders>
                <w:shd w:val="clear" w:color="auto" w:fill="F2F2F2"/>
                <w:noWrap/>
              </w:tcPr>
              <w:p w14:paraId="3CB60F64"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0.06</w:t>
                </w:r>
              </w:p>
            </w:tc>
          </w:tr>
          <w:tr w:rsidR="00B31FD4" w:rsidRPr="00224436" w14:paraId="6BD64B5A" w14:textId="77777777" w:rsidTr="007177FA">
            <w:trPr>
              <w:trHeight w:val="265"/>
            </w:trPr>
            <w:tc>
              <w:tcPr>
                <w:tcW w:w="2336" w:type="dxa"/>
                <w:tcBorders>
                  <w:top w:val="nil"/>
                  <w:left w:val="nil"/>
                  <w:right w:val="nil"/>
                </w:tcBorders>
                <w:shd w:val="clear" w:color="auto" w:fill="auto"/>
                <w:noWrap/>
              </w:tcPr>
              <w:p w14:paraId="5BED1D4D" w14:textId="22C394CA" w:rsidR="00B31FD4" w:rsidRPr="00224436" w:rsidRDefault="00B31FD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w:t>
                </w:r>
                <w:r w:rsidR="00573377">
                  <w:rPr>
                    <w:rFonts w:ascii="Arial (Body)" w:eastAsia="Times New Roman" w:hAnsi="Arial (Body)" w:cs="Arial"/>
                    <w:bCs/>
                    <w:color w:val="265A9A"/>
                    <w:szCs w:val="18"/>
                    <w:vertAlign w:val="superscript"/>
                    <w:lang w:eastAsia="en-AU"/>
                  </w:rPr>
                  <w:t xml:space="preserve"> </w:t>
                </w:r>
                <w:r w:rsidR="00573377">
                  <w:rPr>
                    <w:rFonts w:ascii="Arial (Body)" w:eastAsia="Times New Roman" w:hAnsi="Arial (Body)" w:cs="Arial"/>
                    <w:bCs/>
                    <w:color w:val="265A9A"/>
                    <w:szCs w:val="18"/>
                    <w:lang w:eastAsia="en-AU"/>
                  </w:rPr>
                  <w:t>(inc tariffs)</w:t>
                </w:r>
              </w:p>
            </w:tc>
            <w:tc>
              <w:tcPr>
                <w:tcW w:w="703" w:type="dxa"/>
                <w:tcBorders>
                  <w:top w:val="nil"/>
                  <w:left w:val="nil"/>
                  <w:right w:val="nil"/>
                </w:tcBorders>
                <w:shd w:val="clear" w:color="auto" w:fill="auto"/>
                <w:noWrap/>
              </w:tcPr>
              <w:p w14:paraId="3289E758"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right w:val="nil"/>
                </w:tcBorders>
                <w:shd w:val="clear" w:color="auto" w:fill="auto"/>
                <w:noWrap/>
              </w:tcPr>
              <w:p w14:paraId="6F7CE2AC"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4" w:type="dxa"/>
                <w:tcBorders>
                  <w:top w:val="nil"/>
                  <w:left w:val="nil"/>
                  <w:right w:val="nil"/>
                </w:tcBorders>
              </w:tcPr>
              <w:p w14:paraId="2510DA2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0.01</w:t>
                </w:r>
              </w:p>
            </w:tc>
            <w:tc>
              <w:tcPr>
                <w:tcW w:w="704" w:type="dxa"/>
                <w:tcBorders>
                  <w:top w:val="nil"/>
                  <w:left w:val="nil"/>
                  <w:right w:val="nil"/>
                </w:tcBorders>
                <w:shd w:val="clear" w:color="auto" w:fill="auto"/>
                <w:noWrap/>
              </w:tcPr>
              <w:p w14:paraId="128E7CDD"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0.03</w:t>
                </w:r>
              </w:p>
            </w:tc>
            <w:tc>
              <w:tcPr>
                <w:tcW w:w="704" w:type="dxa"/>
                <w:tcBorders>
                  <w:top w:val="nil"/>
                  <w:left w:val="nil"/>
                  <w:right w:val="nil"/>
                </w:tcBorders>
                <w:shd w:val="clear" w:color="auto" w:fill="auto"/>
                <w:noWrap/>
              </w:tcPr>
              <w:p w14:paraId="7F58EA9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0.02</w:t>
                </w:r>
              </w:p>
            </w:tc>
            <w:tc>
              <w:tcPr>
                <w:tcW w:w="704" w:type="dxa"/>
                <w:tcBorders>
                  <w:top w:val="nil"/>
                  <w:left w:val="nil"/>
                  <w:right w:val="nil"/>
                </w:tcBorders>
                <w:shd w:val="clear" w:color="auto" w:fill="auto"/>
                <w:noWrap/>
              </w:tcPr>
              <w:p w14:paraId="112BDD66"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1.86</w:t>
                </w:r>
              </w:p>
            </w:tc>
            <w:tc>
              <w:tcPr>
                <w:tcW w:w="705" w:type="dxa"/>
                <w:tcBorders>
                  <w:top w:val="nil"/>
                  <w:left w:val="nil"/>
                  <w:right w:val="nil"/>
                </w:tcBorders>
                <w:shd w:val="clear" w:color="auto" w:fill="auto"/>
                <w:noWrap/>
              </w:tcPr>
              <w:p w14:paraId="5AD95D5B"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0.03</w:t>
                </w:r>
              </w:p>
            </w:tc>
            <w:tc>
              <w:tcPr>
                <w:tcW w:w="705" w:type="dxa"/>
                <w:tcBorders>
                  <w:top w:val="nil"/>
                  <w:left w:val="nil"/>
                  <w:right w:val="nil"/>
                </w:tcBorders>
              </w:tcPr>
              <w:p w14:paraId="5FDF5AF3"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4" w:type="dxa"/>
                <w:tcBorders>
                  <w:top w:val="nil"/>
                  <w:left w:val="nil"/>
                  <w:right w:val="nil"/>
                </w:tcBorders>
                <w:shd w:val="clear" w:color="auto" w:fill="auto"/>
                <w:noWrap/>
              </w:tcPr>
              <w:p w14:paraId="16B115E4"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5" w:type="dxa"/>
                <w:tcBorders>
                  <w:top w:val="nil"/>
                  <w:left w:val="nil"/>
                  <w:right w:val="nil"/>
                </w:tcBorders>
                <w:shd w:val="clear" w:color="auto" w:fill="auto"/>
                <w:noWrap/>
              </w:tcPr>
              <w:p w14:paraId="22A177BD"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0.05</w:t>
                </w:r>
              </w:p>
            </w:tc>
            <w:tc>
              <w:tcPr>
                <w:tcW w:w="705" w:type="dxa"/>
                <w:tcBorders>
                  <w:top w:val="nil"/>
                  <w:left w:val="nil"/>
                  <w:right w:val="nil"/>
                </w:tcBorders>
                <w:shd w:val="clear" w:color="auto" w:fill="auto"/>
                <w:noWrap/>
              </w:tcPr>
              <w:p w14:paraId="277B521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0.04</w:t>
                </w:r>
              </w:p>
            </w:tc>
            <w:tc>
              <w:tcPr>
                <w:tcW w:w="705" w:type="dxa"/>
                <w:tcBorders>
                  <w:top w:val="nil"/>
                  <w:left w:val="nil"/>
                  <w:right w:val="nil"/>
                </w:tcBorders>
                <w:shd w:val="clear" w:color="auto" w:fill="auto"/>
                <w:noWrap/>
              </w:tcPr>
              <w:p w14:paraId="41085029"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0.03</w:t>
                </w:r>
              </w:p>
            </w:tc>
            <w:tc>
              <w:tcPr>
                <w:tcW w:w="705" w:type="dxa"/>
                <w:tcBorders>
                  <w:top w:val="nil"/>
                  <w:left w:val="nil"/>
                  <w:right w:val="nil"/>
                </w:tcBorders>
                <w:shd w:val="clear" w:color="auto" w:fill="auto"/>
                <w:noWrap/>
              </w:tcPr>
              <w:p w14:paraId="76F803A4"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5" w:type="dxa"/>
                <w:tcBorders>
                  <w:top w:val="nil"/>
                  <w:left w:val="nil"/>
                  <w:right w:val="nil"/>
                </w:tcBorders>
                <w:shd w:val="clear" w:color="auto" w:fill="auto"/>
                <w:noWrap/>
              </w:tcPr>
              <w:p w14:paraId="23B0A71C"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0.06</w:t>
                </w:r>
              </w:p>
            </w:tc>
            <w:tc>
              <w:tcPr>
                <w:tcW w:w="705" w:type="dxa"/>
                <w:tcBorders>
                  <w:top w:val="nil"/>
                  <w:left w:val="nil"/>
                  <w:right w:val="nil"/>
                </w:tcBorders>
                <w:shd w:val="clear" w:color="auto" w:fill="auto"/>
                <w:noWrap/>
              </w:tcPr>
              <w:p w14:paraId="4B07B2D1"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0.15</w:t>
                </w:r>
              </w:p>
            </w:tc>
            <w:tc>
              <w:tcPr>
                <w:tcW w:w="705" w:type="dxa"/>
                <w:tcBorders>
                  <w:top w:val="nil"/>
                  <w:left w:val="nil"/>
                  <w:right w:val="nil"/>
                </w:tcBorders>
                <w:shd w:val="clear" w:color="auto" w:fill="auto"/>
                <w:noWrap/>
              </w:tcPr>
              <w:p w14:paraId="0163C702" w14:textId="77777777" w:rsidR="00B31FD4" w:rsidRDefault="00B31FD4" w:rsidP="00B32A2A">
                <w:pPr>
                  <w:pStyle w:val="TableBody"/>
                  <w:ind w:right="6"/>
                  <w:jc w:val="right"/>
                  <w:rPr>
                    <w:rFonts w:ascii="Arial (Body)" w:hAnsi="Arial (Body)" w:cs="Arial"/>
                    <w:color w:val="000000"/>
                    <w:szCs w:val="18"/>
                  </w:rPr>
                </w:pPr>
                <w:r>
                  <w:rPr>
                    <w:rFonts w:ascii="Arial (Body)" w:hAnsi="Arial (Body)" w:cs="Arial"/>
                    <w:color w:val="000000"/>
                    <w:szCs w:val="18"/>
                  </w:rPr>
                  <w:t>…</w:t>
                </w:r>
              </w:p>
            </w:tc>
          </w:tr>
          <w:tr w:rsidR="007177FA" w:rsidRPr="00224436" w14:paraId="2DBB6C70" w14:textId="77777777" w:rsidTr="00922521">
            <w:trPr>
              <w:trHeight w:val="265"/>
            </w:trPr>
            <w:tc>
              <w:tcPr>
                <w:tcW w:w="2336" w:type="dxa"/>
                <w:tcBorders>
                  <w:top w:val="nil"/>
                  <w:left w:val="nil"/>
                  <w:right w:val="nil"/>
                </w:tcBorders>
                <w:shd w:val="clear" w:color="auto" w:fill="F2F2F2"/>
                <w:noWrap/>
              </w:tcPr>
              <w:p w14:paraId="1E41DFE0" w14:textId="56F521D0" w:rsidR="007177FA" w:rsidRDefault="007177FA" w:rsidP="007177FA">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w:t>
                </w:r>
                <w:r>
                  <w:rPr>
                    <w:rFonts w:ascii="Arial (Body)" w:eastAsia="Times New Roman" w:hAnsi="Arial (Body)" w:cs="Arial"/>
                    <w:bCs/>
                    <w:color w:val="265A9A"/>
                    <w:szCs w:val="18"/>
                    <w:vertAlign w:val="superscript"/>
                    <w:lang w:eastAsia="en-AU"/>
                  </w:rPr>
                  <w:t xml:space="preserve"> </w:t>
                </w:r>
                <w:r>
                  <w:rPr>
                    <w:rFonts w:ascii="Arial (Body)" w:eastAsia="Times New Roman" w:hAnsi="Arial (Body)" w:cs="Arial"/>
                    <w:bCs/>
                    <w:color w:val="265A9A"/>
                    <w:szCs w:val="18"/>
                    <w:lang w:eastAsia="en-AU"/>
                  </w:rPr>
                  <w:t>(exc tariffs)</w:t>
                </w:r>
              </w:p>
            </w:tc>
            <w:tc>
              <w:tcPr>
                <w:tcW w:w="703" w:type="dxa"/>
                <w:tcBorders>
                  <w:top w:val="nil"/>
                  <w:left w:val="nil"/>
                  <w:right w:val="nil"/>
                </w:tcBorders>
                <w:shd w:val="clear" w:color="auto" w:fill="F2F2F2"/>
                <w:noWrap/>
              </w:tcPr>
              <w:p w14:paraId="60364766" w14:textId="3CB6AAE6" w:rsidR="007177FA" w:rsidRDefault="007177FA" w:rsidP="00B32A2A">
                <w:pPr>
                  <w:pStyle w:val="TableBody"/>
                  <w:ind w:right="6"/>
                  <w:jc w:val="right"/>
                  <w:rPr>
                    <w:rFonts w:ascii="Arial (Body)" w:hAnsi="Arial (Body)" w:cs="Arial"/>
                    <w:color w:val="000000"/>
                    <w:szCs w:val="18"/>
                  </w:rPr>
                </w:pPr>
                <w:r>
                  <w:rPr>
                    <w:rFonts w:ascii="Arial (Body)" w:hAnsi="Arial (Body)" w:cs="Arial" w:hint="eastAsia"/>
                    <w:color w:val="000000"/>
                    <w:szCs w:val="18"/>
                  </w:rPr>
                  <w:t>…</w:t>
                </w:r>
              </w:p>
            </w:tc>
            <w:tc>
              <w:tcPr>
                <w:tcW w:w="704" w:type="dxa"/>
                <w:tcBorders>
                  <w:top w:val="nil"/>
                  <w:left w:val="nil"/>
                  <w:right w:val="nil"/>
                </w:tcBorders>
                <w:shd w:val="clear" w:color="auto" w:fill="F2F2F2"/>
                <w:noWrap/>
              </w:tcPr>
              <w:p w14:paraId="1D5E08A5" w14:textId="2198A97C"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4" w:type="dxa"/>
                <w:tcBorders>
                  <w:top w:val="nil"/>
                  <w:left w:val="nil"/>
                  <w:right w:val="nil"/>
                </w:tcBorders>
                <w:shd w:val="clear" w:color="auto" w:fill="F2F2F2"/>
              </w:tcPr>
              <w:p w14:paraId="3B7E6DB2" w14:textId="06E6AC17"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0.02</w:t>
                </w:r>
              </w:p>
            </w:tc>
            <w:tc>
              <w:tcPr>
                <w:tcW w:w="704" w:type="dxa"/>
                <w:tcBorders>
                  <w:top w:val="nil"/>
                  <w:left w:val="nil"/>
                  <w:right w:val="nil"/>
                </w:tcBorders>
                <w:shd w:val="clear" w:color="auto" w:fill="F2F2F2"/>
                <w:noWrap/>
              </w:tcPr>
              <w:p w14:paraId="7C4311A3" w14:textId="616D2101"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4" w:type="dxa"/>
                <w:tcBorders>
                  <w:top w:val="nil"/>
                  <w:left w:val="nil"/>
                  <w:right w:val="nil"/>
                </w:tcBorders>
                <w:shd w:val="clear" w:color="auto" w:fill="F2F2F2"/>
                <w:noWrap/>
              </w:tcPr>
              <w:p w14:paraId="3408A176" w14:textId="368B1B77"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0.04</w:t>
                </w:r>
              </w:p>
            </w:tc>
            <w:tc>
              <w:tcPr>
                <w:tcW w:w="704" w:type="dxa"/>
                <w:tcBorders>
                  <w:top w:val="nil"/>
                  <w:left w:val="nil"/>
                  <w:right w:val="nil"/>
                </w:tcBorders>
                <w:shd w:val="clear" w:color="auto" w:fill="F2F2F2"/>
                <w:noWrap/>
              </w:tcPr>
              <w:p w14:paraId="4A270076" w14:textId="57563CC6"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0.06</w:t>
                </w:r>
              </w:p>
            </w:tc>
            <w:tc>
              <w:tcPr>
                <w:tcW w:w="705" w:type="dxa"/>
                <w:tcBorders>
                  <w:top w:val="nil"/>
                  <w:left w:val="nil"/>
                  <w:right w:val="nil"/>
                </w:tcBorders>
                <w:shd w:val="clear" w:color="auto" w:fill="F2F2F2"/>
                <w:noWrap/>
              </w:tcPr>
              <w:p w14:paraId="55498B7A" w14:textId="6D64C8D3"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w:t>
                </w:r>
                <w:r w:rsidR="00AB1AC9">
                  <w:rPr>
                    <w:rFonts w:ascii="Arial (Body)" w:hAnsi="Arial (Body)" w:cs="Arial"/>
                    <w:color w:val="000000"/>
                    <w:szCs w:val="18"/>
                  </w:rPr>
                  <w:t>4</w:t>
                </w:r>
              </w:p>
            </w:tc>
            <w:tc>
              <w:tcPr>
                <w:tcW w:w="705" w:type="dxa"/>
                <w:tcBorders>
                  <w:top w:val="nil"/>
                  <w:left w:val="nil"/>
                  <w:right w:val="nil"/>
                </w:tcBorders>
                <w:shd w:val="clear" w:color="auto" w:fill="F2F2F2"/>
              </w:tcPr>
              <w:p w14:paraId="0178B4A5" w14:textId="59A7DA39"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w:t>
                </w:r>
                <w:r w:rsidR="00AB1AC9">
                  <w:rPr>
                    <w:rFonts w:ascii="Arial (Body)" w:hAnsi="Arial (Body)" w:cs="Arial"/>
                    <w:color w:val="000000"/>
                    <w:szCs w:val="18"/>
                  </w:rPr>
                  <w:t>3</w:t>
                </w:r>
              </w:p>
            </w:tc>
            <w:tc>
              <w:tcPr>
                <w:tcW w:w="704" w:type="dxa"/>
                <w:tcBorders>
                  <w:top w:val="nil"/>
                  <w:left w:val="nil"/>
                  <w:right w:val="nil"/>
                </w:tcBorders>
                <w:shd w:val="clear" w:color="auto" w:fill="F2F2F2"/>
                <w:noWrap/>
              </w:tcPr>
              <w:p w14:paraId="0EB6D1F2" w14:textId="0A50AB8F" w:rsidR="007177FA" w:rsidRDefault="00AB1AC9" w:rsidP="00B32A2A">
                <w:pPr>
                  <w:pStyle w:val="TableBody"/>
                  <w:ind w:right="6"/>
                  <w:jc w:val="right"/>
                  <w:rPr>
                    <w:rFonts w:ascii="Arial (Body)" w:hAnsi="Arial (Body)" w:cs="Arial"/>
                    <w:color w:val="000000"/>
                    <w:szCs w:val="18"/>
                  </w:rPr>
                </w:pPr>
                <w:r>
                  <w:rPr>
                    <w:rFonts w:ascii="Arial (Body)" w:hAnsi="Arial (Body)" w:cs="Arial"/>
                    <w:color w:val="000000"/>
                    <w:szCs w:val="18"/>
                  </w:rPr>
                  <w:t>0.01</w:t>
                </w:r>
              </w:p>
            </w:tc>
            <w:tc>
              <w:tcPr>
                <w:tcW w:w="705" w:type="dxa"/>
                <w:tcBorders>
                  <w:top w:val="nil"/>
                  <w:left w:val="nil"/>
                  <w:right w:val="nil"/>
                </w:tcBorders>
                <w:shd w:val="clear" w:color="auto" w:fill="F2F2F2"/>
                <w:noWrap/>
              </w:tcPr>
              <w:p w14:paraId="16A0E6A4" w14:textId="50C9A6EF"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w:t>
                </w:r>
                <w:r w:rsidR="00AB1AC9">
                  <w:rPr>
                    <w:rFonts w:ascii="Arial (Body)" w:hAnsi="Arial (Body)" w:cs="Arial"/>
                    <w:color w:val="000000"/>
                    <w:szCs w:val="18"/>
                  </w:rPr>
                  <w:t>3</w:t>
                </w:r>
              </w:p>
            </w:tc>
            <w:tc>
              <w:tcPr>
                <w:tcW w:w="705" w:type="dxa"/>
                <w:tcBorders>
                  <w:top w:val="nil"/>
                  <w:left w:val="nil"/>
                  <w:right w:val="nil"/>
                </w:tcBorders>
                <w:shd w:val="clear" w:color="auto" w:fill="F2F2F2"/>
                <w:noWrap/>
              </w:tcPr>
              <w:p w14:paraId="35BCE99F" w14:textId="09C5293E"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0.04</w:t>
                </w:r>
              </w:p>
            </w:tc>
            <w:tc>
              <w:tcPr>
                <w:tcW w:w="705" w:type="dxa"/>
                <w:tcBorders>
                  <w:top w:val="nil"/>
                  <w:left w:val="nil"/>
                  <w:right w:val="nil"/>
                </w:tcBorders>
                <w:shd w:val="clear" w:color="auto" w:fill="F2F2F2"/>
                <w:noWrap/>
              </w:tcPr>
              <w:p w14:paraId="2B5B5842" w14:textId="204C479F"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w:t>
                </w:r>
                <w:r w:rsidR="00AB1AC9">
                  <w:rPr>
                    <w:rFonts w:ascii="Arial (Body)" w:hAnsi="Arial (Body)" w:cs="Arial"/>
                    <w:color w:val="000000"/>
                    <w:szCs w:val="18"/>
                  </w:rPr>
                  <w:t>5</w:t>
                </w:r>
              </w:p>
            </w:tc>
            <w:tc>
              <w:tcPr>
                <w:tcW w:w="705" w:type="dxa"/>
                <w:tcBorders>
                  <w:top w:val="nil"/>
                  <w:left w:val="nil"/>
                  <w:right w:val="nil"/>
                </w:tcBorders>
                <w:shd w:val="clear" w:color="auto" w:fill="F2F2F2"/>
                <w:noWrap/>
              </w:tcPr>
              <w:p w14:paraId="6A55B5E3" w14:textId="0699D6A5"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w:t>
                </w:r>
              </w:p>
            </w:tc>
            <w:tc>
              <w:tcPr>
                <w:tcW w:w="705" w:type="dxa"/>
                <w:tcBorders>
                  <w:top w:val="nil"/>
                  <w:left w:val="nil"/>
                  <w:right w:val="nil"/>
                </w:tcBorders>
                <w:shd w:val="clear" w:color="auto" w:fill="F2F2F2"/>
                <w:noWrap/>
              </w:tcPr>
              <w:p w14:paraId="752FC477" w14:textId="7238F139"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0.0</w:t>
                </w:r>
                <w:r w:rsidR="00AB1AC9">
                  <w:rPr>
                    <w:rFonts w:ascii="Arial (Body)" w:hAnsi="Arial (Body)" w:cs="Arial"/>
                    <w:color w:val="000000"/>
                    <w:szCs w:val="18"/>
                  </w:rPr>
                  <w:t>2</w:t>
                </w:r>
              </w:p>
            </w:tc>
            <w:tc>
              <w:tcPr>
                <w:tcW w:w="705" w:type="dxa"/>
                <w:tcBorders>
                  <w:top w:val="nil"/>
                  <w:left w:val="nil"/>
                  <w:right w:val="nil"/>
                </w:tcBorders>
                <w:shd w:val="clear" w:color="auto" w:fill="F2F2F2"/>
                <w:noWrap/>
              </w:tcPr>
              <w:p w14:paraId="449104DD" w14:textId="1922ECC3"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t>0.</w:t>
                </w:r>
                <w:r w:rsidR="00AB1AC9">
                  <w:rPr>
                    <w:rFonts w:ascii="Arial (Body)" w:hAnsi="Arial (Body)" w:cs="Arial"/>
                    <w:color w:val="000000"/>
                    <w:szCs w:val="18"/>
                  </w:rPr>
                  <w:t>03</w:t>
                </w:r>
              </w:p>
            </w:tc>
            <w:tc>
              <w:tcPr>
                <w:tcW w:w="705" w:type="dxa"/>
                <w:tcBorders>
                  <w:top w:val="nil"/>
                  <w:left w:val="nil"/>
                  <w:right w:val="nil"/>
                </w:tcBorders>
                <w:shd w:val="clear" w:color="auto" w:fill="F2F2F2"/>
                <w:noWrap/>
              </w:tcPr>
              <w:p w14:paraId="0A74610A" w14:textId="7CAA276B" w:rsidR="007177FA" w:rsidRDefault="00AB1AC9" w:rsidP="00B32A2A">
                <w:pPr>
                  <w:pStyle w:val="TableBody"/>
                  <w:ind w:right="6"/>
                  <w:jc w:val="right"/>
                  <w:rPr>
                    <w:rFonts w:ascii="Arial (Body)" w:hAnsi="Arial (Body)" w:cs="Arial"/>
                    <w:color w:val="000000"/>
                    <w:szCs w:val="18"/>
                  </w:rPr>
                </w:pPr>
                <w:r>
                  <w:rPr>
                    <w:rFonts w:ascii="Arial (Body)" w:hAnsi="Arial (Body)" w:cs="Arial"/>
                    <w:color w:val="000000"/>
                    <w:szCs w:val="18"/>
                  </w:rPr>
                  <w:t>0.06</w:t>
                </w:r>
              </w:p>
            </w:tc>
          </w:tr>
          <w:tr w:rsidR="00922521" w:rsidRPr="00224436" w14:paraId="3C087428" w14:textId="77777777" w:rsidTr="00922521">
            <w:trPr>
              <w:trHeight w:val="265"/>
            </w:trPr>
            <w:tc>
              <w:tcPr>
                <w:tcW w:w="2336" w:type="dxa"/>
                <w:tcBorders>
                  <w:top w:val="nil"/>
                  <w:left w:val="nil"/>
                  <w:bottom w:val="single" w:sz="4" w:space="0" w:color="B3B3B3"/>
                  <w:right w:val="nil"/>
                </w:tcBorders>
                <w:shd w:val="clear" w:color="auto" w:fill="auto"/>
                <w:noWrap/>
                <w:hideMark/>
              </w:tcPr>
              <w:p w14:paraId="17159B4F" w14:textId="6AFC24CA" w:rsidR="007177FA" w:rsidRPr="00224436" w:rsidRDefault="007177FA" w:rsidP="007177FA">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Terms of trade</w:t>
                </w:r>
                <w:r w:rsidR="00922521" w:rsidRPr="00EE0717">
                  <w:rPr>
                    <w:rFonts w:ascii="Arial (Body)" w:eastAsia="Times New Roman" w:hAnsi="Arial (Body)" w:cs="Arial"/>
                    <w:szCs w:val="18"/>
                    <w:vertAlign w:val="superscript"/>
                    <w:lang w:eastAsia="en-AU"/>
                  </w:rPr>
                  <w:t>c</w:t>
                </w:r>
              </w:p>
            </w:tc>
            <w:tc>
              <w:tcPr>
                <w:tcW w:w="703" w:type="dxa"/>
                <w:tcBorders>
                  <w:top w:val="nil"/>
                  <w:left w:val="nil"/>
                  <w:bottom w:val="single" w:sz="4" w:space="0" w:color="B3B3B3"/>
                  <w:right w:val="nil"/>
                </w:tcBorders>
                <w:shd w:val="clear" w:color="auto" w:fill="auto"/>
                <w:noWrap/>
                <w:hideMark/>
              </w:tcPr>
              <w:p w14:paraId="32F3DC06" w14:textId="77777777" w:rsidR="007177FA" w:rsidRPr="00224436" w:rsidRDefault="007177FA" w:rsidP="00B32A2A">
                <w:pPr>
                  <w:pStyle w:val="TableBody"/>
                  <w:ind w:right="6"/>
                  <w:jc w:val="right"/>
                  <w:rPr>
                    <w:lang w:eastAsia="en-AU"/>
                  </w:rPr>
                </w:pPr>
                <w:r>
                  <w:rPr>
                    <w:rFonts w:ascii="Arial (Body)" w:hAnsi="Arial (Body)" w:cs="Arial"/>
                    <w:color w:val="000000"/>
                    <w:szCs w:val="18"/>
                  </w:rPr>
                  <w:t>0.38</w:t>
                </w:r>
              </w:p>
            </w:tc>
            <w:tc>
              <w:tcPr>
                <w:tcW w:w="704" w:type="dxa"/>
                <w:tcBorders>
                  <w:top w:val="nil"/>
                  <w:left w:val="nil"/>
                  <w:bottom w:val="single" w:sz="4" w:space="0" w:color="B3B3B3"/>
                  <w:right w:val="nil"/>
                </w:tcBorders>
                <w:shd w:val="clear" w:color="auto" w:fill="auto"/>
                <w:noWrap/>
                <w:hideMark/>
              </w:tcPr>
              <w:p w14:paraId="504CA01B" w14:textId="77777777" w:rsidR="007177FA" w:rsidRPr="00224436" w:rsidRDefault="007177FA" w:rsidP="00B32A2A">
                <w:pPr>
                  <w:pStyle w:val="TableBody"/>
                  <w:ind w:right="6"/>
                  <w:jc w:val="right"/>
                  <w:rPr>
                    <w:lang w:eastAsia="en-AU"/>
                  </w:rPr>
                </w:pPr>
                <w:r>
                  <w:rPr>
                    <w:rFonts w:ascii="Arial (Body)" w:hAnsi="Arial (Body)" w:cs="Arial"/>
                    <w:color w:val="000000"/>
                    <w:szCs w:val="18"/>
                  </w:rPr>
                  <w:t>0.05</w:t>
                </w:r>
              </w:p>
            </w:tc>
            <w:tc>
              <w:tcPr>
                <w:tcW w:w="704" w:type="dxa"/>
                <w:tcBorders>
                  <w:top w:val="nil"/>
                  <w:left w:val="nil"/>
                  <w:bottom w:val="single" w:sz="4" w:space="0" w:color="B3B3B3"/>
                  <w:right w:val="nil"/>
                </w:tcBorders>
                <w:shd w:val="clear" w:color="auto" w:fill="auto"/>
              </w:tcPr>
              <w:p w14:paraId="26A7020E" w14:textId="77777777"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0.04</w:t>
                </w:r>
              </w:p>
            </w:tc>
            <w:tc>
              <w:tcPr>
                <w:tcW w:w="704" w:type="dxa"/>
                <w:tcBorders>
                  <w:top w:val="nil"/>
                  <w:left w:val="nil"/>
                  <w:bottom w:val="single" w:sz="4" w:space="0" w:color="B3B3B3"/>
                  <w:right w:val="nil"/>
                </w:tcBorders>
                <w:shd w:val="clear" w:color="auto" w:fill="auto"/>
                <w:noWrap/>
                <w:hideMark/>
              </w:tcPr>
              <w:p w14:paraId="7006892E" w14:textId="77777777" w:rsidR="007177FA" w:rsidRPr="00224436" w:rsidRDefault="007177FA" w:rsidP="00B32A2A">
                <w:pPr>
                  <w:pStyle w:val="TableBody"/>
                  <w:ind w:right="6"/>
                  <w:jc w:val="right"/>
                  <w:rPr>
                    <w:lang w:eastAsia="en-AU"/>
                  </w:rPr>
                </w:pPr>
                <w:r>
                  <w:rPr>
                    <w:rFonts w:ascii="Arial (Body)" w:hAnsi="Arial (Body)" w:cs="Arial"/>
                    <w:color w:val="000000"/>
                    <w:szCs w:val="18"/>
                  </w:rPr>
                  <w:t>0.13</w:t>
                </w:r>
              </w:p>
            </w:tc>
            <w:tc>
              <w:tcPr>
                <w:tcW w:w="704" w:type="dxa"/>
                <w:tcBorders>
                  <w:top w:val="nil"/>
                  <w:left w:val="nil"/>
                  <w:bottom w:val="single" w:sz="4" w:space="0" w:color="B3B3B3"/>
                  <w:right w:val="nil"/>
                </w:tcBorders>
                <w:shd w:val="clear" w:color="auto" w:fill="auto"/>
                <w:noWrap/>
                <w:hideMark/>
              </w:tcPr>
              <w:p w14:paraId="45C9AF75" w14:textId="77777777" w:rsidR="007177FA" w:rsidRPr="00224436" w:rsidRDefault="007177FA" w:rsidP="00B32A2A">
                <w:pPr>
                  <w:pStyle w:val="TableBody"/>
                  <w:ind w:right="6"/>
                  <w:jc w:val="right"/>
                  <w:rPr>
                    <w:lang w:eastAsia="en-AU"/>
                  </w:rPr>
                </w:pPr>
                <w:r>
                  <w:rPr>
                    <w:rFonts w:ascii="Arial (Body)" w:hAnsi="Arial (Body)" w:cs="Arial"/>
                    <w:color w:val="000000"/>
                    <w:szCs w:val="18"/>
                  </w:rPr>
                  <w:t>0.20</w:t>
                </w:r>
              </w:p>
            </w:tc>
            <w:tc>
              <w:tcPr>
                <w:tcW w:w="704" w:type="dxa"/>
                <w:tcBorders>
                  <w:top w:val="nil"/>
                  <w:left w:val="nil"/>
                  <w:bottom w:val="single" w:sz="4" w:space="0" w:color="B3B3B3"/>
                  <w:right w:val="nil"/>
                </w:tcBorders>
                <w:shd w:val="clear" w:color="auto" w:fill="auto"/>
                <w:noWrap/>
                <w:hideMark/>
              </w:tcPr>
              <w:p w14:paraId="655CFE2F"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0.69</w:t>
                </w:r>
              </w:p>
            </w:tc>
            <w:tc>
              <w:tcPr>
                <w:tcW w:w="705" w:type="dxa"/>
                <w:tcBorders>
                  <w:top w:val="nil"/>
                  <w:left w:val="nil"/>
                  <w:bottom w:val="single" w:sz="4" w:space="0" w:color="B3B3B3"/>
                  <w:right w:val="nil"/>
                </w:tcBorders>
                <w:shd w:val="clear" w:color="auto" w:fill="auto"/>
                <w:noWrap/>
                <w:hideMark/>
              </w:tcPr>
              <w:p w14:paraId="3B903361"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single" w:sz="4" w:space="0" w:color="B3B3B3"/>
                  <w:right w:val="nil"/>
                </w:tcBorders>
                <w:shd w:val="clear" w:color="auto" w:fill="auto"/>
              </w:tcPr>
              <w:p w14:paraId="260FF611" w14:textId="77777777" w:rsidR="007177FA" w:rsidRDefault="007177FA" w:rsidP="00B32A2A">
                <w:pPr>
                  <w:pStyle w:val="TableBody"/>
                  <w:ind w:right="6"/>
                  <w:jc w:val="right"/>
                  <w:rPr>
                    <w:rFonts w:ascii="Arial (Body)" w:hAnsi="Arial (Body)" w:cs="Arial"/>
                    <w:color w:val="000000"/>
                    <w:szCs w:val="18"/>
                  </w:rPr>
                </w:pPr>
                <w:r>
                  <w:rPr>
                    <w:rFonts w:ascii="Arial (Body)" w:hAnsi="Arial (Body)" w:cs="Arial"/>
                    <w:color w:val="000000"/>
                    <w:szCs w:val="18"/>
                  </w:rPr>
                  <w:noBreakHyphen/>
                  <w:t>0.03</w:t>
                </w:r>
              </w:p>
            </w:tc>
            <w:tc>
              <w:tcPr>
                <w:tcW w:w="704" w:type="dxa"/>
                <w:tcBorders>
                  <w:top w:val="nil"/>
                  <w:left w:val="nil"/>
                  <w:bottom w:val="single" w:sz="4" w:space="0" w:color="B3B3B3"/>
                  <w:right w:val="nil"/>
                </w:tcBorders>
                <w:shd w:val="clear" w:color="auto" w:fill="auto"/>
                <w:noWrap/>
                <w:hideMark/>
              </w:tcPr>
              <w:p w14:paraId="4D5FBE3F" w14:textId="77777777" w:rsidR="007177FA" w:rsidRPr="00224436" w:rsidRDefault="007177FA"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single" w:sz="4" w:space="0" w:color="B3B3B3"/>
                  <w:right w:val="nil"/>
                </w:tcBorders>
                <w:shd w:val="clear" w:color="auto" w:fill="auto"/>
                <w:noWrap/>
                <w:hideMark/>
              </w:tcPr>
              <w:p w14:paraId="6D124915" w14:textId="77777777" w:rsidR="007177FA" w:rsidRPr="00224436" w:rsidRDefault="007177FA" w:rsidP="00B32A2A">
                <w:pPr>
                  <w:pStyle w:val="TableBody"/>
                  <w:ind w:right="6"/>
                  <w:jc w:val="right"/>
                  <w:rPr>
                    <w:lang w:eastAsia="en-AU"/>
                  </w:rPr>
                </w:pPr>
                <w:r>
                  <w:rPr>
                    <w:rFonts w:ascii="Arial (Body)" w:hAnsi="Arial (Body)" w:cs="Arial"/>
                    <w:color w:val="000000"/>
                    <w:szCs w:val="18"/>
                  </w:rPr>
                  <w:t>0.02</w:t>
                </w:r>
              </w:p>
            </w:tc>
            <w:tc>
              <w:tcPr>
                <w:tcW w:w="705" w:type="dxa"/>
                <w:tcBorders>
                  <w:top w:val="nil"/>
                  <w:left w:val="nil"/>
                  <w:bottom w:val="single" w:sz="4" w:space="0" w:color="B3B3B3"/>
                  <w:right w:val="nil"/>
                </w:tcBorders>
                <w:shd w:val="clear" w:color="auto" w:fill="auto"/>
                <w:noWrap/>
                <w:hideMark/>
              </w:tcPr>
              <w:p w14:paraId="718A8E6E" w14:textId="77777777" w:rsidR="007177FA" w:rsidRPr="00224436" w:rsidRDefault="007177FA" w:rsidP="00B32A2A">
                <w:pPr>
                  <w:pStyle w:val="TableBody"/>
                  <w:ind w:right="6"/>
                  <w:jc w:val="right"/>
                  <w:rPr>
                    <w:lang w:eastAsia="en-AU"/>
                  </w:rPr>
                </w:pPr>
                <w:r>
                  <w:rPr>
                    <w:rFonts w:ascii="Arial (Body)" w:hAnsi="Arial (Body)" w:cs="Arial"/>
                    <w:color w:val="000000"/>
                    <w:szCs w:val="18"/>
                  </w:rPr>
                  <w:t>0.03</w:t>
                </w:r>
              </w:p>
            </w:tc>
            <w:tc>
              <w:tcPr>
                <w:tcW w:w="705" w:type="dxa"/>
                <w:tcBorders>
                  <w:top w:val="nil"/>
                  <w:left w:val="nil"/>
                  <w:bottom w:val="single" w:sz="4" w:space="0" w:color="B3B3B3"/>
                  <w:right w:val="nil"/>
                </w:tcBorders>
                <w:shd w:val="clear" w:color="auto" w:fill="auto"/>
                <w:noWrap/>
                <w:hideMark/>
              </w:tcPr>
              <w:p w14:paraId="6B871010"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0.07</w:t>
                </w:r>
              </w:p>
            </w:tc>
            <w:tc>
              <w:tcPr>
                <w:tcW w:w="705" w:type="dxa"/>
                <w:tcBorders>
                  <w:top w:val="nil"/>
                  <w:left w:val="nil"/>
                  <w:bottom w:val="single" w:sz="4" w:space="0" w:color="B3B3B3"/>
                  <w:right w:val="nil"/>
                </w:tcBorders>
                <w:shd w:val="clear" w:color="auto" w:fill="auto"/>
                <w:noWrap/>
                <w:hideMark/>
              </w:tcPr>
              <w:p w14:paraId="37802AA0" w14:textId="77777777" w:rsidR="007177FA" w:rsidRPr="00224436" w:rsidRDefault="007177FA" w:rsidP="00B32A2A">
                <w:pPr>
                  <w:pStyle w:val="TableBody"/>
                  <w:ind w:right="6"/>
                  <w:jc w:val="right"/>
                  <w:rPr>
                    <w:lang w:eastAsia="en-AU"/>
                  </w:rPr>
                </w:pPr>
                <w:r>
                  <w:rPr>
                    <w:rFonts w:ascii="Arial (Body)" w:hAnsi="Arial (Body)" w:cs="Arial"/>
                    <w:color w:val="000000"/>
                    <w:szCs w:val="18"/>
                  </w:rPr>
                  <w:t>…</w:t>
                </w:r>
              </w:p>
            </w:tc>
            <w:tc>
              <w:tcPr>
                <w:tcW w:w="705" w:type="dxa"/>
                <w:tcBorders>
                  <w:top w:val="nil"/>
                  <w:left w:val="nil"/>
                  <w:bottom w:val="single" w:sz="4" w:space="0" w:color="B3B3B3"/>
                  <w:right w:val="nil"/>
                </w:tcBorders>
                <w:shd w:val="clear" w:color="auto" w:fill="auto"/>
                <w:noWrap/>
                <w:hideMark/>
              </w:tcPr>
              <w:p w14:paraId="4AF01CDB"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0.04</w:t>
                </w:r>
              </w:p>
            </w:tc>
            <w:tc>
              <w:tcPr>
                <w:tcW w:w="705" w:type="dxa"/>
                <w:tcBorders>
                  <w:top w:val="nil"/>
                  <w:left w:val="nil"/>
                  <w:bottom w:val="single" w:sz="4" w:space="0" w:color="B3B3B3"/>
                  <w:right w:val="nil"/>
                </w:tcBorders>
                <w:shd w:val="clear" w:color="auto" w:fill="auto"/>
                <w:noWrap/>
                <w:hideMark/>
              </w:tcPr>
              <w:p w14:paraId="788FEA80"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0.01</w:t>
                </w:r>
              </w:p>
            </w:tc>
            <w:tc>
              <w:tcPr>
                <w:tcW w:w="705" w:type="dxa"/>
                <w:tcBorders>
                  <w:top w:val="nil"/>
                  <w:left w:val="nil"/>
                  <w:bottom w:val="single" w:sz="4" w:space="0" w:color="B3B3B3"/>
                  <w:right w:val="nil"/>
                </w:tcBorders>
                <w:shd w:val="clear" w:color="auto" w:fill="auto"/>
                <w:noWrap/>
                <w:hideMark/>
              </w:tcPr>
              <w:p w14:paraId="442434C0" w14:textId="77777777" w:rsidR="007177FA" w:rsidRPr="00224436" w:rsidRDefault="007177FA" w:rsidP="00B32A2A">
                <w:pPr>
                  <w:pStyle w:val="TableBody"/>
                  <w:ind w:right="6"/>
                  <w:jc w:val="right"/>
                  <w:rPr>
                    <w:lang w:eastAsia="en-AU"/>
                  </w:rPr>
                </w:pPr>
                <w:r>
                  <w:rPr>
                    <w:rFonts w:ascii="Arial (Body)" w:hAnsi="Arial (Body)" w:cs="Arial"/>
                    <w:color w:val="000000"/>
                    <w:szCs w:val="18"/>
                  </w:rPr>
                  <w:noBreakHyphen/>
                  <w:t>0.12</w:t>
                </w:r>
              </w:p>
            </w:tc>
          </w:tr>
        </w:tbl>
        <w:p w14:paraId="2B5CE42C" w14:textId="727B035F" w:rsidR="00B31FD4" w:rsidRDefault="00B31FD4" w:rsidP="00975D2E">
          <w:pPr>
            <w:pStyle w:val="Note"/>
          </w:pPr>
          <w:r w:rsidRPr="00037148">
            <w:t xml:space="preserve">… Zero or less than ±0.005. </w:t>
          </w:r>
          <w:r w:rsidRPr="003F52B4">
            <w:rPr>
              <w:b/>
              <w:bCs/>
            </w:rPr>
            <w:t>a.</w:t>
          </w:r>
          <w:r w:rsidRPr="00037148">
            <w:t xml:space="preserve"> AUS</w:t>
          </w:r>
          <w:r>
            <w:t>: </w:t>
          </w:r>
          <w:r w:rsidRPr="00037148">
            <w:t xml:space="preserve">Australia. </w:t>
          </w:r>
          <w:r w:rsidRPr="00CB6716">
            <w:rPr>
              <w:lang w:val="pt-PT"/>
            </w:rPr>
            <w:t xml:space="preserve">BRN: Brunei. CAM: Cambodia. CHN: China. </w:t>
          </w:r>
          <w:r w:rsidRPr="00037148">
            <w:t>IDN</w:t>
          </w:r>
          <w:r>
            <w:t>: </w:t>
          </w:r>
          <w:r w:rsidRPr="00037148">
            <w:t>Indonesia. IND</w:t>
          </w:r>
          <w:r>
            <w:t>: </w:t>
          </w:r>
          <w:r w:rsidRPr="00037148">
            <w:t>India. JPN</w:t>
          </w:r>
          <w:r>
            <w:t>: </w:t>
          </w:r>
          <w:r w:rsidRPr="00037148">
            <w:t>Japan. KOR</w:t>
          </w:r>
          <w:r>
            <w:t>: </w:t>
          </w:r>
          <w:r w:rsidRPr="00037148">
            <w:t>South Korea. LAO</w:t>
          </w:r>
          <w:r>
            <w:t>: </w:t>
          </w:r>
          <w:r w:rsidRPr="00037148">
            <w:t>Laos. MYS</w:t>
          </w:r>
          <w:r>
            <w:t>: </w:t>
          </w:r>
          <w:r w:rsidRPr="00037148">
            <w:t>Malaysia. NZL</w:t>
          </w:r>
          <w:r>
            <w:t>: </w:t>
          </w:r>
          <w:r w:rsidRPr="00037148">
            <w:t>New Zealand. PHL</w:t>
          </w:r>
          <w:r>
            <w:t>: </w:t>
          </w:r>
          <w:r w:rsidRPr="00037148">
            <w:t>Philippines. SGP</w:t>
          </w:r>
          <w:r>
            <w:t>: </w:t>
          </w:r>
          <w:r w:rsidRPr="00037148">
            <w:t>Singapore. THA</w:t>
          </w:r>
          <w:r>
            <w:t>: </w:t>
          </w:r>
          <w:r w:rsidRPr="00037148">
            <w:t>Thailand. VNM</w:t>
          </w:r>
          <w:r>
            <w:t>: </w:t>
          </w:r>
          <w:r w:rsidRPr="00037148">
            <w:t>Vietnam. XSE</w:t>
          </w:r>
          <w:r>
            <w:t>: </w:t>
          </w:r>
          <w:r w:rsidRPr="00037148">
            <w:t>Rest of South</w:t>
          </w:r>
          <w:r w:rsidR="00003E54">
            <w:noBreakHyphen/>
          </w:r>
          <w:r w:rsidRPr="00037148">
            <w:t>East Asia.</w:t>
          </w:r>
          <w:r>
            <w:t xml:space="preserve"> </w:t>
          </w:r>
          <w:r w:rsidRPr="00345AA3">
            <w:rPr>
              <w:b/>
              <w:bCs/>
            </w:rPr>
            <w:t>b.</w:t>
          </w:r>
          <w:r w:rsidRPr="00345AA3">
            <w:t xml:space="preserve"> Deflated by the GDP deflator.</w:t>
          </w:r>
          <w:r>
            <w:t xml:space="preserve"> </w:t>
          </w:r>
          <w:r w:rsidRPr="001B64BE">
            <w:rPr>
              <w:b/>
              <w:bCs/>
            </w:rPr>
            <w:t>c.</w:t>
          </w:r>
          <w:r>
            <w:t> Defined using import prices excluding tariffs.</w:t>
          </w:r>
        </w:p>
        <w:p w14:paraId="25AA23F5"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1C95021B" w14:textId="77777777" w:rsidR="00674812" w:rsidRDefault="00674812" w:rsidP="00975D2E">
          <w:pPr>
            <w:spacing w:before="240" w:after="0" w:line="300" w:lineRule="atLeast"/>
            <w:jc w:val="both"/>
            <w:rPr>
              <w:rFonts w:ascii="Times New Roman" w:eastAsia="Times New Roman" w:hAnsi="Times New Roman" w:cs="Times New Roman"/>
              <w:sz w:val="24"/>
              <w:lang w:eastAsia="en-AU"/>
            </w:rPr>
            <w:sectPr w:rsidR="00674812" w:rsidSect="00C70139">
              <w:headerReference w:type="default" r:id="rId47"/>
              <w:footerReference w:type="default" r:id="rId48"/>
              <w:pgSz w:w="16840" w:h="11907" w:orient="landscape" w:code="9"/>
              <w:pgMar w:top="1814" w:right="1985" w:bottom="1304" w:left="1247" w:header="794" w:footer="510" w:gutter="0"/>
              <w:pgNumType w:chapSep="period"/>
              <w:cols w:space="720"/>
              <w:docGrid w:linePitch="326"/>
            </w:sectPr>
          </w:pPr>
        </w:p>
        <w:p w14:paraId="47DE1E18" w14:textId="3E064A98" w:rsidR="00B31FD4" w:rsidRDefault="000D612B" w:rsidP="00975D2E">
          <w:pPr>
            <w:pStyle w:val="Heading1"/>
          </w:pPr>
          <w:bookmarkStart w:id="50" w:name="_Toc164725227"/>
          <w:r>
            <w:t xml:space="preserve">What if </w:t>
          </w:r>
          <w:r w:rsidR="00B31FD4">
            <w:t>South Asia joins RCEP</w:t>
          </w:r>
          <w:r>
            <w:t>?</w:t>
          </w:r>
          <w:bookmarkEnd w:id="50"/>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2B79844C" w14:textId="77777777" w:rsidTr="00975D2E">
            <w:tc>
              <w:tcPr>
                <w:tcW w:w="8789" w:type="dxa"/>
                <w:gridSpan w:val="2"/>
                <w:shd w:val="clear" w:color="auto" w:fill="E7F6FD"/>
                <w:tcMar>
                  <w:left w:w="170" w:type="dxa"/>
                </w:tcMar>
              </w:tcPr>
              <w:p w14:paraId="2F355137" w14:textId="77777777" w:rsidR="00B31FD4" w:rsidRPr="002F759A" w:rsidRDefault="00B31FD4">
                <w:pPr>
                  <w:pStyle w:val="Keypoints-heading"/>
                </w:pPr>
                <w:r w:rsidRPr="002F759A">
                  <w:t>Key points</w:t>
                </w:r>
              </w:p>
            </w:tc>
          </w:tr>
          <w:tr w:rsidR="00B31FD4" w14:paraId="5950B26E" w14:textId="77777777" w:rsidTr="00975D2E">
            <w:tc>
              <w:tcPr>
                <w:tcW w:w="570" w:type="dxa"/>
                <w:shd w:val="clear" w:color="auto" w:fill="E7F6FD"/>
                <w:tcMar>
                  <w:top w:w="0" w:type="dxa"/>
                  <w:bottom w:w="0" w:type="dxa"/>
                  <w:right w:w="113" w:type="dxa"/>
                </w:tcMar>
              </w:tcPr>
              <w:p w14:paraId="6FD51EDD" w14:textId="77777777" w:rsidR="00B31FD4" w:rsidRDefault="00B31FD4" w:rsidP="000C6B77">
                <w:pPr>
                  <w:pStyle w:val="KeyPointsicon"/>
                </w:pPr>
                <w:r w:rsidRPr="00A51374">
                  <w:rPr>
                    <w:noProof/>
                  </w:rPr>
                  <w:drawing>
                    <wp:inline distT="0" distB="0" distL="0" distR="0" wp14:anchorId="691D1AF7" wp14:editId="1CA05770">
                      <wp:extent cx="180000" cy="180000"/>
                      <wp:effectExtent l="0" t="0" r="0" b="0"/>
                      <wp:docPr id="23799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E0DFA85" w14:textId="77777777" w:rsidR="00B31FD4" w:rsidRDefault="00B31FD4" w:rsidP="00975D2E">
                <w:pPr>
                  <w:pStyle w:val="KeyPoints-Bold"/>
                </w:pPr>
                <w:r>
                  <w:t>South Asia joining RCEP would represent a significant expansion in RCEP adding significantly to its output (as measured by GDP) and its population.</w:t>
                </w:r>
              </w:p>
            </w:tc>
          </w:tr>
          <w:tr w:rsidR="00B31FD4" w14:paraId="28BD0014" w14:textId="77777777" w:rsidTr="00975D2E">
            <w:tc>
              <w:tcPr>
                <w:tcW w:w="570" w:type="dxa"/>
                <w:shd w:val="clear" w:color="auto" w:fill="E7F6FD"/>
                <w:tcMar>
                  <w:top w:w="0" w:type="dxa"/>
                  <w:bottom w:w="0" w:type="dxa"/>
                  <w:right w:w="113" w:type="dxa"/>
                </w:tcMar>
              </w:tcPr>
              <w:p w14:paraId="07DA184E" w14:textId="77777777" w:rsidR="00B31FD4" w:rsidRPr="00A51374" w:rsidRDefault="00B31FD4" w:rsidP="000C6B77">
                <w:pPr>
                  <w:pStyle w:val="KeyPointsicon"/>
                </w:pPr>
                <w:r w:rsidRPr="00F31E73">
                  <w:rPr>
                    <w:noProof/>
                  </w:rPr>
                  <w:drawing>
                    <wp:inline distT="0" distB="0" distL="0" distR="0" wp14:anchorId="4E473822" wp14:editId="1D413F07">
                      <wp:extent cx="180000" cy="180000"/>
                      <wp:effectExtent l="0" t="0" r="0" b="0"/>
                      <wp:docPr id="9725924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4E322DB" w14:textId="77777777" w:rsidR="00B31FD4" w:rsidRPr="00610627" w:rsidRDefault="00B31FD4" w:rsidP="00610627">
                <w:pPr>
                  <w:pStyle w:val="KeyPoints-Bold"/>
                </w:pPr>
                <w:r>
                  <w:t>South Asian producers and consumers stand to benefit from appreciably cheaper import prices, as South Asia has higher tariffs than most members of RCEP.</w:t>
                </w:r>
              </w:p>
            </w:tc>
          </w:tr>
          <w:tr w:rsidR="00B31FD4" w14:paraId="1EFDC859" w14:textId="77777777" w:rsidTr="00975D2E">
            <w:tc>
              <w:tcPr>
                <w:tcW w:w="570" w:type="dxa"/>
                <w:shd w:val="clear" w:color="auto" w:fill="E7F6FD"/>
                <w:tcMar>
                  <w:top w:w="0" w:type="dxa"/>
                  <w:bottom w:w="0" w:type="dxa"/>
                  <w:right w:w="113" w:type="dxa"/>
                </w:tcMar>
              </w:tcPr>
              <w:p w14:paraId="75B8D4E8" w14:textId="77777777" w:rsidR="00B31FD4" w:rsidRPr="00A51374" w:rsidRDefault="00B31FD4" w:rsidP="000C6B77">
                <w:pPr>
                  <w:pStyle w:val="KeyPointsicon"/>
                </w:pPr>
                <w:r w:rsidRPr="00F31E73">
                  <w:rPr>
                    <w:noProof/>
                  </w:rPr>
                  <w:drawing>
                    <wp:inline distT="0" distB="0" distL="0" distR="0" wp14:anchorId="6B1BBEBD" wp14:editId="227158A4">
                      <wp:extent cx="180000" cy="180000"/>
                      <wp:effectExtent l="0" t="0" r="0" b="0"/>
                      <wp:docPr id="8784638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4ECCB9B9" w14:textId="77777777" w:rsidR="00B31FD4" w:rsidRPr="003D4644" w:rsidRDefault="00B31FD4" w:rsidP="00610627">
                <w:pPr>
                  <w:pStyle w:val="KeyPoints-Bold"/>
                  <w:rPr>
                    <w:spacing w:val="-4"/>
                  </w:rPr>
                </w:pPr>
                <w:r w:rsidRPr="003D4644">
                  <w:rPr>
                    <w:spacing w:val="-4"/>
                  </w:rPr>
                  <w:t>Lower tariffs would increase trade flows between South Asia and RCEP for the benefit of both regions. These gains come at the expense of those economies that are not members of RCEP and give rise to some changes in the composition of South Asian trade towards those goods that are now relatively cheaper.</w:t>
                </w:r>
              </w:p>
            </w:tc>
          </w:tr>
          <w:tr w:rsidR="00B31FD4" w14:paraId="3480C4A6" w14:textId="77777777" w:rsidTr="00975D2E">
            <w:tc>
              <w:tcPr>
                <w:tcW w:w="570" w:type="dxa"/>
                <w:shd w:val="clear" w:color="auto" w:fill="E7F6FD"/>
                <w:tcMar>
                  <w:top w:w="0" w:type="dxa"/>
                  <w:bottom w:w="0" w:type="dxa"/>
                  <w:right w:w="113" w:type="dxa"/>
                </w:tcMar>
              </w:tcPr>
              <w:p w14:paraId="08FBC585" w14:textId="77777777" w:rsidR="00B31FD4" w:rsidRPr="00A51374" w:rsidRDefault="00B31FD4" w:rsidP="000C6B77">
                <w:pPr>
                  <w:pStyle w:val="KeyPointsicon"/>
                </w:pPr>
                <w:r w:rsidRPr="00F31E73">
                  <w:rPr>
                    <w:noProof/>
                  </w:rPr>
                  <w:drawing>
                    <wp:inline distT="0" distB="0" distL="0" distR="0" wp14:anchorId="71624858" wp14:editId="627E3DB8">
                      <wp:extent cx="180000" cy="180000"/>
                      <wp:effectExtent l="0" t="0" r="0" b="0"/>
                      <wp:docPr id="2841021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3DD521DC" w14:textId="77777777" w:rsidR="00B31FD4" w:rsidRPr="00610627" w:rsidRDefault="00B31FD4" w:rsidP="00610627">
                <w:pPr>
                  <w:pStyle w:val="KeyPoints-Bold"/>
                </w:pPr>
                <w:r>
                  <w:t>The bilateral removal of tariffs between South Asia and RCEP would lead to substantial growth in South Asian output (real GDP). However, increased foreign investment in South Asia, means that the growth in national income growth is smaller than for production.</w:t>
                </w:r>
              </w:p>
            </w:tc>
          </w:tr>
          <w:tr w:rsidR="00B31FD4" w14:paraId="4FB45209" w14:textId="77777777" w:rsidTr="00975D2E">
            <w:tc>
              <w:tcPr>
                <w:tcW w:w="570" w:type="dxa"/>
                <w:shd w:val="clear" w:color="auto" w:fill="E7F6FD"/>
                <w:tcMar>
                  <w:top w:w="0" w:type="dxa"/>
                  <w:bottom w:w="0" w:type="dxa"/>
                  <w:right w:w="113" w:type="dxa"/>
                </w:tcMar>
              </w:tcPr>
              <w:p w14:paraId="4B04D1F8" w14:textId="77777777" w:rsidR="00B31FD4" w:rsidRPr="00A51374" w:rsidRDefault="00B31FD4" w:rsidP="000C6B77">
                <w:pPr>
                  <w:pStyle w:val="KeyPointsicon"/>
                </w:pPr>
                <w:r w:rsidRPr="00A51374">
                  <w:rPr>
                    <w:noProof/>
                  </w:rPr>
                  <w:drawing>
                    <wp:inline distT="0" distB="0" distL="0" distR="0" wp14:anchorId="2012AF76" wp14:editId="07E1FFC3">
                      <wp:extent cx="180000" cy="180000"/>
                      <wp:effectExtent l="0" t="0" r="0" b="0"/>
                      <wp:docPr id="1081312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12F803BE" w14:textId="199B505C" w:rsidR="00B31FD4" w:rsidRPr="00610627" w:rsidRDefault="00B31FD4" w:rsidP="00610627">
                <w:pPr>
                  <w:pStyle w:val="KeyPoints-Bold"/>
                </w:pPr>
                <w:r>
                  <w:t xml:space="preserve">South Asia joining may result in some losses for members of RCEP that compete with South Asia (such as </w:t>
                </w:r>
                <w:r w:rsidR="00F90023">
                  <w:t>Cambod</w:t>
                </w:r>
                <w:r w:rsidR="00207473">
                  <w:t>ia</w:t>
                </w:r>
                <w:r>
                  <w:t>).</w:t>
                </w:r>
              </w:p>
            </w:tc>
          </w:tr>
        </w:tbl>
        <w:p w14:paraId="53BBFE15" w14:textId="77777777" w:rsidR="00B31FD4" w:rsidRDefault="00B31FD4">
          <w:pPr>
            <w:pStyle w:val="NoSpacing"/>
          </w:pPr>
        </w:p>
        <w:p w14:paraId="6E0F4B29" w14:textId="77777777" w:rsidR="00B31FD4" w:rsidRDefault="00B31FD4" w:rsidP="00975D2E">
          <w:pPr>
            <w:pStyle w:val="Heading2"/>
            <w:rPr>
              <w:lang w:eastAsia="en-AU"/>
            </w:rPr>
          </w:pPr>
          <w:bookmarkStart w:id="51" w:name="_Toc164725228"/>
          <w:r>
            <w:rPr>
              <w:lang w:eastAsia="en-AU"/>
            </w:rPr>
            <w:t>Simulation background</w:t>
          </w:r>
          <w:bookmarkEnd w:id="51"/>
        </w:p>
        <w:p w14:paraId="5BC3546F" w14:textId="77777777" w:rsidR="00B31FD4" w:rsidRDefault="00B31FD4" w:rsidP="00975D2E">
          <w:pPr>
            <w:pStyle w:val="BodyText"/>
            <w:rPr>
              <w:lang w:eastAsia="en-AU"/>
            </w:rPr>
          </w:pPr>
          <w:r>
            <w:rPr>
              <w:lang w:eastAsia="en-AU"/>
            </w:rPr>
            <w:t>The simulation involves South Asia</w:t>
          </w:r>
          <w:r>
            <w:t xml:space="preserve"> – Bangladesh, India, Pakistan and Sri Lanka – </w:t>
          </w:r>
          <w:r>
            <w:rPr>
              <w:lang w:eastAsia="en-AU"/>
            </w:rPr>
            <w:t>joining RCEP (chapter 3). The inclusion of Bangladesh, Pakistan and Sri Lanka extends the scenario modelled in the previous chapter in which India joins RCEP (chapter 4).</w:t>
          </w:r>
        </w:p>
        <w:p w14:paraId="6F8B1FEE" w14:textId="56FA00E2" w:rsidR="00B31FD4" w:rsidRPr="00B90A89" w:rsidRDefault="00B31FD4" w:rsidP="00975D2E">
          <w:pPr>
            <w:pStyle w:val="BodyText"/>
            <w:rPr>
              <w:spacing w:val="-4"/>
              <w:lang w:eastAsia="en-AU"/>
            </w:rPr>
          </w:pPr>
          <w:r w:rsidRPr="00B90A89">
            <w:rPr>
              <w:spacing w:val="-4"/>
              <w:lang w:eastAsia="en-AU"/>
            </w:rPr>
            <w:t>This scenario involves all four South Asian economies removing their tariffs on goods imports from RCEP members (and each other) and all RCEP members removing their tariffs on goods imports from these economies.</w:t>
          </w:r>
        </w:p>
        <w:p w14:paraId="4754E618" w14:textId="77777777" w:rsidR="00B31FD4" w:rsidRDefault="00B31FD4" w:rsidP="00975D2E">
          <w:pPr>
            <w:pStyle w:val="Heading3"/>
            <w:rPr>
              <w:lang w:eastAsia="en-AU"/>
            </w:rPr>
          </w:pPr>
          <w:r>
            <w:rPr>
              <w:lang w:eastAsia="en-AU"/>
            </w:rPr>
            <w:t>South Asia’s economic significance</w:t>
          </w:r>
        </w:p>
        <w:p w14:paraId="1F0C11A5" w14:textId="0D9D5BBE" w:rsidR="00B31FD4" w:rsidRDefault="00B31FD4" w:rsidP="00975D2E">
          <w:pPr>
            <w:pStyle w:val="BodyText"/>
            <w:rPr>
              <w:lang w:eastAsia="en-AU"/>
            </w:rPr>
          </w:pPr>
          <w:r>
            <w:t>South Asia has a combined population of over 1.8</w:t>
          </w:r>
          <w:r w:rsidRPr="003F5EFA">
            <w:t> billion people</w:t>
          </w:r>
          <w:r>
            <w:t xml:space="preserve"> (roughly 23% of the world’s population) and an economy of US$4.3 trillion (</w:t>
          </w:r>
          <w:r>
            <w:rPr>
              <w:lang w:eastAsia="en-AU"/>
            </w:rPr>
            <w:t>4.3</w:t>
          </w:r>
          <w:r w:rsidRPr="00BD275A">
            <w:rPr>
              <w:lang w:eastAsia="en-AU"/>
            </w:rPr>
            <w:t>% of world GDP</w:t>
          </w:r>
          <w:r>
            <w:rPr>
              <w:lang w:eastAsia="en-AU"/>
            </w:rPr>
            <w:t xml:space="preserve">) </w:t>
          </w:r>
          <w:r w:rsidRPr="00E83F3A">
            <w:rPr>
              <w:rFonts w:ascii="Arial" w:hAnsi="Arial" w:cs="Arial"/>
              <w:szCs w:val="24"/>
            </w:rPr>
            <w:t>(World Bank 2023)</w:t>
          </w:r>
          <w:r>
            <w:rPr>
              <w:lang w:eastAsia="en-AU"/>
            </w:rPr>
            <w:t>. The region is roughly 30% bigger than India alone (both in terms of population and economy).</w:t>
          </w:r>
        </w:p>
        <w:p w14:paraId="2D0DA223" w14:textId="1469E744" w:rsidR="00B31FD4" w:rsidRDefault="00B31FD4" w:rsidP="00975D2E">
          <w:pPr>
            <w:pStyle w:val="BodyText"/>
            <w:rPr>
              <w:lang w:eastAsia="en-AU"/>
            </w:rPr>
          </w:pPr>
          <w:r>
            <w:rPr>
              <w:lang w:eastAsia="en-AU"/>
            </w:rPr>
            <w:t xml:space="preserve">South Asia joining RCEP would increase the </w:t>
          </w:r>
          <w:r w:rsidRPr="00BD275A">
            <w:rPr>
              <w:lang w:eastAsia="en-AU"/>
            </w:rPr>
            <w:t>GDP</w:t>
          </w:r>
          <w:r>
            <w:rPr>
              <w:lang w:eastAsia="en-AU"/>
            </w:rPr>
            <w:t xml:space="preserve"> of RCEP by 15% and its population by 80%</w:t>
          </w:r>
          <w:r w:rsidRPr="00BD275A">
            <w:rPr>
              <w:lang w:eastAsia="en-AU"/>
            </w:rPr>
            <w:t xml:space="preserve">. </w:t>
          </w:r>
          <w:r>
            <w:rPr>
              <w:lang w:eastAsia="en-AU"/>
            </w:rPr>
            <w:t>This would represent a significant expansion in RCEP.</w:t>
          </w:r>
        </w:p>
        <w:p w14:paraId="7F11DF38" w14:textId="77777777" w:rsidR="00B31FD4" w:rsidRDefault="00B31FD4" w:rsidP="00975D2E">
          <w:pPr>
            <w:pStyle w:val="Heading3"/>
            <w:rPr>
              <w:lang w:eastAsia="en-AU"/>
            </w:rPr>
          </w:pPr>
          <w:r>
            <w:rPr>
              <w:lang w:eastAsia="en-AU"/>
            </w:rPr>
            <w:t>South Asian trade</w:t>
          </w:r>
        </w:p>
        <w:p w14:paraId="6BAD649F" w14:textId="3237F4EE" w:rsidR="00B31FD4" w:rsidRDefault="00B31FD4" w:rsidP="00975D2E">
          <w:pPr>
            <w:pStyle w:val="BodyText"/>
            <w:rPr>
              <w:lang w:eastAsia="en-AU"/>
            </w:rPr>
          </w:pPr>
          <w:r>
            <w:rPr>
              <w:lang w:eastAsia="en-AU"/>
            </w:rPr>
            <w:t>Roughly one</w:t>
          </w:r>
          <w:r>
            <w:rPr>
              <w:lang w:eastAsia="en-AU"/>
            </w:rPr>
            <w:noBreakHyphen/>
            <w:t xml:space="preserve">fifth </w:t>
          </w:r>
          <w:r w:rsidRPr="00BD275A">
            <w:rPr>
              <w:lang w:eastAsia="en-AU"/>
            </w:rPr>
            <w:t xml:space="preserve">of </w:t>
          </w:r>
          <w:r>
            <w:rPr>
              <w:lang w:eastAsia="en-AU"/>
            </w:rPr>
            <w:t>South Asian</w:t>
          </w:r>
          <w:r w:rsidRPr="00BD275A">
            <w:rPr>
              <w:lang w:eastAsia="en-AU"/>
            </w:rPr>
            <w:t xml:space="preserve"> exports go to RCEP </w:t>
          </w:r>
          <w:r>
            <w:rPr>
              <w:lang w:eastAsia="en-AU"/>
            </w:rPr>
            <w:t>economies</w:t>
          </w:r>
          <w:r w:rsidRPr="00BD275A">
            <w:rPr>
              <w:lang w:eastAsia="en-AU"/>
            </w:rPr>
            <w:t xml:space="preserve"> </w:t>
          </w:r>
          <w:r>
            <w:rPr>
              <w:lang w:eastAsia="en-AU"/>
            </w:rPr>
            <w:t>(</w:t>
          </w:r>
          <w:r w:rsidRPr="00BD275A">
            <w:rPr>
              <w:lang w:eastAsia="en-AU"/>
            </w:rPr>
            <w:t>1</w:t>
          </w:r>
          <w:r>
            <w:rPr>
              <w:lang w:eastAsia="en-AU"/>
            </w:rPr>
            <w:t>9</w:t>
          </w:r>
          <w:r w:rsidRPr="00BD275A">
            <w:rPr>
              <w:lang w:eastAsia="en-AU"/>
            </w:rPr>
            <w:t>%</w:t>
          </w:r>
          <w:r>
            <w:rPr>
              <w:lang w:eastAsia="en-AU"/>
            </w:rPr>
            <w:t xml:space="preserve">) </w:t>
          </w:r>
          <w:r w:rsidRPr="00BD275A">
            <w:rPr>
              <w:lang w:eastAsia="en-AU"/>
            </w:rPr>
            <w:t xml:space="preserve">and </w:t>
          </w:r>
          <w:r>
            <w:rPr>
              <w:lang w:eastAsia="en-AU"/>
            </w:rPr>
            <w:t>two</w:t>
          </w:r>
          <w:r>
            <w:rPr>
              <w:lang w:eastAsia="en-AU"/>
            </w:rPr>
            <w:noBreakHyphen/>
            <w:t xml:space="preserve">fifths </w:t>
          </w:r>
          <w:r w:rsidRPr="00BD275A">
            <w:rPr>
              <w:lang w:eastAsia="en-AU"/>
            </w:rPr>
            <w:t xml:space="preserve">of </w:t>
          </w:r>
          <w:r>
            <w:rPr>
              <w:lang w:eastAsia="en-AU"/>
            </w:rPr>
            <w:t>South Asia</w:t>
          </w:r>
          <w:r w:rsidRPr="00BD275A">
            <w:rPr>
              <w:lang w:eastAsia="en-AU"/>
            </w:rPr>
            <w:t xml:space="preserve">’s imports come from the RCEP </w:t>
          </w:r>
          <w:r>
            <w:rPr>
              <w:lang w:eastAsia="en-AU"/>
            </w:rPr>
            <w:t>economies (41</w:t>
          </w:r>
          <w:r w:rsidRPr="00BD275A">
            <w:rPr>
              <w:lang w:eastAsia="en-AU"/>
            </w:rPr>
            <w:t>%</w:t>
          </w:r>
          <w:r>
            <w:rPr>
              <w:lang w:eastAsia="en-AU"/>
            </w:rPr>
            <w:t>) (table 5.1)</w:t>
          </w:r>
          <w:r w:rsidRPr="00BD275A">
            <w:rPr>
              <w:lang w:eastAsia="en-AU"/>
            </w:rPr>
            <w:t xml:space="preserve">. </w:t>
          </w:r>
          <w:r>
            <w:rPr>
              <w:lang w:eastAsia="en-AU"/>
            </w:rPr>
            <w:t xml:space="preserve">Its main trading partners in the model database are the </w:t>
          </w:r>
          <w:r w:rsidR="009F5173">
            <w:rPr>
              <w:lang w:eastAsia="en-AU"/>
            </w:rPr>
            <w:t>US</w:t>
          </w:r>
          <w:r>
            <w:rPr>
              <w:lang w:eastAsia="en-AU"/>
            </w:rPr>
            <w:t xml:space="preserve">, the Rest of Asia, the </w:t>
          </w:r>
          <w:r w:rsidR="000C0F84">
            <w:rPr>
              <w:lang w:eastAsia="en-AU"/>
            </w:rPr>
            <w:t>EU</w:t>
          </w:r>
          <w:r>
            <w:rPr>
              <w:lang w:eastAsia="en-AU"/>
            </w:rPr>
            <w:t>, the Rest of Africa and China.</w:t>
          </w:r>
        </w:p>
        <w:p w14:paraId="75FA1C92" w14:textId="52479A3C" w:rsidR="00B31FD4" w:rsidRPr="005E49AA" w:rsidRDefault="00B31FD4">
          <w:pPr>
            <w:pStyle w:val="FigureTableHeading"/>
            <w:rPr>
              <w:spacing w:val="-4"/>
            </w:rPr>
          </w:pPr>
          <w:r w:rsidRPr="005E49AA">
            <w:rPr>
              <w:spacing w:val="-4"/>
            </w:rPr>
            <w:t>Table </w:t>
          </w:r>
          <w:r w:rsidR="00B67A61">
            <w:rPr>
              <w:noProof/>
              <w:spacing w:val="-4"/>
            </w:rPr>
            <w:t>5</w:t>
          </w:r>
          <w:r w:rsidRPr="005E49AA">
            <w:rPr>
              <w:spacing w:val="-4"/>
            </w:rPr>
            <w:t>.</w:t>
          </w:r>
          <w:r w:rsidR="00B67A61">
            <w:rPr>
              <w:noProof/>
              <w:spacing w:val="-4"/>
            </w:rPr>
            <w:t>1</w:t>
          </w:r>
          <w:r w:rsidRPr="005E49AA">
            <w:rPr>
              <w:spacing w:val="-4"/>
            </w:rPr>
            <w:t xml:space="preserve"> – South Asia’s goods trade with RCEP economies and the rest of the world (%)</w:t>
          </w:r>
          <w:r w:rsidRPr="005E49AA">
            <w:rPr>
              <w:spacing w:val="-4"/>
              <w:vertAlign w:val="superscript"/>
            </w:rPr>
            <w:t>a</w:t>
          </w:r>
        </w:p>
        <w:tbl>
          <w:tblPr>
            <w:tblW w:w="5000" w:type="pct"/>
            <w:tblLook w:val="04A0" w:firstRow="1" w:lastRow="0" w:firstColumn="1" w:lastColumn="0" w:noHBand="0" w:noVBand="1"/>
          </w:tblPr>
          <w:tblGrid>
            <w:gridCol w:w="4962"/>
            <w:gridCol w:w="2473"/>
            <w:gridCol w:w="2203"/>
          </w:tblGrid>
          <w:tr w:rsidR="00B31FD4" w:rsidRPr="00D42FE9" w14:paraId="3C162A5B" w14:textId="77777777" w:rsidTr="00FB055F">
            <w:trPr>
              <w:trHeight w:val="265"/>
            </w:trPr>
            <w:tc>
              <w:tcPr>
                <w:tcW w:w="4962" w:type="dxa"/>
                <w:tcBorders>
                  <w:top w:val="nil"/>
                  <w:left w:val="nil"/>
                  <w:bottom w:val="single" w:sz="4" w:space="0" w:color="B3B3B3"/>
                  <w:right w:val="nil"/>
                </w:tcBorders>
                <w:shd w:val="clear" w:color="auto" w:fill="auto"/>
                <w:noWrap/>
                <w:vAlign w:val="bottom"/>
                <w:hideMark/>
              </w:tcPr>
              <w:p w14:paraId="17271423" w14:textId="77777777" w:rsidR="00B31FD4" w:rsidRPr="00D42FE9" w:rsidRDefault="00B31FD4" w:rsidP="00975D2E">
                <w:pPr>
                  <w:spacing w:before="0" w:after="0"/>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Economy</w:t>
                </w:r>
              </w:p>
            </w:tc>
            <w:tc>
              <w:tcPr>
                <w:tcW w:w="2473" w:type="dxa"/>
                <w:tcBorders>
                  <w:top w:val="nil"/>
                  <w:left w:val="nil"/>
                  <w:bottom w:val="single" w:sz="4" w:space="0" w:color="B3B3B3"/>
                  <w:right w:val="nil"/>
                </w:tcBorders>
                <w:shd w:val="clear" w:color="auto" w:fill="auto"/>
                <w:noWrap/>
                <w:vAlign w:val="bottom"/>
                <w:hideMark/>
              </w:tcPr>
              <w:p w14:paraId="513C495F" w14:textId="3190792B" w:rsidR="00B31FD4" w:rsidRPr="00D42FE9" w:rsidRDefault="00B31FD4" w:rsidP="00975D2E">
                <w:pPr>
                  <w:spacing w:before="0" w:after="0"/>
                  <w:jc w:val="right"/>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Exports</w:t>
                </w:r>
                <w:r>
                  <w:rPr>
                    <w:rFonts w:ascii="Arial (Body)" w:eastAsia="Times New Roman" w:hAnsi="Arial (Body)" w:cs="Arial"/>
                    <w:b/>
                    <w:bCs/>
                    <w:color w:val="265A9A"/>
                    <w:sz w:val="18"/>
                    <w:szCs w:val="18"/>
                    <w:lang w:eastAsia="en-AU"/>
                  </w:rPr>
                  <w:t xml:space="preserve"> from</w:t>
                </w:r>
                <w:r w:rsidR="00FB055F">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South Asia</w:t>
                </w:r>
              </w:p>
            </w:tc>
            <w:tc>
              <w:tcPr>
                <w:tcW w:w="2203" w:type="dxa"/>
                <w:tcBorders>
                  <w:top w:val="nil"/>
                  <w:left w:val="nil"/>
                  <w:bottom w:val="single" w:sz="4" w:space="0" w:color="B3B3B3"/>
                  <w:right w:val="nil"/>
                </w:tcBorders>
                <w:shd w:val="clear" w:color="auto" w:fill="auto"/>
                <w:noWrap/>
                <w:vAlign w:val="bottom"/>
                <w:hideMark/>
              </w:tcPr>
              <w:p w14:paraId="10D7A65E" w14:textId="7CE871BB" w:rsidR="00B31FD4" w:rsidRPr="00D42FE9" w:rsidRDefault="00B31FD4" w:rsidP="00975D2E">
                <w:pPr>
                  <w:spacing w:before="0" w:after="0"/>
                  <w:jc w:val="right"/>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Imports</w:t>
                </w:r>
                <w:r>
                  <w:rPr>
                    <w:rFonts w:ascii="Arial (Body)" w:eastAsia="Times New Roman" w:hAnsi="Arial (Body)" w:cs="Arial"/>
                    <w:b/>
                    <w:bCs/>
                    <w:color w:val="265A9A"/>
                    <w:sz w:val="18"/>
                    <w:szCs w:val="18"/>
                    <w:lang w:eastAsia="en-AU"/>
                  </w:rPr>
                  <w:t xml:space="preserve"> by</w:t>
                </w:r>
                <w:r w:rsidR="00FB055F">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South Asia</w:t>
                </w:r>
              </w:p>
            </w:tc>
          </w:tr>
          <w:tr w:rsidR="00B31FD4" w:rsidRPr="00D42FE9" w14:paraId="4EF14A92" w14:textId="77777777" w:rsidTr="00FB055F">
            <w:trPr>
              <w:trHeight w:val="265"/>
            </w:trPr>
            <w:tc>
              <w:tcPr>
                <w:tcW w:w="4962" w:type="dxa"/>
                <w:tcBorders>
                  <w:top w:val="nil"/>
                  <w:left w:val="nil"/>
                  <w:bottom w:val="nil"/>
                  <w:right w:val="nil"/>
                </w:tcBorders>
                <w:shd w:val="clear" w:color="000000" w:fill="F2F2F2"/>
                <w:noWrap/>
                <w:hideMark/>
              </w:tcPr>
              <w:p w14:paraId="3963C677"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Australia</w:t>
                </w:r>
              </w:p>
            </w:tc>
            <w:tc>
              <w:tcPr>
                <w:tcW w:w="2473" w:type="dxa"/>
                <w:tcBorders>
                  <w:top w:val="nil"/>
                  <w:left w:val="nil"/>
                  <w:bottom w:val="nil"/>
                  <w:right w:val="nil"/>
                </w:tcBorders>
                <w:shd w:val="clear" w:color="000000" w:fill="F2F2F2"/>
                <w:noWrap/>
                <w:hideMark/>
              </w:tcPr>
              <w:p w14:paraId="43C1A22A"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1.61</w:t>
                </w:r>
              </w:p>
            </w:tc>
            <w:tc>
              <w:tcPr>
                <w:tcW w:w="2203" w:type="dxa"/>
                <w:tcBorders>
                  <w:top w:val="nil"/>
                  <w:left w:val="nil"/>
                  <w:bottom w:val="nil"/>
                  <w:right w:val="nil"/>
                </w:tcBorders>
                <w:shd w:val="clear" w:color="000000" w:fill="F2F2F2"/>
                <w:noWrap/>
                <w:hideMark/>
              </w:tcPr>
              <w:p w14:paraId="7677046A"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2.85</w:t>
                </w:r>
              </w:p>
            </w:tc>
          </w:tr>
          <w:tr w:rsidR="00B31FD4" w:rsidRPr="00D42FE9" w14:paraId="408359C9" w14:textId="77777777" w:rsidTr="00FB055F">
            <w:trPr>
              <w:trHeight w:val="265"/>
            </w:trPr>
            <w:tc>
              <w:tcPr>
                <w:tcW w:w="4962" w:type="dxa"/>
                <w:tcBorders>
                  <w:top w:val="nil"/>
                  <w:left w:val="nil"/>
                  <w:bottom w:val="nil"/>
                  <w:right w:val="nil"/>
                </w:tcBorders>
                <w:shd w:val="clear" w:color="auto" w:fill="auto"/>
                <w:noWrap/>
                <w:hideMark/>
              </w:tcPr>
              <w:p w14:paraId="19C6AAD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Brunei</w:t>
                </w:r>
              </w:p>
            </w:tc>
            <w:tc>
              <w:tcPr>
                <w:tcW w:w="2473" w:type="dxa"/>
                <w:tcBorders>
                  <w:top w:val="nil"/>
                  <w:left w:val="nil"/>
                  <w:bottom w:val="nil"/>
                  <w:right w:val="nil"/>
                </w:tcBorders>
                <w:shd w:val="clear" w:color="auto" w:fill="auto"/>
                <w:noWrap/>
                <w:hideMark/>
              </w:tcPr>
              <w:p w14:paraId="7593DD5A"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0.02</w:t>
                </w:r>
              </w:p>
            </w:tc>
            <w:tc>
              <w:tcPr>
                <w:tcW w:w="2203" w:type="dxa"/>
                <w:tcBorders>
                  <w:top w:val="nil"/>
                  <w:left w:val="nil"/>
                  <w:bottom w:val="nil"/>
                  <w:right w:val="nil"/>
                </w:tcBorders>
                <w:shd w:val="clear" w:color="auto" w:fill="auto"/>
                <w:noWrap/>
                <w:hideMark/>
              </w:tcPr>
              <w:p w14:paraId="449FC633"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0.1</w:t>
                </w:r>
                <w:r>
                  <w:t>0</w:t>
                </w:r>
              </w:p>
            </w:tc>
          </w:tr>
          <w:tr w:rsidR="00B31FD4" w:rsidRPr="00D42FE9" w14:paraId="4B28F5EE" w14:textId="77777777" w:rsidTr="00FB055F">
            <w:trPr>
              <w:trHeight w:val="265"/>
            </w:trPr>
            <w:tc>
              <w:tcPr>
                <w:tcW w:w="4962" w:type="dxa"/>
                <w:tcBorders>
                  <w:top w:val="nil"/>
                  <w:left w:val="nil"/>
                  <w:bottom w:val="nil"/>
                  <w:right w:val="nil"/>
                </w:tcBorders>
                <w:shd w:val="clear" w:color="000000" w:fill="F2F2F2"/>
                <w:noWrap/>
                <w:hideMark/>
              </w:tcPr>
              <w:p w14:paraId="0A1843E6"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Cambodia</w:t>
                </w:r>
              </w:p>
            </w:tc>
            <w:tc>
              <w:tcPr>
                <w:tcW w:w="2473" w:type="dxa"/>
                <w:tcBorders>
                  <w:top w:val="nil"/>
                  <w:left w:val="nil"/>
                  <w:bottom w:val="nil"/>
                  <w:right w:val="nil"/>
                </w:tcBorders>
                <w:shd w:val="clear" w:color="000000" w:fill="F2F2F2"/>
                <w:noWrap/>
                <w:hideMark/>
              </w:tcPr>
              <w:p w14:paraId="5FF173CB"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0.04</w:t>
                </w:r>
              </w:p>
            </w:tc>
            <w:tc>
              <w:tcPr>
                <w:tcW w:w="2203" w:type="dxa"/>
                <w:tcBorders>
                  <w:top w:val="nil"/>
                  <w:left w:val="nil"/>
                  <w:bottom w:val="nil"/>
                  <w:right w:val="nil"/>
                </w:tcBorders>
                <w:shd w:val="clear" w:color="000000" w:fill="F2F2F2"/>
                <w:noWrap/>
                <w:hideMark/>
              </w:tcPr>
              <w:p w14:paraId="4CF41726"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0.01</w:t>
                </w:r>
              </w:p>
            </w:tc>
          </w:tr>
          <w:tr w:rsidR="00B31FD4" w:rsidRPr="00D42FE9" w14:paraId="58D37D8D" w14:textId="77777777" w:rsidTr="00FB055F">
            <w:trPr>
              <w:trHeight w:val="265"/>
            </w:trPr>
            <w:tc>
              <w:tcPr>
                <w:tcW w:w="4962" w:type="dxa"/>
                <w:tcBorders>
                  <w:top w:val="nil"/>
                  <w:left w:val="nil"/>
                  <w:bottom w:val="nil"/>
                  <w:right w:val="nil"/>
                </w:tcBorders>
                <w:shd w:val="clear" w:color="auto" w:fill="auto"/>
                <w:noWrap/>
                <w:hideMark/>
              </w:tcPr>
              <w:p w14:paraId="7D6F7F3A"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China</w:t>
                </w:r>
              </w:p>
            </w:tc>
            <w:tc>
              <w:tcPr>
                <w:tcW w:w="2473" w:type="dxa"/>
                <w:tcBorders>
                  <w:top w:val="nil"/>
                  <w:left w:val="nil"/>
                  <w:bottom w:val="nil"/>
                  <w:right w:val="nil"/>
                </w:tcBorders>
                <w:shd w:val="clear" w:color="auto" w:fill="auto"/>
                <w:noWrap/>
                <w:hideMark/>
              </w:tcPr>
              <w:p w14:paraId="3970D71F"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6.12</w:t>
                </w:r>
              </w:p>
            </w:tc>
            <w:tc>
              <w:tcPr>
                <w:tcW w:w="2203" w:type="dxa"/>
                <w:tcBorders>
                  <w:top w:val="nil"/>
                  <w:left w:val="nil"/>
                  <w:bottom w:val="nil"/>
                  <w:right w:val="nil"/>
                </w:tcBorders>
                <w:shd w:val="clear" w:color="auto" w:fill="auto"/>
                <w:noWrap/>
                <w:hideMark/>
              </w:tcPr>
              <w:p w14:paraId="38F98E43"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21.23</w:t>
                </w:r>
              </w:p>
            </w:tc>
          </w:tr>
          <w:tr w:rsidR="00B31FD4" w:rsidRPr="00D42FE9" w14:paraId="12296BDC" w14:textId="77777777" w:rsidTr="00FB055F">
            <w:trPr>
              <w:trHeight w:val="265"/>
            </w:trPr>
            <w:tc>
              <w:tcPr>
                <w:tcW w:w="4962" w:type="dxa"/>
                <w:tcBorders>
                  <w:top w:val="nil"/>
                  <w:left w:val="nil"/>
                  <w:bottom w:val="nil"/>
                  <w:right w:val="nil"/>
                </w:tcBorders>
                <w:shd w:val="clear" w:color="auto" w:fill="F2F2F2"/>
                <w:noWrap/>
                <w:hideMark/>
              </w:tcPr>
              <w:p w14:paraId="44846290"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Indonesia</w:t>
                </w:r>
              </w:p>
            </w:tc>
            <w:tc>
              <w:tcPr>
                <w:tcW w:w="2473" w:type="dxa"/>
                <w:tcBorders>
                  <w:top w:val="nil"/>
                  <w:left w:val="nil"/>
                  <w:bottom w:val="nil"/>
                  <w:right w:val="nil"/>
                </w:tcBorders>
                <w:shd w:val="clear" w:color="auto" w:fill="F2F2F2"/>
                <w:noWrap/>
                <w:hideMark/>
              </w:tcPr>
              <w:p w14:paraId="25C60E13"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1.24</w:t>
                </w:r>
              </w:p>
            </w:tc>
            <w:tc>
              <w:tcPr>
                <w:tcW w:w="2203" w:type="dxa"/>
                <w:tcBorders>
                  <w:top w:val="nil"/>
                  <w:left w:val="nil"/>
                  <w:bottom w:val="nil"/>
                  <w:right w:val="nil"/>
                </w:tcBorders>
                <w:shd w:val="clear" w:color="auto" w:fill="F2F2F2"/>
                <w:noWrap/>
                <w:hideMark/>
              </w:tcPr>
              <w:p w14:paraId="3A16A7A0"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3.94</w:t>
                </w:r>
              </w:p>
            </w:tc>
          </w:tr>
          <w:tr w:rsidR="00B31FD4" w:rsidRPr="00D42FE9" w14:paraId="0E73D056" w14:textId="77777777" w:rsidTr="00FB055F">
            <w:trPr>
              <w:trHeight w:val="265"/>
            </w:trPr>
            <w:tc>
              <w:tcPr>
                <w:tcW w:w="4962" w:type="dxa"/>
                <w:tcBorders>
                  <w:top w:val="nil"/>
                  <w:left w:val="nil"/>
                  <w:bottom w:val="nil"/>
                  <w:right w:val="nil"/>
                </w:tcBorders>
                <w:shd w:val="clear" w:color="auto" w:fill="auto"/>
                <w:noWrap/>
                <w:hideMark/>
              </w:tcPr>
              <w:p w14:paraId="5A1B9C6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Japan</w:t>
                </w:r>
              </w:p>
            </w:tc>
            <w:tc>
              <w:tcPr>
                <w:tcW w:w="2473" w:type="dxa"/>
                <w:tcBorders>
                  <w:top w:val="nil"/>
                  <w:left w:val="nil"/>
                  <w:bottom w:val="nil"/>
                  <w:right w:val="nil"/>
                </w:tcBorders>
                <w:shd w:val="clear" w:color="auto" w:fill="auto"/>
                <w:noWrap/>
                <w:hideMark/>
              </w:tcPr>
              <w:p w14:paraId="704B1DB0"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2.04</w:t>
                </w:r>
              </w:p>
            </w:tc>
            <w:tc>
              <w:tcPr>
                <w:tcW w:w="2203" w:type="dxa"/>
                <w:tcBorders>
                  <w:top w:val="nil"/>
                  <w:left w:val="nil"/>
                  <w:bottom w:val="nil"/>
                  <w:right w:val="nil"/>
                </w:tcBorders>
                <w:shd w:val="clear" w:color="auto" w:fill="auto"/>
                <w:noWrap/>
                <w:hideMark/>
              </w:tcPr>
              <w:p w14:paraId="0CBECAB9"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2.44</w:t>
                </w:r>
              </w:p>
            </w:tc>
          </w:tr>
          <w:tr w:rsidR="00B31FD4" w:rsidRPr="00D42FE9" w14:paraId="2C3AF6B0" w14:textId="77777777" w:rsidTr="00FB055F">
            <w:trPr>
              <w:trHeight w:val="265"/>
            </w:trPr>
            <w:tc>
              <w:tcPr>
                <w:tcW w:w="4962" w:type="dxa"/>
                <w:tcBorders>
                  <w:top w:val="nil"/>
                  <w:left w:val="nil"/>
                  <w:bottom w:val="nil"/>
                  <w:right w:val="nil"/>
                </w:tcBorders>
                <w:shd w:val="clear" w:color="auto" w:fill="F2F2F2"/>
                <w:noWrap/>
                <w:hideMark/>
              </w:tcPr>
              <w:p w14:paraId="0C0C1E68"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Laos</w:t>
                </w:r>
              </w:p>
            </w:tc>
            <w:tc>
              <w:tcPr>
                <w:tcW w:w="2473" w:type="dxa"/>
                <w:tcBorders>
                  <w:top w:val="nil"/>
                  <w:left w:val="nil"/>
                  <w:bottom w:val="nil"/>
                  <w:right w:val="nil"/>
                </w:tcBorders>
                <w:shd w:val="clear" w:color="auto" w:fill="F2F2F2"/>
                <w:noWrap/>
                <w:hideMark/>
              </w:tcPr>
              <w:p w14:paraId="47F720DF"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0.01</w:t>
                </w:r>
              </w:p>
            </w:tc>
            <w:tc>
              <w:tcPr>
                <w:tcW w:w="2203" w:type="dxa"/>
                <w:tcBorders>
                  <w:top w:val="nil"/>
                  <w:left w:val="nil"/>
                  <w:bottom w:val="nil"/>
                  <w:right w:val="nil"/>
                </w:tcBorders>
                <w:shd w:val="clear" w:color="auto" w:fill="F2F2F2"/>
                <w:noWrap/>
                <w:hideMark/>
              </w:tcPr>
              <w:p w14:paraId="6EB4E17A"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0.05</w:t>
                </w:r>
              </w:p>
            </w:tc>
          </w:tr>
          <w:tr w:rsidR="00B31FD4" w:rsidRPr="00D42FE9" w14:paraId="6262783C" w14:textId="77777777" w:rsidTr="00FB055F">
            <w:trPr>
              <w:trHeight w:val="265"/>
            </w:trPr>
            <w:tc>
              <w:tcPr>
                <w:tcW w:w="4962" w:type="dxa"/>
                <w:tcBorders>
                  <w:top w:val="nil"/>
                  <w:left w:val="nil"/>
                  <w:bottom w:val="nil"/>
                  <w:right w:val="nil"/>
                </w:tcBorders>
                <w:shd w:val="clear" w:color="auto" w:fill="auto"/>
                <w:noWrap/>
                <w:hideMark/>
              </w:tcPr>
              <w:p w14:paraId="6D169108"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Malaysia</w:t>
                </w:r>
              </w:p>
            </w:tc>
            <w:tc>
              <w:tcPr>
                <w:tcW w:w="2473" w:type="dxa"/>
                <w:tcBorders>
                  <w:top w:val="nil"/>
                  <w:left w:val="nil"/>
                  <w:bottom w:val="nil"/>
                  <w:right w:val="nil"/>
                </w:tcBorders>
                <w:shd w:val="clear" w:color="auto" w:fill="auto"/>
                <w:noWrap/>
                <w:hideMark/>
              </w:tcPr>
              <w:p w14:paraId="15C6CA9B"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1.47</w:t>
                </w:r>
              </w:p>
            </w:tc>
            <w:tc>
              <w:tcPr>
                <w:tcW w:w="2203" w:type="dxa"/>
                <w:tcBorders>
                  <w:top w:val="nil"/>
                  <w:left w:val="nil"/>
                  <w:bottom w:val="nil"/>
                  <w:right w:val="nil"/>
                </w:tcBorders>
                <w:shd w:val="clear" w:color="auto" w:fill="auto"/>
                <w:noWrap/>
                <w:hideMark/>
              </w:tcPr>
              <w:p w14:paraId="065768F7"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1.94</w:t>
                </w:r>
              </w:p>
            </w:tc>
          </w:tr>
          <w:tr w:rsidR="00B31FD4" w:rsidRPr="00D42FE9" w14:paraId="249E3EA7" w14:textId="77777777" w:rsidTr="00FB055F">
            <w:trPr>
              <w:trHeight w:val="265"/>
            </w:trPr>
            <w:tc>
              <w:tcPr>
                <w:tcW w:w="4962" w:type="dxa"/>
                <w:tcBorders>
                  <w:top w:val="nil"/>
                  <w:left w:val="nil"/>
                  <w:bottom w:val="nil"/>
                  <w:right w:val="nil"/>
                </w:tcBorders>
                <w:shd w:val="clear" w:color="auto" w:fill="F2F2F2"/>
                <w:noWrap/>
                <w:hideMark/>
              </w:tcPr>
              <w:p w14:paraId="76AB91F3"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New Zealand</w:t>
                </w:r>
              </w:p>
            </w:tc>
            <w:tc>
              <w:tcPr>
                <w:tcW w:w="2473" w:type="dxa"/>
                <w:tcBorders>
                  <w:top w:val="nil"/>
                  <w:left w:val="nil"/>
                  <w:bottom w:val="nil"/>
                  <w:right w:val="nil"/>
                </w:tcBorders>
                <w:shd w:val="clear" w:color="auto" w:fill="F2F2F2"/>
                <w:noWrap/>
                <w:hideMark/>
              </w:tcPr>
              <w:p w14:paraId="2F0B16A8"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0.15</w:t>
                </w:r>
              </w:p>
            </w:tc>
            <w:tc>
              <w:tcPr>
                <w:tcW w:w="2203" w:type="dxa"/>
                <w:tcBorders>
                  <w:top w:val="nil"/>
                  <w:left w:val="nil"/>
                  <w:bottom w:val="nil"/>
                  <w:right w:val="nil"/>
                </w:tcBorders>
                <w:shd w:val="clear" w:color="auto" w:fill="F2F2F2"/>
                <w:noWrap/>
                <w:hideMark/>
              </w:tcPr>
              <w:p w14:paraId="5770FCC7"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0.18</w:t>
                </w:r>
              </w:p>
            </w:tc>
          </w:tr>
          <w:tr w:rsidR="00B31FD4" w:rsidRPr="00D42FE9" w14:paraId="33FF01A2" w14:textId="77777777" w:rsidTr="00FB055F">
            <w:trPr>
              <w:trHeight w:val="265"/>
            </w:trPr>
            <w:tc>
              <w:tcPr>
                <w:tcW w:w="4962" w:type="dxa"/>
                <w:tcBorders>
                  <w:top w:val="nil"/>
                  <w:left w:val="nil"/>
                  <w:bottom w:val="nil"/>
                  <w:right w:val="nil"/>
                </w:tcBorders>
                <w:shd w:val="clear" w:color="auto" w:fill="auto"/>
                <w:noWrap/>
                <w:hideMark/>
              </w:tcPr>
              <w:p w14:paraId="65D656C5"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Philippines</w:t>
                </w:r>
              </w:p>
            </w:tc>
            <w:tc>
              <w:tcPr>
                <w:tcW w:w="2473" w:type="dxa"/>
                <w:tcBorders>
                  <w:top w:val="nil"/>
                  <w:left w:val="nil"/>
                  <w:bottom w:val="nil"/>
                  <w:right w:val="nil"/>
                </w:tcBorders>
                <w:shd w:val="clear" w:color="auto" w:fill="auto"/>
                <w:noWrap/>
                <w:hideMark/>
              </w:tcPr>
              <w:p w14:paraId="6ACBB60E"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0.48</w:t>
                </w:r>
              </w:p>
            </w:tc>
            <w:tc>
              <w:tcPr>
                <w:tcW w:w="2203" w:type="dxa"/>
                <w:tcBorders>
                  <w:top w:val="nil"/>
                  <w:left w:val="nil"/>
                  <w:bottom w:val="nil"/>
                  <w:right w:val="nil"/>
                </w:tcBorders>
                <w:shd w:val="clear" w:color="auto" w:fill="auto"/>
                <w:noWrap/>
                <w:hideMark/>
              </w:tcPr>
              <w:p w14:paraId="241425E8"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0.13</w:t>
                </w:r>
              </w:p>
            </w:tc>
          </w:tr>
          <w:tr w:rsidR="00B31FD4" w:rsidRPr="00D42FE9" w14:paraId="64EDB196" w14:textId="77777777" w:rsidTr="00FB055F">
            <w:trPr>
              <w:trHeight w:val="265"/>
            </w:trPr>
            <w:tc>
              <w:tcPr>
                <w:tcW w:w="4962" w:type="dxa"/>
                <w:tcBorders>
                  <w:top w:val="nil"/>
                  <w:left w:val="nil"/>
                  <w:bottom w:val="nil"/>
                  <w:right w:val="nil"/>
                </w:tcBorders>
                <w:shd w:val="clear" w:color="auto" w:fill="F2F2F2"/>
                <w:noWrap/>
                <w:hideMark/>
              </w:tcPr>
              <w:p w14:paraId="58EE8136"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Singapore</w:t>
                </w:r>
              </w:p>
            </w:tc>
            <w:tc>
              <w:tcPr>
                <w:tcW w:w="2473" w:type="dxa"/>
                <w:tcBorders>
                  <w:top w:val="nil"/>
                  <w:left w:val="nil"/>
                  <w:bottom w:val="nil"/>
                  <w:right w:val="nil"/>
                </w:tcBorders>
                <w:shd w:val="clear" w:color="auto" w:fill="F2F2F2"/>
                <w:noWrap/>
                <w:hideMark/>
              </w:tcPr>
              <w:p w14:paraId="50DFDAE5"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1.13</w:t>
                </w:r>
              </w:p>
            </w:tc>
            <w:tc>
              <w:tcPr>
                <w:tcW w:w="2203" w:type="dxa"/>
                <w:tcBorders>
                  <w:top w:val="nil"/>
                  <w:left w:val="nil"/>
                  <w:bottom w:val="nil"/>
                  <w:right w:val="nil"/>
                </w:tcBorders>
                <w:shd w:val="clear" w:color="auto" w:fill="F2F2F2"/>
                <w:noWrap/>
                <w:hideMark/>
              </w:tcPr>
              <w:p w14:paraId="36DD5AB5"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1.56</w:t>
                </w:r>
              </w:p>
            </w:tc>
          </w:tr>
          <w:tr w:rsidR="00B31FD4" w:rsidRPr="00D42FE9" w14:paraId="37AADB50" w14:textId="77777777" w:rsidTr="00FB055F">
            <w:trPr>
              <w:trHeight w:val="265"/>
            </w:trPr>
            <w:tc>
              <w:tcPr>
                <w:tcW w:w="4962" w:type="dxa"/>
                <w:tcBorders>
                  <w:top w:val="nil"/>
                  <w:left w:val="nil"/>
                  <w:bottom w:val="nil"/>
                  <w:right w:val="nil"/>
                </w:tcBorders>
                <w:shd w:val="clear" w:color="auto" w:fill="auto"/>
                <w:noWrap/>
                <w:hideMark/>
              </w:tcPr>
              <w:p w14:paraId="0DC2AD8C"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South Korea</w:t>
                </w:r>
              </w:p>
            </w:tc>
            <w:tc>
              <w:tcPr>
                <w:tcW w:w="2473" w:type="dxa"/>
                <w:tcBorders>
                  <w:top w:val="nil"/>
                  <w:left w:val="nil"/>
                  <w:bottom w:val="nil"/>
                  <w:right w:val="nil"/>
                </w:tcBorders>
                <w:shd w:val="clear" w:color="auto" w:fill="auto"/>
                <w:noWrap/>
                <w:hideMark/>
              </w:tcPr>
              <w:p w14:paraId="0088967A"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1.40</w:t>
                </w:r>
              </w:p>
            </w:tc>
            <w:tc>
              <w:tcPr>
                <w:tcW w:w="2203" w:type="dxa"/>
                <w:tcBorders>
                  <w:top w:val="nil"/>
                  <w:left w:val="nil"/>
                  <w:bottom w:val="nil"/>
                  <w:right w:val="nil"/>
                </w:tcBorders>
                <w:shd w:val="clear" w:color="auto" w:fill="auto"/>
                <w:noWrap/>
                <w:hideMark/>
              </w:tcPr>
              <w:p w14:paraId="130165CB"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3.28</w:t>
                </w:r>
              </w:p>
            </w:tc>
          </w:tr>
          <w:tr w:rsidR="00B31FD4" w:rsidRPr="00D42FE9" w14:paraId="204AA107" w14:textId="77777777" w:rsidTr="00FB055F">
            <w:trPr>
              <w:trHeight w:val="265"/>
            </w:trPr>
            <w:tc>
              <w:tcPr>
                <w:tcW w:w="4962" w:type="dxa"/>
                <w:tcBorders>
                  <w:top w:val="nil"/>
                  <w:left w:val="nil"/>
                  <w:bottom w:val="nil"/>
                  <w:right w:val="nil"/>
                </w:tcBorders>
                <w:shd w:val="clear" w:color="auto" w:fill="F2F2F2"/>
                <w:noWrap/>
                <w:hideMark/>
              </w:tcPr>
              <w:p w14:paraId="30AC64BE"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Thailand</w:t>
                </w:r>
              </w:p>
            </w:tc>
            <w:tc>
              <w:tcPr>
                <w:tcW w:w="2473" w:type="dxa"/>
                <w:tcBorders>
                  <w:top w:val="nil"/>
                  <w:left w:val="nil"/>
                  <w:bottom w:val="nil"/>
                  <w:right w:val="nil"/>
                </w:tcBorders>
                <w:shd w:val="clear" w:color="auto" w:fill="F2F2F2"/>
                <w:noWrap/>
                <w:hideMark/>
              </w:tcPr>
              <w:p w14:paraId="60A1928E"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1.07</w:t>
                </w:r>
              </w:p>
            </w:tc>
            <w:tc>
              <w:tcPr>
                <w:tcW w:w="2203" w:type="dxa"/>
                <w:tcBorders>
                  <w:top w:val="nil"/>
                  <w:left w:val="nil"/>
                  <w:bottom w:val="nil"/>
                  <w:right w:val="nil"/>
                </w:tcBorders>
                <w:shd w:val="clear" w:color="auto" w:fill="F2F2F2"/>
                <w:noWrap/>
                <w:hideMark/>
              </w:tcPr>
              <w:p w14:paraId="31804101"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1.79</w:t>
                </w:r>
              </w:p>
            </w:tc>
          </w:tr>
          <w:tr w:rsidR="00B31FD4" w:rsidRPr="00D42FE9" w14:paraId="750979F8" w14:textId="77777777" w:rsidTr="00FB055F">
            <w:trPr>
              <w:trHeight w:val="265"/>
            </w:trPr>
            <w:tc>
              <w:tcPr>
                <w:tcW w:w="4962" w:type="dxa"/>
                <w:tcBorders>
                  <w:top w:val="nil"/>
                  <w:left w:val="nil"/>
                  <w:bottom w:val="nil"/>
                  <w:right w:val="nil"/>
                </w:tcBorders>
                <w:shd w:val="clear" w:color="auto" w:fill="auto"/>
                <w:noWrap/>
                <w:hideMark/>
              </w:tcPr>
              <w:p w14:paraId="6A103EF7"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Vietnam</w:t>
                </w:r>
              </w:p>
            </w:tc>
            <w:tc>
              <w:tcPr>
                <w:tcW w:w="2473" w:type="dxa"/>
                <w:tcBorders>
                  <w:top w:val="nil"/>
                  <w:left w:val="nil"/>
                  <w:bottom w:val="nil"/>
                  <w:right w:val="nil"/>
                </w:tcBorders>
                <w:shd w:val="clear" w:color="auto" w:fill="auto"/>
                <w:noWrap/>
                <w:hideMark/>
              </w:tcPr>
              <w:p w14:paraId="0C4C7721"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1.70</w:t>
                </w:r>
              </w:p>
            </w:tc>
            <w:tc>
              <w:tcPr>
                <w:tcW w:w="2203" w:type="dxa"/>
                <w:tcBorders>
                  <w:top w:val="nil"/>
                  <w:left w:val="nil"/>
                  <w:bottom w:val="nil"/>
                  <w:right w:val="nil"/>
                </w:tcBorders>
                <w:shd w:val="clear" w:color="auto" w:fill="auto"/>
                <w:noWrap/>
                <w:hideMark/>
              </w:tcPr>
              <w:p w14:paraId="6C82E7F4"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1.10</w:t>
                </w:r>
              </w:p>
            </w:tc>
          </w:tr>
          <w:tr w:rsidR="00B31FD4" w:rsidRPr="00D42FE9" w14:paraId="7410541C" w14:textId="77777777" w:rsidTr="00FB055F">
            <w:trPr>
              <w:trHeight w:val="265"/>
            </w:trPr>
            <w:tc>
              <w:tcPr>
                <w:tcW w:w="4962" w:type="dxa"/>
                <w:tcBorders>
                  <w:top w:val="nil"/>
                  <w:left w:val="nil"/>
                  <w:bottom w:val="nil"/>
                  <w:right w:val="nil"/>
                </w:tcBorders>
                <w:shd w:val="clear" w:color="auto" w:fill="F2F2F2"/>
                <w:noWrap/>
                <w:hideMark/>
              </w:tcPr>
              <w:p w14:paraId="07990287"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Rest of South</w:t>
                </w:r>
                <w:r w:rsidRPr="00B00E55">
                  <w:rPr>
                    <w:rFonts w:ascii="Arial (Body)" w:eastAsia="Times New Roman" w:hAnsi="Arial (Body)" w:cs="Arial"/>
                    <w:sz w:val="18"/>
                    <w:szCs w:val="18"/>
                    <w:lang w:eastAsia="en-AU"/>
                  </w:rPr>
                  <w:noBreakHyphen/>
                  <w:t>East Asia</w:t>
                </w:r>
                <w:r w:rsidRPr="00D857D5">
                  <w:rPr>
                    <w:rFonts w:ascii="Arial (Body)" w:eastAsia="Times New Roman" w:hAnsi="Arial (Body)" w:cs="Arial"/>
                    <w:b/>
                    <w:sz w:val="18"/>
                    <w:szCs w:val="18"/>
                    <w:vertAlign w:val="superscript"/>
                    <w:lang w:eastAsia="en-AU"/>
                  </w:rPr>
                  <w:t>a</w:t>
                </w:r>
              </w:p>
            </w:tc>
            <w:tc>
              <w:tcPr>
                <w:tcW w:w="2473" w:type="dxa"/>
                <w:tcBorders>
                  <w:top w:val="nil"/>
                  <w:left w:val="nil"/>
                  <w:bottom w:val="nil"/>
                  <w:right w:val="nil"/>
                </w:tcBorders>
                <w:shd w:val="clear" w:color="auto" w:fill="F2F2F2"/>
                <w:noWrap/>
                <w:hideMark/>
              </w:tcPr>
              <w:p w14:paraId="1402AA05"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0.33</w:t>
                </w:r>
              </w:p>
            </w:tc>
            <w:tc>
              <w:tcPr>
                <w:tcW w:w="2203" w:type="dxa"/>
                <w:tcBorders>
                  <w:top w:val="nil"/>
                  <w:left w:val="nil"/>
                  <w:bottom w:val="nil"/>
                  <w:right w:val="nil"/>
                </w:tcBorders>
                <w:shd w:val="clear" w:color="auto" w:fill="F2F2F2"/>
                <w:noWrap/>
                <w:hideMark/>
              </w:tcPr>
              <w:p w14:paraId="45414567"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0.16</w:t>
                </w:r>
              </w:p>
            </w:tc>
          </w:tr>
          <w:tr w:rsidR="00B31FD4" w:rsidRPr="00D42FE9" w14:paraId="6FB99052" w14:textId="77777777" w:rsidTr="00FB055F">
            <w:trPr>
              <w:trHeight w:val="265"/>
            </w:trPr>
            <w:tc>
              <w:tcPr>
                <w:tcW w:w="4962" w:type="dxa"/>
                <w:tcBorders>
                  <w:top w:val="nil"/>
                  <w:left w:val="nil"/>
                  <w:bottom w:val="nil"/>
                  <w:right w:val="nil"/>
                </w:tcBorders>
                <w:shd w:val="clear" w:color="auto" w:fill="auto"/>
                <w:noWrap/>
                <w:hideMark/>
              </w:tcPr>
              <w:p w14:paraId="3177B24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Rest of the World</w:t>
                </w:r>
              </w:p>
            </w:tc>
            <w:tc>
              <w:tcPr>
                <w:tcW w:w="2473" w:type="dxa"/>
                <w:tcBorders>
                  <w:top w:val="nil"/>
                  <w:left w:val="nil"/>
                  <w:bottom w:val="nil"/>
                  <w:right w:val="nil"/>
                </w:tcBorders>
                <w:shd w:val="clear" w:color="auto" w:fill="auto"/>
                <w:noWrap/>
                <w:hideMark/>
              </w:tcPr>
              <w:p w14:paraId="57FE39A9"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81.19</w:t>
                </w:r>
              </w:p>
            </w:tc>
            <w:tc>
              <w:tcPr>
                <w:tcW w:w="2203" w:type="dxa"/>
                <w:tcBorders>
                  <w:top w:val="nil"/>
                  <w:left w:val="nil"/>
                  <w:bottom w:val="nil"/>
                  <w:right w:val="nil"/>
                </w:tcBorders>
                <w:shd w:val="clear" w:color="auto" w:fill="auto"/>
                <w:noWrap/>
                <w:hideMark/>
              </w:tcPr>
              <w:p w14:paraId="4EF6DE43" w14:textId="77777777" w:rsidR="00B31FD4" w:rsidRPr="00D42FE9" w:rsidRDefault="00B31FD4" w:rsidP="00975D2E">
                <w:pPr>
                  <w:pStyle w:val="TableBody"/>
                  <w:jc w:val="right"/>
                  <w:rPr>
                    <w:rFonts w:ascii="Arial (Body)" w:eastAsia="Times New Roman" w:hAnsi="Arial (Body)" w:cs="Arial"/>
                    <w:color w:val="000000"/>
                    <w:szCs w:val="18"/>
                    <w:lang w:eastAsia="en-AU"/>
                  </w:rPr>
                </w:pPr>
                <w:r w:rsidRPr="00E96F30">
                  <w:t>59.24</w:t>
                </w:r>
              </w:p>
            </w:tc>
          </w:tr>
          <w:tr w:rsidR="00B31FD4" w:rsidRPr="00D42FE9" w14:paraId="49AB9C83" w14:textId="77777777" w:rsidTr="00FB055F">
            <w:trPr>
              <w:trHeight w:val="265"/>
            </w:trPr>
            <w:tc>
              <w:tcPr>
                <w:tcW w:w="4962" w:type="dxa"/>
                <w:tcBorders>
                  <w:top w:val="nil"/>
                  <w:left w:val="nil"/>
                  <w:bottom w:val="single" w:sz="4" w:space="0" w:color="B3B3B3"/>
                  <w:right w:val="nil"/>
                </w:tcBorders>
                <w:shd w:val="clear" w:color="000000" w:fill="F2F2F2"/>
                <w:noWrap/>
                <w:hideMark/>
              </w:tcPr>
              <w:p w14:paraId="3CE28DC7" w14:textId="77777777" w:rsidR="00B31FD4" w:rsidRPr="00D42FE9" w:rsidRDefault="00B31FD4" w:rsidP="00975D2E">
                <w:pPr>
                  <w:spacing w:before="0" w:after="0"/>
                  <w:rPr>
                    <w:rFonts w:ascii="Arial (Body)" w:eastAsia="Times New Roman" w:hAnsi="Arial (Body)" w:cs="Arial"/>
                    <w:b/>
                    <w:bCs/>
                    <w:color w:val="265A9A"/>
                    <w:sz w:val="18"/>
                    <w:szCs w:val="18"/>
                    <w:lang w:eastAsia="en-AU"/>
                  </w:rPr>
                </w:pPr>
                <w:r w:rsidRPr="00D42FE9">
                  <w:rPr>
                    <w:rFonts w:ascii="Arial (Body)" w:eastAsia="Times New Roman" w:hAnsi="Arial (Body)" w:cs="Arial"/>
                    <w:b/>
                    <w:bCs/>
                    <w:color w:val="265A9A"/>
                    <w:sz w:val="18"/>
                    <w:szCs w:val="18"/>
                    <w:lang w:eastAsia="en-AU"/>
                  </w:rPr>
                  <w:t>Total</w:t>
                </w:r>
              </w:p>
            </w:tc>
            <w:tc>
              <w:tcPr>
                <w:tcW w:w="2473" w:type="dxa"/>
                <w:tcBorders>
                  <w:top w:val="nil"/>
                  <w:left w:val="nil"/>
                  <w:bottom w:val="single" w:sz="4" w:space="0" w:color="B3B3B3"/>
                  <w:right w:val="nil"/>
                </w:tcBorders>
                <w:shd w:val="clear" w:color="000000" w:fill="F2F2F2"/>
                <w:noWrap/>
                <w:hideMark/>
              </w:tcPr>
              <w:p w14:paraId="5A65EC06" w14:textId="77777777" w:rsidR="00B31FD4" w:rsidRPr="00741660" w:rsidRDefault="00B31FD4" w:rsidP="00975D2E">
                <w:pPr>
                  <w:spacing w:before="0" w:after="0"/>
                  <w:jc w:val="right"/>
                  <w:rPr>
                    <w:rFonts w:ascii="Arial (Body)" w:eastAsia="Times New Roman" w:hAnsi="Arial (Body)" w:cs="Arial"/>
                    <w:b/>
                    <w:bCs/>
                    <w:color w:val="265A9A"/>
                    <w:sz w:val="18"/>
                    <w:szCs w:val="18"/>
                    <w:lang w:eastAsia="en-AU"/>
                  </w:rPr>
                </w:pPr>
                <w:r w:rsidRPr="00741660">
                  <w:rPr>
                    <w:rFonts w:ascii="Arial (Body)" w:eastAsia="Times New Roman" w:hAnsi="Arial (Body)" w:cs="Arial"/>
                    <w:b/>
                    <w:bCs/>
                    <w:color w:val="265A9A"/>
                    <w:sz w:val="18"/>
                    <w:szCs w:val="18"/>
                    <w:lang w:eastAsia="en-AU"/>
                  </w:rPr>
                  <w:t>100.00</w:t>
                </w:r>
              </w:p>
            </w:tc>
            <w:tc>
              <w:tcPr>
                <w:tcW w:w="2203" w:type="dxa"/>
                <w:tcBorders>
                  <w:top w:val="nil"/>
                  <w:left w:val="nil"/>
                  <w:bottom w:val="single" w:sz="4" w:space="0" w:color="B3B3B3"/>
                  <w:right w:val="nil"/>
                </w:tcBorders>
                <w:shd w:val="clear" w:color="000000" w:fill="F2F2F2"/>
                <w:noWrap/>
                <w:hideMark/>
              </w:tcPr>
              <w:p w14:paraId="131C8F21" w14:textId="77777777" w:rsidR="00B31FD4" w:rsidRPr="00741660" w:rsidRDefault="00B31FD4" w:rsidP="00975D2E">
                <w:pPr>
                  <w:spacing w:before="0" w:after="0"/>
                  <w:jc w:val="right"/>
                  <w:rPr>
                    <w:rFonts w:ascii="Arial (Body)" w:eastAsia="Times New Roman" w:hAnsi="Arial (Body)" w:cs="Arial"/>
                    <w:b/>
                    <w:bCs/>
                    <w:color w:val="265A9A"/>
                    <w:sz w:val="18"/>
                    <w:szCs w:val="18"/>
                    <w:lang w:eastAsia="en-AU"/>
                  </w:rPr>
                </w:pPr>
                <w:r w:rsidRPr="00741660">
                  <w:rPr>
                    <w:rFonts w:ascii="Arial (Body)" w:eastAsia="Times New Roman" w:hAnsi="Arial (Body)" w:cs="Arial"/>
                    <w:b/>
                    <w:bCs/>
                    <w:color w:val="265A9A"/>
                    <w:sz w:val="18"/>
                    <w:szCs w:val="18"/>
                    <w:lang w:eastAsia="en-AU"/>
                  </w:rPr>
                  <w:t>100.</w:t>
                </w:r>
                <w:r>
                  <w:rPr>
                    <w:rFonts w:ascii="Arial (Body)" w:eastAsia="Times New Roman" w:hAnsi="Arial (Body)" w:cs="Arial"/>
                    <w:b/>
                    <w:bCs/>
                    <w:color w:val="265A9A"/>
                    <w:sz w:val="18"/>
                    <w:szCs w:val="18"/>
                    <w:lang w:eastAsia="en-AU"/>
                  </w:rPr>
                  <w:t>00</w:t>
                </w:r>
              </w:p>
            </w:tc>
          </w:tr>
        </w:tbl>
        <w:p w14:paraId="57A017EB" w14:textId="77777777" w:rsidR="00B31FD4" w:rsidRDefault="00B31FD4" w:rsidP="00975D2E">
          <w:pPr>
            <w:pStyle w:val="Note"/>
          </w:pPr>
          <w:r w:rsidRPr="00C36914">
            <w:rPr>
              <w:b/>
              <w:bCs/>
            </w:rPr>
            <w:t>a.</w:t>
          </w:r>
          <w:r w:rsidRPr="00C36914">
            <w:t xml:space="preserve"> </w:t>
          </w:r>
          <w:r>
            <w:t>Includes Myanmar which is part of RCEP</w:t>
          </w:r>
          <w:r w:rsidRPr="00C36914">
            <w:t>.</w:t>
          </w:r>
        </w:p>
        <w:p w14:paraId="33C27368" w14:textId="77777777" w:rsidR="00B31FD4" w:rsidRPr="00064AF3" w:rsidRDefault="00B31FD4" w:rsidP="00975D2E">
          <w:pPr>
            <w:pStyle w:val="Source"/>
          </w:pPr>
          <w:r w:rsidRPr="00696447">
            <w:t xml:space="preserve">Source: </w:t>
          </w:r>
          <w:r>
            <w:t>PC Global model database</w:t>
          </w:r>
          <w:r w:rsidRPr="00696447">
            <w:t>.</w:t>
          </w:r>
        </w:p>
        <w:p w14:paraId="281116C7" w14:textId="4D10997E" w:rsidR="00B31FD4" w:rsidRDefault="00B31FD4" w:rsidP="00975D2E">
          <w:pPr>
            <w:pStyle w:val="BodyText"/>
            <w:rPr>
              <w:lang w:eastAsia="en-AU"/>
            </w:rPr>
          </w:pPr>
          <w:r>
            <w:rPr>
              <w:lang w:eastAsia="en-AU"/>
            </w:rPr>
            <w:t xml:space="preserve">There are some differences across South Asian economies. Almost half of Bangladeshi exports are to the </w:t>
          </w:r>
          <w:r w:rsidR="000C0F84">
            <w:rPr>
              <w:lang w:eastAsia="en-AU"/>
            </w:rPr>
            <w:t>EU</w:t>
          </w:r>
          <w:r>
            <w:rPr>
              <w:lang w:eastAsia="en-AU"/>
            </w:rPr>
            <w:t xml:space="preserve"> (47%) and just under a fifth to the </w:t>
          </w:r>
          <w:r w:rsidR="003853B3">
            <w:rPr>
              <w:lang w:eastAsia="en-AU"/>
            </w:rPr>
            <w:t xml:space="preserve">United States </w:t>
          </w:r>
          <w:r>
            <w:rPr>
              <w:lang w:eastAsia="en-AU"/>
            </w:rPr>
            <w:t xml:space="preserve">(18%). The remaining three economies all proportionately have large trade shares with the </w:t>
          </w:r>
          <w:r w:rsidR="000C0F84">
            <w:rPr>
              <w:lang w:eastAsia="en-AU"/>
            </w:rPr>
            <w:t>EU</w:t>
          </w:r>
          <w:r>
            <w:rPr>
              <w:lang w:eastAsia="en-AU"/>
            </w:rPr>
            <w:t xml:space="preserve">, the </w:t>
          </w:r>
          <w:r w:rsidR="003853B3">
            <w:rPr>
              <w:lang w:eastAsia="en-AU"/>
            </w:rPr>
            <w:t>United States</w:t>
          </w:r>
          <w:r>
            <w:rPr>
              <w:lang w:eastAsia="en-AU"/>
            </w:rPr>
            <w:t xml:space="preserve"> and the Rest of Asia, although the relative importance of these three varies. Sri Lanka has the highest export share with the </w:t>
          </w:r>
          <w:r w:rsidR="003853B3">
            <w:rPr>
              <w:lang w:eastAsia="en-AU"/>
            </w:rPr>
            <w:t>United States</w:t>
          </w:r>
          <w:r>
            <w:rPr>
              <w:lang w:eastAsia="en-AU"/>
            </w:rPr>
            <w:t xml:space="preserve"> (27%), Pakistan with the </w:t>
          </w:r>
          <w:r w:rsidR="000C0F84">
            <w:rPr>
              <w:lang w:eastAsia="en-AU"/>
            </w:rPr>
            <w:t>EU</w:t>
          </w:r>
          <w:r>
            <w:rPr>
              <w:lang w:eastAsia="en-AU"/>
            </w:rPr>
            <w:t xml:space="preserve"> (28%) and India with the Rest of Asia (21%). There is limited trade within South Asia (5% of South Asian exports go to South Asia).</w:t>
          </w:r>
        </w:p>
        <w:p w14:paraId="32A39C1F" w14:textId="77777777" w:rsidR="00B31FD4" w:rsidRDefault="00B31FD4" w:rsidP="00975D2E">
          <w:pPr>
            <w:pStyle w:val="BodyText"/>
            <w:rPr>
              <w:lang w:eastAsia="en-AU"/>
            </w:rPr>
          </w:pPr>
          <w:r>
            <w:rPr>
              <w:lang w:eastAsia="en-AU"/>
            </w:rPr>
            <w:t>South Asia has a diverse range of exports including business services, communications and manufactured exports including petroleum and chemical products. Its main imports include crude oil, metals, computer equipment and chemical products.</w:t>
          </w:r>
        </w:p>
        <w:p w14:paraId="49A92435" w14:textId="77777777" w:rsidR="00B31FD4" w:rsidRDefault="00B31FD4" w:rsidP="00975D2E">
          <w:pPr>
            <w:pStyle w:val="Heading3"/>
            <w:rPr>
              <w:lang w:eastAsia="en-AU"/>
            </w:rPr>
          </w:pPr>
          <w:r>
            <w:rPr>
              <w:lang w:eastAsia="en-AU"/>
            </w:rPr>
            <w:t>South Asian tariffs</w:t>
          </w:r>
        </w:p>
        <w:p w14:paraId="78DEE203" w14:textId="005A336D" w:rsidR="00B31FD4" w:rsidRDefault="00B31FD4" w:rsidP="00975D2E">
          <w:pPr>
            <w:pStyle w:val="BodyText"/>
            <w:rPr>
              <w:lang w:eastAsia="en-AU"/>
            </w:rPr>
          </w:pPr>
          <w:r>
            <w:rPr>
              <w:lang w:eastAsia="en-AU"/>
            </w:rPr>
            <w:t xml:space="preserve">Tariff rates in Bangladesh, Pakistan and Sri Lanka are appreciably higher </w:t>
          </w:r>
          <w:r w:rsidR="006A386F">
            <w:rPr>
              <w:lang w:eastAsia="en-AU"/>
            </w:rPr>
            <w:t xml:space="preserve">than </w:t>
          </w:r>
          <w:r>
            <w:rPr>
              <w:lang w:eastAsia="en-AU"/>
            </w:rPr>
            <w:t xml:space="preserve">those in India (chapter 4). Average </w:t>
          </w:r>
          <w:r w:rsidRPr="00106EDA">
            <w:rPr>
              <w:lang w:eastAsia="en-AU"/>
            </w:rPr>
            <w:t>tariff</w:t>
          </w:r>
          <w:r>
            <w:rPr>
              <w:lang w:eastAsia="en-AU"/>
            </w:rPr>
            <w:t xml:space="preserve"> rates</w:t>
          </w:r>
          <w:r w:rsidRPr="00106EDA">
            <w:rPr>
              <w:lang w:eastAsia="en-AU"/>
            </w:rPr>
            <w:t xml:space="preserve"> </w:t>
          </w:r>
          <w:r>
            <w:rPr>
              <w:lang w:eastAsia="en-AU"/>
            </w:rPr>
            <w:t>on goods imports in the model database are 11.6%</w:t>
          </w:r>
          <w:r w:rsidRPr="003013BA">
            <w:rPr>
              <w:lang w:eastAsia="en-AU"/>
            </w:rPr>
            <w:t xml:space="preserve"> </w:t>
          </w:r>
          <w:r>
            <w:rPr>
              <w:lang w:eastAsia="en-AU"/>
            </w:rPr>
            <w:t>for Bangladesh, 10.2</w:t>
          </w:r>
          <w:r w:rsidRPr="00106EDA">
            <w:rPr>
              <w:lang w:eastAsia="en-AU"/>
            </w:rPr>
            <w:t xml:space="preserve">% </w:t>
          </w:r>
          <w:r>
            <w:rPr>
              <w:lang w:eastAsia="en-AU"/>
            </w:rPr>
            <w:t xml:space="preserve">for </w:t>
          </w:r>
          <w:r w:rsidRPr="00106EDA">
            <w:rPr>
              <w:lang w:eastAsia="en-AU"/>
            </w:rPr>
            <w:t xml:space="preserve">Pakistan and </w:t>
          </w:r>
          <w:r>
            <w:rPr>
              <w:lang w:eastAsia="en-AU"/>
            </w:rPr>
            <w:t>9.6</w:t>
          </w:r>
          <w:r w:rsidRPr="00106EDA">
            <w:rPr>
              <w:lang w:eastAsia="en-AU"/>
            </w:rPr>
            <w:t xml:space="preserve">% </w:t>
          </w:r>
          <w:r>
            <w:rPr>
              <w:lang w:eastAsia="en-AU"/>
            </w:rPr>
            <w:t xml:space="preserve">for </w:t>
          </w:r>
          <w:r w:rsidRPr="00106EDA">
            <w:rPr>
              <w:lang w:eastAsia="en-AU"/>
            </w:rPr>
            <w:t xml:space="preserve">Sri Lanka compared to </w:t>
          </w:r>
          <w:r>
            <w:rPr>
              <w:lang w:eastAsia="en-AU"/>
            </w:rPr>
            <w:t>5.8</w:t>
          </w:r>
          <w:r w:rsidRPr="00106EDA">
            <w:rPr>
              <w:lang w:eastAsia="en-AU"/>
            </w:rPr>
            <w:t>%</w:t>
          </w:r>
          <w:r>
            <w:rPr>
              <w:lang w:eastAsia="en-AU"/>
            </w:rPr>
            <w:t xml:space="preserve"> for India</w:t>
          </w:r>
          <w:r w:rsidRPr="00106EDA">
            <w:rPr>
              <w:lang w:eastAsia="en-AU"/>
            </w:rPr>
            <w:t>.</w:t>
          </w:r>
          <w:r>
            <w:rPr>
              <w:lang w:eastAsia="en-AU"/>
            </w:rPr>
            <w:t xml:space="preserve"> </w:t>
          </w:r>
        </w:p>
        <w:p w14:paraId="19918859" w14:textId="77777777" w:rsidR="00B31FD4" w:rsidRDefault="00B31FD4" w:rsidP="00975D2E">
          <w:pPr>
            <w:pStyle w:val="BodyText"/>
            <w:rPr>
              <w:lang w:eastAsia="en-AU"/>
            </w:rPr>
          </w:pPr>
          <w:r>
            <w:rPr>
              <w:lang w:eastAsia="en-AU"/>
            </w:rPr>
            <w:t>This scenario involves removing higher tariffs (8% compared to 5.8%) across a broader and more diverse range of economies compared to the previous scenario (chapter 4).</w:t>
          </w:r>
        </w:p>
        <w:p w14:paraId="7F289086" w14:textId="145799D5" w:rsidR="00B31FD4" w:rsidRDefault="00B31FD4" w:rsidP="00975D2E">
          <w:pPr>
            <w:pStyle w:val="BodyText"/>
            <w:rPr>
              <w:lang w:eastAsia="en-AU"/>
            </w:rPr>
          </w:pPr>
          <w:r>
            <w:rPr>
              <w:lang w:eastAsia="en-AU"/>
            </w:rPr>
            <w:t xml:space="preserve">South Asian tariffs rates </w:t>
          </w:r>
          <w:r w:rsidR="006A386F">
            <w:rPr>
              <w:lang w:eastAsia="en-AU"/>
            </w:rPr>
            <w:t xml:space="preserve">on RCEP members </w:t>
          </w:r>
          <w:r>
            <w:rPr>
              <w:lang w:eastAsia="en-AU"/>
            </w:rPr>
            <w:t xml:space="preserve">are roughly three times higher than RCEP </w:t>
          </w:r>
          <w:r w:rsidR="006A386F">
            <w:rPr>
              <w:lang w:eastAsia="en-AU"/>
            </w:rPr>
            <w:t xml:space="preserve">levies on imports from South Asia </w:t>
          </w:r>
          <w:r>
            <w:rPr>
              <w:lang w:eastAsia="en-AU"/>
            </w:rPr>
            <w:t>(table 5</w:t>
          </w:r>
          <w:r>
            <w:t>.2)</w:t>
          </w:r>
          <w:r>
            <w:rPr>
              <w:lang w:eastAsia="en-AU"/>
            </w:rPr>
            <w:t xml:space="preserve">. </w:t>
          </w:r>
          <w:r w:rsidRPr="00BD275A">
            <w:rPr>
              <w:lang w:eastAsia="en-AU"/>
            </w:rPr>
            <w:t xml:space="preserve">This implies </w:t>
          </w:r>
          <w:r>
            <w:rPr>
              <w:lang w:eastAsia="en-AU"/>
            </w:rPr>
            <w:t xml:space="preserve">removing tariffs on bilateral trade will result in </w:t>
          </w:r>
          <w:r w:rsidRPr="00BD275A">
            <w:rPr>
              <w:lang w:eastAsia="en-AU"/>
            </w:rPr>
            <w:t xml:space="preserve">domestic producers </w:t>
          </w:r>
          <w:r>
            <w:rPr>
              <w:lang w:eastAsia="en-AU"/>
            </w:rPr>
            <w:t xml:space="preserve">in South Asia </w:t>
          </w:r>
          <w:r w:rsidRPr="00BD275A">
            <w:rPr>
              <w:lang w:eastAsia="en-AU"/>
            </w:rPr>
            <w:t>fac</w:t>
          </w:r>
          <w:r>
            <w:rPr>
              <w:lang w:eastAsia="en-AU"/>
            </w:rPr>
            <w:t>ing</w:t>
          </w:r>
          <w:r w:rsidRPr="00BD275A">
            <w:rPr>
              <w:lang w:eastAsia="en-AU"/>
            </w:rPr>
            <w:t xml:space="preserve"> more competition from imports from RCEP </w:t>
          </w:r>
          <w:r>
            <w:rPr>
              <w:lang w:eastAsia="en-AU"/>
            </w:rPr>
            <w:t>economies</w:t>
          </w:r>
          <w:r w:rsidRPr="00BD275A">
            <w:rPr>
              <w:lang w:eastAsia="en-AU"/>
            </w:rPr>
            <w:t xml:space="preserve"> than RCEP </w:t>
          </w:r>
          <w:r>
            <w:rPr>
              <w:lang w:eastAsia="en-AU"/>
            </w:rPr>
            <w:t>economies</w:t>
          </w:r>
          <w:r w:rsidRPr="00BD275A">
            <w:rPr>
              <w:lang w:eastAsia="en-AU"/>
            </w:rPr>
            <w:t xml:space="preserve"> may fac</w:t>
          </w:r>
          <w:r>
            <w:rPr>
              <w:lang w:eastAsia="en-AU"/>
            </w:rPr>
            <w:t>e</w:t>
          </w:r>
          <w:r w:rsidRPr="00BD275A">
            <w:rPr>
              <w:lang w:eastAsia="en-AU"/>
            </w:rPr>
            <w:t xml:space="preserve"> from </w:t>
          </w:r>
          <w:r>
            <w:rPr>
              <w:lang w:eastAsia="en-AU"/>
            </w:rPr>
            <w:t>South Asia</w:t>
          </w:r>
          <w:r w:rsidRPr="00BD275A">
            <w:rPr>
              <w:lang w:eastAsia="en-AU"/>
            </w:rPr>
            <w:t>’s imports.</w:t>
          </w:r>
        </w:p>
        <w:p w14:paraId="523D6ED9" w14:textId="1290698D" w:rsidR="00B31FD4" w:rsidRPr="00EE7010" w:rsidRDefault="00B31FD4" w:rsidP="00975D2E">
          <w:pPr>
            <w:pStyle w:val="FigureTableHeading"/>
            <w:rPr>
              <w:spacing w:val="-4"/>
              <w:vertAlign w:val="superscript"/>
            </w:rPr>
          </w:pPr>
          <w:r w:rsidRPr="00EE7010">
            <w:rPr>
              <w:spacing w:val="-4"/>
            </w:rPr>
            <w:t>Table </w:t>
          </w:r>
          <w:r w:rsidR="00B67A61">
            <w:rPr>
              <w:noProof/>
              <w:spacing w:val="-4"/>
            </w:rPr>
            <w:t>5</w:t>
          </w:r>
          <w:r w:rsidRPr="00EE7010">
            <w:rPr>
              <w:spacing w:val="-4"/>
            </w:rPr>
            <w:t>.</w:t>
          </w:r>
          <w:r w:rsidR="00B67A61">
            <w:rPr>
              <w:noProof/>
              <w:spacing w:val="-4"/>
            </w:rPr>
            <w:t>2</w:t>
          </w:r>
          <w:r w:rsidRPr="00EE7010">
            <w:rPr>
              <w:noProof/>
              <w:spacing w:val="-4"/>
            </w:rPr>
            <w:t xml:space="preserve"> – </w:t>
          </w:r>
          <w:r w:rsidRPr="00EE7010">
            <w:rPr>
              <w:spacing w:val="-4"/>
            </w:rPr>
            <w:t>Average tariff rates on imports into South Asia and into RCEP economies (%)</w:t>
          </w:r>
          <w:r w:rsidRPr="00EE7010">
            <w:rPr>
              <w:spacing w:val="-4"/>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64"/>
            <w:gridCol w:w="1446"/>
            <w:gridCol w:w="1446"/>
            <w:gridCol w:w="1446"/>
            <w:gridCol w:w="1436"/>
          </w:tblGrid>
          <w:tr w:rsidR="00B31FD4" w:rsidRPr="007A74B6" w14:paraId="08FB56DD" w14:textId="77777777" w:rsidTr="00975D2E">
            <w:trPr>
              <w:trHeight w:val="265"/>
              <w:tblHeader/>
            </w:trPr>
            <w:tc>
              <w:tcPr>
                <w:tcW w:w="2005" w:type="pct"/>
                <w:tcBorders>
                  <w:bottom w:val="nil"/>
                </w:tcBorders>
                <w:shd w:val="clear" w:color="000000" w:fill="auto"/>
                <w:noWrap/>
                <w:vAlign w:val="bottom"/>
              </w:tcPr>
              <w:p w14:paraId="19D25293" w14:textId="77777777"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noWrap/>
              </w:tcPr>
              <w:p w14:paraId="34B69FC7" w14:textId="418FE890"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750" w:type="pct"/>
                <w:tcBorders>
                  <w:bottom w:val="single" w:sz="4" w:space="0" w:color="B3B3B3"/>
                </w:tcBorders>
                <w:shd w:val="clear" w:color="000000" w:fill="auto"/>
                <w:noWrap/>
              </w:tcPr>
              <w:p w14:paraId="5D1C6EFB" w14:textId="77777777"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tcPr>
              <w:p w14:paraId="26DA7D49" w14:textId="77777777" w:rsidR="00B31FD4" w:rsidRPr="00442C3B"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c>
              <w:tcPr>
                <w:tcW w:w="745" w:type="pct"/>
                <w:tcBorders>
                  <w:bottom w:val="single" w:sz="4" w:space="0" w:color="B3B3B3"/>
                </w:tcBorders>
                <w:shd w:val="clear" w:color="000000" w:fill="auto"/>
              </w:tcPr>
              <w:p w14:paraId="270514CA" w14:textId="77777777" w:rsidR="00B31FD4"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p>
            </w:tc>
          </w:tr>
          <w:tr w:rsidR="00B31FD4" w:rsidRPr="007A74B6" w14:paraId="713B2F53" w14:textId="77777777" w:rsidTr="00975D2E">
            <w:trPr>
              <w:trHeight w:val="265"/>
              <w:tblHeader/>
            </w:trPr>
            <w:tc>
              <w:tcPr>
                <w:tcW w:w="2005" w:type="pct"/>
                <w:tcBorders>
                  <w:bottom w:val="single" w:sz="4" w:space="0" w:color="B3B3B3"/>
                </w:tcBorders>
                <w:shd w:val="clear" w:color="000000" w:fill="auto"/>
                <w:noWrap/>
                <w:vAlign w:val="bottom"/>
                <w:hideMark/>
              </w:tcPr>
              <w:p w14:paraId="2D4008B8" w14:textId="7F8B93B1"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750" w:type="pct"/>
                <w:tcBorders>
                  <w:top w:val="single" w:sz="4" w:space="0" w:color="B3B3B3"/>
                  <w:bottom w:val="single" w:sz="4" w:space="0" w:color="B3B3B3"/>
                </w:tcBorders>
                <w:shd w:val="clear" w:color="000000" w:fill="auto"/>
                <w:noWrap/>
                <w:hideMark/>
              </w:tcPr>
              <w:p w14:paraId="0C9B49AC"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South Asia</w:t>
                </w:r>
              </w:p>
            </w:tc>
            <w:tc>
              <w:tcPr>
                <w:tcW w:w="750" w:type="pct"/>
                <w:tcBorders>
                  <w:top w:val="single" w:sz="4" w:space="0" w:color="B3B3B3"/>
                  <w:bottom w:val="single" w:sz="4" w:space="0" w:color="B3B3B3"/>
                </w:tcBorders>
                <w:shd w:val="clear" w:color="000000" w:fill="auto"/>
                <w:noWrap/>
                <w:hideMark/>
              </w:tcPr>
              <w:p w14:paraId="3C660242"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RCEP</w:t>
                </w:r>
              </w:p>
            </w:tc>
            <w:tc>
              <w:tcPr>
                <w:tcW w:w="750" w:type="pct"/>
                <w:tcBorders>
                  <w:top w:val="single" w:sz="4" w:space="0" w:color="B3B3B3"/>
                  <w:bottom w:val="single" w:sz="4" w:space="0" w:color="B3B3B3"/>
                </w:tcBorders>
                <w:shd w:val="clear" w:color="000000" w:fill="auto"/>
              </w:tcPr>
              <w:p w14:paraId="30716F5A"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745" w:type="pct"/>
                <w:tcBorders>
                  <w:top w:val="single" w:sz="4" w:space="0" w:color="B3B3B3"/>
                  <w:bottom w:val="single" w:sz="4" w:space="0" w:color="B3B3B3"/>
                </w:tcBorders>
                <w:shd w:val="clear" w:color="000000" w:fill="auto"/>
              </w:tcPr>
              <w:p w14:paraId="0AC98D37" w14:textId="77777777"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5EC7DF14" w14:textId="77777777" w:rsidTr="00975D2E">
            <w:trPr>
              <w:trHeight w:val="265"/>
            </w:trPr>
            <w:tc>
              <w:tcPr>
                <w:tcW w:w="2005" w:type="pct"/>
                <w:tcBorders>
                  <w:top w:val="single" w:sz="4" w:space="0" w:color="B3B3B3"/>
                  <w:bottom w:val="nil"/>
                </w:tcBorders>
                <w:shd w:val="clear" w:color="000000" w:fill="F2F2F2"/>
                <w:noWrap/>
                <w:hideMark/>
              </w:tcPr>
              <w:p w14:paraId="069373C6" w14:textId="77777777" w:rsidR="00B31FD4" w:rsidRPr="00B00E55" w:rsidRDefault="00B31FD4" w:rsidP="00E40AC3">
                <w:pPr>
                  <w:spacing w:before="0" w:after="0"/>
                  <w:ind w:left="57" w:right="108"/>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South Asia</w:t>
                </w:r>
              </w:p>
            </w:tc>
            <w:tc>
              <w:tcPr>
                <w:tcW w:w="750" w:type="pct"/>
                <w:tcBorders>
                  <w:top w:val="single" w:sz="4" w:space="0" w:color="B3B3B3"/>
                  <w:bottom w:val="nil"/>
                </w:tcBorders>
                <w:shd w:val="clear" w:color="000000" w:fill="F2F2F2"/>
                <w:noWrap/>
                <w:hideMark/>
              </w:tcPr>
              <w:p w14:paraId="61CD26B4"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7.98</w:t>
                </w:r>
              </w:p>
            </w:tc>
            <w:tc>
              <w:tcPr>
                <w:tcW w:w="750" w:type="pct"/>
                <w:tcBorders>
                  <w:top w:val="single" w:sz="4" w:space="0" w:color="B3B3B3"/>
                  <w:bottom w:val="nil"/>
                </w:tcBorders>
                <w:shd w:val="clear" w:color="000000" w:fill="F2F2F2"/>
                <w:noWrap/>
                <w:hideMark/>
              </w:tcPr>
              <w:p w14:paraId="1652B4F0"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2.71</w:t>
                </w:r>
              </w:p>
            </w:tc>
            <w:tc>
              <w:tcPr>
                <w:tcW w:w="750" w:type="pct"/>
                <w:tcBorders>
                  <w:top w:val="single" w:sz="4" w:space="0" w:color="B3B3B3"/>
                  <w:bottom w:val="nil"/>
                </w:tcBorders>
                <w:shd w:val="clear" w:color="000000" w:fill="F2F2F2"/>
              </w:tcPr>
              <w:p w14:paraId="7DF42417" w14:textId="77777777" w:rsidR="00B31FD4" w:rsidRPr="007A74B6" w:rsidRDefault="00B31FD4" w:rsidP="00E40AC3">
                <w:pPr>
                  <w:pStyle w:val="TableBody"/>
                  <w:spacing w:after="0"/>
                  <w:ind w:right="108"/>
                  <w:jc w:val="right"/>
                  <w:rPr>
                    <w:rFonts w:ascii="Arial (Body)" w:hAnsi="Arial (Body)"/>
                    <w:color w:val="000000"/>
                  </w:rPr>
                </w:pPr>
                <w:r w:rsidRPr="00570F71">
                  <w:t>4.</w:t>
                </w:r>
                <w:r>
                  <w:t>83</w:t>
                </w:r>
              </w:p>
            </w:tc>
            <w:tc>
              <w:tcPr>
                <w:tcW w:w="745" w:type="pct"/>
                <w:tcBorders>
                  <w:top w:val="single" w:sz="4" w:space="0" w:color="B3B3B3"/>
                  <w:bottom w:val="nil"/>
                </w:tcBorders>
                <w:shd w:val="clear" w:color="000000" w:fill="F2F2F2"/>
              </w:tcPr>
              <w:p w14:paraId="1A197C72" w14:textId="77777777" w:rsidR="00B31FD4" w:rsidRPr="00A56CA3"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4.58</w:t>
                </w:r>
              </w:p>
            </w:tc>
          </w:tr>
          <w:tr w:rsidR="00B31FD4" w:rsidRPr="007A74B6" w14:paraId="77CA2784" w14:textId="77777777" w:rsidTr="00975D2E">
            <w:trPr>
              <w:trHeight w:val="265"/>
            </w:trPr>
            <w:tc>
              <w:tcPr>
                <w:tcW w:w="2005" w:type="pct"/>
                <w:tcBorders>
                  <w:top w:val="nil"/>
                  <w:bottom w:val="nil"/>
                </w:tcBorders>
                <w:shd w:val="clear" w:color="000000" w:fill="auto"/>
                <w:noWrap/>
                <w:hideMark/>
              </w:tcPr>
              <w:p w14:paraId="34C5EEEA" w14:textId="77777777" w:rsidR="00B31FD4" w:rsidRPr="00B00E55" w:rsidRDefault="00B31FD4" w:rsidP="00E40AC3">
                <w:pPr>
                  <w:spacing w:before="0" w:after="0"/>
                  <w:ind w:left="57" w:right="108"/>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RCEP</w:t>
                </w:r>
              </w:p>
            </w:tc>
            <w:tc>
              <w:tcPr>
                <w:tcW w:w="750" w:type="pct"/>
                <w:tcBorders>
                  <w:top w:val="nil"/>
                  <w:bottom w:val="nil"/>
                </w:tcBorders>
                <w:shd w:val="clear" w:color="000000" w:fill="auto"/>
                <w:noWrap/>
                <w:hideMark/>
              </w:tcPr>
              <w:p w14:paraId="286B4905"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7.52</w:t>
                </w:r>
              </w:p>
            </w:tc>
            <w:tc>
              <w:tcPr>
                <w:tcW w:w="750" w:type="pct"/>
                <w:tcBorders>
                  <w:top w:val="nil"/>
                  <w:bottom w:val="nil"/>
                </w:tcBorders>
                <w:shd w:val="clear" w:color="000000" w:fill="auto"/>
                <w:noWrap/>
                <w:hideMark/>
              </w:tcPr>
              <w:p w14:paraId="36DD1FA1"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w:t>
                </w:r>
              </w:p>
            </w:tc>
            <w:tc>
              <w:tcPr>
                <w:tcW w:w="750" w:type="pct"/>
                <w:tcBorders>
                  <w:top w:val="nil"/>
                  <w:bottom w:val="nil"/>
                </w:tcBorders>
                <w:shd w:val="clear" w:color="000000" w:fill="auto"/>
              </w:tcPr>
              <w:p w14:paraId="5C134305" w14:textId="77777777" w:rsidR="00B31FD4" w:rsidRPr="007A74B6" w:rsidRDefault="00B31FD4" w:rsidP="00E40AC3">
                <w:pPr>
                  <w:pStyle w:val="TableBody"/>
                  <w:spacing w:after="0"/>
                  <w:ind w:right="108"/>
                  <w:jc w:val="right"/>
                  <w:rPr>
                    <w:rFonts w:ascii="Arial (Body)" w:hAnsi="Arial (Body)"/>
                    <w:color w:val="000000"/>
                  </w:rPr>
                </w:pPr>
                <w:r>
                  <w:t>4.17</w:t>
                </w:r>
              </w:p>
            </w:tc>
            <w:tc>
              <w:tcPr>
                <w:tcW w:w="745" w:type="pct"/>
                <w:tcBorders>
                  <w:top w:val="nil"/>
                  <w:bottom w:val="nil"/>
                </w:tcBorders>
                <w:shd w:val="clear" w:color="000000" w:fill="auto"/>
              </w:tcPr>
              <w:p w14:paraId="69FF075B" w14:textId="77777777" w:rsidR="00B31FD4" w:rsidRPr="00A56CA3"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2.35</w:t>
                </w:r>
              </w:p>
            </w:tc>
          </w:tr>
          <w:tr w:rsidR="00B31FD4" w:rsidRPr="007A74B6" w14:paraId="4BAB6EE3" w14:textId="77777777" w:rsidTr="00975D2E">
            <w:trPr>
              <w:trHeight w:val="265"/>
            </w:trPr>
            <w:tc>
              <w:tcPr>
                <w:tcW w:w="2005" w:type="pct"/>
                <w:tcBorders>
                  <w:bottom w:val="nil"/>
                </w:tcBorders>
                <w:shd w:val="clear" w:color="000000" w:fill="F2F2F2"/>
                <w:noWrap/>
                <w:hideMark/>
              </w:tcPr>
              <w:p w14:paraId="215ADDA7" w14:textId="77777777" w:rsidR="00B31FD4" w:rsidRPr="00B00E55" w:rsidRDefault="00B31FD4" w:rsidP="00E40AC3">
                <w:pPr>
                  <w:spacing w:before="0" w:after="0"/>
                  <w:ind w:left="57" w:right="108"/>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Rest of the World</w:t>
                </w:r>
              </w:p>
            </w:tc>
            <w:tc>
              <w:tcPr>
                <w:tcW w:w="750" w:type="pct"/>
                <w:tcBorders>
                  <w:bottom w:val="nil"/>
                </w:tcBorders>
                <w:shd w:val="clear" w:color="000000" w:fill="F2F2F2"/>
                <w:noWrap/>
                <w:hideMark/>
              </w:tcPr>
              <w:p w14:paraId="35F61C52"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6.47</w:t>
                </w:r>
              </w:p>
            </w:tc>
            <w:tc>
              <w:tcPr>
                <w:tcW w:w="750" w:type="pct"/>
                <w:tcBorders>
                  <w:bottom w:val="nil"/>
                </w:tcBorders>
                <w:shd w:val="clear" w:color="000000" w:fill="F2F2F2"/>
                <w:noWrap/>
                <w:hideMark/>
              </w:tcPr>
              <w:p w14:paraId="3DA948A9" w14:textId="77777777" w:rsidR="00B31FD4" w:rsidRPr="007A74B6" w:rsidRDefault="00B31FD4" w:rsidP="00E40AC3">
                <w:pPr>
                  <w:pStyle w:val="TableBody"/>
                  <w:spacing w:after="0"/>
                  <w:ind w:right="108"/>
                  <w:jc w:val="right"/>
                  <w:rPr>
                    <w:rFonts w:ascii="Arial (Body)" w:eastAsia="Times New Roman" w:hAnsi="Arial (Body)" w:cs="Arial"/>
                    <w:color w:val="000000"/>
                    <w:szCs w:val="18"/>
                    <w:lang w:eastAsia="en-AU"/>
                  </w:rPr>
                </w:pPr>
                <w:r>
                  <w:t>3.06</w:t>
                </w:r>
              </w:p>
            </w:tc>
            <w:tc>
              <w:tcPr>
                <w:tcW w:w="750" w:type="pct"/>
                <w:tcBorders>
                  <w:bottom w:val="nil"/>
                </w:tcBorders>
                <w:shd w:val="clear" w:color="000000" w:fill="F2F2F2"/>
              </w:tcPr>
              <w:p w14:paraId="22555131" w14:textId="77777777" w:rsidR="00B31FD4" w:rsidRPr="007A74B6" w:rsidRDefault="00B31FD4" w:rsidP="00E40AC3">
                <w:pPr>
                  <w:pStyle w:val="TableBody"/>
                  <w:spacing w:after="0"/>
                  <w:ind w:right="108"/>
                  <w:jc w:val="right"/>
                  <w:rPr>
                    <w:rFonts w:ascii="Arial (Body)" w:hAnsi="Arial (Body)"/>
                    <w:color w:val="000000"/>
                  </w:rPr>
                </w:pPr>
                <w:r>
                  <w:t>1.25</w:t>
                </w:r>
              </w:p>
            </w:tc>
            <w:tc>
              <w:tcPr>
                <w:tcW w:w="745" w:type="pct"/>
                <w:tcBorders>
                  <w:bottom w:val="nil"/>
                </w:tcBorders>
                <w:shd w:val="clear" w:color="000000" w:fill="F2F2F2"/>
              </w:tcPr>
              <w:p w14:paraId="3E187774" w14:textId="77777777" w:rsidR="00B31FD4" w:rsidRPr="00A56CA3"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1.73</w:t>
                </w:r>
              </w:p>
            </w:tc>
          </w:tr>
          <w:tr w:rsidR="00B31FD4" w:rsidRPr="007A74B6" w14:paraId="47E3863A" w14:textId="77777777" w:rsidTr="00975D2E">
            <w:trPr>
              <w:trHeight w:val="265"/>
            </w:trPr>
            <w:tc>
              <w:tcPr>
                <w:tcW w:w="2005" w:type="pct"/>
                <w:tcBorders>
                  <w:top w:val="nil"/>
                </w:tcBorders>
                <w:shd w:val="clear" w:color="000000" w:fill="auto"/>
                <w:noWrap/>
                <w:hideMark/>
              </w:tcPr>
              <w:p w14:paraId="0AC9DAD4" w14:textId="77777777" w:rsidR="00B31FD4" w:rsidRPr="007A74B6" w:rsidRDefault="00B31FD4" w:rsidP="00E40AC3">
                <w:pPr>
                  <w:spacing w:before="0" w:after="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750" w:type="pct"/>
                <w:tcBorders>
                  <w:top w:val="nil"/>
                </w:tcBorders>
                <w:shd w:val="clear" w:color="000000" w:fill="auto"/>
                <w:noWrap/>
                <w:hideMark/>
              </w:tcPr>
              <w:p w14:paraId="7CDC9AC1" w14:textId="77777777" w:rsidR="00B31FD4" w:rsidRPr="007A74B6"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6.94</w:t>
                </w:r>
              </w:p>
            </w:tc>
            <w:tc>
              <w:tcPr>
                <w:tcW w:w="750" w:type="pct"/>
                <w:tcBorders>
                  <w:top w:val="nil"/>
                </w:tcBorders>
                <w:shd w:val="clear" w:color="000000" w:fill="auto"/>
                <w:noWrap/>
                <w:hideMark/>
              </w:tcPr>
              <w:p w14:paraId="3629D09B" w14:textId="77777777" w:rsidR="00B31FD4" w:rsidRPr="007A74B6"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1.39</w:t>
                </w:r>
              </w:p>
            </w:tc>
            <w:tc>
              <w:tcPr>
                <w:tcW w:w="750" w:type="pct"/>
                <w:tcBorders>
                  <w:top w:val="nil"/>
                </w:tcBorders>
                <w:shd w:val="clear" w:color="000000" w:fill="auto"/>
              </w:tcPr>
              <w:p w14:paraId="7D3492C3" w14:textId="77777777" w:rsidR="00B31FD4" w:rsidRPr="007A74B6"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c>
              <w:tcPr>
                <w:tcW w:w="745" w:type="pct"/>
                <w:tcBorders>
                  <w:top w:val="nil"/>
                </w:tcBorders>
                <w:shd w:val="clear" w:color="000000" w:fill="auto"/>
              </w:tcPr>
              <w:p w14:paraId="64EF357A" w14:textId="77777777" w:rsidR="00B31FD4" w:rsidRPr="007A74B6" w:rsidRDefault="00B31FD4" w:rsidP="00E40AC3">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r>
        </w:tbl>
        <w:p w14:paraId="7EA1310A" w14:textId="77777777" w:rsidR="00B31FD4" w:rsidRDefault="00B31FD4" w:rsidP="00975D2E">
          <w:pPr>
            <w:pStyle w:val="Note"/>
          </w:pPr>
          <w:r>
            <w:rPr>
              <w:b/>
              <w:bCs/>
            </w:rPr>
            <w:t xml:space="preserve">… </w:t>
          </w:r>
          <w:r w:rsidRPr="0039530D">
            <w:t xml:space="preserve">Zero or less than </w:t>
          </w:r>
          <w:r>
            <w:rPr>
              <w:rFonts w:cstheme="minorHAnsi"/>
            </w:rPr>
            <w:t>±</w:t>
          </w:r>
          <w:r w:rsidRPr="0039530D">
            <w:t>0.0</w:t>
          </w:r>
          <w:r>
            <w:t xml:space="preserve">05. </w:t>
          </w:r>
          <w:r w:rsidRPr="00C36914">
            <w:rPr>
              <w:b/>
              <w:bCs/>
            </w:rPr>
            <w:t>a.</w:t>
          </w:r>
          <w:r w:rsidRPr="00C36914">
            <w:t xml:space="preserve"> </w:t>
          </w:r>
          <w:r>
            <w:t>Import</w:t>
          </w:r>
          <w:r>
            <w:noBreakHyphen/>
            <w:t>weighted average tariff levied on goods imports</w:t>
          </w:r>
          <w:r w:rsidRPr="00C36914">
            <w:t>.</w:t>
          </w:r>
        </w:p>
        <w:p w14:paraId="08E341E6" w14:textId="77777777" w:rsidR="00B31FD4" w:rsidRDefault="00B31FD4" w:rsidP="00975D2E">
          <w:pPr>
            <w:pStyle w:val="Source"/>
          </w:pPr>
          <w:r w:rsidRPr="00696447">
            <w:t xml:space="preserve">Source: </w:t>
          </w:r>
          <w:r>
            <w:t>PC Global model database</w:t>
          </w:r>
          <w:r w:rsidRPr="00696447">
            <w:t>.</w:t>
          </w:r>
        </w:p>
        <w:p w14:paraId="1163D260" w14:textId="77777777" w:rsidR="00B31FD4" w:rsidRDefault="00B31FD4" w:rsidP="00975D2E">
          <w:pPr>
            <w:pStyle w:val="BodyText"/>
          </w:pPr>
          <w:r>
            <w:t>South Asian tariffs vary substantially across RCEP member economies (table 5.3). Their tariffs are highest for New Zealand, Japan, China, Australia and Indonesia (22%, 11%, 9%,7% and 6%, respectively) and are appreciably higher than for most other RCEP members.</w:t>
          </w:r>
        </w:p>
        <w:p w14:paraId="3D8A5ABB" w14:textId="77777777" w:rsidR="00B31FD4" w:rsidRPr="00064AF3" w:rsidRDefault="00B31FD4" w:rsidP="00975D2E">
          <w:pPr>
            <w:pStyle w:val="BodyText"/>
          </w:pPr>
          <w:r>
            <w:t>Sri Lanka is the only South Asian economy in which RCEP tariffs are higher than those levied by the South Asian economies.</w:t>
          </w:r>
        </w:p>
        <w:p w14:paraId="27219FBD" w14:textId="7B45C946" w:rsidR="00B31FD4" w:rsidRDefault="00B31FD4">
          <w:pPr>
            <w:pStyle w:val="FigureTableHeading"/>
            <w:rPr>
              <w:vertAlign w:val="superscript"/>
            </w:rPr>
          </w:pPr>
          <w:r>
            <w:t>Table </w:t>
          </w:r>
          <w:r w:rsidR="00B67A61">
            <w:rPr>
              <w:noProof/>
            </w:rPr>
            <w:t>5</w:t>
          </w:r>
          <w:r>
            <w:t>.</w:t>
          </w:r>
          <w:r w:rsidR="00B67A61">
            <w:rPr>
              <w:noProof/>
            </w:rPr>
            <w:t>3</w:t>
          </w:r>
          <w:r>
            <w:rPr>
              <w:noProof/>
            </w:rPr>
            <w:t xml:space="preserve"> – </w:t>
          </w:r>
          <w:r w:rsidRPr="00DF5619">
            <w:t xml:space="preserve">Average tariff rates </w:t>
          </w:r>
          <w:r>
            <w:t>levied by and on South Asia</w:t>
          </w:r>
          <w:r w:rsidRPr="00DF5619">
            <w:t xml:space="preserve"> (%)</w:t>
          </w:r>
          <w:r w:rsidRPr="00CA03E0">
            <w:rPr>
              <w:vertAlign w:val="superscript"/>
            </w:rPr>
            <w:t>a</w:t>
          </w:r>
        </w:p>
        <w:tbl>
          <w:tblPr>
            <w:tblW w:w="5000" w:type="pct"/>
            <w:tblLayout w:type="fixed"/>
            <w:tblLook w:val="04A0" w:firstRow="1" w:lastRow="0" w:firstColumn="1" w:lastColumn="0" w:noHBand="0" w:noVBand="1"/>
          </w:tblPr>
          <w:tblGrid>
            <w:gridCol w:w="5510"/>
            <w:gridCol w:w="2064"/>
            <w:gridCol w:w="2064"/>
          </w:tblGrid>
          <w:tr w:rsidR="00B31FD4" w:rsidRPr="00841BA4" w14:paraId="5AE5E5DB" w14:textId="77777777" w:rsidTr="00975D2E">
            <w:trPr>
              <w:trHeight w:val="265"/>
            </w:trPr>
            <w:tc>
              <w:tcPr>
                <w:tcW w:w="2858" w:type="pct"/>
                <w:tcBorders>
                  <w:top w:val="nil"/>
                  <w:left w:val="nil"/>
                  <w:bottom w:val="single" w:sz="4" w:space="0" w:color="B3B3B3"/>
                  <w:right w:val="nil"/>
                </w:tcBorders>
                <w:shd w:val="clear" w:color="auto" w:fill="auto"/>
                <w:noWrap/>
                <w:vAlign w:val="bottom"/>
                <w:hideMark/>
              </w:tcPr>
              <w:p w14:paraId="4FF9EE4D" w14:textId="77777777" w:rsidR="00B31FD4" w:rsidRPr="00841BA4" w:rsidRDefault="00B31FD4" w:rsidP="00975D2E">
                <w:pPr>
                  <w:spacing w:before="0" w:after="0" w:line="240" w:lineRule="auto"/>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1071" w:type="pct"/>
                <w:tcBorders>
                  <w:top w:val="nil"/>
                  <w:left w:val="nil"/>
                  <w:bottom w:val="single" w:sz="4" w:space="0" w:color="B3B3B3"/>
                  <w:right w:val="nil"/>
                </w:tcBorders>
                <w:shd w:val="clear" w:color="auto" w:fill="auto"/>
                <w:noWrap/>
                <w:vAlign w:val="bottom"/>
                <w:hideMark/>
              </w:tcPr>
              <w:p w14:paraId="4237D53E" w14:textId="0AF3A2A8" w:rsidR="00B31FD4" w:rsidRPr="00841BA4" w:rsidRDefault="00B31FD4" w:rsidP="00975D2E">
                <w:pPr>
                  <w:spacing w:before="0" w:after="0" w:line="240" w:lineRule="auto"/>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r w:rsidR="00E85271">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South Asia</w:t>
                </w:r>
              </w:p>
            </w:tc>
            <w:tc>
              <w:tcPr>
                <w:tcW w:w="1071" w:type="pct"/>
                <w:tcBorders>
                  <w:top w:val="nil"/>
                  <w:left w:val="nil"/>
                  <w:bottom w:val="single" w:sz="4" w:space="0" w:color="B3B3B3"/>
                  <w:right w:val="nil"/>
                </w:tcBorders>
                <w:shd w:val="clear" w:color="auto" w:fill="auto"/>
                <w:noWrap/>
                <w:vAlign w:val="bottom"/>
                <w:hideMark/>
              </w:tcPr>
              <w:p w14:paraId="72FC7A1F" w14:textId="4C2D65F1" w:rsidR="00B31FD4" w:rsidRPr="00841BA4" w:rsidRDefault="00B31FD4" w:rsidP="00975D2E">
                <w:pPr>
                  <w:spacing w:before="0" w:after="0" w:line="240" w:lineRule="auto"/>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on</w:t>
                </w:r>
                <w:r w:rsidR="00E85271">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South Asia</w:t>
                </w:r>
              </w:p>
            </w:tc>
          </w:tr>
          <w:tr w:rsidR="00B31FD4" w:rsidRPr="00841BA4" w14:paraId="195E8424" w14:textId="77777777" w:rsidTr="00975D2E">
            <w:trPr>
              <w:trHeight w:val="265"/>
            </w:trPr>
            <w:tc>
              <w:tcPr>
                <w:tcW w:w="2858" w:type="pct"/>
                <w:tcBorders>
                  <w:top w:val="nil"/>
                  <w:left w:val="nil"/>
                  <w:bottom w:val="nil"/>
                  <w:right w:val="nil"/>
                </w:tcBorders>
                <w:shd w:val="clear" w:color="000000" w:fill="F2F2F2"/>
                <w:noWrap/>
                <w:hideMark/>
              </w:tcPr>
              <w:p w14:paraId="40AFE04B"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Australia</w:t>
                </w:r>
              </w:p>
            </w:tc>
            <w:tc>
              <w:tcPr>
                <w:tcW w:w="1071" w:type="pct"/>
                <w:tcBorders>
                  <w:top w:val="nil"/>
                  <w:left w:val="nil"/>
                  <w:bottom w:val="nil"/>
                  <w:right w:val="nil"/>
                </w:tcBorders>
                <w:shd w:val="clear" w:color="000000" w:fill="F2F2F2"/>
                <w:noWrap/>
                <w:hideMark/>
              </w:tcPr>
              <w:p w14:paraId="363C8001"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6.</w:t>
                </w:r>
                <w:r>
                  <w:rPr>
                    <w:rFonts w:ascii="Arial (Body)" w:eastAsia="Times New Roman" w:hAnsi="Arial (Body)" w:cs="Arial"/>
                    <w:color w:val="000000"/>
                    <w:sz w:val="18"/>
                    <w:szCs w:val="18"/>
                    <w:lang w:eastAsia="en-AU"/>
                  </w:rPr>
                  <w:t>7</w:t>
                </w:r>
                <w:r w:rsidRPr="00841BA4">
                  <w:rPr>
                    <w:rFonts w:ascii="Arial (Body)" w:eastAsia="Times New Roman" w:hAnsi="Arial (Body)" w:cs="Arial"/>
                    <w:color w:val="000000"/>
                    <w:sz w:val="18"/>
                    <w:szCs w:val="18"/>
                    <w:lang w:eastAsia="en-AU"/>
                  </w:rPr>
                  <w:t>3</w:t>
                </w:r>
              </w:p>
            </w:tc>
            <w:tc>
              <w:tcPr>
                <w:tcW w:w="1071" w:type="pct"/>
                <w:tcBorders>
                  <w:top w:val="nil"/>
                  <w:left w:val="nil"/>
                  <w:bottom w:val="nil"/>
                  <w:right w:val="nil"/>
                </w:tcBorders>
                <w:shd w:val="clear" w:color="000000" w:fill="F2F2F2"/>
                <w:noWrap/>
                <w:hideMark/>
              </w:tcPr>
              <w:p w14:paraId="4A076946"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0.60</w:t>
                </w:r>
              </w:p>
            </w:tc>
          </w:tr>
          <w:tr w:rsidR="00B31FD4" w:rsidRPr="00841BA4" w14:paraId="358FDBC6" w14:textId="77777777" w:rsidTr="00975D2E">
            <w:trPr>
              <w:trHeight w:val="265"/>
            </w:trPr>
            <w:tc>
              <w:tcPr>
                <w:tcW w:w="2858" w:type="pct"/>
                <w:tcBorders>
                  <w:top w:val="nil"/>
                  <w:left w:val="nil"/>
                  <w:bottom w:val="nil"/>
                  <w:right w:val="nil"/>
                </w:tcBorders>
                <w:shd w:val="clear" w:color="auto" w:fill="auto"/>
                <w:noWrap/>
                <w:hideMark/>
              </w:tcPr>
              <w:p w14:paraId="5A000728"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Brunei</w:t>
                </w:r>
              </w:p>
            </w:tc>
            <w:tc>
              <w:tcPr>
                <w:tcW w:w="1071" w:type="pct"/>
                <w:tcBorders>
                  <w:top w:val="nil"/>
                  <w:left w:val="nil"/>
                  <w:bottom w:val="nil"/>
                  <w:right w:val="nil"/>
                </w:tcBorders>
                <w:shd w:val="clear" w:color="auto" w:fill="auto"/>
                <w:noWrap/>
                <w:hideMark/>
              </w:tcPr>
              <w:p w14:paraId="4E1F7E9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hint="eastAsia"/>
                    <w:color w:val="000000"/>
                    <w:sz w:val="18"/>
                    <w:szCs w:val="18"/>
                    <w:lang w:eastAsia="en-AU"/>
                  </w:rPr>
                  <w:t>…</w:t>
                </w:r>
              </w:p>
            </w:tc>
            <w:tc>
              <w:tcPr>
                <w:tcW w:w="1071" w:type="pct"/>
                <w:tcBorders>
                  <w:top w:val="nil"/>
                  <w:left w:val="nil"/>
                  <w:bottom w:val="nil"/>
                  <w:right w:val="nil"/>
                </w:tcBorders>
                <w:shd w:val="clear" w:color="auto" w:fill="auto"/>
                <w:noWrap/>
                <w:hideMark/>
              </w:tcPr>
              <w:p w14:paraId="2947763D"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0.01</w:t>
                </w:r>
              </w:p>
            </w:tc>
          </w:tr>
          <w:tr w:rsidR="00B31FD4" w:rsidRPr="00841BA4" w14:paraId="286E2469" w14:textId="77777777" w:rsidTr="00975D2E">
            <w:trPr>
              <w:trHeight w:val="265"/>
            </w:trPr>
            <w:tc>
              <w:tcPr>
                <w:tcW w:w="2858" w:type="pct"/>
                <w:tcBorders>
                  <w:top w:val="nil"/>
                  <w:left w:val="nil"/>
                  <w:bottom w:val="nil"/>
                  <w:right w:val="nil"/>
                </w:tcBorders>
                <w:shd w:val="clear" w:color="auto" w:fill="F2F2F2"/>
                <w:noWrap/>
                <w:hideMark/>
              </w:tcPr>
              <w:p w14:paraId="6AEF1E0F"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Cambodia</w:t>
                </w:r>
              </w:p>
            </w:tc>
            <w:tc>
              <w:tcPr>
                <w:tcW w:w="1071" w:type="pct"/>
                <w:tcBorders>
                  <w:top w:val="nil"/>
                  <w:left w:val="nil"/>
                  <w:bottom w:val="nil"/>
                  <w:right w:val="nil"/>
                </w:tcBorders>
                <w:shd w:val="clear" w:color="auto" w:fill="F2F2F2"/>
                <w:noWrap/>
                <w:hideMark/>
              </w:tcPr>
              <w:p w14:paraId="72610B33"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4.</w:t>
                </w:r>
                <w:r>
                  <w:rPr>
                    <w:rFonts w:ascii="Arial (Body)" w:eastAsia="Times New Roman" w:hAnsi="Arial (Body)" w:cs="Arial"/>
                    <w:color w:val="000000"/>
                    <w:sz w:val="18"/>
                    <w:szCs w:val="18"/>
                    <w:lang w:eastAsia="en-AU"/>
                  </w:rPr>
                  <w:t>90</w:t>
                </w:r>
              </w:p>
            </w:tc>
            <w:tc>
              <w:tcPr>
                <w:tcW w:w="1071" w:type="pct"/>
                <w:tcBorders>
                  <w:top w:val="nil"/>
                  <w:left w:val="nil"/>
                  <w:bottom w:val="nil"/>
                  <w:right w:val="nil"/>
                </w:tcBorders>
                <w:shd w:val="clear" w:color="auto" w:fill="F2F2F2"/>
                <w:noWrap/>
                <w:hideMark/>
              </w:tcPr>
              <w:p w14:paraId="0FF79725"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3.64</w:t>
                </w:r>
              </w:p>
            </w:tc>
          </w:tr>
          <w:tr w:rsidR="00B31FD4" w:rsidRPr="00841BA4" w14:paraId="497ACC36" w14:textId="77777777" w:rsidTr="00975D2E">
            <w:trPr>
              <w:trHeight w:val="265"/>
            </w:trPr>
            <w:tc>
              <w:tcPr>
                <w:tcW w:w="2858" w:type="pct"/>
                <w:tcBorders>
                  <w:top w:val="nil"/>
                  <w:left w:val="nil"/>
                  <w:bottom w:val="nil"/>
                  <w:right w:val="nil"/>
                </w:tcBorders>
                <w:shd w:val="clear" w:color="auto" w:fill="auto"/>
                <w:noWrap/>
                <w:hideMark/>
              </w:tcPr>
              <w:p w14:paraId="24778BF0"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China</w:t>
                </w:r>
              </w:p>
            </w:tc>
            <w:tc>
              <w:tcPr>
                <w:tcW w:w="1071" w:type="pct"/>
                <w:tcBorders>
                  <w:top w:val="nil"/>
                  <w:left w:val="nil"/>
                  <w:bottom w:val="nil"/>
                  <w:right w:val="nil"/>
                </w:tcBorders>
                <w:shd w:val="clear" w:color="auto" w:fill="auto"/>
                <w:noWrap/>
                <w:hideMark/>
              </w:tcPr>
              <w:p w14:paraId="19404E15"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8.69</w:t>
                </w:r>
              </w:p>
            </w:tc>
            <w:tc>
              <w:tcPr>
                <w:tcW w:w="1071" w:type="pct"/>
                <w:tcBorders>
                  <w:top w:val="nil"/>
                  <w:left w:val="nil"/>
                  <w:bottom w:val="nil"/>
                  <w:right w:val="nil"/>
                </w:tcBorders>
                <w:shd w:val="clear" w:color="auto" w:fill="auto"/>
                <w:noWrap/>
                <w:hideMark/>
              </w:tcPr>
              <w:p w14:paraId="5300319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3.00</w:t>
                </w:r>
              </w:p>
            </w:tc>
          </w:tr>
          <w:tr w:rsidR="00B31FD4" w:rsidRPr="00841BA4" w14:paraId="0BA804EB" w14:textId="77777777" w:rsidTr="00975D2E">
            <w:trPr>
              <w:trHeight w:val="265"/>
            </w:trPr>
            <w:tc>
              <w:tcPr>
                <w:tcW w:w="2858" w:type="pct"/>
                <w:tcBorders>
                  <w:top w:val="nil"/>
                  <w:left w:val="nil"/>
                  <w:bottom w:val="nil"/>
                  <w:right w:val="nil"/>
                </w:tcBorders>
                <w:shd w:val="clear" w:color="auto" w:fill="F2F2F2"/>
                <w:noWrap/>
                <w:hideMark/>
              </w:tcPr>
              <w:p w14:paraId="06F91E78"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Indonesia</w:t>
                </w:r>
              </w:p>
            </w:tc>
            <w:tc>
              <w:tcPr>
                <w:tcW w:w="1071" w:type="pct"/>
                <w:tcBorders>
                  <w:top w:val="nil"/>
                  <w:left w:val="nil"/>
                  <w:bottom w:val="nil"/>
                  <w:right w:val="nil"/>
                </w:tcBorders>
                <w:shd w:val="clear" w:color="auto" w:fill="F2F2F2"/>
                <w:noWrap/>
                <w:hideMark/>
              </w:tcPr>
              <w:p w14:paraId="1E1295D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6.00</w:t>
                </w:r>
              </w:p>
            </w:tc>
            <w:tc>
              <w:tcPr>
                <w:tcW w:w="1071" w:type="pct"/>
                <w:tcBorders>
                  <w:top w:val="nil"/>
                  <w:left w:val="nil"/>
                  <w:bottom w:val="nil"/>
                  <w:right w:val="nil"/>
                </w:tcBorders>
                <w:shd w:val="clear" w:color="auto" w:fill="F2F2F2"/>
                <w:noWrap/>
                <w:hideMark/>
              </w:tcPr>
              <w:p w14:paraId="4A0A63EB"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2.02</w:t>
                </w:r>
              </w:p>
            </w:tc>
          </w:tr>
          <w:tr w:rsidR="00B31FD4" w:rsidRPr="00841BA4" w14:paraId="4DEBB88C" w14:textId="77777777" w:rsidTr="00975D2E">
            <w:trPr>
              <w:trHeight w:val="265"/>
            </w:trPr>
            <w:tc>
              <w:tcPr>
                <w:tcW w:w="2858" w:type="pct"/>
                <w:tcBorders>
                  <w:top w:val="nil"/>
                  <w:left w:val="nil"/>
                  <w:bottom w:val="nil"/>
                  <w:right w:val="nil"/>
                </w:tcBorders>
                <w:shd w:val="clear" w:color="auto" w:fill="auto"/>
                <w:noWrap/>
                <w:hideMark/>
              </w:tcPr>
              <w:p w14:paraId="47D156FB"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Japan</w:t>
                </w:r>
              </w:p>
            </w:tc>
            <w:tc>
              <w:tcPr>
                <w:tcW w:w="1071" w:type="pct"/>
                <w:tcBorders>
                  <w:top w:val="nil"/>
                  <w:left w:val="nil"/>
                  <w:bottom w:val="nil"/>
                  <w:right w:val="nil"/>
                </w:tcBorders>
                <w:shd w:val="clear" w:color="auto" w:fill="auto"/>
                <w:noWrap/>
                <w:hideMark/>
              </w:tcPr>
              <w:p w14:paraId="4502AA15"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10.81</w:t>
                </w:r>
              </w:p>
            </w:tc>
            <w:tc>
              <w:tcPr>
                <w:tcW w:w="1071" w:type="pct"/>
                <w:tcBorders>
                  <w:top w:val="nil"/>
                  <w:left w:val="nil"/>
                  <w:bottom w:val="nil"/>
                  <w:right w:val="nil"/>
                </w:tcBorders>
                <w:shd w:val="clear" w:color="auto" w:fill="auto"/>
                <w:noWrap/>
                <w:hideMark/>
              </w:tcPr>
              <w:p w14:paraId="1243CBBC"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0.51</w:t>
                </w:r>
              </w:p>
            </w:tc>
          </w:tr>
          <w:tr w:rsidR="00B31FD4" w:rsidRPr="00841BA4" w14:paraId="3E73FF48" w14:textId="77777777" w:rsidTr="00975D2E">
            <w:trPr>
              <w:trHeight w:val="265"/>
            </w:trPr>
            <w:tc>
              <w:tcPr>
                <w:tcW w:w="2858" w:type="pct"/>
                <w:tcBorders>
                  <w:top w:val="nil"/>
                  <w:left w:val="nil"/>
                  <w:bottom w:val="nil"/>
                  <w:right w:val="nil"/>
                </w:tcBorders>
                <w:shd w:val="clear" w:color="auto" w:fill="F2F2F2"/>
                <w:noWrap/>
                <w:hideMark/>
              </w:tcPr>
              <w:p w14:paraId="6713B71D"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Laos</w:t>
                </w:r>
              </w:p>
            </w:tc>
            <w:tc>
              <w:tcPr>
                <w:tcW w:w="1071" w:type="pct"/>
                <w:tcBorders>
                  <w:top w:val="nil"/>
                  <w:left w:val="nil"/>
                  <w:bottom w:val="nil"/>
                  <w:right w:val="nil"/>
                </w:tcBorders>
                <w:shd w:val="clear" w:color="auto" w:fill="F2F2F2"/>
                <w:noWrap/>
                <w:hideMark/>
              </w:tcPr>
              <w:p w14:paraId="7A64AEB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0.50</w:t>
                </w:r>
              </w:p>
            </w:tc>
            <w:tc>
              <w:tcPr>
                <w:tcW w:w="1071" w:type="pct"/>
                <w:tcBorders>
                  <w:top w:val="nil"/>
                  <w:left w:val="nil"/>
                  <w:bottom w:val="nil"/>
                  <w:right w:val="nil"/>
                </w:tcBorders>
                <w:shd w:val="clear" w:color="auto" w:fill="F2F2F2"/>
                <w:noWrap/>
                <w:hideMark/>
              </w:tcPr>
              <w:p w14:paraId="038FCB39"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2.16</w:t>
                </w:r>
              </w:p>
            </w:tc>
          </w:tr>
          <w:tr w:rsidR="00B31FD4" w:rsidRPr="00841BA4" w14:paraId="26DB9068" w14:textId="77777777" w:rsidTr="00975D2E">
            <w:trPr>
              <w:trHeight w:val="265"/>
            </w:trPr>
            <w:tc>
              <w:tcPr>
                <w:tcW w:w="2858" w:type="pct"/>
                <w:tcBorders>
                  <w:top w:val="nil"/>
                  <w:left w:val="nil"/>
                  <w:bottom w:val="nil"/>
                  <w:right w:val="nil"/>
                </w:tcBorders>
                <w:shd w:val="clear" w:color="auto" w:fill="auto"/>
                <w:noWrap/>
                <w:hideMark/>
              </w:tcPr>
              <w:p w14:paraId="0315422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Malaysia</w:t>
                </w:r>
              </w:p>
            </w:tc>
            <w:tc>
              <w:tcPr>
                <w:tcW w:w="1071" w:type="pct"/>
                <w:tcBorders>
                  <w:top w:val="nil"/>
                  <w:left w:val="nil"/>
                  <w:bottom w:val="nil"/>
                  <w:right w:val="nil"/>
                </w:tcBorders>
                <w:shd w:val="clear" w:color="auto" w:fill="auto"/>
                <w:noWrap/>
                <w:hideMark/>
              </w:tcPr>
              <w:p w14:paraId="61969EB7"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4.74</w:t>
                </w:r>
              </w:p>
            </w:tc>
            <w:tc>
              <w:tcPr>
                <w:tcW w:w="1071" w:type="pct"/>
                <w:tcBorders>
                  <w:top w:val="nil"/>
                  <w:left w:val="nil"/>
                  <w:bottom w:val="nil"/>
                  <w:right w:val="nil"/>
                </w:tcBorders>
                <w:shd w:val="clear" w:color="auto" w:fill="auto"/>
                <w:noWrap/>
                <w:hideMark/>
              </w:tcPr>
              <w:p w14:paraId="6A53AB3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1.79</w:t>
                </w:r>
              </w:p>
            </w:tc>
          </w:tr>
          <w:tr w:rsidR="00B31FD4" w:rsidRPr="00841BA4" w14:paraId="65FF0F9A" w14:textId="77777777" w:rsidTr="00975D2E">
            <w:trPr>
              <w:trHeight w:val="265"/>
            </w:trPr>
            <w:tc>
              <w:tcPr>
                <w:tcW w:w="2858" w:type="pct"/>
                <w:tcBorders>
                  <w:top w:val="nil"/>
                  <w:left w:val="nil"/>
                  <w:bottom w:val="nil"/>
                  <w:right w:val="nil"/>
                </w:tcBorders>
                <w:shd w:val="clear" w:color="auto" w:fill="F2F2F2"/>
                <w:noWrap/>
                <w:hideMark/>
              </w:tcPr>
              <w:p w14:paraId="503FA73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New Zealand</w:t>
                </w:r>
              </w:p>
            </w:tc>
            <w:tc>
              <w:tcPr>
                <w:tcW w:w="1071" w:type="pct"/>
                <w:tcBorders>
                  <w:top w:val="nil"/>
                  <w:left w:val="nil"/>
                  <w:bottom w:val="nil"/>
                  <w:right w:val="nil"/>
                </w:tcBorders>
                <w:shd w:val="clear" w:color="auto" w:fill="F2F2F2"/>
                <w:noWrap/>
                <w:hideMark/>
              </w:tcPr>
              <w:p w14:paraId="34FDF29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2</w:t>
                </w:r>
                <w:r w:rsidRPr="00841BA4">
                  <w:rPr>
                    <w:rFonts w:ascii="Arial (Body)" w:eastAsia="Times New Roman" w:hAnsi="Arial (Body)" w:cs="Arial"/>
                    <w:color w:val="000000"/>
                    <w:sz w:val="18"/>
                    <w:szCs w:val="18"/>
                    <w:lang w:eastAsia="en-AU"/>
                  </w:rPr>
                  <w:t>2</w:t>
                </w:r>
                <w:r>
                  <w:rPr>
                    <w:rFonts w:ascii="Arial (Body)" w:eastAsia="Times New Roman" w:hAnsi="Arial (Body)" w:cs="Arial"/>
                    <w:color w:val="000000"/>
                    <w:sz w:val="18"/>
                    <w:szCs w:val="18"/>
                    <w:lang w:eastAsia="en-AU"/>
                  </w:rPr>
                  <w:t>.18</w:t>
                </w:r>
              </w:p>
            </w:tc>
            <w:tc>
              <w:tcPr>
                <w:tcW w:w="1071" w:type="pct"/>
                <w:tcBorders>
                  <w:top w:val="nil"/>
                  <w:left w:val="nil"/>
                  <w:bottom w:val="nil"/>
                  <w:right w:val="nil"/>
                </w:tcBorders>
                <w:shd w:val="clear" w:color="auto" w:fill="F2F2F2"/>
                <w:noWrap/>
                <w:hideMark/>
              </w:tcPr>
              <w:p w14:paraId="0D508B5C"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1.54</w:t>
                </w:r>
              </w:p>
            </w:tc>
          </w:tr>
          <w:tr w:rsidR="00B31FD4" w:rsidRPr="00841BA4" w14:paraId="4BD6C184" w14:textId="77777777" w:rsidTr="00975D2E">
            <w:trPr>
              <w:trHeight w:val="265"/>
            </w:trPr>
            <w:tc>
              <w:tcPr>
                <w:tcW w:w="2858" w:type="pct"/>
                <w:tcBorders>
                  <w:top w:val="nil"/>
                  <w:left w:val="nil"/>
                  <w:bottom w:val="nil"/>
                  <w:right w:val="nil"/>
                </w:tcBorders>
                <w:shd w:val="clear" w:color="auto" w:fill="auto"/>
                <w:noWrap/>
                <w:hideMark/>
              </w:tcPr>
              <w:p w14:paraId="05067638"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Philippines</w:t>
                </w:r>
              </w:p>
            </w:tc>
            <w:tc>
              <w:tcPr>
                <w:tcW w:w="1071" w:type="pct"/>
                <w:tcBorders>
                  <w:top w:val="nil"/>
                  <w:left w:val="nil"/>
                  <w:bottom w:val="nil"/>
                  <w:right w:val="nil"/>
                </w:tcBorders>
                <w:shd w:val="clear" w:color="auto" w:fill="auto"/>
                <w:noWrap/>
                <w:hideMark/>
              </w:tcPr>
              <w:p w14:paraId="63F1EBB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4.43</w:t>
                </w:r>
              </w:p>
            </w:tc>
            <w:tc>
              <w:tcPr>
                <w:tcW w:w="1071" w:type="pct"/>
                <w:tcBorders>
                  <w:top w:val="nil"/>
                  <w:left w:val="nil"/>
                  <w:bottom w:val="nil"/>
                  <w:right w:val="nil"/>
                </w:tcBorders>
                <w:shd w:val="clear" w:color="auto" w:fill="auto"/>
                <w:noWrap/>
                <w:hideMark/>
              </w:tcPr>
              <w:p w14:paraId="52EC3C6B"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4.03</w:t>
                </w:r>
              </w:p>
            </w:tc>
          </w:tr>
          <w:tr w:rsidR="00B31FD4" w:rsidRPr="00841BA4" w14:paraId="2C5754E7" w14:textId="77777777" w:rsidTr="00975D2E">
            <w:trPr>
              <w:trHeight w:val="265"/>
            </w:trPr>
            <w:tc>
              <w:tcPr>
                <w:tcW w:w="2858" w:type="pct"/>
                <w:tcBorders>
                  <w:top w:val="nil"/>
                  <w:left w:val="nil"/>
                  <w:bottom w:val="nil"/>
                  <w:right w:val="nil"/>
                </w:tcBorders>
                <w:shd w:val="clear" w:color="auto" w:fill="F2F2F2"/>
                <w:noWrap/>
                <w:hideMark/>
              </w:tcPr>
              <w:p w14:paraId="08CACD55"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Singapore</w:t>
                </w:r>
              </w:p>
            </w:tc>
            <w:tc>
              <w:tcPr>
                <w:tcW w:w="1071" w:type="pct"/>
                <w:tcBorders>
                  <w:top w:val="nil"/>
                  <w:left w:val="nil"/>
                  <w:bottom w:val="nil"/>
                  <w:right w:val="nil"/>
                </w:tcBorders>
                <w:shd w:val="clear" w:color="auto" w:fill="F2F2F2"/>
                <w:noWrap/>
                <w:hideMark/>
              </w:tcPr>
              <w:p w14:paraId="6733EA54"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4.55</w:t>
                </w:r>
              </w:p>
            </w:tc>
            <w:tc>
              <w:tcPr>
                <w:tcW w:w="1071" w:type="pct"/>
                <w:tcBorders>
                  <w:top w:val="nil"/>
                  <w:left w:val="nil"/>
                  <w:bottom w:val="nil"/>
                  <w:right w:val="nil"/>
                </w:tcBorders>
                <w:shd w:val="clear" w:color="auto" w:fill="F2F2F2"/>
                <w:noWrap/>
                <w:hideMark/>
              </w:tcPr>
              <w:p w14:paraId="4DB1780C"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w:t>
                </w:r>
              </w:p>
            </w:tc>
          </w:tr>
          <w:tr w:rsidR="00B31FD4" w:rsidRPr="00841BA4" w14:paraId="6DD38436" w14:textId="77777777" w:rsidTr="00975D2E">
            <w:trPr>
              <w:trHeight w:val="265"/>
            </w:trPr>
            <w:tc>
              <w:tcPr>
                <w:tcW w:w="2858" w:type="pct"/>
                <w:tcBorders>
                  <w:top w:val="nil"/>
                  <w:left w:val="nil"/>
                  <w:bottom w:val="nil"/>
                  <w:right w:val="nil"/>
                </w:tcBorders>
                <w:shd w:val="clear" w:color="auto" w:fill="auto"/>
                <w:noWrap/>
                <w:hideMark/>
              </w:tcPr>
              <w:p w14:paraId="2D60F504"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South Korea</w:t>
                </w:r>
              </w:p>
            </w:tc>
            <w:tc>
              <w:tcPr>
                <w:tcW w:w="1071" w:type="pct"/>
                <w:tcBorders>
                  <w:top w:val="nil"/>
                  <w:left w:val="nil"/>
                  <w:bottom w:val="nil"/>
                  <w:right w:val="nil"/>
                </w:tcBorders>
                <w:shd w:val="clear" w:color="auto" w:fill="auto"/>
                <w:noWrap/>
                <w:hideMark/>
              </w:tcPr>
              <w:p w14:paraId="7BA45EC9"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3.08</w:t>
                </w:r>
              </w:p>
            </w:tc>
            <w:tc>
              <w:tcPr>
                <w:tcW w:w="1071" w:type="pct"/>
                <w:tcBorders>
                  <w:top w:val="nil"/>
                  <w:left w:val="nil"/>
                  <w:bottom w:val="nil"/>
                  <w:right w:val="nil"/>
                </w:tcBorders>
                <w:shd w:val="clear" w:color="auto" w:fill="auto"/>
                <w:noWrap/>
                <w:hideMark/>
              </w:tcPr>
              <w:p w14:paraId="6BD53808"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0.78</w:t>
                </w:r>
              </w:p>
            </w:tc>
          </w:tr>
          <w:tr w:rsidR="00B31FD4" w:rsidRPr="00841BA4" w14:paraId="084678DB" w14:textId="77777777" w:rsidTr="00975D2E">
            <w:trPr>
              <w:trHeight w:val="265"/>
            </w:trPr>
            <w:tc>
              <w:tcPr>
                <w:tcW w:w="2858" w:type="pct"/>
                <w:tcBorders>
                  <w:top w:val="nil"/>
                  <w:left w:val="nil"/>
                  <w:bottom w:val="nil"/>
                  <w:right w:val="nil"/>
                </w:tcBorders>
                <w:shd w:val="clear" w:color="auto" w:fill="F2F2F2"/>
                <w:noWrap/>
                <w:hideMark/>
              </w:tcPr>
              <w:p w14:paraId="66840ED1"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Thailand</w:t>
                </w:r>
              </w:p>
            </w:tc>
            <w:tc>
              <w:tcPr>
                <w:tcW w:w="1071" w:type="pct"/>
                <w:tcBorders>
                  <w:top w:val="nil"/>
                  <w:left w:val="nil"/>
                  <w:bottom w:val="nil"/>
                  <w:right w:val="nil"/>
                </w:tcBorders>
                <w:shd w:val="clear" w:color="auto" w:fill="F2F2F2"/>
                <w:noWrap/>
                <w:hideMark/>
              </w:tcPr>
              <w:p w14:paraId="733943DC"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5.99</w:t>
                </w:r>
              </w:p>
            </w:tc>
            <w:tc>
              <w:tcPr>
                <w:tcW w:w="1071" w:type="pct"/>
                <w:tcBorders>
                  <w:top w:val="nil"/>
                  <w:left w:val="nil"/>
                  <w:bottom w:val="nil"/>
                  <w:right w:val="nil"/>
                </w:tcBorders>
                <w:shd w:val="clear" w:color="auto" w:fill="F2F2F2"/>
                <w:noWrap/>
                <w:hideMark/>
              </w:tcPr>
              <w:p w14:paraId="76ED4A40"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2.97</w:t>
                </w:r>
              </w:p>
            </w:tc>
          </w:tr>
          <w:tr w:rsidR="00B31FD4" w:rsidRPr="00841BA4" w14:paraId="5380B7A7" w14:textId="77777777" w:rsidTr="00975D2E">
            <w:trPr>
              <w:trHeight w:val="265"/>
            </w:trPr>
            <w:tc>
              <w:tcPr>
                <w:tcW w:w="2858" w:type="pct"/>
                <w:tcBorders>
                  <w:top w:val="nil"/>
                  <w:left w:val="nil"/>
                  <w:bottom w:val="nil"/>
                  <w:right w:val="nil"/>
                </w:tcBorders>
                <w:shd w:val="clear" w:color="auto" w:fill="auto"/>
                <w:noWrap/>
                <w:hideMark/>
              </w:tcPr>
              <w:p w14:paraId="129729ED"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Vietnam</w:t>
                </w:r>
              </w:p>
            </w:tc>
            <w:tc>
              <w:tcPr>
                <w:tcW w:w="1071" w:type="pct"/>
                <w:tcBorders>
                  <w:top w:val="nil"/>
                  <w:left w:val="nil"/>
                  <w:bottom w:val="nil"/>
                  <w:right w:val="nil"/>
                </w:tcBorders>
                <w:shd w:val="clear" w:color="auto" w:fill="auto"/>
                <w:noWrap/>
                <w:hideMark/>
              </w:tcPr>
              <w:p w14:paraId="4C301DB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sidRPr="00841BA4">
                  <w:rPr>
                    <w:rFonts w:ascii="Arial (Body)" w:eastAsia="Times New Roman" w:hAnsi="Arial (Body)" w:cs="Arial"/>
                    <w:color w:val="000000"/>
                    <w:sz w:val="18"/>
                    <w:szCs w:val="18"/>
                    <w:lang w:eastAsia="en-AU"/>
                  </w:rPr>
                  <w:t>3.76</w:t>
                </w:r>
              </w:p>
            </w:tc>
            <w:tc>
              <w:tcPr>
                <w:tcW w:w="1071" w:type="pct"/>
                <w:tcBorders>
                  <w:top w:val="nil"/>
                  <w:left w:val="nil"/>
                  <w:bottom w:val="nil"/>
                  <w:right w:val="nil"/>
                </w:tcBorders>
                <w:shd w:val="clear" w:color="auto" w:fill="auto"/>
                <w:noWrap/>
                <w:hideMark/>
              </w:tcPr>
              <w:p w14:paraId="6CF02322"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5.61</w:t>
                </w:r>
              </w:p>
            </w:tc>
          </w:tr>
          <w:tr w:rsidR="00B31FD4" w:rsidRPr="00841BA4" w14:paraId="665384EA" w14:textId="77777777" w:rsidTr="00975D2E">
            <w:trPr>
              <w:trHeight w:val="265"/>
            </w:trPr>
            <w:tc>
              <w:tcPr>
                <w:tcW w:w="2858" w:type="pct"/>
                <w:tcBorders>
                  <w:top w:val="nil"/>
                  <w:left w:val="nil"/>
                  <w:bottom w:val="nil"/>
                  <w:right w:val="nil"/>
                </w:tcBorders>
                <w:shd w:val="clear" w:color="auto" w:fill="F2F2F2"/>
                <w:noWrap/>
                <w:hideMark/>
              </w:tcPr>
              <w:p w14:paraId="0C125584" w14:textId="77777777" w:rsidR="00B31FD4" w:rsidRPr="00B00E55" w:rsidRDefault="00B31FD4" w:rsidP="00975D2E">
                <w:pPr>
                  <w:spacing w:before="0" w:after="0"/>
                  <w:rPr>
                    <w:rFonts w:ascii="Arial (Body)" w:eastAsia="Times New Roman" w:hAnsi="Arial (Body)" w:cs="Arial"/>
                    <w:sz w:val="18"/>
                    <w:szCs w:val="18"/>
                    <w:lang w:eastAsia="en-AU"/>
                  </w:rPr>
                </w:pPr>
                <w:r w:rsidRPr="00B00E55">
                  <w:rPr>
                    <w:rFonts w:ascii="Arial (Body)" w:eastAsia="Times New Roman" w:hAnsi="Arial (Body)" w:cs="Arial"/>
                    <w:sz w:val="18"/>
                    <w:szCs w:val="18"/>
                    <w:lang w:eastAsia="en-AU"/>
                  </w:rPr>
                  <w:t>Rest of South</w:t>
                </w:r>
                <w:r w:rsidRPr="00B00E55">
                  <w:rPr>
                    <w:rFonts w:ascii="Arial (Body)" w:eastAsia="Times New Roman" w:hAnsi="Arial (Body)" w:cs="Arial"/>
                    <w:sz w:val="18"/>
                    <w:szCs w:val="18"/>
                    <w:lang w:eastAsia="en-AU"/>
                  </w:rPr>
                  <w:noBreakHyphen/>
                  <w:t>East Asia</w:t>
                </w:r>
              </w:p>
            </w:tc>
            <w:tc>
              <w:tcPr>
                <w:tcW w:w="1071" w:type="pct"/>
                <w:tcBorders>
                  <w:top w:val="nil"/>
                  <w:left w:val="nil"/>
                  <w:bottom w:val="nil"/>
                  <w:right w:val="nil"/>
                </w:tcBorders>
                <w:shd w:val="clear" w:color="auto" w:fill="F2F2F2"/>
                <w:noWrap/>
                <w:hideMark/>
              </w:tcPr>
              <w:p w14:paraId="3667663F"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4.48</w:t>
                </w:r>
              </w:p>
            </w:tc>
            <w:tc>
              <w:tcPr>
                <w:tcW w:w="1071" w:type="pct"/>
                <w:tcBorders>
                  <w:top w:val="nil"/>
                  <w:left w:val="nil"/>
                  <w:bottom w:val="nil"/>
                  <w:right w:val="nil"/>
                </w:tcBorders>
                <w:shd w:val="clear" w:color="auto" w:fill="F2F2F2"/>
                <w:noWrap/>
                <w:hideMark/>
              </w:tcPr>
              <w:p w14:paraId="37CA48B1" w14:textId="77777777" w:rsidR="00B31FD4" w:rsidRPr="00841BA4" w:rsidRDefault="00B31FD4" w:rsidP="00975D2E">
                <w:pPr>
                  <w:spacing w:before="0" w:after="0"/>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1.52</w:t>
                </w:r>
              </w:p>
            </w:tc>
          </w:tr>
          <w:tr w:rsidR="00B31FD4" w:rsidRPr="00841BA4" w14:paraId="1FC8C339" w14:textId="77777777" w:rsidTr="00975D2E">
            <w:trPr>
              <w:trHeight w:val="265"/>
            </w:trPr>
            <w:tc>
              <w:tcPr>
                <w:tcW w:w="2858" w:type="pct"/>
                <w:tcBorders>
                  <w:top w:val="nil"/>
                  <w:left w:val="nil"/>
                  <w:bottom w:val="single" w:sz="4" w:space="0" w:color="B3B3B3"/>
                  <w:right w:val="nil"/>
                </w:tcBorders>
                <w:shd w:val="clear" w:color="auto" w:fill="auto"/>
                <w:noWrap/>
                <w:hideMark/>
              </w:tcPr>
              <w:p w14:paraId="2D1F0450" w14:textId="409F3E86" w:rsidR="00B31FD4" w:rsidRPr="00841BA4" w:rsidRDefault="00B31FD4" w:rsidP="00B62A2F">
                <w:pPr>
                  <w:spacing w:before="0" w:after="40"/>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Average</w:t>
                </w:r>
                <w:r w:rsidR="00185839">
                  <w:rPr>
                    <w:rFonts w:ascii="Arial (Body)" w:eastAsia="Times New Roman" w:hAnsi="Arial (Body)" w:cs="Arial"/>
                    <w:b/>
                    <w:bCs/>
                    <w:color w:val="265A9A"/>
                    <w:sz w:val="18"/>
                    <w:szCs w:val="18"/>
                    <w:lang w:eastAsia="en-AU"/>
                  </w:rPr>
                  <w:t xml:space="preserve"> (all countries)</w:t>
                </w:r>
              </w:p>
            </w:tc>
            <w:tc>
              <w:tcPr>
                <w:tcW w:w="1071" w:type="pct"/>
                <w:tcBorders>
                  <w:top w:val="nil"/>
                  <w:left w:val="nil"/>
                  <w:bottom w:val="single" w:sz="4" w:space="0" w:color="B3B3B3"/>
                  <w:right w:val="nil"/>
                </w:tcBorders>
                <w:shd w:val="clear" w:color="auto" w:fill="auto"/>
                <w:noWrap/>
                <w:hideMark/>
              </w:tcPr>
              <w:p w14:paraId="19F53BD8" w14:textId="77777777" w:rsidR="00B31FD4" w:rsidRPr="00CD169B" w:rsidRDefault="00B31FD4" w:rsidP="00B62A2F">
                <w:pPr>
                  <w:spacing w:before="0" w:after="4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6</w:t>
                </w:r>
                <w:r w:rsidRPr="00CD169B">
                  <w:rPr>
                    <w:rFonts w:ascii="Arial (Body)" w:eastAsia="Times New Roman" w:hAnsi="Arial (Body)" w:cs="Arial"/>
                    <w:b/>
                    <w:bCs/>
                    <w:color w:val="265A9A"/>
                    <w:sz w:val="18"/>
                    <w:szCs w:val="18"/>
                    <w:lang w:eastAsia="en-AU"/>
                  </w:rPr>
                  <w:t>.9</w:t>
                </w:r>
                <w:r>
                  <w:rPr>
                    <w:rFonts w:ascii="Arial (Body)" w:eastAsia="Times New Roman" w:hAnsi="Arial (Body)" w:cs="Arial"/>
                    <w:b/>
                    <w:bCs/>
                    <w:color w:val="265A9A"/>
                    <w:sz w:val="18"/>
                    <w:szCs w:val="18"/>
                    <w:lang w:eastAsia="en-AU"/>
                  </w:rPr>
                  <w:t>4</w:t>
                </w:r>
              </w:p>
            </w:tc>
            <w:tc>
              <w:tcPr>
                <w:tcW w:w="1071" w:type="pct"/>
                <w:tcBorders>
                  <w:top w:val="nil"/>
                  <w:left w:val="nil"/>
                  <w:bottom w:val="single" w:sz="4" w:space="0" w:color="B3B3B3"/>
                  <w:right w:val="nil"/>
                </w:tcBorders>
                <w:shd w:val="clear" w:color="auto" w:fill="auto"/>
                <w:noWrap/>
                <w:hideMark/>
              </w:tcPr>
              <w:p w14:paraId="70058B95" w14:textId="77777777" w:rsidR="00B31FD4" w:rsidRPr="00CD169B" w:rsidRDefault="00B31FD4" w:rsidP="00B62A2F">
                <w:pPr>
                  <w:spacing w:before="0" w:after="40"/>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4.58</w:t>
                </w:r>
              </w:p>
            </w:tc>
          </w:tr>
        </w:tbl>
        <w:p w14:paraId="73F6315A" w14:textId="77777777" w:rsidR="00B31FD4" w:rsidRDefault="00B31FD4">
          <w:pPr>
            <w:pStyle w:val="Note"/>
          </w:pPr>
          <w:r w:rsidRPr="00C36914">
            <w:rPr>
              <w:b/>
              <w:bCs/>
            </w:rPr>
            <w:t>a.</w:t>
          </w:r>
          <w:r w:rsidRPr="00C36914">
            <w:t xml:space="preserve"> </w:t>
          </w:r>
          <w:r>
            <w:t>Import</w:t>
          </w:r>
          <w:r>
            <w:noBreakHyphen/>
            <w:t>weighted average tariff levied on goods imports</w:t>
          </w:r>
          <w:r w:rsidRPr="00C36914">
            <w:t>.</w:t>
          </w:r>
        </w:p>
        <w:p w14:paraId="46D04D1F" w14:textId="77777777" w:rsidR="00B31FD4" w:rsidRPr="00064AF3" w:rsidRDefault="00B31FD4" w:rsidP="00975D2E">
          <w:pPr>
            <w:pStyle w:val="Source"/>
          </w:pPr>
          <w:r w:rsidRPr="00696447">
            <w:t xml:space="preserve">Source: </w:t>
          </w:r>
          <w:r>
            <w:t>PC Global model database</w:t>
          </w:r>
          <w:r w:rsidRPr="00696447">
            <w:t>.</w:t>
          </w:r>
        </w:p>
        <w:p w14:paraId="402B68D1" w14:textId="77777777" w:rsidR="00B31FD4" w:rsidRDefault="00B31FD4" w:rsidP="00975D2E">
          <w:pPr>
            <w:pStyle w:val="Heading2"/>
            <w:rPr>
              <w:lang w:eastAsia="en-AU"/>
            </w:rPr>
          </w:pPr>
          <w:bookmarkStart w:id="52" w:name="_Toc164725229"/>
          <w:r>
            <w:rPr>
              <w:lang w:eastAsia="en-AU"/>
            </w:rPr>
            <w:t>Simulation results</w:t>
          </w:r>
          <w:bookmarkEnd w:id="52"/>
        </w:p>
        <w:p w14:paraId="5C60E980" w14:textId="6D68D49D" w:rsidR="00B31FD4" w:rsidRPr="000C461C" w:rsidRDefault="00B31FD4" w:rsidP="00975D2E">
          <w:pPr>
            <w:pStyle w:val="BodyText"/>
            <w:rPr>
              <w:spacing w:val="-2"/>
              <w:lang w:eastAsia="en-AU"/>
            </w:rPr>
          </w:pPr>
          <w:r w:rsidRPr="000C461C">
            <w:rPr>
              <w:spacing w:val="-2"/>
              <w:lang w:eastAsia="en-AU"/>
            </w:rPr>
            <w:t>The modelling results point to the major impact of the bilateral removal of tariffs between South Asia and RCEP is the further opening up of the South Asian market to imports from RCEP member economies and the subsequent responses by South Asian producers and consumers. South Asia also gains from tariff</w:t>
          </w:r>
          <w:r w:rsidRPr="000C461C">
            <w:rPr>
              <w:spacing w:val="-2"/>
              <w:lang w:eastAsia="en-AU"/>
            </w:rPr>
            <w:noBreakHyphen/>
            <w:t>free access to RCEP’s markets. The mutual removal of tariffs stimulates trade between South Asia and RCEP members.</w:t>
          </w:r>
        </w:p>
        <w:p w14:paraId="0CEAA999" w14:textId="77777777" w:rsidR="00B31FD4" w:rsidRDefault="00B31FD4" w:rsidP="00975D2E">
          <w:pPr>
            <w:pStyle w:val="Heading3"/>
            <w:rPr>
              <w:lang w:eastAsia="en-AU"/>
            </w:rPr>
          </w:pPr>
          <w:r>
            <w:rPr>
              <w:lang w:eastAsia="en-AU"/>
            </w:rPr>
            <w:t>South Asia</w:t>
          </w:r>
        </w:p>
        <w:p w14:paraId="2178FABF" w14:textId="77777777" w:rsidR="00B31FD4" w:rsidRDefault="00B31FD4" w:rsidP="00975D2E">
          <w:pPr>
            <w:pStyle w:val="BodyText"/>
            <w:rPr>
              <w:lang w:eastAsia="en-AU"/>
            </w:rPr>
          </w:pPr>
          <w:r>
            <w:rPr>
              <w:lang w:eastAsia="en-AU"/>
            </w:rPr>
            <w:t>South Asia’s initially relatively high level of tariffs implies that bilateral removal of tariffs will result in many imported goods becoming appreciably cheaper in South Asia.</w:t>
          </w:r>
        </w:p>
        <w:p w14:paraId="393832A6" w14:textId="77777777" w:rsidR="00B31FD4" w:rsidRDefault="00B31FD4" w:rsidP="00975D2E">
          <w:pPr>
            <w:pStyle w:val="BodyText"/>
            <w:rPr>
              <w:lang w:eastAsia="en-AU"/>
            </w:rPr>
          </w:pPr>
          <w:r>
            <w:rPr>
              <w:lang w:eastAsia="en-AU"/>
            </w:rPr>
            <w:t>In response to the subsequent fall in import prices, South Asian purchasers switch their demand away from many South Asian</w:t>
          </w:r>
          <w:r>
            <w:rPr>
              <w:lang w:eastAsia="en-AU"/>
            </w:rPr>
            <w:noBreakHyphen/>
            <w:t>made goods towards the now cheaper imported goods. This leads to growth in import demand and a reduction in domestic demand (table 5.4).</w:t>
          </w:r>
        </w:p>
        <w:p w14:paraId="3BFBEC29" w14:textId="7F4C111C" w:rsidR="00B31FD4" w:rsidRDefault="00B31FD4" w:rsidP="00975D2E">
          <w:pPr>
            <w:pStyle w:val="BodyText"/>
            <w:rPr>
              <w:lang w:eastAsia="en-AU"/>
            </w:rPr>
          </w:pPr>
          <w:r w:rsidRPr="00BD275A">
            <w:rPr>
              <w:lang w:eastAsia="en-AU"/>
            </w:rPr>
            <w:t>To pay for the</w:t>
          </w:r>
          <w:r>
            <w:rPr>
              <w:lang w:eastAsia="en-AU"/>
            </w:rPr>
            <w:t>se</w:t>
          </w:r>
          <w:r w:rsidRPr="00BD275A">
            <w:rPr>
              <w:lang w:eastAsia="en-AU"/>
            </w:rPr>
            <w:t xml:space="preserve"> increased imports, </w:t>
          </w:r>
          <w:r>
            <w:rPr>
              <w:lang w:eastAsia="en-AU"/>
            </w:rPr>
            <w:t>South Asia</w:t>
          </w:r>
          <w:r w:rsidRPr="00BD275A">
            <w:rPr>
              <w:lang w:eastAsia="en-AU"/>
            </w:rPr>
            <w:t xml:space="preserve"> needs to induce demand for its exports to restore balance </w:t>
          </w:r>
          <w:r>
            <w:rPr>
              <w:lang w:eastAsia="en-AU"/>
            </w:rPr>
            <w:t xml:space="preserve">in </w:t>
          </w:r>
          <w:r w:rsidRPr="00BD275A">
            <w:rPr>
              <w:lang w:eastAsia="en-AU"/>
            </w:rPr>
            <w:t xml:space="preserve">its external accounts. </w:t>
          </w:r>
          <w:r>
            <w:rPr>
              <w:lang w:eastAsia="en-AU"/>
            </w:rPr>
            <w:t>This requires South Asian export prices to fall. R</w:t>
          </w:r>
          <w:r w:rsidRPr="00BD275A">
            <w:rPr>
              <w:lang w:eastAsia="en-AU"/>
            </w:rPr>
            <w:t>emov</w:t>
          </w:r>
          <w:r>
            <w:rPr>
              <w:lang w:eastAsia="en-AU"/>
            </w:rPr>
            <w:t>ing tariffs</w:t>
          </w:r>
          <w:r w:rsidRPr="00BD275A">
            <w:rPr>
              <w:lang w:eastAsia="en-AU"/>
            </w:rPr>
            <w:t xml:space="preserve"> lower</w:t>
          </w:r>
          <w:r>
            <w:rPr>
              <w:lang w:eastAsia="en-AU"/>
            </w:rPr>
            <w:t>s</w:t>
          </w:r>
          <w:r w:rsidRPr="00BD275A">
            <w:rPr>
              <w:lang w:eastAsia="en-AU"/>
            </w:rPr>
            <w:t xml:space="preserve"> the costs of </w:t>
          </w:r>
          <w:r>
            <w:rPr>
              <w:lang w:eastAsia="en-AU"/>
            </w:rPr>
            <w:t xml:space="preserve">inputs used in </w:t>
          </w:r>
          <w:r w:rsidRPr="00BD275A">
            <w:rPr>
              <w:lang w:eastAsia="en-AU"/>
            </w:rPr>
            <w:t>domestic production and encourages the expansion of domestic production and exports.</w:t>
          </w:r>
          <w:r>
            <w:rPr>
              <w:lang w:eastAsia="en-AU"/>
            </w:rPr>
            <w:t xml:space="preserve"> As South Asia runs a large current account surplus</w:t>
          </w:r>
          <w:r w:rsidRPr="00987865">
            <w:rPr>
              <w:lang w:eastAsia="en-AU"/>
            </w:rPr>
            <w:t xml:space="preserve"> </w:t>
          </w:r>
          <w:r>
            <w:rPr>
              <w:lang w:eastAsia="en-AU"/>
            </w:rPr>
            <w:t>in the starting model database, South Asia needs to increase its exports substantially. This requires a fall in export prices.</w:t>
          </w:r>
        </w:p>
        <w:p w14:paraId="4A9FC346" w14:textId="72D7D207" w:rsidR="00B31FD4" w:rsidRDefault="00B31FD4" w:rsidP="00E85271">
          <w:pPr>
            <w:pStyle w:val="FigureTableHeading"/>
            <w:keepLines/>
          </w:pPr>
          <w:r>
            <w:t>Table </w:t>
          </w:r>
          <w:r w:rsidR="00B67A61">
            <w:rPr>
              <w:noProof/>
            </w:rPr>
            <w:t>5</w:t>
          </w:r>
          <w:r>
            <w:t>.</w:t>
          </w:r>
          <w:r w:rsidR="00B67A61">
            <w:rPr>
              <w:noProof/>
            </w:rPr>
            <w:t>4</w:t>
          </w:r>
          <w:r>
            <w:rPr>
              <w:noProof/>
            </w:rPr>
            <w:t xml:space="preserve"> – </w:t>
          </w:r>
          <w:r w:rsidRPr="00AE05FF">
            <w:rPr>
              <w:noProof/>
            </w:rPr>
            <w:t xml:space="preserve">Aggregate impacts of </w:t>
          </w:r>
          <w:r>
            <w:rPr>
              <w:noProof/>
            </w:rPr>
            <w:t xml:space="preserve">South Asia and RCEP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95"/>
            <w:gridCol w:w="1785"/>
            <w:gridCol w:w="1786"/>
            <w:gridCol w:w="1786"/>
            <w:gridCol w:w="1786"/>
          </w:tblGrid>
          <w:tr w:rsidR="00B31FD4" w:rsidRPr="00EF48B4" w14:paraId="51A1504E" w14:textId="77777777" w:rsidTr="00975D2E">
            <w:trPr>
              <w:trHeight w:val="265"/>
              <w:tblHeader/>
            </w:trPr>
            <w:tc>
              <w:tcPr>
                <w:tcW w:w="2274" w:type="dxa"/>
                <w:tcBorders>
                  <w:bottom w:val="single" w:sz="4" w:space="0" w:color="B3B3B3"/>
                </w:tcBorders>
                <w:shd w:val="clear" w:color="000000" w:fill="auto"/>
                <w:noWrap/>
                <w:vAlign w:val="bottom"/>
                <w:hideMark/>
              </w:tcPr>
              <w:p w14:paraId="6E134139"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p>
            </w:tc>
            <w:tc>
              <w:tcPr>
                <w:tcW w:w="1628" w:type="dxa"/>
                <w:tcBorders>
                  <w:bottom w:val="single" w:sz="4" w:space="0" w:color="B3B3B3"/>
                </w:tcBorders>
                <w:shd w:val="clear" w:color="000000" w:fill="auto"/>
                <w:noWrap/>
                <w:vAlign w:val="bottom"/>
                <w:hideMark/>
              </w:tcPr>
              <w:p w14:paraId="73BA1E04"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South Asia</w:t>
                </w:r>
              </w:p>
            </w:tc>
            <w:tc>
              <w:tcPr>
                <w:tcW w:w="1629" w:type="dxa"/>
                <w:tcBorders>
                  <w:bottom w:val="single" w:sz="4" w:space="0" w:color="B3B3B3"/>
                </w:tcBorders>
                <w:shd w:val="clear" w:color="000000" w:fill="auto"/>
                <w:noWrap/>
                <w:vAlign w:val="bottom"/>
                <w:hideMark/>
              </w:tcPr>
              <w:p w14:paraId="461E7876"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RCEP</w:t>
                </w:r>
              </w:p>
            </w:tc>
            <w:tc>
              <w:tcPr>
                <w:tcW w:w="1629" w:type="dxa"/>
                <w:tcBorders>
                  <w:bottom w:val="single" w:sz="4" w:space="0" w:color="B3B3B3"/>
                </w:tcBorders>
                <w:shd w:val="clear" w:color="000000" w:fill="auto"/>
                <w:noWrap/>
                <w:vAlign w:val="bottom"/>
                <w:hideMark/>
              </w:tcPr>
              <w:p w14:paraId="1A002E32"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Rest of</w:t>
                </w:r>
                <w:r w:rsidRPr="00EF48B4">
                  <w:rPr>
                    <w:rFonts w:ascii="Arial (Body)" w:eastAsia="Times New Roman" w:hAnsi="Arial (Body)" w:cs="Arial"/>
                    <w:b/>
                    <w:bCs/>
                    <w:color w:val="265A9A"/>
                    <w:sz w:val="18"/>
                    <w:szCs w:val="18"/>
                    <w:lang w:eastAsia="en-AU"/>
                  </w:rPr>
                  <w:br/>
                  <w:t>the World</w:t>
                </w:r>
              </w:p>
            </w:tc>
            <w:tc>
              <w:tcPr>
                <w:tcW w:w="1629" w:type="dxa"/>
                <w:tcBorders>
                  <w:bottom w:val="single" w:sz="4" w:space="0" w:color="B3B3B3"/>
                </w:tcBorders>
                <w:shd w:val="clear" w:color="000000" w:fill="auto"/>
                <w:noWrap/>
                <w:vAlign w:val="bottom"/>
                <w:hideMark/>
              </w:tcPr>
              <w:p w14:paraId="13F8FA26"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World</w:t>
                </w:r>
              </w:p>
            </w:tc>
          </w:tr>
          <w:tr w:rsidR="00B31FD4" w:rsidRPr="00EF48B4" w14:paraId="2B8375A6" w14:textId="77777777" w:rsidTr="00975D2E">
            <w:trPr>
              <w:trHeight w:val="265"/>
            </w:trPr>
            <w:tc>
              <w:tcPr>
                <w:tcW w:w="2274" w:type="dxa"/>
                <w:tcBorders>
                  <w:top w:val="single" w:sz="4" w:space="0" w:color="B3B3B3"/>
                  <w:bottom w:val="nil"/>
                </w:tcBorders>
                <w:shd w:val="clear" w:color="000000" w:fill="F2F2F2"/>
                <w:noWrap/>
                <w:hideMark/>
              </w:tcPr>
              <w:p w14:paraId="3492ABA2"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Real GDP</w:t>
                </w:r>
              </w:p>
            </w:tc>
            <w:tc>
              <w:tcPr>
                <w:tcW w:w="1628" w:type="dxa"/>
                <w:tcBorders>
                  <w:top w:val="single" w:sz="4" w:space="0" w:color="B3B3B3"/>
                  <w:bottom w:val="nil"/>
                </w:tcBorders>
                <w:shd w:val="clear" w:color="000000" w:fill="F2F2F2"/>
                <w:noWrap/>
              </w:tcPr>
              <w:p w14:paraId="79CF43E2"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0.57</w:t>
                </w:r>
              </w:p>
            </w:tc>
            <w:tc>
              <w:tcPr>
                <w:tcW w:w="1629" w:type="dxa"/>
                <w:tcBorders>
                  <w:top w:val="single" w:sz="4" w:space="0" w:color="B3B3B3"/>
                  <w:bottom w:val="nil"/>
                </w:tcBorders>
                <w:shd w:val="clear" w:color="000000" w:fill="F2F2F2"/>
                <w:noWrap/>
                <w:hideMark/>
              </w:tcPr>
              <w:p w14:paraId="1F6C33BC"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0.04</w:t>
                </w:r>
              </w:p>
            </w:tc>
            <w:tc>
              <w:tcPr>
                <w:tcW w:w="1629" w:type="dxa"/>
                <w:tcBorders>
                  <w:top w:val="single" w:sz="4" w:space="0" w:color="B3B3B3"/>
                  <w:bottom w:val="nil"/>
                </w:tcBorders>
                <w:shd w:val="clear" w:color="000000" w:fill="F2F2F2"/>
                <w:noWrap/>
                <w:hideMark/>
              </w:tcPr>
              <w:p w14:paraId="150965E0"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noBreakHyphen/>
                  <w:t>0.01</w:t>
                </w:r>
              </w:p>
            </w:tc>
            <w:tc>
              <w:tcPr>
                <w:tcW w:w="1629" w:type="dxa"/>
                <w:tcBorders>
                  <w:top w:val="single" w:sz="4" w:space="0" w:color="B3B3B3"/>
                  <w:bottom w:val="nil"/>
                </w:tcBorders>
                <w:shd w:val="clear" w:color="000000" w:fill="F2F2F2"/>
                <w:noWrap/>
                <w:hideMark/>
              </w:tcPr>
              <w:p w14:paraId="24960D28"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0.01</w:t>
                </w:r>
              </w:p>
            </w:tc>
          </w:tr>
          <w:tr w:rsidR="00B31FD4" w:rsidRPr="00EF48B4" w14:paraId="2B78C152" w14:textId="77777777" w:rsidTr="00975D2E">
            <w:trPr>
              <w:trHeight w:val="265"/>
            </w:trPr>
            <w:tc>
              <w:tcPr>
                <w:tcW w:w="2274" w:type="dxa"/>
                <w:tcBorders>
                  <w:top w:val="nil"/>
                  <w:bottom w:val="nil"/>
                </w:tcBorders>
                <w:shd w:val="clear" w:color="000000" w:fill="auto"/>
                <w:noWrap/>
                <w:hideMark/>
              </w:tcPr>
              <w:p w14:paraId="6D452B08"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Real GNP</w:t>
                </w:r>
              </w:p>
            </w:tc>
            <w:tc>
              <w:tcPr>
                <w:tcW w:w="1628" w:type="dxa"/>
                <w:tcBorders>
                  <w:top w:val="nil"/>
                  <w:bottom w:val="nil"/>
                </w:tcBorders>
                <w:shd w:val="clear" w:color="000000" w:fill="auto"/>
                <w:noWrap/>
              </w:tcPr>
              <w:p w14:paraId="1190C7EC"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0.22</w:t>
                </w:r>
              </w:p>
            </w:tc>
            <w:tc>
              <w:tcPr>
                <w:tcW w:w="1629" w:type="dxa"/>
                <w:tcBorders>
                  <w:top w:val="nil"/>
                  <w:bottom w:val="nil"/>
                </w:tcBorders>
                <w:shd w:val="clear" w:color="000000" w:fill="auto"/>
                <w:noWrap/>
                <w:hideMark/>
              </w:tcPr>
              <w:p w14:paraId="7A525F81"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0.01</w:t>
                </w:r>
              </w:p>
            </w:tc>
            <w:tc>
              <w:tcPr>
                <w:tcW w:w="1629" w:type="dxa"/>
                <w:tcBorders>
                  <w:top w:val="nil"/>
                  <w:bottom w:val="nil"/>
                </w:tcBorders>
                <w:shd w:val="clear" w:color="000000" w:fill="auto"/>
                <w:noWrap/>
                <w:hideMark/>
              </w:tcPr>
              <w:p w14:paraId="4526CF99"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w:t>
                </w:r>
              </w:p>
            </w:tc>
            <w:tc>
              <w:tcPr>
                <w:tcW w:w="1629" w:type="dxa"/>
                <w:tcBorders>
                  <w:top w:val="nil"/>
                  <w:bottom w:val="nil"/>
                </w:tcBorders>
                <w:shd w:val="clear" w:color="000000" w:fill="auto"/>
                <w:noWrap/>
                <w:hideMark/>
              </w:tcPr>
              <w:p w14:paraId="7CF7049C"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0.01</w:t>
                </w:r>
              </w:p>
            </w:tc>
          </w:tr>
          <w:tr w:rsidR="00B31FD4" w:rsidRPr="00EF48B4" w14:paraId="32E0D983" w14:textId="77777777" w:rsidTr="00975D2E">
            <w:trPr>
              <w:trHeight w:val="265"/>
            </w:trPr>
            <w:tc>
              <w:tcPr>
                <w:tcW w:w="2274" w:type="dxa"/>
                <w:tcBorders>
                  <w:bottom w:val="nil"/>
                </w:tcBorders>
                <w:shd w:val="clear" w:color="000000" w:fill="F2F2F2"/>
                <w:noWrap/>
                <w:hideMark/>
              </w:tcPr>
              <w:p w14:paraId="529D28F3"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Real GNA</w:t>
                </w:r>
              </w:p>
            </w:tc>
            <w:tc>
              <w:tcPr>
                <w:tcW w:w="1628" w:type="dxa"/>
                <w:tcBorders>
                  <w:bottom w:val="nil"/>
                </w:tcBorders>
                <w:shd w:val="clear" w:color="000000" w:fill="F2F2F2"/>
                <w:noWrap/>
              </w:tcPr>
              <w:p w14:paraId="7238DB06"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0.07</w:t>
                </w:r>
              </w:p>
            </w:tc>
            <w:tc>
              <w:tcPr>
                <w:tcW w:w="1629" w:type="dxa"/>
                <w:tcBorders>
                  <w:bottom w:val="nil"/>
                </w:tcBorders>
                <w:shd w:val="clear" w:color="000000" w:fill="F2F2F2"/>
                <w:noWrap/>
                <w:hideMark/>
              </w:tcPr>
              <w:p w14:paraId="0A3772D7"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0.04</w:t>
                </w:r>
              </w:p>
            </w:tc>
            <w:tc>
              <w:tcPr>
                <w:tcW w:w="1629" w:type="dxa"/>
                <w:tcBorders>
                  <w:bottom w:val="nil"/>
                </w:tcBorders>
                <w:shd w:val="clear" w:color="000000" w:fill="F2F2F2"/>
                <w:noWrap/>
                <w:hideMark/>
              </w:tcPr>
              <w:p w14:paraId="0C3D46C0"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0.01</w:t>
                </w:r>
              </w:p>
            </w:tc>
            <w:tc>
              <w:tcPr>
                <w:tcW w:w="1629" w:type="dxa"/>
                <w:tcBorders>
                  <w:bottom w:val="nil"/>
                </w:tcBorders>
                <w:shd w:val="clear" w:color="000000" w:fill="F2F2F2"/>
                <w:noWrap/>
                <w:hideMark/>
              </w:tcPr>
              <w:p w14:paraId="25CFE069"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0.01</w:t>
                </w:r>
              </w:p>
            </w:tc>
          </w:tr>
          <w:tr w:rsidR="00B31FD4" w:rsidRPr="00EF48B4" w14:paraId="5812E35D" w14:textId="77777777" w:rsidTr="00975D2E">
            <w:trPr>
              <w:trHeight w:val="265"/>
            </w:trPr>
            <w:tc>
              <w:tcPr>
                <w:tcW w:w="2274" w:type="dxa"/>
                <w:tcBorders>
                  <w:top w:val="nil"/>
                  <w:bottom w:val="nil"/>
                </w:tcBorders>
                <w:shd w:val="clear" w:color="000000" w:fill="auto"/>
                <w:noWrap/>
                <w:hideMark/>
              </w:tcPr>
              <w:p w14:paraId="7705475C"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Export volumes</w:t>
                </w:r>
              </w:p>
            </w:tc>
            <w:tc>
              <w:tcPr>
                <w:tcW w:w="1628" w:type="dxa"/>
                <w:tcBorders>
                  <w:top w:val="nil"/>
                  <w:bottom w:val="nil"/>
                </w:tcBorders>
                <w:shd w:val="clear" w:color="000000" w:fill="auto"/>
                <w:noWrap/>
              </w:tcPr>
              <w:p w14:paraId="208F8D49"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9.99</w:t>
                </w:r>
              </w:p>
            </w:tc>
            <w:tc>
              <w:tcPr>
                <w:tcW w:w="1629" w:type="dxa"/>
                <w:tcBorders>
                  <w:top w:val="nil"/>
                  <w:bottom w:val="nil"/>
                </w:tcBorders>
                <w:shd w:val="clear" w:color="000000" w:fill="auto"/>
                <w:noWrap/>
                <w:hideMark/>
              </w:tcPr>
              <w:p w14:paraId="3E2BDC8C"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0.14</w:t>
                </w:r>
              </w:p>
            </w:tc>
            <w:tc>
              <w:tcPr>
                <w:tcW w:w="1629" w:type="dxa"/>
                <w:tcBorders>
                  <w:top w:val="nil"/>
                  <w:bottom w:val="nil"/>
                </w:tcBorders>
                <w:shd w:val="clear" w:color="000000" w:fill="auto"/>
                <w:noWrap/>
                <w:hideMark/>
              </w:tcPr>
              <w:p w14:paraId="33B8B516"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noBreakHyphen/>
                  <w:t>0.01</w:t>
                </w:r>
              </w:p>
            </w:tc>
            <w:tc>
              <w:tcPr>
                <w:tcW w:w="1629" w:type="dxa"/>
                <w:tcBorders>
                  <w:top w:val="nil"/>
                  <w:bottom w:val="nil"/>
                </w:tcBorders>
                <w:shd w:val="clear" w:color="000000" w:fill="auto"/>
                <w:noWrap/>
                <w:hideMark/>
              </w:tcPr>
              <w:p w14:paraId="5007D8BE"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0.22</w:t>
                </w:r>
              </w:p>
            </w:tc>
          </w:tr>
          <w:tr w:rsidR="00B31FD4" w:rsidRPr="00EF48B4" w14:paraId="42CEDA56" w14:textId="77777777" w:rsidTr="00975D2E">
            <w:trPr>
              <w:trHeight w:val="265"/>
            </w:trPr>
            <w:tc>
              <w:tcPr>
                <w:tcW w:w="2274" w:type="dxa"/>
                <w:tcBorders>
                  <w:bottom w:val="nil"/>
                </w:tcBorders>
                <w:shd w:val="clear" w:color="000000" w:fill="F2F2F2"/>
                <w:noWrap/>
                <w:hideMark/>
              </w:tcPr>
              <w:p w14:paraId="67A947AA"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Import volumes</w:t>
                </w:r>
              </w:p>
            </w:tc>
            <w:tc>
              <w:tcPr>
                <w:tcW w:w="1628" w:type="dxa"/>
                <w:tcBorders>
                  <w:bottom w:val="nil"/>
                </w:tcBorders>
                <w:shd w:val="clear" w:color="000000" w:fill="F2F2F2"/>
                <w:noWrap/>
              </w:tcPr>
              <w:p w14:paraId="642F3FA3"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12.34</w:t>
                </w:r>
              </w:p>
            </w:tc>
            <w:tc>
              <w:tcPr>
                <w:tcW w:w="1629" w:type="dxa"/>
                <w:tcBorders>
                  <w:bottom w:val="nil"/>
                </w:tcBorders>
                <w:shd w:val="clear" w:color="000000" w:fill="F2F2F2"/>
                <w:noWrap/>
                <w:hideMark/>
              </w:tcPr>
              <w:p w14:paraId="03A94C3A"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0.28</w:t>
                </w:r>
              </w:p>
            </w:tc>
            <w:tc>
              <w:tcPr>
                <w:tcW w:w="1629" w:type="dxa"/>
                <w:tcBorders>
                  <w:bottom w:val="nil"/>
                </w:tcBorders>
                <w:shd w:val="clear" w:color="000000" w:fill="F2F2F2"/>
                <w:noWrap/>
                <w:hideMark/>
              </w:tcPr>
              <w:p w14:paraId="10DDF1CA"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0.03</w:t>
                </w:r>
              </w:p>
            </w:tc>
            <w:tc>
              <w:tcPr>
                <w:tcW w:w="1629" w:type="dxa"/>
                <w:tcBorders>
                  <w:bottom w:val="nil"/>
                </w:tcBorders>
                <w:shd w:val="clear" w:color="000000" w:fill="F2F2F2"/>
                <w:noWrap/>
                <w:hideMark/>
              </w:tcPr>
              <w:p w14:paraId="2D918603"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0.22</w:t>
                </w:r>
              </w:p>
            </w:tc>
          </w:tr>
          <w:tr w:rsidR="00B31FD4" w:rsidRPr="00EF48B4" w14:paraId="3F4E664D" w14:textId="77777777" w:rsidTr="00975D2E">
            <w:trPr>
              <w:trHeight w:val="265"/>
            </w:trPr>
            <w:tc>
              <w:tcPr>
                <w:tcW w:w="2274" w:type="dxa"/>
                <w:tcBorders>
                  <w:top w:val="nil"/>
                  <w:bottom w:val="nil"/>
                </w:tcBorders>
                <w:shd w:val="clear" w:color="000000" w:fill="auto"/>
                <w:noWrap/>
              </w:tcPr>
              <w:p w14:paraId="149AE664"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Domestic demand</w:t>
                </w:r>
              </w:p>
            </w:tc>
            <w:tc>
              <w:tcPr>
                <w:tcW w:w="1628" w:type="dxa"/>
                <w:tcBorders>
                  <w:top w:val="nil"/>
                  <w:bottom w:val="nil"/>
                </w:tcBorders>
                <w:shd w:val="clear" w:color="000000" w:fill="auto"/>
                <w:noWrap/>
              </w:tcPr>
              <w:p w14:paraId="1585594E"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0.14</w:t>
                </w:r>
              </w:p>
            </w:tc>
            <w:tc>
              <w:tcPr>
                <w:tcW w:w="1629" w:type="dxa"/>
                <w:tcBorders>
                  <w:top w:val="nil"/>
                  <w:bottom w:val="nil"/>
                </w:tcBorders>
                <w:shd w:val="clear" w:color="000000" w:fill="auto"/>
                <w:noWrap/>
              </w:tcPr>
              <w:p w14:paraId="37BFCA0C" w14:textId="77777777" w:rsidR="00B31FD4" w:rsidRPr="00EF48B4" w:rsidRDefault="00B31FD4" w:rsidP="00E85271">
                <w:pPr>
                  <w:pStyle w:val="TableBody"/>
                  <w:keepNext/>
                  <w:keepLines/>
                  <w:spacing w:before="45" w:after="45" w:line="240" w:lineRule="atLeast"/>
                  <w:ind w:right="108"/>
                  <w:jc w:val="right"/>
                  <w:rPr>
                    <w:rFonts w:ascii="Arial (Body)" w:hAnsi="Arial (Body)"/>
                    <w:color w:val="000000"/>
                  </w:rPr>
                </w:pPr>
                <w:r>
                  <w:rPr>
                    <w:rFonts w:ascii="Arial (Body)" w:hAnsi="Arial (Body)" w:cs="Arial"/>
                    <w:color w:val="000000"/>
                    <w:szCs w:val="18"/>
                  </w:rPr>
                  <w:t>0.01</w:t>
                </w:r>
              </w:p>
            </w:tc>
            <w:tc>
              <w:tcPr>
                <w:tcW w:w="1629" w:type="dxa"/>
                <w:tcBorders>
                  <w:top w:val="nil"/>
                  <w:bottom w:val="nil"/>
                </w:tcBorders>
                <w:shd w:val="clear" w:color="000000" w:fill="auto"/>
                <w:noWrap/>
              </w:tcPr>
              <w:p w14:paraId="53B6F77D" w14:textId="77777777" w:rsidR="00B31FD4" w:rsidRPr="00EF48B4" w:rsidRDefault="00B31FD4" w:rsidP="00E85271">
                <w:pPr>
                  <w:pStyle w:val="TableBody"/>
                  <w:keepNext/>
                  <w:keepLines/>
                  <w:spacing w:before="45" w:after="45" w:line="240" w:lineRule="atLeast"/>
                  <w:ind w:right="108"/>
                  <w:jc w:val="right"/>
                  <w:rPr>
                    <w:rFonts w:ascii="Arial (Body)" w:hAnsi="Arial (Body)"/>
                    <w:color w:val="000000"/>
                  </w:rPr>
                </w:pPr>
                <w:r>
                  <w:rPr>
                    <w:rFonts w:ascii="Arial (Body)" w:hAnsi="Arial (Body)" w:cs="Arial"/>
                    <w:color w:val="000000"/>
                    <w:szCs w:val="18"/>
                  </w:rPr>
                  <w:noBreakHyphen/>
                  <w:t>0.02</w:t>
                </w:r>
              </w:p>
            </w:tc>
            <w:tc>
              <w:tcPr>
                <w:tcW w:w="1629" w:type="dxa"/>
                <w:tcBorders>
                  <w:top w:val="nil"/>
                  <w:bottom w:val="nil"/>
                </w:tcBorders>
                <w:shd w:val="clear" w:color="000000" w:fill="auto"/>
                <w:noWrap/>
              </w:tcPr>
              <w:p w14:paraId="2D415B0A" w14:textId="77777777" w:rsidR="00B31FD4" w:rsidRPr="00EF48B4" w:rsidRDefault="00B31FD4" w:rsidP="00E85271">
                <w:pPr>
                  <w:pStyle w:val="TableBody"/>
                  <w:keepNext/>
                  <w:keepLines/>
                  <w:spacing w:before="45" w:after="45" w:line="240" w:lineRule="atLeast"/>
                  <w:ind w:right="108"/>
                  <w:jc w:val="right"/>
                  <w:rPr>
                    <w:rFonts w:ascii="Arial (Body)" w:hAnsi="Arial (Body)"/>
                    <w:color w:val="000000"/>
                  </w:rPr>
                </w:pPr>
                <w:r>
                  <w:rPr>
                    <w:rFonts w:ascii="Arial (Body)" w:hAnsi="Arial (Body)" w:cs="Arial"/>
                    <w:color w:val="000000"/>
                    <w:szCs w:val="18"/>
                  </w:rPr>
                  <w:noBreakHyphen/>
                  <w:t>0.02</w:t>
                </w:r>
              </w:p>
            </w:tc>
          </w:tr>
          <w:tr w:rsidR="00B31FD4" w:rsidRPr="00EF48B4" w14:paraId="50E0C795" w14:textId="77777777" w:rsidTr="00975D2E">
            <w:trPr>
              <w:trHeight w:val="265"/>
            </w:trPr>
            <w:tc>
              <w:tcPr>
                <w:tcW w:w="2274" w:type="dxa"/>
                <w:tcBorders>
                  <w:bottom w:val="nil"/>
                </w:tcBorders>
                <w:shd w:val="clear" w:color="000000" w:fill="F2F2F2"/>
                <w:noWrap/>
              </w:tcPr>
              <w:p w14:paraId="3DB75F61"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Real wages</w:t>
                </w:r>
                <w:r w:rsidRPr="00152A71">
                  <w:rPr>
                    <w:rFonts w:ascii="Arial (Body)" w:eastAsia="Times New Roman" w:hAnsi="Arial (Body)" w:cs="Arial"/>
                    <w:b/>
                    <w:bCs/>
                    <w:sz w:val="18"/>
                    <w:szCs w:val="18"/>
                    <w:vertAlign w:val="superscript"/>
                    <w:lang w:eastAsia="en-AU"/>
                  </w:rPr>
                  <w:t>a</w:t>
                </w:r>
              </w:p>
            </w:tc>
            <w:tc>
              <w:tcPr>
                <w:tcW w:w="1628" w:type="dxa"/>
                <w:tcBorders>
                  <w:bottom w:val="nil"/>
                </w:tcBorders>
                <w:shd w:val="clear" w:color="000000" w:fill="F2F2F2"/>
                <w:noWrap/>
              </w:tcPr>
              <w:p w14:paraId="3ED2EA0D"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1.29</w:t>
                </w:r>
              </w:p>
            </w:tc>
            <w:tc>
              <w:tcPr>
                <w:tcW w:w="1629" w:type="dxa"/>
                <w:tcBorders>
                  <w:bottom w:val="nil"/>
                </w:tcBorders>
                <w:shd w:val="clear" w:color="000000" w:fill="F2F2F2"/>
                <w:noWrap/>
              </w:tcPr>
              <w:p w14:paraId="3C69B815"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0.05</w:t>
                </w:r>
              </w:p>
            </w:tc>
            <w:tc>
              <w:tcPr>
                <w:tcW w:w="1629" w:type="dxa"/>
                <w:tcBorders>
                  <w:bottom w:val="nil"/>
                </w:tcBorders>
                <w:shd w:val="clear" w:color="000000" w:fill="F2F2F2"/>
                <w:noWrap/>
              </w:tcPr>
              <w:p w14:paraId="3EC7E2C8"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w:t>
                </w:r>
              </w:p>
            </w:tc>
            <w:tc>
              <w:tcPr>
                <w:tcW w:w="1629" w:type="dxa"/>
                <w:tcBorders>
                  <w:bottom w:val="nil"/>
                </w:tcBorders>
                <w:shd w:val="clear" w:color="000000" w:fill="F2F2F2"/>
                <w:noWrap/>
              </w:tcPr>
              <w:p w14:paraId="1553F4BE"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0.05</w:t>
                </w:r>
              </w:p>
            </w:tc>
          </w:tr>
          <w:tr w:rsidR="00B31FD4" w:rsidRPr="00EF48B4" w14:paraId="570A125D" w14:textId="77777777" w:rsidTr="00975D2E">
            <w:trPr>
              <w:trHeight w:val="265"/>
            </w:trPr>
            <w:tc>
              <w:tcPr>
                <w:tcW w:w="2274" w:type="dxa"/>
                <w:tcBorders>
                  <w:top w:val="nil"/>
                  <w:bottom w:val="nil"/>
                </w:tcBorders>
                <w:shd w:val="clear" w:color="000000" w:fill="auto"/>
                <w:noWrap/>
              </w:tcPr>
              <w:p w14:paraId="5A557F8F"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Rate of return to capital</w:t>
                </w:r>
              </w:p>
            </w:tc>
            <w:tc>
              <w:tcPr>
                <w:tcW w:w="1628" w:type="dxa"/>
                <w:tcBorders>
                  <w:top w:val="nil"/>
                  <w:bottom w:val="nil"/>
                </w:tcBorders>
                <w:shd w:val="clear" w:color="000000" w:fill="auto"/>
                <w:noWrap/>
              </w:tcPr>
              <w:p w14:paraId="1D0B8863"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0.57</w:t>
                </w:r>
              </w:p>
            </w:tc>
            <w:tc>
              <w:tcPr>
                <w:tcW w:w="1629" w:type="dxa"/>
                <w:tcBorders>
                  <w:top w:val="nil"/>
                  <w:bottom w:val="nil"/>
                </w:tcBorders>
                <w:shd w:val="clear" w:color="000000" w:fill="auto"/>
                <w:noWrap/>
              </w:tcPr>
              <w:p w14:paraId="5E7C05F8"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0.05</w:t>
                </w:r>
              </w:p>
            </w:tc>
            <w:tc>
              <w:tcPr>
                <w:tcW w:w="1629" w:type="dxa"/>
                <w:tcBorders>
                  <w:top w:val="nil"/>
                  <w:bottom w:val="nil"/>
                </w:tcBorders>
                <w:shd w:val="clear" w:color="000000" w:fill="auto"/>
                <w:noWrap/>
              </w:tcPr>
              <w:p w14:paraId="56FDEA49"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0.04</w:t>
                </w:r>
              </w:p>
            </w:tc>
            <w:tc>
              <w:tcPr>
                <w:tcW w:w="1629" w:type="dxa"/>
                <w:tcBorders>
                  <w:top w:val="nil"/>
                  <w:bottom w:val="nil"/>
                </w:tcBorders>
                <w:shd w:val="clear" w:color="000000" w:fill="auto"/>
                <w:noWrap/>
              </w:tcPr>
              <w:p w14:paraId="6611E1A3"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0.07</w:t>
                </w:r>
              </w:p>
            </w:tc>
          </w:tr>
          <w:tr w:rsidR="00B31FD4" w:rsidRPr="00EF48B4" w14:paraId="66DA2B1D" w14:textId="77777777" w:rsidTr="00975D2E">
            <w:trPr>
              <w:trHeight w:val="265"/>
            </w:trPr>
            <w:tc>
              <w:tcPr>
                <w:tcW w:w="2274" w:type="dxa"/>
                <w:tcBorders>
                  <w:bottom w:val="nil"/>
                </w:tcBorders>
                <w:shd w:val="clear" w:color="000000" w:fill="F2F2F2"/>
                <w:noWrap/>
                <w:hideMark/>
              </w:tcPr>
              <w:p w14:paraId="386F660F"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Capital used</w:t>
                </w:r>
              </w:p>
            </w:tc>
            <w:tc>
              <w:tcPr>
                <w:tcW w:w="1628" w:type="dxa"/>
                <w:tcBorders>
                  <w:bottom w:val="nil"/>
                </w:tcBorders>
                <w:shd w:val="clear" w:color="000000" w:fill="F2F2F2"/>
                <w:noWrap/>
              </w:tcPr>
              <w:p w14:paraId="24AB12FC"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t>1.01</w:t>
                </w:r>
              </w:p>
            </w:tc>
            <w:tc>
              <w:tcPr>
                <w:tcW w:w="1629" w:type="dxa"/>
                <w:tcBorders>
                  <w:bottom w:val="nil"/>
                </w:tcBorders>
                <w:shd w:val="clear" w:color="000000" w:fill="F2F2F2"/>
                <w:noWrap/>
                <w:hideMark/>
              </w:tcPr>
              <w:p w14:paraId="5204169A"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0.06</w:t>
                </w:r>
              </w:p>
            </w:tc>
            <w:tc>
              <w:tcPr>
                <w:tcW w:w="1629" w:type="dxa"/>
                <w:tcBorders>
                  <w:bottom w:val="nil"/>
                </w:tcBorders>
                <w:shd w:val="clear" w:color="000000" w:fill="F2F2F2"/>
                <w:noWrap/>
                <w:hideMark/>
              </w:tcPr>
              <w:p w14:paraId="01E3EF9C"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noBreakHyphen/>
                  <w:t>0.04</w:t>
                </w:r>
              </w:p>
            </w:tc>
            <w:tc>
              <w:tcPr>
                <w:tcW w:w="1629" w:type="dxa"/>
                <w:tcBorders>
                  <w:bottom w:val="nil"/>
                </w:tcBorders>
                <w:shd w:val="clear" w:color="000000" w:fill="F2F2F2"/>
                <w:noWrap/>
                <w:hideMark/>
              </w:tcPr>
              <w:p w14:paraId="206BE919"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w:t>
                </w:r>
              </w:p>
            </w:tc>
          </w:tr>
          <w:tr w:rsidR="00B31FD4" w:rsidRPr="00EF48B4" w14:paraId="6A5B89AB" w14:textId="77777777" w:rsidTr="00975D2E">
            <w:trPr>
              <w:trHeight w:val="265"/>
            </w:trPr>
            <w:tc>
              <w:tcPr>
                <w:tcW w:w="2274" w:type="dxa"/>
                <w:tcBorders>
                  <w:top w:val="nil"/>
                  <w:bottom w:val="nil"/>
                </w:tcBorders>
                <w:shd w:val="clear" w:color="000000" w:fill="auto"/>
                <w:noWrap/>
              </w:tcPr>
              <w:p w14:paraId="5AB4EFDE" w14:textId="77777777"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Export prices</w:t>
                </w:r>
              </w:p>
            </w:tc>
            <w:tc>
              <w:tcPr>
                <w:tcW w:w="1628" w:type="dxa"/>
                <w:tcBorders>
                  <w:top w:val="nil"/>
                  <w:bottom w:val="nil"/>
                </w:tcBorders>
                <w:shd w:val="clear" w:color="000000" w:fill="auto"/>
                <w:noWrap/>
              </w:tcPr>
              <w:p w14:paraId="6A630CE9"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1.13</w:t>
                </w:r>
              </w:p>
            </w:tc>
            <w:tc>
              <w:tcPr>
                <w:tcW w:w="1629" w:type="dxa"/>
                <w:tcBorders>
                  <w:top w:val="nil"/>
                  <w:bottom w:val="nil"/>
                </w:tcBorders>
                <w:shd w:val="clear" w:color="000000" w:fill="auto"/>
                <w:noWrap/>
              </w:tcPr>
              <w:p w14:paraId="74F32ABF"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0.15</w:t>
                </w:r>
              </w:p>
            </w:tc>
            <w:tc>
              <w:tcPr>
                <w:tcW w:w="1629" w:type="dxa"/>
                <w:tcBorders>
                  <w:top w:val="nil"/>
                  <w:bottom w:val="nil"/>
                </w:tcBorders>
                <w:shd w:val="clear" w:color="000000" w:fill="auto"/>
                <w:noWrap/>
              </w:tcPr>
              <w:p w14:paraId="2FBBD501"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0.03</w:t>
                </w:r>
              </w:p>
            </w:tc>
            <w:tc>
              <w:tcPr>
                <w:tcW w:w="1629" w:type="dxa"/>
                <w:tcBorders>
                  <w:top w:val="nil"/>
                  <w:bottom w:val="nil"/>
                </w:tcBorders>
                <w:shd w:val="clear" w:color="000000" w:fill="auto"/>
                <w:noWrap/>
              </w:tcPr>
              <w:p w14:paraId="53E74554"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w:t>
                </w:r>
              </w:p>
            </w:tc>
          </w:tr>
          <w:tr w:rsidR="00B31FD4" w:rsidRPr="00EF48B4" w14:paraId="7FDAB77D" w14:textId="77777777" w:rsidTr="00975D2E">
            <w:trPr>
              <w:trHeight w:val="265"/>
            </w:trPr>
            <w:tc>
              <w:tcPr>
                <w:tcW w:w="2274" w:type="dxa"/>
                <w:tcBorders>
                  <w:bottom w:val="nil"/>
                </w:tcBorders>
                <w:shd w:val="clear" w:color="000000" w:fill="F2F2F2"/>
                <w:noWrap/>
              </w:tcPr>
              <w:p w14:paraId="54BD6360" w14:textId="400D26D9"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Import prices</w:t>
                </w:r>
                <w:r w:rsidR="00A07B63">
                  <w:rPr>
                    <w:rFonts w:ascii="Arial (Body)" w:eastAsia="Times New Roman" w:hAnsi="Arial (Body)" w:cs="Arial"/>
                    <w:b/>
                    <w:bCs/>
                    <w:sz w:val="18"/>
                    <w:szCs w:val="18"/>
                    <w:vertAlign w:val="superscript"/>
                    <w:lang w:eastAsia="en-AU"/>
                  </w:rPr>
                  <w:t xml:space="preserve"> </w:t>
                </w:r>
                <w:r w:rsidR="00A07B63">
                  <w:rPr>
                    <w:rFonts w:ascii="Arial (Body)" w:eastAsia="Times New Roman" w:hAnsi="Arial (Body)" w:cs="Arial"/>
                    <w:b/>
                    <w:bCs/>
                    <w:color w:val="265A9A"/>
                    <w:sz w:val="18"/>
                    <w:szCs w:val="18"/>
                    <w:lang w:eastAsia="en-AU"/>
                  </w:rPr>
                  <w:t>(inc tariffs)</w:t>
                </w:r>
              </w:p>
            </w:tc>
            <w:tc>
              <w:tcPr>
                <w:tcW w:w="1628" w:type="dxa"/>
                <w:tcBorders>
                  <w:bottom w:val="nil"/>
                </w:tcBorders>
                <w:shd w:val="clear" w:color="000000" w:fill="F2F2F2"/>
                <w:noWrap/>
              </w:tcPr>
              <w:p w14:paraId="009A3631"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3.28</w:t>
                </w:r>
              </w:p>
            </w:tc>
            <w:tc>
              <w:tcPr>
                <w:tcW w:w="1629" w:type="dxa"/>
                <w:tcBorders>
                  <w:bottom w:val="nil"/>
                </w:tcBorders>
                <w:shd w:val="clear" w:color="000000" w:fill="F2F2F2"/>
                <w:noWrap/>
              </w:tcPr>
              <w:p w14:paraId="371DA0E3"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hint="eastAsia"/>
                    <w:color w:val="000000"/>
                    <w:szCs w:val="18"/>
                  </w:rPr>
                  <w:t>…</w:t>
                </w:r>
              </w:p>
            </w:tc>
            <w:tc>
              <w:tcPr>
                <w:tcW w:w="1629" w:type="dxa"/>
                <w:tcBorders>
                  <w:bottom w:val="nil"/>
                </w:tcBorders>
                <w:shd w:val="clear" w:color="000000" w:fill="F2F2F2"/>
                <w:noWrap/>
              </w:tcPr>
              <w:p w14:paraId="06B1E8F4"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noBreakHyphen/>
                  <w:t>0.01</w:t>
                </w:r>
              </w:p>
            </w:tc>
            <w:tc>
              <w:tcPr>
                <w:tcW w:w="1629" w:type="dxa"/>
                <w:tcBorders>
                  <w:bottom w:val="nil"/>
                </w:tcBorders>
                <w:shd w:val="clear" w:color="000000" w:fill="F2F2F2"/>
                <w:noWrap/>
              </w:tcPr>
              <w:p w14:paraId="72429854"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noBreakHyphen/>
                  <w:t>0.13</w:t>
                </w:r>
              </w:p>
            </w:tc>
          </w:tr>
          <w:tr w:rsidR="00A07B63" w:rsidRPr="00EF48B4" w14:paraId="77B15760" w14:textId="77777777" w:rsidTr="00C80065">
            <w:trPr>
              <w:trHeight w:val="265"/>
            </w:trPr>
            <w:tc>
              <w:tcPr>
                <w:tcW w:w="2274" w:type="dxa"/>
                <w:tcBorders>
                  <w:top w:val="nil"/>
                  <w:bottom w:val="nil"/>
                </w:tcBorders>
                <w:shd w:val="clear" w:color="000000" w:fill="auto"/>
                <w:noWrap/>
              </w:tcPr>
              <w:p w14:paraId="75C7A576" w14:textId="4E64CD67" w:rsidR="00A07B63" w:rsidRPr="00EF48B4" w:rsidRDefault="00A07B63"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Import prices</w:t>
                </w:r>
                <w:r>
                  <w:rPr>
                    <w:rFonts w:ascii="Arial (Body)" w:eastAsia="Times New Roman" w:hAnsi="Arial (Body)" w:cs="Arial"/>
                    <w:b/>
                    <w:bCs/>
                    <w:color w:val="265A9A"/>
                    <w:sz w:val="18"/>
                    <w:szCs w:val="18"/>
                    <w:lang w:eastAsia="en-AU"/>
                  </w:rPr>
                  <w:t xml:space="preserve"> (exc tariffs)</w:t>
                </w:r>
              </w:p>
            </w:tc>
            <w:tc>
              <w:tcPr>
                <w:tcW w:w="1628" w:type="dxa"/>
                <w:tcBorders>
                  <w:top w:val="nil"/>
                  <w:bottom w:val="nil"/>
                </w:tcBorders>
                <w:shd w:val="clear" w:color="000000" w:fill="auto"/>
                <w:noWrap/>
              </w:tcPr>
              <w:p w14:paraId="072388C5" w14:textId="600949FB" w:rsidR="00A07B63" w:rsidRDefault="00A07B63" w:rsidP="00E85271">
                <w:pPr>
                  <w:keepNext/>
                  <w:keepLines/>
                  <w:spacing w:before="45" w:after="45" w:line="240" w:lineRule="atLeast"/>
                  <w:ind w:left="57" w:right="108"/>
                  <w:jc w:val="right"/>
                  <w:rPr>
                    <w:rFonts w:ascii="Arial (Body)" w:hAnsi="Arial (Body)" w:cs="Arial"/>
                    <w:color w:val="000000"/>
                    <w:sz w:val="18"/>
                    <w:szCs w:val="18"/>
                  </w:rPr>
                </w:pPr>
                <w:r>
                  <w:rPr>
                    <w:rFonts w:ascii="Arial (Body)" w:hAnsi="Arial (Body)" w:cs="Arial"/>
                    <w:color w:val="000000"/>
                    <w:sz w:val="18"/>
                    <w:szCs w:val="18"/>
                  </w:rPr>
                  <w:t>0.01</w:t>
                </w:r>
              </w:p>
            </w:tc>
            <w:tc>
              <w:tcPr>
                <w:tcW w:w="1629" w:type="dxa"/>
                <w:tcBorders>
                  <w:top w:val="nil"/>
                  <w:bottom w:val="nil"/>
                </w:tcBorders>
                <w:shd w:val="clear" w:color="000000" w:fill="auto"/>
                <w:noWrap/>
              </w:tcPr>
              <w:p w14:paraId="7942AC6E" w14:textId="35365A08" w:rsidR="00A07B63" w:rsidRDefault="00A07B63" w:rsidP="00E85271">
                <w:pPr>
                  <w:pStyle w:val="TableBody"/>
                  <w:keepNext/>
                  <w:keepLines/>
                  <w:spacing w:before="45" w:after="45" w:line="240" w:lineRule="atLeast"/>
                  <w:ind w:right="108"/>
                  <w:jc w:val="right"/>
                  <w:rPr>
                    <w:rFonts w:ascii="Arial (Body)" w:hAnsi="Arial (Body)" w:cs="Arial"/>
                    <w:color w:val="000000"/>
                    <w:szCs w:val="18"/>
                  </w:rPr>
                </w:pPr>
                <w:r>
                  <w:rPr>
                    <w:rFonts w:ascii="Arial (Body)" w:hAnsi="Arial (Body)" w:cs="Arial"/>
                    <w:color w:val="000000"/>
                    <w:szCs w:val="18"/>
                  </w:rPr>
                  <w:t>0.05</w:t>
                </w:r>
              </w:p>
            </w:tc>
            <w:tc>
              <w:tcPr>
                <w:tcW w:w="1629" w:type="dxa"/>
                <w:tcBorders>
                  <w:top w:val="nil"/>
                  <w:bottom w:val="nil"/>
                </w:tcBorders>
                <w:shd w:val="clear" w:color="000000" w:fill="auto"/>
                <w:noWrap/>
              </w:tcPr>
              <w:p w14:paraId="0DDDE104" w14:textId="4589B726" w:rsidR="00A07B63" w:rsidRDefault="00A07B63" w:rsidP="00E85271">
                <w:pPr>
                  <w:pStyle w:val="TableBody"/>
                  <w:keepNext/>
                  <w:keepLines/>
                  <w:spacing w:before="45" w:after="45" w:line="240" w:lineRule="atLeast"/>
                  <w:ind w:right="108"/>
                  <w:jc w:val="right"/>
                  <w:rPr>
                    <w:rFonts w:ascii="Arial (Body)" w:hAnsi="Arial (Body)" w:cs="Arial"/>
                    <w:color w:val="000000"/>
                    <w:szCs w:val="18"/>
                  </w:rPr>
                </w:pPr>
                <w:r>
                  <w:rPr>
                    <w:rFonts w:ascii="Arial (Body)" w:hAnsi="Arial (Body)" w:cs="Arial" w:hint="eastAsia"/>
                    <w:color w:val="000000"/>
                    <w:szCs w:val="18"/>
                  </w:rPr>
                  <w:t>…</w:t>
                </w:r>
              </w:p>
            </w:tc>
            <w:tc>
              <w:tcPr>
                <w:tcW w:w="1629" w:type="dxa"/>
                <w:tcBorders>
                  <w:top w:val="nil"/>
                  <w:bottom w:val="nil"/>
                </w:tcBorders>
                <w:shd w:val="clear" w:color="000000" w:fill="auto"/>
                <w:noWrap/>
              </w:tcPr>
              <w:p w14:paraId="140DFD0B" w14:textId="3FF9DEAC" w:rsidR="00A07B63" w:rsidRDefault="00A07B63" w:rsidP="00E85271">
                <w:pPr>
                  <w:pStyle w:val="TableBody"/>
                  <w:keepNext/>
                  <w:keepLines/>
                  <w:spacing w:before="45" w:after="45" w:line="240" w:lineRule="atLeast"/>
                  <w:ind w:right="108"/>
                  <w:jc w:val="right"/>
                  <w:rPr>
                    <w:rFonts w:ascii="Arial (Body)" w:hAnsi="Arial (Body)" w:cs="Arial"/>
                    <w:color w:val="000000"/>
                    <w:szCs w:val="18"/>
                  </w:rPr>
                </w:pPr>
                <w:r>
                  <w:rPr>
                    <w:rFonts w:ascii="Arial (Body)" w:hAnsi="Arial (Body)" w:cs="Arial" w:hint="eastAsia"/>
                    <w:color w:val="000000"/>
                    <w:szCs w:val="18"/>
                  </w:rPr>
                  <w:t>…</w:t>
                </w:r>
              </w:p>
            </w:tc>
          </w:tr>
          <w:tr w:rsidR="00B31FD4" w:rsidRPr="00EF48B4" w14:paraId="39A5229C" w14:textId="77777777" w:rsidTr="00C80065">
            <w:trPr>
              <w:trHeight w:val="265"/>
            </w:trPr>
            <w:tc>
              <w:tcPr>
                <w:tcW w:w="2274" w:type="dxa"/>
                <w:tcBorders>
                  <w:top w:val="nil"/>
                  <w:bottom w:val="single" w:sz="4" w:space="0" w:color="B3B3B3"/>
                </w:tcBorders>
                <w:shd w:val="clear" w:color="auto" w:fill="F2F2F2"/>
                <w:noWrap/>
              </w:tcPr>
              <w:p w14:paraId="04BE22AF" w14:textId="41667C38" w:rsidR="00B31FD4" w:rsidRPr="00EF48B4" w:rsidRDefault="00B31FD4" w:rsidP="00E85271">
                <w:pPr>
                  <w:keepNext/>
                  <w:keepLines/>
                  <w:spacing w:before="45" w:after="45" w:line="240" w:lineRule="atLeast"/>
                  <w:ind w:left="57" w:right="108"/>
                  <w:rPr>
                    <w:rFonts w:ascii="Arial (Body)" w:eastAsia="Times New Roman" w:hAnsi="Arial (Body)" w:cs="Arial"/>
                    <w:b/>
                    <w:bCs/>
                    <w:color w:val="265A9A"/>
                    <w:sz w:val="18"/>
                    <w:szCs w:val="18"/>
                    <w:lang w:eastAsia="en-AU"/>
                  </w:rPr>
                </w:pPr>
                <w:r w:rsidRPr="00EF48B4">
                  <w:rPr>
                    <w:rFonts w:ascii="Arial (Body)" w:eastAsia="Times New Roman" w:hAnsi="Arial (Body)" w:cs="Arial"/>
                    <w:b/>
                    <w:bCs/>
                    <w:color w:val="265A9A"/>
                    <w:sz w:val="18"/>
                    <w:szCs w:val="18"/>
                    <w:lang w:eastAsia="en-AU"/>
                  </w:rPr>
                  <w:t>Terms of trade</w:t>
                </w:r>
                <w:r w:rsidR="00A07B63">
                  <w:rPr>
                    <w:rFonts w:ascii="Arial (Body)" w:eastAsia="Times New Roman" w:hAnsi="Arial (Body)" w:cs="Arial"/>
                    <w:b/>
                    <w:bCs/>
                    <w:sz w:val="18"/>
                    <w:szCs w:val="18"/>
                    <w:vertAlign w:val="superscript"/>
                    <w:lang w:eastAsia="en-AU"/>
                  </w:rPr>
                  <w:t>b</w:t>
                </w:r>
              </w:p>
            </w:tc>
            <w:tc>
              <w:tcPr>
                <w:tcW w:w="1628" w:type="dxa"/>
                <w:tcBorders>
                  <w:top w:val="nil"/>
                  <w:bottom w:val="single" w:sz="4" w:space="0" w:color="B3B3B3"/>
                </w:tcBorders>
                <w:shd w:val="clear" w:color="auto" w:fill="F2F2F2"/>
                <w:noWrap/>
              </w:tcPr>
              <w:p w14:paraId="0D455930" w14:textId="77777777" w:rsidR="00B31FD4" w:rsidRPr="00EF48B4" w:rsidRDefault="00B31FD4" w:rsidP="00E85271">
                <w:pPr>
                  <w:keepNext/>
                  <w:keepLines/>
                  <w:spacing w:before="45" w:after="45" w:line="240" w:lineRule="atLeast"/>
                  <w:ind w:left="57" w:right="108"/>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1.17</w:t>
                </w:r>
              </w:p>
            </w:tc>
            <w:tc>
              <w:tcPr>
                <w:tcW w:w="1629" w:type="dxa"/>
                <w:tcBorders>
                  <w:top w:val="nil"/>
                  <w:bottom w:val="single" w:sz="4" w:space="0" w:color="B3B3B3"/>
                </w:tcBorders>
                <w:shd w:val="clear" w:color="auto" w:fill="F2F2F2"/>
                <w:noWrap/>
              </w:tcPr>
              <w:p w14:paraId="387B3019"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0.11</w:t>
                </w:r>
              </w:p>
            </w:tc>
            <w:tc>
              <w:tcPr>
                <w:tcW w:w="1629" w:type="dxa"/>
                <w:tcBorders>
                  <w:top w:val="nil"/>
                  <w:bottom w:val="single" w:sz="4" w:space="0" w:color="B3B3B3"/>
                </w:tcBorders>
                <w:shd w:val="clear" w:color="auto" w:fill="F2F2F2"/>
                <w:noWrap/>
              </w:tcPr>
              <w:p w14:paraId="68F1089F"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0.03</w:t>
                </w:r>
              </w:p>
            </w:tc>
            <w:tc>
              <w:tcPr>
                <w:tcW w:w="1629" w:type="dxa"/>
                <w:tcBorders>
                  <w:top w:val="nil"/>
                  <w:bottom w:val="single" w:sz="4" w:space="0" w:color="B3B3B3"/>
                </w:tcBorders>
                <w:shd w:val="clear" w:color="auto" w:fill="F2F2F2"/>
                <w:noWrap/>
              </w:tcPr>
              <w:p w14:paraId="01E497ED" w14:textId="77777777" w:rsidR="00B31FD4" w:rsidRPr="00EF48B4" w:rsidRDefault="00B31FD4" w:rsidP="00E85271">
                <w:pPr>
                  <w:pStyle w:val="TableBody"/>
                  <w:keepNext/>
                  <w:keepLines/>
                  <w:spacing w:before="45" w:after="45" w:line="240" w:lineRule="atLeast"/>
                  <w:ind w:right="108"/>
                  <w:jc w:val="right"/>
                  <w:rPr>
                    <w:rFonts w:ascii="Arial (Body)" w:eastAsia="Times New Roman" w:hAnsi="Arial (Body)" w:cs="Arial"/>
                    <w:color w:val="000000"/>
                    <w:lang w:eastAsia="en-AU"/>
                  </w:rPr>
                </w:pPr>
                <w:r>
                  <w:rPr>
                    <w:rFonts w:ascii="Arial (Body)" w:hAnsi="Arial (Body)" w:cs="Arial"/>
                    <w:color w:val="000000"/>
                    <w:szCs w:val="18"/>
                  </w:rPr>
                  <w:t>…</w:t>
                </w:r>
              </w:p>
            </w:tc>
          </w:tr>
        </w:tbl>
        <w:p w14:paraId="0F2D8767" w14:textId="64564D9A" w:rsidR="00B31FD4" w:rsidRDefault="00B31FD4" w:rsidP="00E85271">
          <w:pPr>
            <w:pStyle w:val="Note"/>
            <w:keepNext/>
            <w:keepLines/>
          </w:pPr>
          <w:r>
            <w:rPr>
              <w:b/>
              <w:bCs/>
            </w:rPr>
            <w:t xml:space="preserve">… </w:t>
          </w:r>
          <w:r w:rsidRPr="0039530D">
            <w:t xml:space="preserve">Zero or less than </w:t>
          </w:r>
          <w:r>
            <w:rPr>
              <w:rFonts w:cstheme="minorHAnsi"/>
            </w:rPr>
            <w:t>±</w:t>
          </w:r>
          <w:r w:rsidRPr="0039530D">
            <w:t>0.0</w:t>
          </w:r>
          <w:r>
            <w:t xml:space="preserve">05. </w:t>
          </w:r>
          <w:r w:rsidRPr="00152A71">
            <w:rPr>
              <w:b/>
              <w:bCs/>
            </w:rPr>
            <w:t>a.</w:t>
          </w:r>
          <w:r w:rsidRPr="00152A71">
            <w:t xml:space="preserve"> Deflated by the GDP deflator.</w:t>
          </w:r>
          <w:r>
            <w:t xml:space="preserve"> </w:t>
          </w:r>
          <w:r w:rsidRPr="00286FAD">
            <w:rPr>
              <w:b/>
              <w:bCs/>
            </w:rPr>
            <w:t>b.</w:t>
          </w:r>
          <w:r>
            <w:t xml:space="preserve"> </w:t>
          </w:r>
          <w:r w:rsidRPr="002C46EF">
            <w:t>Defined using import prices excluding tariffs.</w:t>
          </w:r>
        </w:p>
        <w:p w14:paraId="60B044E5" w14:textId="77777777" w:rsidR="00B31FD4" w:rsidRDefault="00B31FD4" w:rsidP="00975D2E">
          <w:pPr>
            <w:pStyle w:val="Source"/>
          </w:pPr>
          <w:r w:rsidRPr="00696447">
            <w:t xml:space="preserve">Source: </w:t>
          </w:r>
          <w:r>
            <w:t>Commission estimates using the PC Global model</w:t>
          </w:r>
          <w:r w:rsidRPr="00696447">
            <w:t>.</w:t>
          </w:r>
        </w:p>
        <w:p w14:paraId="654FF429" w14:textId="77777777" w:rsidR="00B31FD4" w:rsidRDefault="00B31FD4" w:rsidP="00975D2E">
          <w:pPr>
            <w:pStyle w:val="BodyText"/>
            <w:rPr>
              <w:lang w:eastAsia="en-AU"/>
            </w:rPr>
          </w:pPr>
          <w:r>
            <w:rPr>
              <w:lang w:eastAsia="en-AU"/>
            </w:rPr>
            <w:t>This increase in South Asian output and exports requires the use of additional labour and capital. As aggregate employment is fixed in the model, the increase in the demand for labour translates into higher real wages for South Asian workers (1.29%). The additional demand for capital in South Asia drives up its rate of return relative to other economies (figure 5.1).</w:t>
          </w:r>
        </w:p>
        <w:p w14:paraId="4756A31C" w14:textId="0B31E9F5" w:rsidR="00B31FD4" w:rsidRDefault="00B31FD4" w:rsidP="00975D2E">
          <w:pPr>
            <w:pStyle w:val="BodyText"/>
            <w:rPr>
              <w:lang w:eastAsia="en-AU"/>
            </w:rPr>
          </w:pPr>
          <w:r>
            <w:rPr>
              <w:lang w:eastAsia="en-AU"/>
            </w:rPr>
            <w:t>This relatively higher growth in the rate of return leads to South Asia investing more of its capital stock in South Asia and to the increased use of foreign</w:t>
          </w:r>
          <w:r>
            <w:rPr>
              <w:lang w:eastAsia="en-AU"/>
            </w:rPr>
            <w:noBreakHyphen/>
            <w:t>owned capital in South Asian production leads to 1.01% additional capital used in South Asian production. As South Asian foreign investment abroad is relatively small relative to its investment in South Asia, the bulk of the additional capital used in South Asia</w:t>
          </w:r>
          <w:r w:rsidR="006A386F">
            <w:rPr>
              <w:lang w:eastAsia="en-AU"/>
            </w:rPr>
            <w:t>n</w:t>
          </w:r>
          <w:r>
            <w:rPr>
              <w:lang w:eastAsia="en-AU"/>
            </w:rPr>
            <w:t xml:space="preserve"> production comes from abroad. </w:t>
          </w:r>
        </w:p>
        <w:p w14:paraId="61BC3752" w14:textId="77777777" w:rsidR="00B31FD4" w:rsidRPr="008D4E67" w:rsidRDefault="00B31FD4" w:rsidP="00975D2E">
          <w:pPr>
            <w:pStyle w:val="BodyText"/>
            <w:rPr>
              <w:lang w:eastAsia="en-AU"/>
            </w:rPr>
          </w:pPr>
          <w:r>
            <w:rPr>
              <w:lang w:eastAsia="en-AU"/>
            </w:rPr>
            <w:t>The resulting increase in South Asian</w:t>
          </w:r>
          <w:r w:rsidRPr="008D4E67">
            <w:rPr>
              <w:lang w:eastAsia="en-AU"/>
            </w:rPr>
            <w:t xml:space="preserve"> </w:t>
          </w:r>
          <w:r>
            <w:rPr>
              <w:lang w:eastAsia="en-AU"/>
            </w:rPr>
            <w:t>output leads to a 0.57% increase South Asian</w:t>
          </w:r>
          <w:r w:rsidRPr="008D4E67">
            <w:rPr>
              <w:lang w:eastAsia="en-AU"/>
            </w:rPr>
            <w:t xml:space="preserve"> real GDP (</w:t>
          </w:r>
          <w:r>
            <w:rPr>
              <w:lang w:eastAsia="en-AU"/>
            </w:rPr>
            <w:t>South Asia</w:t>
          </w:r>
          <w:r w:rsidRPr="008D4E67">
            <w:rPr>
              <w:lang w:eastAsia="en-AU"/>
            </w:rPr>
            <w:t>n production).</w:t>
          </w:r>
        </w:p>
        <w:p w14:paraId="0CA32FF1" w14:textId="77777777" w:rsidR="00B31FD4" w:rsidRPr="008D4E67" w:rsidRDefault="00B31FD4" w:rsidP="00975D2E">
          <w:pPr>
            <w:pStyle w:val="BodyText"/>
          </w:pPr>
          <w:r>
            <w:rPr>
              <w:lang w:eastAsia="en-AU"/>
            </w:rPr>
            <w:t xml:space="preserve">The increased use of foreign capital means that foreign investors receive much of the increase in South Asian production. This means that the </w:t>
          </w:r>
          <w:r w:rsidRPr="008D4E67">
            <w:rPr>
              <w:lang w:eastAsia="en-AU"/>
            </w:rPr>
            <w:t>0.</w:t>
          </w:r>
          <w:r>
            <w:rPr>
              <w:lang w:eastAsia="en-AU"/>
            </w:rPr>
            <w:t>22</w:t>
          </w:r>
          <w:r w:rsidRPr="008D4E67">
            <w:rPr>
              <w:lang w:eastAsia="en-AU"/>
            </w:rPr>
            <w:t>%</w:t>
          </w:r>
          <w:r>
            <w:rPr>
              <w:lang w:eastAsia="en-AU"/>
            </w:rPr>
            <w:t xml:space="preserve"> increase in South Asian</w:t>
          </w:r>
          <w:r w:rsidRPr="008D4E67">
            <w:rPr>
              <w:lang w:eastAsia="en-AU"/>
            </w:rPr>
            <w:t xml:space="preserve"> 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p>
        <w:p w14:paraId="6B72DA49" w14:textId="77777777" w:rsidR="00B31FD4" w:rsidRPr="000C461C" w:rsidRDefault="00B31FD4" w:rsidP="00975D2E">
          <w:pPr>
            <w:pStyle w:val="BodyText"/>
            <w:rPr>
              <w:spacing w:val="-2"/>
              <w:lang w:eastAsia="en-AU"/>
            </w:rPr>
          </w:pPr>
          <w:r w:rsidRPr="000C461C">
            <w:rPr>
              <w:spacing w:val="-2"/>
              <w:lang w:eastAsia="en-AU"/>
            </w:rPr>
            <w:t>The purchasing power of this increase in real national income (real GNA) declines slightly (0.07%). This reflects the relatively larger falls in export prices relative to import prices that are needed to restore external balance.</w:t>
          </w:r>
        </w:p>
        <w:p w14:paraId="302D0307" w14:textId="24C736B6" w:rsidR="00B31FD4" w:rsidRPr="00146382" w:rsidRDefault="00B31FD4" w:rsidP="00975D2E">
          <w:pPr>
            <w:pStyle w:val="FigureTableHeading"/>
          </w:pPr>
          <w:r>
            <w:t>Figure </w:t>
          </w:r>
          <w:r w:rsidR="00B67A61">
            <w:rPr>
              <w:noProof/>
            </w:rPr>
            <w:t>5</w:t>
          </w:r>
          <w:r>
            <w:t>.</w:t>
          </w:r>
          <w:r w:rsidR="00B67A61">
            <w:rPr>
              <w:noProof/>
            </w:rPr>
            <w:t>1</w:t>
          </w:r>
          <w:r>
            <w:rPr>
              <w:noProof/>
            </w:rPr>
            <w:t xml:space="preserve"> </w:t>
          </w:r>
          <w:r>
            <w:t>– Change in the rate of return on capital, selected economies</w:t>
          </w:r>
        </w:p>
        <w:p w14:paraId="49D9FB95" w14:textId="77777777" w:rsidR="00B31FD4" w:rsidRPr="005550A0" w:rsidRDefault="00B31FD4" w:rsidP="000C461C">
          <w:pPr>
            <w:pStyle w:val="BodyText"/>
            <w:spacing w:after="0"/>
          </w:pPr>
          <w:r w:rsidRPr="001A1F2D">
            <w:rPr>
              <w:noProof/>
            </w:rPr>
            <w:drawing>
              <wp:inline distT="0" distB="0" distL="0" distR="0" wp14:anchorId="041D90AB" wp14:editId="3EB2B4AD">
                <wp:extent cx="6120000" cy="2630633"/>
                <wp:effectExtent l="0" t="0" r="0" b="0"/>
                <wp:docPr id="1751998" name="Picture 1" descr="Figure 5.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98" name="Picture 1" descr="Figure 5.1 - Figure showing the change in the rate of return on capital for selected economie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846"/>
                        <a:stretch/>
                      </pic:blipFill>
                      <pic:spPr bwMode="auto">
                        <a:xfrm>
                          <a:off x="0" y="0"/>
                          <a:ext cx="6120000" cy="2630633"/>
                        </a:xfrm>
                        <a:prstGeom prst="rect">
                          <a:avLst/>
                        </a:prstGeom>
                        <a:noFill/>
                        <a:ln>
                          <a:noFill/>
                        </a:ln>
                        <a:extLst>
                          <a:ext uri="{53640926-AAD7-44D8-BBD7-CCE9431645EC}">
                            <a14:shadowObscured xmlns:a14="http://schemas.microsoft.com/office/drawing/2010/main"/>
                          </a:ext>
                        </a:extLst>
                      </pic:spPr>
                    </pic:pic>
                  </a:graphicData>
                </a:graphic>
              </wp:inline>
            </w:drawing>
          </w:r>
        </w:p>
        <w:p w14:paraId="4A956D60" w14:textId="77777777" w:rsidR="00B31FD4" w:rsidRDefault="00B31FD4" w:rsidP="00975D2E">
          <w:pPr>
            <w:pStyle w:val="Source"/>
          </w:pPr>
          <w:r w:rsidRPr="00696447">
            <w:t xml:space="preserve">Source: </w:t>
          </w:r>
          <w:r>
            <w:t>Simulation results</w:t>
          </w:r>
          <w:r w:rsidRPr="00696447">
            <w:t>.</w:t>
          </w:r>
        </w:p>
        <w:p w14:paraId="6191EB71" w14:textId="77777777" w:rsidR="00B31FD4" w:rsidRPr="000C461C" w:rsidRDefault="00B31FD4" w:rsidP="00975D2E">
          <w:pPr>
            <w:pStyle w:val="BodyText"/>
            <w:rPr>
              <w:spacing w:val="-2"/>
              <w:lang w:eastAsia="en-AU"/>
            </w:rPr>
          </w:pPr>
          <w:r w:rsidRPr="000C461C">
            <w:rPr>
              <w:spacing w:val="-2"/>
              <w:lang w:eastAsia="en-AU"/>
            </w:rPr>
            <w:t>The long</w:t>
          </w:r>
          <w:r w:rsidRPr="000C461C">
            <w:rPr>
              <w:spacing w:val="-2"/>
              <w:lang w:eastAsia="en-AU"/>
            </w:rPr>
            <w:noBreakHyphen/>
            <w:t>run assumption that international capital is perfectly mobile is a relatively extreme assumption and, if it were to occur, would play out over many years. In the short</w:t>
          </w:r>
          <w:r w:rsidRPr="000C461C">
            <w:rPr>
              <w:spacing w:val="-2"/>
              <w:lang w:eastAsia="en-AU"/>
            </w:rPr>
            <w:noBreakHyphen/>
            <w:t xml:space="preserve"> to medium</w:t>
          </w:r>
          <w:r w:rsidRPr="000C461C">
            <w:rPr>
              <w:spacing w:val="-2"/>
              <w:lang w:eastAsia="en-AU"/>
            </w:rPr>
            <w:noBreakHyphen/>
            <w:t>run, capital stocks are usually fixed or sticky across industries and economies. Sticky capital stocks would constrain the growth in South Asian production (real GDP) as they would make it more difficult for industries to expand. They would also limit the inflow of foreign capital, thereby reducing the differences between national production and national income.</w:t>
          </w:r>
          <w:r w:rsidRPr="000C461C">
            <w:rPr>
              <w:rStyle w:val="FootnoteReference"/>
              <w:spacing w:val="-2"/>
            </w:rPr>
            <w:footnoteReference w:id="12"/>
          </w:r>
        </w:p>
        <w:p w14:paraId="360239A6" w14:textId="77777777" w:rsidR="00B31FD4" w:rsidRDefault="00B31FD4" w:rsidP="00975D2E">
          <w:pPr>
            <w:pStyle w:val="BodyText"/>
            <w:rPr>
              <w:lang w:eastAsia="en-AU"/>
            </w:rPr>
          </w:pPr>
          <w:r>
            <w:rPr>
              <w:lang w:eastAsia="en-AU"/>
            </w:rPr>
            <w:t>Consequently, the long</w:t>
          </w:r>
          <w:r>
            <w:rPr>
              <w:lang w:eastAsia="en-AU"/>
            </w:rPr>
            <w:noBreakHyphen/>
            <w:t>run assumption on the perfect international mobility of capital stocks can be seen as providing a lower bound on the impacts on South Asian real national income.</w:t>
          </w:r>
        </w:p>
        <w:p w14:paraId="0E6A68DA" w14:textId="77777777" w:rsidR="00B31FD4" w:rsidRDefault="00B31FD4" w:rsidP="00975D2E">
          <w:pPr>
            <w:pStyle w:val="BodyText"/>
            <w:rPr>
              <w:lang w:eastAsia="en-AU"/>
            </w:rPr>
          </w:pPr>
          <w:r>
            <w:rPr>
              <w:lang w:eastAsia="en-AU"/>
            </w:rPr>
            <w:t>The results for South Asian national production and national income under this scenario are clearly sensitive to the extent of foreign capital inflows that occur in response to bilateral removal of tariffs between South Asia and RCEP. Given this, it would be worthwhile to carefully scrutinise the South Asian trade and capital data in the database to ensure that they provide an accurate representation of the South Asian economies before placing too much weight on the model results.</w:t>
          </w:r>
        </w:p>
        <w:p w14:paraId="23453AFB" w14:textId="7A107773" w:rsidR="00B31FD4" w:rsidRDefault="00B31FD4" w:rsidP="00975D2E">
          <w:pPr>
            <w:pStyle w:val="BodyText"/>
            <w:rPr>
              <w:lang w:eastAsia="en-AU"/>
            </w:rPr>
          </w:pPr>
          <w:r>
            <w:rPr>
              <w:lang w:eastAsia="en-AU"/>
            </w:rPr>
            <w:t>Reflecting their high initial tariff rates, Sri Lanka and Pakistan have the largest increases in real output (3.36% and 2.71%, respectively) within South Asia (table 5.5). The three additional economies all grow by more than India does. They particularly benefit from cheaper imports from China</w:t>
          </w:r>
          <w:r w:rsidR="00584EEC">
            <w:rPr>
              <w:lang w:eastAsia="en-AU"/>
            </w:rPr>
            <w:t xml:space="preserve"> (</w:t>
          </w:r>
          <w:r w:rsidR="00A704C2">
            <w:rPr>
              <w:lang w:eastAsia="en-AU"/>
            </w:rPr>
            <w:t xml:space="preserve">including </w:t>
          </w:r>
          <w:r w:rsidR="00584EEC">
            <w:rPr>
              <w:lang w:eastAsia="en-AU"/>
            </w:rPr>
            <w:t>machinery and equipment</w:t>
          </w:r>
          <w:r w:rsidR="00A704C2">
            <w:rPr>
              <w:lang w:eastAsia="en-AU"/>
            </w:rPr>
            <w:t>)</w:t>
          </w:r>
          <w:r>
            <w:rPr>
              <w:lang w:eastAsia="en-AU"/>
            </w:rPr>
            <w:t>.</w:t>
          </w:r>
          <w:r w:rsidR="006A386F">
            <w:rPr>
              <w:lang w:eastAsia="en-AU"/>
            </w:rPr>
            <w:t xml:space="preserve"> </w:t>
          </w:r>
          <w:r>
            <w:rPr>
              <w:lang w:eastAsia="en-AU"/>
            </w:rPr>
            <w:t xml:space="preserve">Cheaper imported inputs </w:t>
          </w:r>
          <w:r w:rsidR="004B6EDC">
            <w:rPr>
              <w:lang w:eastAsia="en-AU"/>
            </w:rPr>
            <w:t>lead</w:t>
          </w:r>
          <w:r>
            <w:rPr>
              <w:lang w:eastAsia="en-AU"/>
            </w:rPr>
            <w:t xml:space="preserve"> to lower production costs in these economies and enable them to increase their exports (mainly to the </w:t>
          </w:r>
          <w:r w:rsidR="000C0F84">
            <w:rPr>
              <w:lang w:eastAsia="en-AU"/>
            </w:rPr>
            <w:t>EU</w:t>
          </w:r>
          <w:r>
            <w:rPr>
              <w:lang w:eastAsia="en-AU"/>
            </w:rPr>
            <w:t xml:space="preserve">, the </w:t>
          </w:r>
          <w:r w:rsidR="003853B3">
            <w:rPr>
              <w:lang w:eastAsia="en-AU"/>
            </w:rPr>
            <w:t>United States</w:t>
          </w:r>
          <w:r>
            <w:rPr>
              <w:lang w:eastAsia="en-AU"/>
            </w:rPr>
            <w:t xml:space="preserve"> and the rest of Asia), Sri Lanka also materially benefits from the freeing up of bilateral trade with India. Bangladesh experiences relatively greater import competition, with the largest increase in import volumes. Bangladesh is also relatively more labour intensive and its increase in the use of capital is less.</w:t>
          </w:r>
          <w:r w:rsidRPr="00A576AA">
            <w:rPr>
              <w:lang w:eastAsia="en-AU"/>
            </w:rPr>
            <w:t xml:space="preserve"> </w:t>
          </w:r>
          <w:r>
            <w:rPr>
              <w:lang w:eastAsia="en-AU"/>
            </w:rPr>
            <w:t>While still much larger than the increase in India, the growth in real output in Bangladesh is smaller than Sri Lanka and Pakistan despite having higher tariffs.</w:t>
          </w:r>
        </w:p>
        <w:p w14:paraId="31F4631C" w14:textId="77777777" w:rsidR="00B31FD4" w:rsidRPr="00BD275A" w:rsidRDefault="00B31FD4" w:rsidP="00975D2E">
          <w:pPr>
            <w:pStyle w:val="Heading3"/>
            <w:rPr>
              <w:lang w:eastAsia="en-AU"/>
            </w:rPr>
          </w:pPr>
          <w:r>
            <w:rPr>
              <w:lang w:eastAsia="en-AU"/>
            </w:rPr>
            <w:t>Existing RCEP members</w:t>
          </w:r>
        </w:p>
        <w:p w14:paraId="078AFE4B" w14:textId="77777777" w:rsidR="00B31FD4" w:rsidRPr="000C461C" w:rsidRDefault="00B31FD4" w:rsidP="00975D2E">
          <w:pPr>
            <w:pStyle w:val="BodyText"/>
            <w:rPr>
              <w:spacing w:val="-2"/>
              <w:lang w:eastAsia="en-AU"/>
            </w:rPr>
          </w:pPr>
          <w:r w:rsidRPr="000C461C">
            <w:rPr>
              <w:spacing w:val="-2"/>
              <w:lang w:eastAsia="en-AU"/>
            </w:rPr>
            <w:t>RCEP collectively experiences increased real output and income from the removal of tariffs on bilateral trade with South Asia (table 5.4). This reflects the complementarity between the economies of RCEP and South Asia.</w:t>
          </w:r>
        </w:p>
        <w:p w14:paraId="7A4A43E8" w14:textId="77777777" w:rsidR="00B31FD4" w:rsidRDefault="00B31FD4" w:rsidP="00975D2E">
          <w:pPr>
            <w:pStyle w:val="BodyText"/>
            <w:rPr>
              <w:lang w:eastAsia="en-AU"/>
            </w:rPr>
          </w:pPr>
          <w:r>
            <w:rPr>
              <w:lang w:eastAsia="en-AU"/>
            </w:rPr>
            <w:t>The reduction in tariffs causes an increase in trade between South Asian and RCEP. There is also a slight shift in the composition of South Asian trade</w:t>
          </w:r>
          <w:r w:rsidRPr="00677EAC">
            <w:rPr>
              <w:lang w:eastAsia="en-AU"/>
            </w:rPr>
            <w:t xml:space="preserve"> </w:t>
          </w:r>
          <w:r>
            <w:rPr>
              <w:lang w:eastAsia="en-AU"/>
            </w:rPr>
            <w:t>away from services and towards those goods whose prices have fallen because their tariffs are reduced.</w:t>
          </w:r>
        </w:p>
        <w:p w14:paraId="0E1C121F" w14:textId="09B419E0" w:rsidR="00B31FD4" w:rsidRDefault="00B31FD4" w:rsidP="00975D2E">
          <w:pPr>
            <w:pStyle w:val="BodyText"/>
            <w:rPr>
              <w:lang w:eastAsia="en-AU"/>
            </w:rPr>
          </w:pPr>
          <w:r w:rsidRPr="00BD275A">
            <w:rPr>
              <w:lang w:eastAsia="en-AU"/>
            </w:rPr>
            <w:t xml:space="preserve">The impacts of </w:t>
          </w:r>
          <w:r>
            <w:rPr>
              <w:lang w:eastAsia="en-AU"/>
            </w:rPr>
            <w:t xml:space="preserve">the bilateral removal of tariffs on individual </w:t>
          </w:r>
          <w:r w:rsidRPr="00BD275A">
            <w:rPr>
              <w:lang w:eastAsia="en-AU"/>
            </w:rPr>
            <w:t>RCEP member</w:t>
          </w:r>
          <w:r>
            <w:rPr>
              <w:lang w:eastAsia="en-AU"/>
            </w:rPr>
            <w:t xml:space="preserve"> economies</w:t>
          </w:r>
          <w:r w:rsidRPr="00BD275A">
            <w:rPr>
              <w:lang w:eastAsia="en-AU"/>
            </w:rPr>
            <w:t xml:space="preserve"> </w:t>
          </w:r>
          <w:r>
            <w:rPr>
              <w:lang w:eastAsia="en-AU"/>
            </w:rPr>
            <w:t>varies (table 5.5)</w:t>
          </w:r>
          <w:r w:rsidRPr="00BD275A">
            <w:rPr>
              <w:lang w:eastAsia="en-AU"/>
            </w:rPr>
            <w:t xml:space="preserve">. Whether a member </w:t>
          </w:r>
          <w:r>
            <w:rPr>
              <w:lang w:eastAsia="en-AU"/>
            </w:rPr>
            <w:t xml:space="preserve">economy </w:t>
          </w:r>
          <w:r w:rsidRPr="00BD275A">
            <w:rPr>
              <w:lang w:eastAsia="en-AU"/>
            </w:rPr>
            <w:t xml:space="preserve">will be better or worse off depends on their specific trade relations with </w:t>
          </w:r>
          <w:r>
            <w:rPr>
              <w:lang w:eastAsia="en-AU"/>
            </w:rPr>
            <w:t>South Asia</w:t>
          </w:r>
          <w:r w:rsidRPr="00BD275A">
            <w:rPr>
              <w:lang w:eastAsia="en-AU"/>
            </w:rPr>
            <w:t xml:space="preserve">. </w:t>
          </w:r>
          <w:r>
            <w:rPr>
              <w:lang w:eastAsia="en-AU"/>
            </w:rPr>
            <w:t>Econom</w:t>
          </w:r>
          <w:r w:rsidRPr="00BD275A">
            <w:rPr>
              <w:lang w:eastAsia="en-AU"/>
            </w:rPr>
            <w:t xml:space="preserve">ies </w:t>
          </w:r>
          <w:r>
            <w:rPr>
              <w:lang w:eastAsia="en-AU"/>
            </w:rPr>
            <w:t xml:space="preserve">that </w:t>
          </w:r>
          <w:r w:rsidRPr="00BD275A">
            <w:rPr>
              <w:lang w:eastAsia="en-AU"/>
            </w:rPr>
            <w:t xml:space="preserve">export goods that complement </w:t>
          </w:r>
          <w:r>
            <w:rPr>
              <w:lang w:eastAsia="en-AU"/>
            </w:rPr>
            <w:t>South Asia</w:t>
          </w:r>
          <w:r w:rsidR="00207473">
            <w:rPr>
              <w:lang w:eastAsia="en-AU"/>
            </w:rPr>
            <w:t xml:space="preserve">n </w:t>
          </w:r>
          <w:r w:rsidRPr="00BD275A">
            <w:rPr>
              <w:lang w:eastAsia="en-AU"/>
            </w:rPr>
            <w:t>production</w:t>
          </w:r>
          <w:r w:rsidR="00207473">
            <w:rPr>
              <w:lang w:eastAsia="en-AU"/>
            </w:rPr>
            <w:t xml:space="preserve"> also benefit from the </w:t>
          </w:r>
          <w:bookmarkStart w:id="53" w:name="_Hlk159853207"/>
          <w:r w:rsidR="00207473">
            <w:rPr>
              <w:lang w:eastAsia="en-AU"/>
            </w:rPr>
            <w:t>resulting increase in output</w:t>
          </w:r>
          <w:bookmarkEnd w:id="53"/>
          <w:r w:rsidR="00DA14B2">
            <w:rPr>
              <w:lang w:eastAsia="en-AU"/>
            </w:rPr>
            <w:t>.</w:t>
          </w:r>
          <w:r w:rsidR="00307E6E">
            <w:rPr>
              <w:lang w:eastAsia="en-AU"/>
            </w:rPr>
            <w:t xml:space="preserve"> Australian</w:t>
          </w:r>
          <w:r w:rsidR="00DA14B2">
            <w:rPr>
              <w:lang w:eastAsia="en-AU"/>
            </w:rPr>
            <w:t>, for example,</w:t>
          </w:r>
          <w:r w:rsidR="00307E6E">
            <w:rPr>
              <w:lang w:eastAsia="en-AU"/>
            </w:rPr>
            <w:t xml:space="preserve"> </w:t>
          </w:r>
          <w:r w:rsidR="00DA14B2">
            <w:rPr>
              <w:lang w:eastAsia="en-AU"/>
            </w:rPr>
            <w:t>benefits from increased exports</w:t>
          </w:r>
          <w:r w:rsidR="00C5007A">
            <w:rPr>
              <w:lang w:eastAsia="en-AU"/>
            </w:rPr>
            <w:t xml:space="preserve"> of wheat and other </w:t>
          </w:r>
          <w:r w:rsidR="00C8453F">
            <w:rPr>
              <w:lang w:eastAsia="en-AU"/>
            </w:rPr>
            <w:t>agricultural products</w:t>
          </w:r>
          <w:r w:rsidRPr="00BD275A">
            <w:rPr>
              <w:lang w:eastAsia="en-AU"/>
            </w:rPr>
            <w:t xml:space="preserve">. </w:t>
          </w:r>
          <w:r>
            <w:rPr>
              <w:lang w:eastAsia="en-AU"/>
            </w:rPr>
            <w:t>Conversely,</w:t>
          </w:r>
          <w:r w:rsidRPr="00BD275A">
            <w:rPr>
              <w:lang w:eastAsia="en-AU"/>
            </w:rPr>
            <w:t xml:space="preserve"> </w:t>
          </w:r>
          <w:r>
            <w:rPr>
              <w:lang w:eastAsia="en-AU"/>
            </w:rPr>
            <w:t>econom</w:t>
          </w:r>
          <w:r w:rsidRPr="00BD275A">
            <w:rPr>
              <w:lang w:eastAsia="en-AU"/>
            </w:rPr>
            <w:t xml:space="preserve">ies </w:t>
          </w:r>
          <w:r>
            <w:rPr>
              <w:lang w:eastAsia="en-AU"/>
            </w:rPr>
            <w:t xml:space="preserve">that </w:t>
          </w:r>
          <w:r w:rsidRPr="00BD275A">
            <w:rPr>
              <w:lang w:eastAsia="en-AU"/>
            </w:rPr>
            <w:t>compet</w:t>
          </w:r>
          <w:r>
            <w:rPr>
              <w:lang w:eastAsia="en-AU"/>
            </w:rPr>
            <w:t>e</w:t>
          </w:r>
          <w:r w:rsidRPr="00BD275A">
            <w:rPr>
              <w:lang w:eastAsia="en-AU"/>
            </w:rPr>
            <w:t xml:space="preserve"> with </w:t>
          </w:r>
          <w:r>
            <w:rPr>
              <w:lang w:eastAsia="en-AU"/>
            </w:rPr>
            <w:t>South Asia</w:t>
          </w:r>
          <w:r w:rsidRPr="00BD275A">
            <w:rPr>
              <w:lang w:eastAsia="en-AU"/>
            </w:rPr>
            <w:t xml:space="preserve"> in world market</w:t>
          </w:r>
          <w:r>
            <w:rPr>
              <w:lang w:eastAsia="en-AU"/>
            </w:rPr>
            <w:t>s</w:t>
          </w:r>
          <w:r w:rsidRPr="00BD275A">
            <w:rPr>
              <w:lang w:eastAsia="en-AU"/>
            </w:rPr>
            <w:t xml:space="preserve"> reduc</w:t>
          </w:r>
          <w:r>
            <w:rPr>
              <w:lang w:eastAsia="en-AU"/>
            </w:rPr>
            <w:t>e</w:t>
          </w:r>
          <w:r w:rsidRPr="00BD275A">
            <w:rPr>
              <w:lang w:eastAsia="en-AU"/>
            </w:rPr>
            <w:t xml:space="preserve"> their production</w:t>
          </w:r>
          <w:r>
            <w:rPr>
              <w:lang w:eastAsia="en-AU"/>
            </w:rPr>
            <w:t xml:space="preserve"> – as is the case for </w:t>
          </w:r>
          <w:r w:rsidR="00F90023">
            <w:rPr>
              <w:lang w:eastAsia="en-AU"/>
            </w:rPr>
            <w:t>Cambod</w:t>
          </w:r>
          <w:r w:rsidR="00207473">
            <w:rPr>
              <w:lang w:eastAsia="en-AU"/>
            </w:rPr>
            <w:t>ia</w:t>
          </w:r>
          <w:r w:rsidRPr="00BD275A">
            <w:rPr>
              <w:lang w:eastAsia="en-AU"/>
            </w:rPr>
            <w:t xml:space="preserve">. This is because </w:t>
          </w:r>
          <w:r>
            <w:rPr>
              <w:lang w:eastAsia="en-AU"/>
            </w:rPr>
            <w:t>South Asia</w:t>
          </w:r>
          <w:r w:rsidRPr="00BD275A">
            <w:rPr>
              <w:lang w:eastAsia="en-AU"/>
            </w:rPr>
            <w:t>’s products become more competitive in world market</w:t>
          </w:r>
          <w:r>
            <w:rPr>
              <w:lang w:eastAsia="en-AU"/>
            </w:rPr>
            <w:t>s</w:t>
          </w:r>
          <w:r w:rsidRPr="00BD275A">
            <w:rPr>
              <w:lang w:eastAsia="en-AU"/>
            </w:rPr>
            <w:t xml:space="preserve">. </w:t>
          </w:r>
          <w:r>
            <w:rPr>
              <w:lang w:eastAsia="en-AU"/>
            </w:rPr>
            <w:t>I</w:t>
          </w:r>
          <w:r w:rsidRPr="00BD275A">
            <w:rPr>
              <w:lang w:eastAsia="en-AU"/>
            </w:rPr>
            <w:t>nternational mobility of capital intensif</w:t>
          </w:r>
          <w:r>
            <w:rPr>
              <w:lang w:eastAsia="en-AU"/>
            </w:rPr>
            <w:t>ies</w:t>
          </w:r>
          <w:r w:rsidRPr="00BD275A">
            <w:rPr>
              <w:lang w:eastAsia="en-AU"/>
            </w:rPr>
            <w:t xml:space="preserve"> this negative effect </w:t>
          </w:r>
          <w:r>
            <w:rPr>
              <w:lang w:eastAsia="en-AU"/>
            </w:rPr>
            <w:t xml:space="preserve">as </w:t>
          </w:r>
          <w:r w:rsidRPr="00BD275A">
            <w:rPr>
              <w:lang w:eastAsia="en-AU"/>
            </w:rPr>
            <w:t>the</w:t>
          </w:r>
          <w:r>
            <w:rPr>
              <w:lang w:eastAsia="en-AU"/>
            </w:rPr>
            <w:t xml:space="preserve"> some of the</w:t>
          </w:r>
          <w:r w:rsidRPr="00BD275A">
            <w:rPr>
              <w:lang w:eastAsia="en-AU"/>
            </w:rPr>
            <w:t xml:space="preserve"> capital </w:t>
          </w:r>
          <w:r>
            <w:rPr>
              <w:lang w:eastAsia="en-AU"/>
            </w:rPr>
            <w:t xml:space="preserve">from </w:t>
          </w:r>
          <w:r w:rsidRPr="00BD275A">
            <w:rPr>
              <w:lang w:eastAsia="en-AU"/>
            </w:rPr>
            <w:t>th</w:t>
          </w:r>
          <w:r>
            <w:rPr>
              <w:lang w:eastAsia="en-AU"/>
            </w:rPr>
            <w:t>e</w:t>
          </w:r>
          <w:r w:rsidRPr="00BD275A">
            <w:rPr>
              <w:lang w:eastAsia="en-AU"/>
            </w:rPr>
            <w:t xml:space="preserve">se affected </w:t>
          </w:r>
          <w:r>
            <w:rPr>
              <w:lang w:eastAsia="en-AU"/>
            </w:rPr>
            <w:t>economies</w:t>
          </w:r>
          <w:r w:rsidRPr="00BD275A">
            <w:rPr>
              <w:lang w:eastAsia="en-AU"/>
            </w:rPr>
            <w:t xml:space="preserve"> reallocate</w:t>
          </w:r>
          <w:r>
            <w:rPr>
              <w:lang w:eastAsia="en-AU"/>
            </w:rPr>
            <w:t xml:space="preserve">s to the South Asian economies in response to </w:t>
          </w:r>
          <w:r w:rsidRPr="00BD275A">
            <w:rPr>
              <w:lang w:eastAsia="en-AU"/>
            </w:rPr>
            <w:t xml:space="preserve">the higher rates of return in the </w:t>
          </w:r>
          <w:r>
            <w:rPr>
              <w:lang w:eastAsia="en-AU"/>
            </w:rPr>
            <w:t>South Asia</w:t>
          </w:r>
          <w:r w:rsidRPr="00BD275A">
            <w:rPr>
              <w:lang w:eastAsia="en-AU"/>
            </w:rPr>
            <w:t>n econom</w:t>
          </w:r>
          <w:r>
            <w:rPr>
              <w:lang w:eastAsia="en-AU"/>
            </w:rPr>
            <w:t>ies</w:t>
          </w:r>
          <w:r w:rsidRPr="00BD275A">
            <w:rPr>
              <w:lang w:eastAsia="en-AU"/>
            </w:rPr>
            <w:t xml:space="preserve">, </w:t>
          </w:r>
          <w:r>
            <w:rPr>
              <w:lang w:eastAsia="en-AU"/>
            </w:rPr>
            <w:t xml:space="preserve">thereby </w:t>
          </w:r>
          <w:r w:rsidRPr="00BD275A">
            <w:rPr>
              <w:lang w:eastAsia="en-AU"/>
            </w:rPr>
            <w:t>further reduc</w:t>
          </w:r>
          <w:r>
            <w:rPr>
              <w:lang w:eastAsia="en-AU"/>
            </w:rPr>
            <w:t>ing</w:t>
          </w:r>
          <w:r w:rsidRPr="00BD275A">
            <w:rPr>
              <w:lang w:eastAsia="en-AU"/>
            </w:rPr>
            <w:t xml:space="preserve"> output</w:t>
          </w:r>
          <w:r>
            <w:rPr>
              <w:lang w:eastAsia="en-AU"/>
            </w:rPr>
            <w:t xml:space="preserve"> in economies that compete with South Asia</w:t>
          </w:r>
          <w:r w:rsidRPr="00BD275A">
            <w:rPr>
              <w:lang w:eastAsia="en-AU"/>
            </w:rPr>
            <w:t xml:space="preserve">. </w:t>
          </w:r>
        </w:p>
        <w:p w14:paraId="65EFE608" w14:textId="77777777" w:rsidR="00B31FD4" w:rsidRPr="00BD275A" w:rsidRDefault="00B31FD4" w:rsidP="00975D2E">
          <w:pPr>
            <w:pStyle w:val="Heading3"/>
            <w:rPr>
              <w:lang w:eastAsia="en-AU"/>
            </w:rPr>
          </w:pPr>
          <w:r>
            <w:rPr>
              <w:lang w:eastAsia="en-AU"/>
            </w:rPr>
            <w:t>Rest of the world</w:t>
          </w:r>
        </w:p>
        <w:p w14:paraId="3F58B8A4" w14:textId="2D9E464A" w:rsidR="00B31FD4" w:rsidRDefault="00B31FD4" w:rsidP="00975D2E">
          <w:pPr>
            <w:pStyle w:val="BodyText"/>
            <w:rPr>
              <w:lang w:eastAsia="en-AU"/>
            </w:rPr>
          </w:pPr>
          <w:r>
            <w:rPr>
              <w:lang w:eastAsia="en-AU"/>
            </w:rPr>
            <w:t>The rest of the world incurs small losses from the bilateral removal of tariffs between South Asia and RCEP (table 5.4). The reduction in tariffs cause a slight shift in the focus of South Asian trade away from non</w:t>
          </w:r>
          <w:r>
            <w:rPr>
              <w:lang w:eastAsia="en-AU"/>
            </w:rPr>
            <w:noBreakHyphen/>
            <w:t xml:space="preserve">RCEP economies such as the </w:t>
          </w:r>
          <w:r w:rsidR="003853B3">
            <w:rPr>
              <w:lang w:eastAsia="en-AU"/>
            </w:rPr>
            <w:t>United States</w:t>
          </w:r>
          <w:r>
            <w:rPr>
              <w:lang w:eastAsia="en-AU"/>
            </w:rPr>
            <w:t xml:space="preserve"> and the </w:t>
          </w:r>
          <w:r w:rsidR="000C0F84">
            <w:rPr>
              <w:lang w:eastAsia="en-AU"/>
            </w:rPr>
            <w:t>EU</w:t>
          </w:r>
          <w:r>
            <w:rPr>
              <w:lang w:eastAsia="en-AU"/>
            </w:rPr>
            <w:t xml:space="preserve"> towards RCEP. Consequently, the increase in trade between South Asia and RCEP members (trade creation) partly comes at the expense of trade with the rest of the world (trade diversion).</w:t>
          </w:r>
        </w:p>
        <w:p w14:paraId="49B04F75" w14:textId="77777777" w:rsidR="00B31FD4" w:rsidRDefault="00B31FD4" w:rsidP="00975D2E">
          <w:pPr>
            <w:pStyle w:val="Heading3"/>
          </w:pPr>
          <w:r>
            <w:t>World economy</w:t>
          </w:r>
        </w:p>
        <w:p w14:paraId="0BE51A37" w14:textId="77777777" w:rsidR="00B31FD4" w:rsidRPr="000C461C" w:rsidRDefault="00B31FD4" w:rsidP="00975D2E">
          <w:pPr>
            <w:pStyle w:val="BodyText"/>
            <w:rPr>
              <w:spacing w:val="-2"/>
            </w:rPr>
          </w:pPr>
          <w:r w:rsidRPr="000C461C">
            <w:rPr>
              <w:spacing w:val="-2"/>
              <w:lang w:eastAsia="en-AU"/>
            </w:rPr>
            <w:t>The bilateral removal of tariffs between South Asia and RCEP has little effect on the world economy (table 5.4). The main effects are slight increases in the volumes of international trade. While the South Asian economy is large relative to most other economies, it is relatively small as a share of global economic activity and international trade (exports and imports) plays an important but modest role in the South Asian economy.</w:t>
          </w:r>
        </w:p>
        <w:p w14:paraId="6F2B7A3B" w14:textId="77777777" w:rsidR="00B31FD4" w:rsidRDefault="00B31FD4">
          <w:pPr>
            <w:pStyle w:val="BodyText"/>
            <w:sectPr w:rsidR="00B31FD4" w:rsidSect="00C70139">
              <w:headerReference w:type="even" r:id="rId50"/>
              <w:headerReference w:type="default" r:id="rId51"/>
              <w:footerReference w:type="even" r:id="rId52"/>
              <w:footerReference w:type="default" r:id="rId53"/>
              <w:type w:val="oddPage"/>
              <w:pgSz w:w="11906" w:h="16838" w:code="9"/>
              <w:pgMar w:top="1134" w:right="1134" w:bottom="1134" w:left="1134" w:header="794" w:footer="510" w:gutter="0"/>
              <w:cols w:space="708"/>
              <w:docGrid w:linePitch="360"/>
            </w:sectPr>
          </w:pPr>
        </w:p>
        <w:p w14:paraId="71FD29DC" w14:textId="2443C99F" w:rsidR="00B31FD4" w:rsidRDefault="00B31FD4">
          <w:pPr>
            <w:pStyle w:val="FigureTableHeading"/>
          </w:pPr>
          <w:r>
            <w:t>Table </w:t>
          </w:r>
          <w:r w:rsidR="00B67A61">
            <w:rPr>
              <w:noProof/>
            </w:rPr>
            <w:t>5</w:t>
          </w:r>
          <w:r>
            <w:t>.</w:t>
          </w:r>
          <w:r w:rsidR="00B67A61">
            <w:rPr>
              <w:noProof/>
            </w:rPr>
            <w:t>5</w:t>
          </w:r>
          <w:r>
            <w:rPr>
              <w:noProof/>
            </w:rPr>
            <w:t xml:space="preserve"> – </w:t>
          </w:r>
          <w:r w:rsidRPr="00B552FA">
            <w:t xml:space="preserve">Impacts of </w:t>
          </w:r>
          <w:r>
            <w:rPr>
              <w:noProof/>
            </w:rPr>
            <w:t xml:space="preserve">South Asia and RCEP </w:t>
          </w:r>
          <w:r w:rsidRPr="00AE05FF">
            <w:rPr>
              <w:noProof/>
            </w:rPr>
            <w:t xml:space="preserve">removing import tariffs </w:t>
          </w:r>
          <w:r>
            <w:rPr>
              <w:noProof/>
            </w:rPr>
            <w:t>bilaterally</w:t>
          </w:r>
          <w:r w:rsidRPr="00B552FA" w:rsidDel="00757A98">
            <w:t xml:space="preserve"> </w:t>
          </w:r>
          <w:r w:rsidRPr="00B552FA">
            <w:t>(</w:t>
          </w:r>
          <w:r>
            <w:t>%</w:t>
          </w:r>
          <w:r w:rsidRPr="00B552FA">
            <w:t>)</w:t>
          </w:r>
          <w:r w:rsidRPr="00F80243">
            <w:rPr>
              <w:vertAlign w:val="superscript"/>
            </w:rPr>
            <w:t>a</w:t>
          </w:r>
        </w:p>
        <w:tbl>
          <w:tblPr>
            <w:tblW w:w="5025" w:type="pct"/>
            <w:tblLayout w:type="fixed"/>
            <w:tblLook w:val="04A0" w:firstRow="1" w:lastRow="0" w:firstColumn="1" w:lastColumn="0" w:noHBand="0" w:noVBand="1"/>
          </w:tblPr>
          <w:tblGrid>
            <w:gridCol w:w="2446"/>
            <w:gridCol w:w="802"/>
            <w:gridCol w:w="802"/>
            <w:gridCol w:w="802"/>
            <w:gridCol w:w="802"/>
            <w:gridCol w:w="802"/>
            <w:gridCol w:w="802"/>
            <w:gridCol w:w="803"/>
            <w:gridCol w:w="802"/>
            <w:gridCol w:w="802"/>
            <w:gridCol w:w="802"/>
            <w:gridCol w:w="803"/>
            <w:gridCol w:w="802"/>
            <w:gridCol w:w="802"/>
            <w:gridCol w:w="802"/>
          </w:tblGrid>
          <w:tr w:rsidR="00B31FD4" w:rsidRPr="00EC3606" w14:paraId="32BBD03B" w14:textId="77777777" w:rsidTr="00975D2E">
            <w:trPr>
              <w:trHeight w:val="265"/>
            </w:trPr>
            <w:tc>
              <w:tcPr>
                <w:tcW w:w="2446" w:type="dxa"/>
                <w:tcBorders>
                  <w:top w:val="nil"/>
                  <w:left w:val="nil"/>
                  <w:bottom w:val="single" w:sz="4" w:space="0" w:color="B3B3B3"/>
                  <w:right w:val="nil"/>
                </w:tcBorders>
                <w:shd w:val="clear" w:color="auto" w:fill="auto"/>
                <w:noWrap/>
                <w:vAlign w:val="bottom"/>
                <w:hideMark/>
              </w:tcPr>
              <w:p w14:paraId="183BC3A7" w14:textId="77777777" w:rsidR="00B31FD4" w:rsidRPr="00EC3606" w:rsidRDefault="00B31FD4" w:rsidP="00975D2E">
                <w:pPr>
                  <w:pStyle w:val="TableHeading"/>
                  <w:rPr>
                    <w:lang w:eastAsia="en-AU"/>
                  </w:rPr>
                </w:pPr>
                <w:r w:rsidRPr="00EC3606">
                  <w:rPr>
                    <w:lang w:eastAsia="en-AU"/>
                  </w:rPr>
                  <w:t> </w:t>
                </w:r>
              </w:p>
            </w:tc>
            <w:tc>
              <w:tcPr>
                <w:tcW w:w="802" w:type="dxa"/>
                <w:tcBorders>
                  <w:top w:val="nil"/>
                  <w:left w:val="nil"/>
                  <w:bottom w:val="single" w:sz="4" w:space="0" w:color="B3B3B3"/>
                  <w:right w:val="nil"/>
                </w:tcBorders>
                <w:shd w:val="clear" w:color="auto" w:fill="auto"/>
                <w:noWrap/>
                <w:vAlign w:val="bottom"/>
                <w:hideMark/>
              </w:tcPr>
              <w:p w14:paraId="47CD9258"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AUS</w:t>
                </w:r>
              </w:p>
            </w:tc>
            <w:tc>
              <w:tcPr>
                <w:tcW w:w="802" w:type="dxa"/>
                <w:tcBorders>
                  <w:top w:val="nil"/>
                  <w:left w:val="nil"/>
                  <w:bottom w:val="single" w:sz="4" w:space="0" w:color="B3B3B3"/>
                  <w:right w:val="nil"/>
                </w:tcBorders>
                <w:shd w:val="clear" w:color="auto" w:fill="auto"/>
                <w:noWrap/>
                <w:vAlign w:val="bottom"/>
                <w:hideMark/>
              </w:tcPr>
              <w:p w14:paraId="3474080C"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BGD</w:t>
                </w:r>
              </w:p>
            </w:tc>
            <w:tc>
              <w:tcPr>
                <w:tcW w:w="802" w:type="dxa"/>
                <w:tcBorders>
                  <w:top w:val="nil"/>
                  <w:left w:val="nil"/>
                  <w:bottom w:val="single" w:sz="4" w:space="0" w:color="B3B3B3"/>
                  <w:right w:val="nil"/>
                </w:tcBorders>
                <w:shd w:val="clear" w:color="auto" w:fill="auto"/>
                <w:noWrap/>
                <w:vAlign w:val="bottom"/>
                <w:hideMark/>
              </w:tcPr>
              <w:p w14:paraId="6265722C"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BRN</w:t>
                </w:r>
              </w:p>
            </w:tc>
            <w:tc>
              <w:tcPr>
                <w:tcW w:w="802" w:type="dxa"/>
                <w:tcBorders>
                  <w:top w:val="nil"/>
                  <w:left w:val="nil"/>
                  <w:bottom w:val="single" w:sz="4" w:space="0" w:color="B3B3B3"/>
                  <w:right w:val="nil"/>
                </w:tcBorders>
                <w:vAlign w:val="bottom"/>
              </w:tcPr>
              <w:p w14:paraId="68D9FC91" w14:textId="77777777" w:rsidR="00B31FD4" w:rsidRPr="00F50F08" w:rsidRDefault="00B31FD4" w:rsidP="00975D2E">
                <w:pPr>
                  <w:pStyle w:val="TableHeading"/>
                  <w:jc w:val="right"/>
                  <w:rPr>
                    <w:rFonts w:ascii="Arial (Body)" w:hAnsi="Arial (Body)" w:cs="Arial"/>
                    <w:color w:val="265A9A"/>
                    <w:szCs w:val="18"/>
                  </w:rPr>
                </w:pPr>
                <w:r>
                  <w:rPr>
                    <w:rFonts w:ascii="Arial (Body)" w:hAnsi="Arial (Body)" w:cs="Arial"/>
                    <w:color w:val="265A9A"/>
                    <w:szCs w:val="18"/>
                  </w:rPr>
                  <w:t>CA</w:t>
                </w:r>
                <w:r w:rsidRPr="00F50F08">
                  <w:rPr>
                    <w:rFonts w:ascii="Arial (Body)" w:hAnsi="Arial (Body)" w:cs="Arial"/>
                    <w:color w:val="265A9A"/>
                    <w:szCs w:val="18"/>
                  </w:rPr>
                  <w:t>M</w:t>
                </w:r>
              </w:p>
            </w:tc>
            <w:tc>
              <w:tcPr>
                <w:tcW w:w="802" w:type="dxa"/>
                <w:tcBorders>
                  <w:top w:val="nil"/>
                  <w:left w:val="nil"/>
                  <w:bottom w:val="single" w:sz="4" w:space="0" w:color="B3B3B3"/>
                  <w:right w:val="nil"/>
                </w:tcBorders>
                <w:shd w:val="clear" w:color="auto" w:fill="auto"/>
                <w:noWrap/>
                <w:vAlign w:val="bottom"/>
                <w:hideMark/>
              </w:tcPr>
              <w:p w14:paraId="0DBB26D0"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CHN</w:t>
                </w:r>
              </w:p>
            </w:tc>
            <w:tc>
              <w:tcPr>
                <w:tcW w:w="802" w:type="dxa"/>
                <w:tcBorders>
                  <w:top w:val="nil"/>
                  <w:left w:val="nil"/>
                  <w:bottom w:val="single" w:sz="4" w:space="0" w:color="B3B3B3"/>
                  <w:right w:val="nil"/>
                </w:tcBorders>
                <w:shd w:val="clear" w:color="auto" w:fill="auto"/>
                <w:noWrap/>
                <w:vAlign w:val="bottom"/>
                <w:hideMark/>
              </w:tcPr>
              <w:p w14:paraId="5FCCAEC3"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IDN</w:t>
                </w:r>
              </w:p>
            </w:tc>
            <w:tc>
              <w:tcPr>
                <w:tcW w:w="803" w:type="dxa"/>
                <w:tcBorders>
                  <w:top w:val="nil"/>
                  <w:left w:val="nil"/>
                  <w:bottom w:val="single" w:sz="4" w:space="0" w:color="B3B3B3"/>
                  <w:right w:val="nil"/>
                </w:tcBorders>
                <w:shd w:val="clear" w:color="auto" w:fill="auto"/>
                <w:noWrap/>
                <w:vAlign w:val="bottom"/>
                <w:hideMark/>
              </w:tcPr>
              <w:p w14:paraId="4A594754"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IND</w:t>
                </w:r>
              </w:p>
            </w:tc>
            <w:tc>
              <w:tcPr>
                <w:tcW w:w="802" w:type="dxa"/>
                <w:tcBorders>
                  <w:top w:val="nil"/>
                  <w:left w:val="nil"/>
                  <w:bottom w:val="single" w:sz="4" w:space="0" w:color="B3B3B3"/>
                  <w:right w:val="nil"/>
                </w:tcBorders>
                <w:shd w:val="clear" w:color="auto" w:fill="auto"/>
                <w:noWrap/>
                <w:vAlign w:val="bottom"/>
                <w:hideMark/>
              </w:tcPr>
              <w:p w14:paraId="5E124F36"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JPN</w:t>
                </w:r>
              </w:p>
            </w:tc>
            <w:tc>
              <w:tcPr>
                <w:tcW w:w="802" w:type="dxa"/>
                <w:tcBorders>
                  <w:top w:val="nil"/>
                  <w:left w:val="nil"/>
                  <w:bottom w:val="single" w:sz="4" w:space="0" w:color="B3B3B3"/>
                  <w:right w:val="nil"/>
                </w:tcBorders>
                <w:vAlign w:val="bottom"/>
              </w:tcPr>
              <w:p w14:paraId="7F75A175" w14:textId="77777777" w:rsidR="00B31FD4" w:rsidRPr="00F50F08" w:rsidRDefault="00B31FD4" w:rsidP="00975D2E">
                <w:pPr>
                  <w:pStyle w:val="TableHeading"/>
                  <w:jc w:val="right"/>
                  <w:rPr>
                    <w:rFonts w:ascii="Arial (Body)" w:hAnsi="Arial (Body)" w:cs="Arial"/>
                    <w:color w:val="265A9A"/>
                    <w:szCs w:val="18"/>
                  </w:rPr>
                </w:pPr>
                <w:r>
                  <w:rPr>
                    <w:rFonts w:ascii="Arial (Body)" w:hAnsi="Arial (Body)" w:cs="Arial"/>
                    <w:color w:val="265A9A"/>
                    <w:szCs w:val="18"/>
                  </w:rPr>
                  <w:t>KOR</w:t>
                </w:r>
              </w:p>
            </w:tc>
            <w:tc>
              <w:tcPr>
                <w:tcW w:w="802" w:type="dxa"/>
                <w:tcBorders>
                  <w:top w:val="nil"/>
                  <w:left w:val="nil"/>
                  <w:bottom w:val="single" w:sz="4" w:space="0" w:color="B3B3B3"/>
                  <w:right w:val="nil"/>
                </w:tcBorders>
                <w:shd w:val="clear" w:color="auto" w:fill="auto"/>
                <w:noWrap/>
                <w:vAlign w:val="bottom"/>
                <w:hideMark/>
              </w:tcPr>
              <w:p w14:paraId="5EBFF359"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LAO</w:t>
                </w:r>
              </w:p>
            </w:tc>
            <w:tc>
              <w:tcPr>
                <w:tcW w:w="803" w:type="dxa"/>
                <w:tcBorders>
                  <w:top w:val="nil"/>
                  <w:left w:val="nil"/>
                  <w:bottom w:val="single" w:sz="4" w:space="0" w:color="B3B3B3"/>
                  <w:right w:val="nil"/>
                </w:tcBorders>
                <w:shd w:val="clear" w:color="auto" w:fill="auto"/>
                <w:noWrap/>
                <w:vAlign w:val="bottom"/>
                <w:hideMark/>
              </w:tcPr>
              <w:p w14:paraId="04E78244"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MYS</w:t>
                </w:r>
              </w:p>
            </w:tc>
            <w:tc>
              <w:tcPr>
                <w:tcW w:w="802" w:type="dxa"/>
                <w:tcBorders>
                  <w:top w:val="nil"/>
                  <w:left w:val="nil"/>
                  <w:bottom w:val="single" w:sz="4" w:space="0" w:color="B3B3B3"/>
                  <w:right w:val="nil"/>
                </w:tcBorders>
                <w:shd w:val="clear" w:color="auto" w:fill="auto"/>
                <w:noWrap/>
                <w:vAlign w:val="bottom"/>
                <w:hideMark/>
              </w:tcPr>
              <w:p w14:paraId="407D1184"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NZL</w:t>
                </w:r>
              </w:p>
            </w:tc>
            <w:tc>
              <w:tcPr>
                <w:tcW w:w="802" w:type="dxa"/>
                <w:tcBorders>
                  <w:top w:val="nil"/>
                  <w:left w:val="nil"/>
                  <w:bottom w:val="single" w:sz="4" w:space="0" w:color="B3B3B3"/>
                  <w:right w:val="nil"/>
                </w:tcBorders>
                <w:shd w:val="clear" w:color="auto" w:fill="auto"/>
                <w:noWrap/>
                <w:vAlign w:val="bottom"/>
                <w:hideMark/>
              </w:tcPr>
              <w:p w14:paraId="1915D23E"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PAK</w:t>
                </w:r>
              </w:p>
            </w:tc>
            <w:tc>
              <w:tcPr>
                <w:tcW w:w="802" w:type="dxa"/>
                <w:tcBorders>
                  <w:top w:val="nil"/>
                  <w:left w:val="nil"/>
                  <w:bottom w:val="single" w:sz="4" w:space="0" w:color="B3B3B3"/>
                  <w:right w:val="nil"/>
                </w:tcBorders>
                <w:shd w:val="clear" w:color="auto" w:fill="auto"/>
                <w:noWrap/>
                <w:vAlign w:val="bottom"/>
                <w:hideMark/>
              </w:tcPr>
              <w:p w14:paraId="752F4D77" w14:textId="77777777" w:rsidR="00B31FD4" w:rsidRPr="00F50F08" w:rsidRDefault="00B31FD4" w:rsidP="00975D2E">
                <w:pPr>
                  <w:pStyle w:val="TableHeading"/>
                  <w:jc w:val="right"/>
                  <w:rPr>
                    <w:sz w:val="16"/>
                    <w:szCs w:val="16"/>
                    <w:lang w:eastAsia="en-AU"/>
                  </w:rPr>
                </w:pPr>
                <w:r>
                  <w:rPr>
                    <w:rFonts w:ascii="Arial (Body)" w:hAnsi="Arial (Body)" w:cs="Arial"/>
                    <w:color w:val="265A9A"/>
                    <w:szCs w:val="18"/>
                  </w:rPr>
                  <w:t>PHL</w:t>
                </w:r>
              </w:p>
            </w:tc>
          </w:tr>
          <w:tr w:rsidR="00B31FD4" w:rsidRPr="00224436" w14:paraId="6056EA7A" w14:textId="77777777" w:rsidTr="00975D2E">
            <w:trPr>
              <w:trHeight w:val="265"/>
            </w:trPr>
            <w:tc>
              <w:tcPr>
                <w:tcW w:w="2446" w:type="dxa"/>
                <w:tcBorders>
                  <w:top w:val="nil"/>
                  <w:left w:val="nil"/>
                  <w:bottom w:val="nil"/>
                  <w:right w:val="nil"/>
                </w:tcBorders>
                <w:shd w:val="clear" w:color="000000" w:fill="F2F2F2"/>
                <w:noWrap/>
                <w:hideMark/>
              </w:tcPr>
              <w:p w14:paraId="6A3046F7"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GDP</w:t>
                </w:r>
              </w:p>
            </w:tc>
            <w:tc>
              <w:tcPr>
                <w:tcW w:w="802" w:type="dxa"/>
                <w:tcBorders>
                  <w:top w:val="nil"/>
                  <w:left w:val="nil"/>
                  <w:bottom w:val="nil"/>
                  <w:right w:val="nil"/>
                </w:tcBorders>
                <w:shd w:val="clear" w:color="000000" w:fill="F2F2F2"/>
                <w:noWrap/>
                <w:hideMark/>
              </w:tcPr>
              <w:p w14:paraId="591F6246"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bottom w:val="nil"/>
                  <w:right w:val="nil"/>
                </w:tcBorders>
                <w:shd w:val="clear" w:color="000000" w:fill="F2F2F2"/>
                <w:noWrap/>
                <w:hideMark/>
              </w:tcPr>
              <w:p w14:paraId="2409EA87" w14:textId="77777777" w:rsidR="00B31FD4" w:rsidRPr="00224436" w:rsidRDefault="00B31FD4" w:rsidP="00975D2E">
                <w:pPr>
                  <w:pStyle w:val="TableBody"/>
                  <w:jc w:val="right"/>
                  <w:rPr>
                    <w:lang w:eastAsia="en-AU"/>
                  </w:rPr>
                </w:pPr>
                <w:r>
                  <w:rPr>
                    <w:rFonts w:ascii="Arial (Body)" w:hAnsi="Arial (Body)" w:cs="Arial"/>
                    <w:color w:val="000000"/>
                    <w:szCs w:val="18"/>
                  </w:rPr>
                  <w:t>0.81</w:t>
                </w:r>
              </w:p>
            </w:tc>
            <w:tc>
              <w:tcPr>
                <w:tcW w:w="802" w:type="dxa"/>
                <w:tcBorders>
                  <w:top w:val="nil"/>
                  <w:left w:val="nil"/>
                  <w:bottom w:val="nil"/>
                  <w:right w:val="nil"/>
                </w:tcBorders>
                <w:shd w:val="clear" w:color="000000" w:fill="F2F2F2"/>
                <w:noWrap/>
                <w:hideMark/>
              </w:tcPr>
              <w:p w14:paraId="2B770161"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bottom w:val="nil"/>
                  <w:right w:val="nil"/>
                </w:tcBorders>
                <w:shd w:val="clear" w:color="000000" w:fill="F2F2F2"/>
              </w:tcPr>
              <w:p w14:paraId="0F7CB2E5"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0.39</w:t>
                </w:r>
              </w:p>
            </w:tc>
            <w:tc>
              <w:tcPr>
                <w:tcW w:w="802" w:type="dxa"/>
                <w:tcBorders>
                  <w:top w:val="nil"/>
                  <w:left w:val="nil"/>
                  <w:bottom w:val="nil"/>
                  <w:right w:val="nil"/>
                </w:tcBorders>
                <w:shd w:val="clear" w:color="000000" w:fill="F2F2F2"/>
                <w:noWrap/>
                <w:hideMark/>
              </w:tcPr>
              <w:p w14:paraId="3DE7A7B3" w14:textId="77777777" w:rsidR="00B31FD4" w:rsidRPr="00224436" w:rsidRDefault="00B31FD4" w:rsidP="00975D2E">
                <w:pPr>
                  <w:pStyle w:val="TableBody"/>
                  <w:jc w:val="right"/>
                  <w:rPr>
                    <w:lang w:eastAsia="en-AU"/>
                  </w:rPr>
                </w:pPr>
                <w:r>
                  <w:rPr>
                    <w:rFonts w:ascii="Arial (Body)" w:hAnsi="Arial (Body)" w:cs="Arial"/>
                    <w:color w:val="000000"/>
                    <w:szCs w:val="18"/>
                  </w:rPr>
                  <w:t>0.07</w:t>
                </w:r>
              </w:p>
            </w:tc>
            <w:tc>
              <w:tcPr>
                <w:tcW w:w="802" w:type="dxa"/>
                <w:tcBorders>
                  <w:top w:val="nil"/>
                  <w:left w:val="nil"/>
                  <w:bottom w:val="nil"/>
                  <w:right w:val="nil"/>
                </w:tcBorders>
                <w:shd w:val="clear" w:color="000000" w:fill="F2F2F2"/>
                <w:noWrap/>
                <w:hideMark/>
              </w:tcPr>
              <w:p w14:paraId="7B1953D1"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3" w:type="dxa"/>
                <w:tcBorders>
                  <w:top w:val="nil"/>
                  <w:left w:val="nil"/>
                  <w:bottom w:val="nil"/>
                  <w:right w:val="nil"/>
                </w:tcBorders>
                <w:shd w:val="clear" w:color="000000" w:fill="F2F2F2"/>
                <w:noWrap/>
                <w:hideMark/>
              </w:tcPr>
              <w:p w14:paraId="15B1784F" w14:textId="77777777" w:rsidR="00B31FD4" w:rsidRPr="00224436" w:rsidRDefault="00B31FD4" w:rsidP="00975D2E">
                <w:pPr>
                  <w:pStyle w:val="TableBody"/>
                  <w:jc w:val="right"/>
                  <w:rPr>
                    <w:lang w:eastAsia="en-AU"/>
                  </w:rPr>
                </w:pPr>
                <w:r>
                  <w:rPr>
                    <w:rFonts w:ascii="Arial (Body)" w:hAnsi="Arial (Body)" w:cs="Arial"/>
                    <w:color w:val="000000"/>
                    <w:szCs w:val="18"/>
                  </w:rPr>
                  <w:t>0.19</w:t>
                </w:r>
              </w:p>
            </w:tc>
            <w:tc>
              <w:tcPr>
                <w:tcW w:w="802" w:type="dxa"/>
                <w:tcBorders>
                  <w:top w:val="nil"/>
                  <w:left w:val="nil"/>
                  <w:bottom w:val="nil"/>
                  <w:right w:val="nil"/>
                </w:tcBorders>
                <w:shd w:val="clear" w:color="000000" w:fill="F2F2F2"/>
                <w:noWrap/>
                <w:hideMark/>
              </w:tcPr>
              <w:p w14:paraId="54611A15"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bottom w:val="nil"/>
                  <w:right w:val="nil"/>
                </w:tcBorders>
                <w:shd w:val="clear" w:color="000000" w:fill="F2F2F2"/>
              </w:tcPr>
              <w:p w14:paraId="2C3277FD"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0.01</w:t>
                </w:r>
              </w:p>
            </w:tc>
            <w:tc>
              <w:tcPr>
                <w:tcW w:w="802" w:type="dxa"/>
                <w:tcBorders>
                  <w:top w:val="nil"/>
                  <w:left w:val="nil"/>
                  <w:bottom w:val="nil"/>
                  <w:right w:val="nil"/>
                </w:tcBorders>
                <w:shd w:val="clear" w:color="000000" w:fill="F2F2F2"/>
                <w:noWrap/>
                <w:hideMark/>
              </w:tcPr>
              <w:p w14:paraId="2731EF04"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3" w:type="dxa"/>
                <w:tcBorders>
                  <w:top w:val="nil"/>
                  <w:left w:val="nil"/>
                  <w:bottom w:val="nil"/>
                  <w:right w:val="nil"/>
                </w:tcBorders>
                <w:shd w:val="clear" w:color="000000" w:fill="F2F2F2"/>
                <w:noWrap/>
                <w:hideMark/>
              </w:tcPr>
              <w:p w14:paraId="41AB3895"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bottom w:val="nil"/>
                  <w:right w:val="nil"/>
                </w:tcBorders>
                <w:shd w:val="clear" w:color="000000" w:fill="F2F2F2"/>
                <w:noWrap/>
                <w:hideMark/>
              </w:tcPr>
              <w:p w14:paraId="60A67495"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000000" w:fill="F2F2F2"/>
                <w:noWrap/>
                <w:hideMark/>
              </w:tcPr>
              <w:p w14:paraId="6CD36AC4" w14:textId="77777777" w:rsidR="00B31FD4" w:rsidRPr="00224436" w:rsidRDefault="00B31FD4" w:rsidP="00975D2E">
                <w:pPr>
                  <w:pStyle w:val="TableBody"/>
                  <w:jc w:val="right"/>
                  <w:rPr>
                    <w:lang w:eastAsia="en-AU"/>
                  </w:rPr>
                </w:pPr>
                <w:r>
                  <w:rPr>
                    <w:rFonts w:ascii="Arial (Body)" w:hAnsi="Arial (Body)" w:cs="Arial"/>
                    <w:color w:val="000000"/>
                    <w:szCs w:val="18"/>
                  </w:rPr>
                  <w:t>2.71</w:t>
                </w:r>
              </w:p>
            </w:tc>
            <w:tc>
              <w:tcPr>
                <w:tcW w:w="802" w:type="dxa"/>
                <w:tcBorders>
                  <w:top w:val="nil"/>
                  <w:left w:val="nil"/>
                  <w:bottom w:val="nil"/>
                  <w:right w:val="nil"/>
                </w:tcBorders>
                <w:shd w:val="clear" w:color="000000" w:fill="F2F2F2"/>
                <w:noWrap/>
                <w:hideMark/>
              </w:tcPr>
              <w:p w14:paraId="05B3DDF6" w14:textId="77777777" w:rsidR="00B31FD4" w:rsidRPr="00224436" w:rsidRDefault="00B31FD4" w:rsidP="00975D2E">
                <w:pPr>
                  <w:pStyle w:val="TableBody"/>
                  <w:jc w:val="right"/>
                  <w:rPr>
                    <w:lang w:eastAsia="en-AU"/>
                  </w:rPr>
                </w:pPr>
                <w:r>
                  <w:rPr>
                    <w:rFonts w:ascii="Arial (Body)" w:hAnsi="Arial (Body)" w:cs="Arial"/>
                    <w:color w:val="000000"/>
                    <w:szCs w:val="18"/>
                  </w:rPr>
                  <w:t>0.05</w:t>
                </w:r>
              </w:p>
            </w:tc>
          </w:tr>
          <w:tr w:rsidR="00B31FD4" w:rsidRPr="00224436" w14:paraId="4AFF24F4" w14:textId="77777777" w:rsidTr="00975D2E">
            <w:trPr>
              <w:trHeight w:val="265"/>
            </w:trPr>
            <w:tc>
              <w:tcPr>
                <w:tcW w:w="2446" w:type="dxa"/>
                <w:tcBorders>
                  <w:top w:val="nil"/>
                  <w:left w:val="nil"/>
                  <w:bottom w:val="nil"/>
                  <w:right w:val="nil"/>
                </w:tcBorders>
                <w:shd w:val="clear" w:color="auto" w:fill="auto"/>
                <w:noWrap/>
                <w:hideMark/>
              </w:tcPr>
              <w:p w14:paraId="016E286F"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GNP</w:t>
                </w:r>
              </w:p>
            </w:tc>
            <w:tc>
              <w:tcPr>
                <w:tcW w:w="802" w:type="dxa"/>
                <w:tcBorders>
                  <w:top w:val="nil"/>
                  <w:left w:val="nil"/>
                  <w:bottom w:val="nil"/>
                  <w:right w:val="nil"/>
                </w:tcBorders>
                <w:shd w:val="clear" w:color="auto" w:fill="auto"/>
                <w:noWrap/>
                <w:hideMark/>
              </w:tcPr>
              <w:p w14:paraId="7A11E331"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bottom w:val="nil"/>
                  <w:right w:val="nil"/>
                </w:tcBorders>
                <w:shd w:val="clear" w:color="auto" w:fill="auto"/>
                <w:noWrap/>
                <w:hideMark/>
              </w:tcPr>
              <w:p w14:paraId="1B45C9D6" w14:textId="77777777" w:rsidR="00B31FD4" w:rsidRPr="00224436" w:rsidRDefault="00B31FD4" w:rsidP="00975D2E">
                <w:pPr>
                  <w:pStyle w:val="TableBody"/>
                  <w:jc w:val="right"/>
                  <w:rPr>
                    <w:lang w:eastAsia="en-AU"/>
                  </w:rPr>
                </w:pPr>
                <w:r>
                  <w:rPr>
                    <w:rFonts w:ascii="Arial (Body)" w:hAnsi="Arial (Body)" w:cs="Arial"/>
                    <w:color w:val="000000"/>
                    <w:szCs w:val="18"/>
                  </w:rPr>
                  <w:t>0.47</w:t>
                </w:r>
              </w:p>
            </w:tc>
            <w:tc>
              <w:tcPr>
                <w:tcW w:w="802" w:type="dxa"/>
                <w:tcBorders>
                  <w:top w:val="nil"/>
                  <w:left w:val="nil"/>
                  <w:bottom w:val="nil"/>
                  <w:right w:val="nil"/>
                </w:tcBorders>
                <w:shd w:val="clear" w:color="auto" w:fill="auto"/>
                <w:noWrap/>
                <w:hideMark/>
              </w:tcPr>
              <w:p w14:paraId="5F5CDF7F"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bottom w:val="nil"/>
                  <w:right w:val="nil"/>
                </w:tcBorders>
              </w:tcPr>
              <w:p w14:paraId="08F6F34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0.13</w:t>
                </w:r>
              </w:p>
            </w:tc>
            <w:tc>
              <w:tcPr>
                <w:tcW w:w="802" w:type="dxa"/>
                <w:tcBorders>
                  <w:top w:val="nil"/>
                  <w:left w:val="nil"/>
                  <w:bottom w:val="nil"/>
                  <w:right w:val="nil"/>
                </w:tcBorders>
                <w:shd w:val="clear" w:color="auto" w:fill="auto"/>
                <w:noWrap/>
                <w:hideMark/>
              </w:tcPr>
              <w:p w14:paraId="04E023CB"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auto" w:fill="auto"/>
                <w:noWrap/>
                <w:hideMark/>
              </w:tcPr>
              <w:p w14:paraId="25C9E848"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3" w:type="dxa"/>
                <w:tcBorders>
                  <w:top w:val="nil"/>
                  <w:left w:val="nil"/>
                  <w:bottom w:val="nil"/>
                  <w:right w:val="nil"/>
                </w:tcBorders>
                <w:shd w:val="clear" w:color="auto" w:fill="auto"/>
                <w:noWrap/>
                <w:hideMark/>
              </w:tcPr>
              <w:p w14:paraId="4DE0DB36"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bottom w:val="nil"/>
                  <w:right w:val="nil"/>
                </w:tcBorders>
                <w:shd w:val="clear" w:color="auto" w:fill="auto"/>
                <w:noWrap/>
                <w:hideMark/>
              </w:tcPr>
              <w:p w14:paraId="46468447"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bottom w:val="nil"/>
                  <w:right w:val="nil"/>
                </w:tcBorders>
              </w:tcPr>
              <w:p w14:paraId="1A4D7395"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w:t>
                </w:r>
              </w:p>
            </w:tc>
            <w:tc>
              <w:tcPr>
                <w:tcW w:w="802" w:type="dxa"/>
                <w:tcBorders>
                  <w:top w:val="nil"/>
                  <w:left w:val="nil"/>
                  <w:bottom w:val="nil"/>
                  <w:right w:val="nil"/>
                </w:tcBorders>
                <w:shd w:val="clear" w:color="auto" w:fill="auto"/>
                <w:noWrap/>
                <w:hideMark/>
              </w:tcPr>
              <w:p w14:paraId="2857E22A"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3" w:type="dxa"/>
                <w:tcBorders>
                  <w:top w:val="nil"/>
                  <w:left w:val="nil"/>
                  <w:bottom w:val="nil"/>
                  <w:right w:val="nil"/>
                </w:tcBorders>
                <w:shd w:val="clear" w:color="auto" w:fill="auto"/>
                <w:noWrap/>
                <w:hideMark/>
              </w:tcPr>
              <w:p w14:paraId="4E8C203A"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auto" w:fill="auto"/>
                <w:noWrap/>
                <w:hideMark/>
              </w:tcPr>
              <w:p w14:paraId="70BD2909" w14:textId="77777777" w:rsidR="00B31FD4" w:rsidRPr="00224436" w:rsidRDefault="00B31FD4" w:rsidP="00975D2E">
                <w:pPr>
                  <w:pStyle w:val="TableBody"/>
                  <w:jc w:val="right"/>
                  <w:rPr>
                    <w:lang w:eastAsia="en-AU"/>
                  </w:rPr>
                </w:pPr>
                <w:r>
                  <w:rPr>
                    <w:rFonts w:ascii="Arial (Body)" w:hAnsi="Arial (Body)" w:cs="Arial"/>
                    <w:color w:val="000000"/>
                    <w:szCs w:val="18"/>
                  </w:rPr>
                  <w:t>0.01</w:t>
                </w:r>
              </w:p>
            </w:tc>
            <w:tc>
              <w:tcPr>
                <w:tcW w:w="802" w:type="dxa"/>
                <w:tcBorders>
                  <w:top w:val="nil"/>
                  <w:left w:val="nil"/>
                  <w:bottom w:val="nil"/>
                  <w:right w:val="nil"/>
                </w:tcBorders>
                <w:shd w:val="clear" w:color="auto" w:fill="auto"/>
                <w:noWrap/>
                <w:hideMark/>
              </w:tcPr>
              <w:p w14:paraId="23DC218D" w14:textId="77777777" w:rsidR="00B31FD4" w:rsidRPr="00224436" w:rsidRDefault="00B31FD4" w:rsidP="00975D2E">
                <w:pPr>
                  <w:pStyle w:val="TableBody"/>
                  <w:jc w:val="right"/>
                  <w:rPr>
                    <w:lang w:eastAsia="en-AU"/>
                  </w:rPr>
                </w:pPr>
                <w:r>
                  <w:rPr>
                    <w:rFonts w:ascii="Arial (Body)" w:hAnsi="Arial (Body)" w:cs="Arial"/>
                    <w:color w:val="000000"/>
                    <w:szCs w:val="18"/>
                  </w:rPr>
                  <w:t>1.18</w:t>
                </w:r>
              </w:p>
            </w:tc>
            <w:tc>
              <w:tcPr>
                <w:tcW w:w="802" w:type="dxa"/>
                <w:tcBorders>
                  <w:top w:val="nil"/>
                  <w:left w:val="nil"/>
                  <w:bottom w:val="nil"/>
                  <w:right w:val="nil"/>
                </w:tcBorders>
                <w:shd w:val="clear" w:color="auto" w:fill="auto"/>
                <w:noWrap/>
                <w:hideMark/>
              </w:tcPr>
              <w:p w14:paraId="4EFFEB9F" w14:textId="77777777" w:rsidR="00B31FD4" w:rsidRPr="00224436" w:rsidRDefault="00B31FD4" w:rsidP="00975D2E">
                <w:pPr>
                  <w:pStyle w:val="TableBody"/>
                  <w:jc w:val="right"/>
                  <w:rPr>
                    <w:lang w:eastAsia="en-AU"/>
                  </w:rPr>
                </w:pPr>
                <w:r>
                  <w:rPr>
                    <w:rFonts w:ascii="Arial (Body)" w:hAnsi="Arial (Body)" w:cs="Arial"/>
                    <w:color w:val="000000"/>
                    <w:szCs w:val="18"/>
                  </w:rPr>
                  <w:t>0.04</w:t>
                </w:r>
              </w:p>
            </w:tc>
          </w:tr>
          <w:tr w:rsidR="00B31FD4" w:rsidRPr="00224436" w14:paraId="073A7138" w14:textId="77777777" w:rsidTr="00975D2E">
            <w:trPr>
              <w:trHeight w:val="265"/>
            </w:trPr>
            <w:tc>
              <w:tcPr>
                <w:tcW w:w="2446" w:type="dxa"/>
                <w:tcBorders>
                  <w:top w:val="nil"/>
                  <w:left w:val="nil"/>
                  <w:bottom w:val="nil"/>
                  <w:right w:val="nil"/>
                </w:tcBorders>
                <w:shd w:val="clear" w:color="000000" w:fill="F2F2F2"/>
                <w:noWrap/>
                <w:hideMark/>
              </w:tcPr>
              <w:p w14:paraId="39397796"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GNA</w:t>
                </w:r>
              </w:p>
            </w:tc>
            <w:tc>
              <w:tcPr>
                <w:tcW w:w="802" w:type="dxa"/>
                <w:tcBorders>
                  <w:top w:val="nil"/>
                  <w:left w:val="nil"/>
                  <w:bottom w:val="nil"/>
                  <w:right w:val="nil"/>
                </w:tcBorders>
                <w:shd w:val="clear" w:color="000000" w:fill="F2F2F2"/>
                <w:noWrap/>
                <w:hideMark/>
              </w:tcPr>
              <w:p w14:paraId="6CAD9240"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2" w:type="dxa"/>
                <w:tcBorders>
                  <w:top w:val="nil"/>
                  <w:left w:val="nil"/>
                  <w:bottom w:val="nil"/>
                  <w:right w:val="nil"/>
                </w:tcBorders>
                <w:shd w:val="clear" w:color="000000" w:fill="F2F2F2"/>
                <w:noWrap/>
                <w:hideMark/>
              </w:tcPr>
              <w:p w14:paraId="59D09C81" w14:textId="77777777" w:rsidR="00B31FD4" w:rsidRPr="00224436" w:rsidRDefault="00B31FD4" w:rsidP="00975D2E">
                <w:pPr>
                  <w:pStyle w:val="TableBody"/>
                  <w:jc w:val="right"/>
                  <w:rPr>
                    <w:lang w:eastAsia="en-AU"/>
                  </w:rPr>
                </w:pPr>
                <w:r>
                  <w:rPr>
                    <w:rFonts w:ascii="Arial (Body)" w:hAnsi="Arial (Body)" w:cs="Arial"/>
                    <w:color w:val="000000"/>
                    <w:szCs w:val="18"/>
                  </w:rPr>
                  <w:noBreakHyphen/>
                  <w:t>0.15</w:t>
                </w:r>
              </w:p>
            </w:tc>
            <w:tc>
              <w:tcPr>
                <w:tcW w:w="802" w:type="dxa"/>
                <w:tcBorders>
                  <w:top w:val="nil"/>
                  <w:left w:val="nil"/>
                  <w:bottom w:val="nil"/>
                  <w:right w:val="nil"/>
                </w:tcBorders>
                <w:shd w:val="clear" w:color="000000" w:fill="F2F2F2"/>
                <w:noWrap/>
                <w:hideMark/>
              </w:tcPr>
              <w:p w14:paraId="3310F96D"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000000" w:fill="F2F2F2"/>
              </w:tcPr>
              <w:p w14:paraId="2D3D880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0.44</w:t>
                </w:r>
              </w:p>
            </w:tc>
            <w:tc>
              <w:tcPr>
                <w:tcW w:w="802" w:type="dxa"/>
                <w:tcBorders>
                  <w:top w:val="nil"/>
                  <w:left w:val="nil"/>
                  <w:bottom w:val="nil"/>
                  <w:right w:val="nil"/>
                </w:tcBorders>
                <w:shd w:val="clear" w:color="000000" w:fill="F2F2F2"/>
                <w:noWrap/>
                <w:hideMark/>
              </w:tcPr>
              <w:p w14:paraId="2C98BF60"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2" w:type="dxa"/>
                <w:tcBorders>
                  <w:top w:val="nil"/>
                  <w:left w:val="nil"/>
                  <w:bottom w:val="nil"/>
                  <w:right w:val="nil"/>
                </w:tcBorders>
                <w:shd w:val="clear" w:color="000000" w:fill="F2F2F2"/>
                <w:noWrap/>
                <w:hideMark/>
              </w:tcPr>
              <w:p w14:paraId="7AF2943F"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3" w:type="dxa"/>
                <w:tcBorders>
                  <w:top w:val="nil"/>
                  <w:left w:val="nil"/>
                  <w:bottom w:val="nil"/>
                  <w:right w:val="nil"/>
                </w:tcBorders>
                <w:shd w:val="clear" w:color="000000" w:fill="F2F2F2"/>
                <w:noWrap/>
                <w:hideMark/>
              </w:tcPr>
              <w:p w14:paraId="472E34F0" w14:textId="77777777" w:rsidR="00B31FD4" w:rsidRPr="00224436" w:rsidRDefault="00B31FD4" w:rsidP="00975D2E">
                <w:pPr>
                  <w:pStyle w:val="TableBody"/>
                  <w:jc w:val="right"/>
                  <w:rPr>
                    <w:lang w:eastAsia="en-AU"/>
                  </w:rPr>
                </w:pPr>
                <w:r>
                  <w:rPr>
                    <w:rFonts w:ascii="Arial (Body)" w:hAnsi="Arial (Body)" w:cs="Arial"/>
                    <w:color w:val="000000"/>
                    <w:szCs w:val="18"/>
                  </w:rPr>
                  <w:noBreakHyphen/>
                  <w:t>0.08</w:t>
                </w:r>
              </w:p>
            </w:tc>
            <w:tc>
              <w:tcPr>
                <w:tcW w:w="802" w:type="dxa"/>
                <w:tcBorders>
                  <w:top w:val="nil"/>
                  <w:left w:val="nil"/>
                  <w:bottom w:val="nil"/>
                  <w:right w:val="nil"/>
                </w:tcBorders>
                <w:shd w:val="clear" w:color="000000" w:fill="F2F2F2"/>
                <w:noWrap/>
                <w:hideMark/>
              </w:tcPr>
              <w:p w14:paraId="52B1C55C" w14:textId="77777777" w:rsidR="00B31FD4" w:rsidRPr="00224436" w:rsidRDefault="00B31FD4" w:rsidP="00975D2E">
                <w:pPr>
                  <w:pStyle w:val="TableBody"/>
                  <w:jc w:val="right"/>
                  <w:rPr>
                    <w:lang w:eastAsia="en-AU"/>
                  </w:rPr>
                </w:pPr>
                <w:r>
                  <w:rPr>
                    <w:rFonts w:ascii="Arial (Body)" w:hAnsi="Arial (Body)" w:cs="Arial"/>
                    <w:color w:val="000000"/>
                    <w:szCs w:val="18"/>
                  </w:rPr>
                  <w:t>0.01</w:t>
                </w:r>
              </w:p>
            </w:tc>
            <w:tc>
              <w:tcPr>
                <w:tcW w:w="802" w:type="dxa"/>
                <w:tcBorders>
                  <w:top w:val="nil"/>
                  <w:left w:val="nil"/>
                  <w:bottom w:val="nil"/>
                  <w:right w:val="nil"/>
                </w:tcBorders>
                <w:shd w:val="clear" w:color="000000" w:fill="F2F2F2"/>
              </w:tcPr>
              <w:p w14:paraId="08ED4307"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w:t>
                </w:r>
              </w:p>
            </w:tc>
            <w:tc>
              <w:tcPr>
                <w:tcW w:w="802" w:type="dxa"/>
                <w:tcBorders>
                  <w:top w:val="nil"/>
                  <w:left w:val="nil"/>
                  <w:bottom w:val="nil"/>
                  <w:right w:val="nil"/>
                </w:tcBorders>
                <w:shd w:val="clear" w:color="000000" w:fill="F2F2F2"/>
                <w:noWrap/>
                <w:hideMark/>
              </w:tcPr>
              <w:p w14:paraId="1131068A"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3" w:type="dxa"/>
                <w:tcBorders>
                  <w:top w:val="nil"/>
                  <w:left w:val="nil"/>
                  <w:bottom w:val="nil"/>
                  <w:right w:val="nil"/>
                </w:tcBorders>
                <w:shd w:val="clear" w:color="000000" w:fill="F2F2F2"/>
                <w:noWrap/>
                <w:hideMark/>
              </w:tcPr>
              <w:p w14:paraId="20D488F1"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2" w:type="dxa"/>
                <w:tcBorders>
                  <w:top w:val="nil"/>
                  <w:left w:val="nil"/>
                  <w:bottom w:val="nil"/>
                  <w:right w:val="nil"/>
                </w:tcBorders>
                <w:shd w:val="clear" w:color="000000" w:fill="F2F2F2"/>
                <w:noWrap/>
                <w:hideMark/>
              </w:tcPr>
              <w:p w14:paraId="149650DB"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2" w:type="dxa"/>
                <w:tcBorders>
                  <w:top w:val="nil"/>
                  <w:left w:val="nil"/>
                  <w:bottom w:val="nil"/>
                  <w:right w:val="nil"/>
                </w:tcBorders>
                <w:shd w:val="clear" w:color="000000" w:fill="F2F2F2"/>
                <w:noWrap/>
                <w:hideMark/>
              </w:tcPr>
              <w:p w14:paraId="65A8AA16" w14:textId="77777777" w:rsidR="00B31FD4" w:rsidRPr="00224436" w:rsidRDefault="00B31FD4" w:rsidP="00975D2E">
                <w:pPr>
                  <w:pStyle w:val="TableBody"/>
                  <w:jc w:val="right"/>
                  <w:rPr>
                    <w:lang w:eastAsia="en-AU"/>
                  </w:rPr>
                </w:pPr>
                <w:r>
                  <w:rPr>
                    <w:rFonts w:ascii="Arial (Body)" w:hAnsi="Arial (Body)" w:cs="Arial"/>
                    <w:color w:val="000000"/>
                    <w:szCs w:val="18"/>
                  </w:rPr>
                  <w:noBreakHyphen/>
                  <w:t>0.13</w:t>
                </w:r>
              </w:p>
            </w:tc>
            <w:tc>
              <w:tcPr>
                <w:tcW w:w="802" w:type="dxa"/>
                <w:tcBorders>
                  <w:top w:val="nil"/>
                  <w:left w:val="nil"/>
                  <w:bottom w:val="nil"/>
                  <w:right w:val="nil"/>
                </w:tcBorders>
                <w:shd w:val="clear" w:color="000000" w:fill="F2F2F2"/>
                <w:noWrap/>
                <w:hideMark/>
              </w:tcPr>
              <w:p w14:paraId="1292079B" w14:textId="77777777" w:rsidR="00B31FD4" w:rsidRPr="00224436" w:rsidRDefault="00B31FD4" w:rsidP="00975D2E">
                <w:pPr>
                  <w:pStyle w:val="TableBody"/>
                  <w:jc w:val="right"/>
                  <w:rPr>
                    <w:lang w:eastAsia="en-AU"/>
                  </w:rPr>
                </w:pPr>
                <w:r>
                  <w:rPr>
                    <w:rFonts w:ascii="Arial (Body)" w:hAnsi="Arial (Body)" w:cs="Arial"/>
                    <w:color w:val="000000"/>
                    <w:szCs w:val="18"/>
                  </w:rPr>
                  <w:t>…</w:t>
                </w:r>
              </w:p>
            </w:tc>
          </w:tr>
          <w:tr w:rsidR="00B31FD4" w:rsidRPr="00224436" w14:paraId="2CC42C76" w14:textId="77777777" w:rsidTr="00975D2E">
            <w:trPr>
              <w:trHeight w:val="265"/>
            </w:trPr>
            <w:tc>
              <w:tcPr>
                <w:tcW w:w="2446" w:type="dxa"/>
                <w:tcBorders>
                  <w:top w:val="nil"/>
                  <w:left w:val="nil"/>
                  <w:bottom w:val="nil"/>
                  <w:right w:val="nil"/>
                </w:tcBorders>
                <w:shd w:val="clear" w:color="auto" w:fill="auto"/>
                <w:noWrap/>
                <w:hideMark/>
              </w:tcPr>
              <w:p w14:paraId="681635C0"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primary</w:t>
                </w:r>
              </w:p>
            </w:tc>
            <w:tc>
              <w:tcPr>
                <w:tcW w:w="802" w:type="dxa"/>
                <w:tcBorders>
                  <w:top w:val="nil"/>
                  <w:left w:val="nil"/>
                  <w:bottom w:val="nil"/>
                  <w:right w:val="nil"/>
                </w:tcBorders>
                <w:shd w:val="clear" w:color="auto" w:fill="auto"/>
                <w:noWrap/>
                <w:hideMark/>
              </w:tcPr>
              <w:p w14:paraId="371900BC" w14:textId="77777777" w:rsidR="00B31FD4" w:rsidRPr="00224436" w:rsidRDefault="00B31FD4" w:rsidP="00975D2E">
                <w:pPr>
                  <w:pStyle w:val="TableBody"/>
                  <w:jc w:val="right"/>
                  <w:rPr>
                    <w:lang w:eastAsia="en-AU"/>
                  </w:rPr>
                </w:pPr>
                <w:r>
                  <w:rPr>
                    <w:rFonts w:ascii="Arial (Body)" w:hAnsi="Arial (Body)" w:cs="Arial"/>
                    <w:color w:val="000000"/>
                    <w:szCs w:val="18"/>
                  </w:rPr>
                  <w:t>0.41</w:t>
                </w:r>
              </w:p>
            </w:tc>
            <w:tc>
              <w:tcPr>
                <w:tcW w:w="802" w:type="dxa"/>
                <w:tcBorders>
                  <w:top w:val="nil"/>
                  <w:left w:val="nil"/>
                  <w:bottom w:val="nil"/>
                  <w:right w:val="nil"/>
                </w:tcBorders>
                <w:shd w:val="clear" w:color="auto" w:fill="auto"/>
                <w:noWrap/>
                <w:hideMark/>
              </w:tcPr>
              <w:p w14:paraId="553DFB0C" w14:textId="77777777" w:rsidR="00B31FD4" w:rsidRPr="00224436" w:rsidRDefault="00B31FD4" w:rsidP="00975D2E">
                <w:pPr>
                  <w:pStyle w:val="TableBody"/>
                  <w:jc w:val="right"/>
                  <w:rPr>
                    <w:lang w:eastAsia="en-AU"/>
                  </w:rPr>
                </w:pPr>
                <w:r>
                  <w:rPr>
                    <w:rFonts w:ascii="Arial (Body)" w:hAnsi="Arial (Body)" w:cs="Arial"/>
                    <w:color w:val="000000"/>
                    <w:szCs w:val="18"/>
                  </w:rPr>
                  <w:noBreakHyphen/>
                  <w:t>0.71</w:t>
                </w:r>
              </w:p>
            </w:tc>
            <w:tc>
              <w:tcPr>
                <w:tcW w:w="802" w:type="dxa"/>
                <w:tcBorders>
                  <w:top w:val="nil"/>
                  <w:left w:val="nil"/>
                  <w:bottom w:val="nil"/>
                  <w:right w:val="nil"/>
                </w:tcBorders>
                <w:shd w:val="clear" w:color="auto" w:fill="auto"/>
                <w:noWrap/>
                <w:hideMark/>
              </w:tcPr>
              <w:p w14:paraId="45D4D187"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bottom w:val="nil"/>
                  <w:right w:val="nil"/>
                </w:tcBorders>
              </w:tcPr>
              <w:p w14:paraId="1076FD8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0.05</w:t>
                </w:r>
              </w:p>
            </w:tc>
            <w:tc>
              <w:tcPr>
                <w:tcW w:w="802" w:type="dxa"/>
                <w:tcBorders>
                  <w:top w:val="nil"/>
                  <w:left w:val="nil"/>
                  <w:bottom w:val="nil"/>
                  <w:right w:val="nil"/>
                </w:tcBorders>
                <w:shd w:val="clear" w:color="auto" w:fill="auto"/>
                <w:noWrap/>
                <w:hideMark/>
              </w:tcPr>
              <w:p w14:paraId="3FE95446"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auto" w:fill="auto"/>
                <w:noWrap/>
                <w:hideMark/>
              </w:tcPr>
              <w:p w14:paraId="7552E3A8"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3" w:type="dxa"/>
                <w:tcBorders>
                  <w:top w:val="nil"/>
                  <w:left w:val="nil"/>
                  <w:bottom w:val="nil"/>
                  <w:right w:val="nil"/>
                </w:tcBorders>
                <w:shd w:val="clear" w:color="auto" w:fill="auto"/>
                <w:noWrap/>
                <w:hideMark/>
              </w:tcPr>
              <w:p w14:paraId="07F4A942"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bottom w:val="nil"/>
                  <w:right w:val="nil"/>
                </w:tcBorders>
                <w:shd w:val="clear" w:color="auto" w:fill="auto"/>
                <w:noWrap/>
                <w:hideMark/>
              </w:tcPr>
              <w:p w14:paraId="500DFAF4" w14:textId="77777777" w:rsidR="00B31FD4" w:rsidRPr="00224436" w:rsidRDefault="00B31FD4" w:rsidP="00975D2E">
                <w:pPr>
                  <w:pStyle w:val="TableBody"/>
                  <w:jc w:val="right"/>
                  <w:rPr>
                    <w:lang w:eastAsia="en-AU"/>
                  </w:rPr>
                </w:pPr>
                <w:r>
                  <w:rPr>
                    <w:rFonts w:ascii="Arial (Body)" w:hAnsi="Arial (Body)" w:cs="Arial"/>
                    <w:color w:val="000000"/>
                    <w:szCs w:val="18"/>
                  </w:rPr>
                  <w:noBreakHyphen/>
                  <w:t>0.04</w:t>
                </w:r>
              </w:p>
            </w:tc>
            <w:tc>
              <w:tcPr>
                <w:tcW w:w="802" w:type="dxa"/>
                <w:tcBorders>
                  <w:top w:val="nil"/>
                  <w:left w:val="nil"/>
                  <w:bottom w:val="nil"/>
                  <w:right w:val="nil"/>
                </w:tcBorders>
              </w:tcPr>
              <w:p w14:paraId="43614266"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0.01</w:t>
                </w:r>
              </w:p>
            </w:tc>
            <w:tc>
              <w:tcPr>
                <w:tcW w:w="802" w:type="dxa"/>
                <w:tcBorders>
                  <w:top w:val="nil"/>
                  <w:left w:val="nil"/>
                  <w:bottom w:val="nil"/>
                  <w:right w:val="nil"/>
                </w:tcBorders>
                <w:shd w:val="clear" w:color="auto" w:fill="auto"/>
                <w:noWrap/>
                <w:hideMark/>
              </w:tcPr>
              <w:p w14:paraId="053D2225"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3" w:type="dxa"/>
                <w:tcBorders>
                  <w:top w:val="nil"/>
                  <w:left w:val="nil"/>
                  <w:bottom w:val="nil"/>
                  <w:right w:val="nil"/>
                </w:tcBorders>
                <w:shd w:val="clear" w:color="auto" w:fill="auto"/>
                <w:noWrap/>
                <w:hideMark/>
              </w:tcPr>
              <w:p w14:paraId="155385D0" w14:textId="77777777" w:rsidR="00B31FD4" w:rsidRPr="00224436" w:rsidRDefault="00B31FD4" w:rsidP="00975D2E">
                <w:pPr>
                  <w:pStyle w:val="TableBody"/>
                  <w:jc w:val="right"/>
                  <w:rPr>
                    <w:lang w:eastAsia="en-AU"/>
                  </w:rPr>
                </w:pPr>
                <w:r>
                  <w:rPr>
                    <w:rFonts w:ascii="Arial (Body)" w:hAnsi="Arial (Body)" w:cs="Arial"/>
                    <w:color w:val="000000"/>
                    <w:szCs w:val="18"/>
                  </w:rPr>
                  <w:t>0.22</w:t>
                </w:r>
              </w:p>
            </w:tc>
            <w:tc>
              <w:tcPr>
                <w:tcW w:w="802" w:type="dxa"/>
                <w:tcBorders>
                  <w:top w:val="nil"/>
                  <w:left w:val="nil"/>
                  <w:bottom w:val="nil"/>
                  <w:right w:val="nil"/>
                </w:tcBorders>
                <w:shd w:val="clear" w:color="auto" w:fill="auto"/>
                <w:noWrap/>
                <w:hideMark/>
              </w:tcPr>
              <w:p w14:paraId="40414205" w14:textId="77777777" w:rsidR="00B31FD4" w:rsidRPr="00224436" w:rsidRDefault="00B31FD4" w:rsidP="00975D2E">
                <w:pPr>
                  <w:pStyle w:val="TableBody"/>
                  <w:jc w:val="right"/>
                  <w:rPr>
                    <w:lang w:eastAsia="en-AU"/>
                  </w:rPr>
                </w:pPr>
                <w:r>
                  <w:rPr>
                    <w:rFonts w:ascii="Arial (Body)" w:hAnsi="Arial (Body)" w:cs="Arial"/>
                    <w:color w:val="000000"/>
                    <w:szCs w:val="18"/>
                  </w:rPr>
                  <w:t>0.64</w:t>
                </w:r>
              </w:p>
            </w:tc>
            <w:tc>
              <w:tcPr>
                <w:tcW w:w="802" w:type="dxa"/>
                <w:tcBorders>
                  <w:top w:val="nil"/>
                  <w:left w:val="nil"/>
                  <w:bottom w:val="nil"/>
                  <w:right w:val="nil"/>
                </w:tcBorders>
                <w:shd w:val="clear" w:color="auto" w:fill="auto"/>
                <w:noWrap/>
                <w:hideMark/>
              </w:tcPr>
              <w:p w14:paraId="228EA245" w14:textId="77777777" w:rsidR="00B31FD4" w:rsidRPr="00224436" w:rsidRDefault="00B31FD4" w:rsidP="00975D2E">
                <w:pPr>
                  <w:pStyle w:val="TableBody"/>
                  <w:jc w:val="right"/>
                  <w:rPr>
                    <w:lang w:eastAsia="en-AU"/>
                  </w:rPr>
                </w:pPr>
                <w:r>
                  <w:rPr>
                    <w:rFonts w:ascii="Arial (Body)" w:hAnsi="Arial (Body)" w:cs="Arial"/>
                    <w:color w:val="000000"/>
                    <w:szCs w:val="18"/>
                  </w:rPr>
                  <w:t>1.75</w:t>
                </w:r>
              </w:p>
            </w:tc>
            <w:tc>
              <w:tcPr>
                <w:tcW w:w="802" w:type="dxa"/>
                <w:tcBorders>
                  <w:top w:val="nil"/>
                  <w:left w:val="nil"/>
                  <w:bottom w:val="nil"/>
                  <w:right w:val="nil"/>
                </w:tcBorders>
                <w:shd w:val="clear" w:color="auto" w:fill="auto"/>
                <w:noWrap/>
                <w:hideMark/>
              </w:tcPr>
              <w:p w14:paraId="54F3EC7C" w14:textId="77777777" w:rsidR="00B31FD4" w:rsidRPr="00224436" w:rsidRDefault="00B31FD4" w:rsidP="00975D2E">
                <w:pPr>
                  <w:pStyle w:val="TableBody"/>
                  <w:jc w:val="right"/>
                  <w:rPr>
                    <w:lang w:eastAsia="en-AU"/>
                  </w:rPr>
                </w:pPr>
                <w:r>
                  <w:rPr>
                    <w:rFonts w:ascii="Arial (Body)" w:hAnsi="Arial (Body)" w:cs="Arial"/>
                    <w:color w:val="000000"/>
                    <w:szCs w:val="18"/>
                  </w:rPr>
                  <w:noBreakHyphen/>
                  <w:t>0.07</w:t>
                </w:r>
              </w:p>
            </w:tc>
          </w:tr>
          <w:tr w:rsidR="00B31FD4" w:rsidRPr="00224436" w14:paraId="1AB221E1" w14:textId="77777777" w:rsidTr="00975D2E">
            <w:trPr>
              <w:trHeight w:val="265"/>
            </w:trPr>
            <w:tc>
              <w:tcPr>
                <w:tcW w:w="2446" w:type="dxa"/>
                <w:tcBorders>
                  <w:top w:val="nil"/>
                  <w:left w:val="nil"/>
                  <w:bottom w:val="nil"/>
                  <w:right w:val="nil"/>
                </w:tcBorders>
                <w:shd w:val="clear" w:color="000000" w:fill="F2F2F2"/>
                <w:noWrap/>
                <w:hideMark/>
              </w:tcPr>
              <w:p w14:paraId="7CEA756B"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m</w:t>
                </w:r>
                <w:r>
                  <w:rPr>
                    <w:rFonts w:ascii="Arial (Body)" w:eastAsia="Times New Roman" w:hAnsi="Arial (Body)" w:cs="Arial"/>
                    <w:bCs/>
                    <w:color w:val="265A9A"/>
                    <w:szCs w:val="18"/>
                    <w:lang w:eastAsia="en-AU"/>
                  </w:rPr>
                  <w:t>anufacturing</w:t>
                </w:r>
              </w:p>
            </w:tc>
            <w:tc>
              <w:tcPr>
                <w:tcW w:w="802" w:type="dxa"/>
                <w:tcBorders>
                  <w:top w:val="nil"/>
                  <w:left w:val="nil"/>
                  <w:bottom w:val="nil"/>
                  <w:right w:val="nil"/>
                </w:tcBorders>
                <w:shd w:val="clear" w:color="000000" w:fill="F2F2F2"/>
                <w:noWrap/>
                <w:hideMark/>
              </w:tcPr>
              <w:p w14:paraId="49A77FCF" w14:textId="77777777" w:rsidR="00B31FD4" w:rsidRPr="00224436" w:rsidRDefault="00B31FD4" w:rsidP="00975D2E">
                <w:pPr>
                  <w:pStyle w:val="TableBody"/>
                  <w:jc w:val="right"/>
                  <w:rPr>
                    <w:lang w:eastAsia="en-AU"/>
                  </w:rPr>
                </w:pPr>
                <w:r>
                  <w:rPr>
                    <w:rFonts w:ascii="Arial (Body)" w:hAnsi="Arial (Body)" w:cs="Arial"/>
                    <w:color w:val="000000"/>
                    <w:szCs w:val="18"/>
                  </w:rPr>
                  <w:noBreakHyphen/>
                  <w:t>0.18</w:t>
                </w:r>
              </w:p>
            </w:tc>
            <w:tc>
              <w:tcPr>
                <w:tcW w:w="802" w:type="dxa"/>
                <w:tcBorders>
                  <w:top w:val="nil"/>
                  <w:left w:val="nil"/>
                  <w:bottom w:val="nil"/>
                  <w:right w:val="nil"/>
                </w:tcBorders>
                <w:shd w:val="clear" w:color="000000" w:fill="F2F2F2"/>
                <w:noWrap/>
                <w:hideMark/>
              </w:tcPr>
              <w:p w14:paraId="39DEFE71" w14:textId="77777777" w:rsidR="00B31FD4" w:rsidRPr="00224436" w:rsidRDefault="00B31FD4" w:rsidP="00975D2E">
                <w:pPr>
                  <w:pStyle w:val="TableBody"/>
                  <w:jc w:val="right"/>
                  <w:rPr>
                    <w:lang w:eastAsia="en-AU"/>
                  </w:rPr>
                </w:pPr>
                <w:r>
                  <w:rPr>
                    <w:rFonts w:ascii="Arial (Body)" w:hAnsi="Arial (Body)" w:cs="Arial"/>
                    <w:color w:val="000000"/>
                    <w:szCs w:val="18"/>
                  </w:rPr>
                  <w:t>1.57</w:t>
                </w:r>
              </w:p>
            </w:tc>
            <w:tc>
              <w:tcPr>
                <w:tcW w:w="802" w:type="dxa"/>
                <w:tcBorders>
                  <w:top w:val="nil"/>
                  <w:left w:val="nil"/>
                  <w:bottom w:val="nil"/>
                  <w:right w:val="nil"/>
                </w:tcBorders>
                <w:shd w:val="clear" w:color="000000" w:fill="F2F2F2"/>
                <w:noWrap/>
                <w:hideMark/>
              </w:tcPr>
              <w:p w14:paraId="3AD41183" w14:textId="77777777" w:rsidR="00B31FD4" w:rsidRPr="00224436" w:rsidRDefault="00B31FD4" w:rsidP="00975D2E">
                <w:pPr>
                  <w:pStyle w:val="TableBody"/>
                  <w:jc w:val="right"/>
                  <w:rPr>
                    <w:lang w:eastAsia="en-AU"/>
                  </w:rPr>
                </w:pPr>
                <w:r>
                  <w:rPr>
                    <w:rFonts w:ascii="Arial (Body)" w:hAnsi="Arial (Body)" w:cs="Arial"/>
                    <w:color w:val="000000"/>
                    <w:szCs w:val="18"/>
                  </w:rPr>
                  <w:noBreakHyphen/>
                  <w:t>0.17</w:t>
                </w:r>
              </w:p>
            </w:tc>
            <w:tc>
              <w:tcPr>
                <w:tcW w:w="802" w:type="dxa"/>
                <w:tcBorders>
                  <w:top w:val="nil"/>
                  <w:left w:val="nil"/>
                  <w:bottom w:val="nil"/>
                  <w:right w:val="nil"/>
                </w:tcBorders>
                <w:shd w:val="clear" w:color="000000" w:fill="F2F2F2"/>
              </w:tcPr>
              <w:p w14:paraId="74B0ADF8"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0.53</w:t>
                </w:r>
              </w:p>
            </w:tc>
            <w:tc>
              <w:tcPr>
                <w:tcW w:w="802" w:type="dxa"/>
                <w:tcBorders>
                  <w:top w:val="nil"/>
                  <w:left w:val="nil"/>
                  <w:bottom w:val="nil"/>
                  <w:right w:val="nil"/>
                </w:tcBorders>
                <w:shd w:val="clear" w:color="000000" w:fill="F2F2F2"/>
                <w:noWrap/>
                <w:hideMark/>
              </w:tcPr>
              <w:p w14:paraId="390F0C10"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000000" w:fill="F2F2F2"/>
                <w:noWrap/>
                <w:hideMark/>
              </w:tcPr>
              <w:p w14:paraId="114E9D27" w14:textId="77777777" w:rsidR="00B31FD4" w:rsidRPr="00224436" w:rsidRDefault="00B31FD4" w:rsidP="00975D2E">
                <w:pPr>
                  <w:pStyle w:val="TableBody"/>
                  <w:jc w:val="right"/>
                  <w:rPr>
                    <w:lang w:eastAsia="en-AU"/>
                  </w:rPr>
                </w:pPr>
                <w:r>
                  <w:rPr>
                    <w:rFonts w:ascii="Arial (Body)" w:hAnsi="Arial (Body)" w:cs="Arial"/>
                    <w:color w:val="000000"/>
                    <w:szCs w:val="18"/>
                  </w:rPr>
                  <w:noBreakHyphen/>
                  <w:t>0.15</w:t>
                </w:r>
              </w:p>
            </w:tc>
            <w:tc>
              <w:tcPr>
                <w:tcW w:w="803" w:type="dxa"/>
                <w:tcBorders>
                  <w:top w:val="nil"/>
                  <w:left w:val="nil"/>
                  <w:bottom w:val="nil"/>
                  <w:right w:val="nil"/>
                </w:tcBorders>
                <w:shd w:val="clear" w:color="000000" w:fill="F2F2F2"/>
                <w:noWrap/>
                <w:hideMark/>
              </w:tcPr>
              <w:p w14:paraId="0FEFA4C2" w14:textId="77777777" w:rsidR="00B31FD4" w:rsidRPr="00224436" w:rsidRDefault="00B31FD4" w:rsidP="00975D2E">
                <w:pPr>
                  <w:pStyle w:val="TableBody"/>
                  <w:jc w:val="right"/>
                  <w:rPr>
                    <w:lang w:eastAsia="en-AU"/>
                  </w:rPr>
                </w:pPr>
                <w:r>
                  <w:rPr>
                    <w:rFonts w:ascii="Arial (Body)" w:hAnsi="Arial (Body)" w:cs="Arial"/>
                    <w:color w:val="000000"/>
                    <w:szCs w:val="18"/>
                  </w:rPr>
                  <w:t>0.64</w:t>
                </w:r>
              </w:p>
            </w:tc>
            <w:tc>
              <w:tcPr>
                <w:tcW w:w="802" w:type="dxa"/>
                <w:tcBorders>
                  <w:top w:val="nil"/>
                  <w:left w:val="nil"/>
                  <w:bottom w:val="nil"/>
                  <w:right w:val="nil"/>
                </w:tcBorders>
                <w:shd w:val="clear" w:color="000000" w:fill="F2F2F2"/>
                <w:noWrap/>
                <w:hideMark/>
              </w:tcPr>
              <w:p w14:paraId="779053CE"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000000" w:fill="F2F2F2"/>
              </w:tcPr>
              <w:p w14:paraId="76EC01E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0.01</w:t>
                </w:r>
              </w:p>
            </w:tc>
            <w:tc>
              <w:tcPr>
                <w:tcW w:w="802" w:type="dxa"/>
                <w:tcBorders>
                  <w:top w:val="nil"/>
                  <w:left w:val="nil"/>
                  <w:bottom w:val="nil"/>
                  <w:right w:val="nil"/>
                </w:tcBorders>
                <w:shd w:val="clear" w:color="000000" w:fill="F2F2F2"/>
                <w:noWrap/>
                <w:hideMark/>
              </w:tcPr>
              <w:p w14:paraId="5712666B" w14:textId="77777777" w:rsidR="00B31FD4" w:rsidRPr="00224436" w:rsidRDefault="00B31FD4" w:rsidP="00975D2E">
                <w:pPr>
                  <w:pStyle w:val="TableBody"/>
                  <w:jc w:val="right"/>
                  <w:rPr>
                    <w:lang w:eastAsia="en-AU"/>
                  </w:rPr>
                </w:pPr>
                <w:r>
                  <w:rPr>
                    <w:rFonts w:ascii="Arial (Body)" w:hAnsi="Arial (Body)" w:cs="Arial"/>
                    <w:color w:val="000000"/>
                    <w:szCs w:val="18"/>
                  </w:rPr>
                  <w:noBreakHyphen/>
                  <w:t>0.25</w:t>
                </w:r>
              </w:p>
            </w:tc>
            <w:tc>
              <w:tcPr>
                <w:tcW w:w="803" w:type="dxa"/>
                <w:tcBorders>
                  <w:top w:val="nil"/>
                  <w:left w:val="nil"/>
                  <w:bottom w:val="nil"/>
                  <w:right w:val="nil"/>
                </w:tcBorders>
                <w:shd w:val="clear" w:color="000000" w:fill="F2F2F2"/>
                <w:noWrap/>
                <w:hideMark/>
              </w:tcPr>
              <w:p w14:paraId="77EFECD0" w14:textId="77777777" w:rsidR="00B31FD4" w:rsidRPr="00224436" w:rsidRDefault="00B31FD4" w:rsidP="00975D2E">
                <w:pPr>
                  <w:pStyle w:val="TableBody"/>
                  <w:jc w:val="right"/>
                  <w:rPr>
                    <w:lang w:eastAsia="en-AU"/>
                  </w:rPr>
                </w:pPr>
                <w:r>
                  <w:rPr>
                    <w:rFonts w:ascii="Arial (Body)" w:hAnsi="Arial (Body)" w:cs="Arial"/>
                    <w:color w:val="000000"/>
                    <w:szCs w:val="18"/>
                  </w:rPr>
                  <w:noBreakHyphen/>
                  <w:t>0.04</w:t>
                </w:r>
              </w:p>
            </w:tc>
            <w:tc>
              <w:tcPr>
                <w:tcW w:w="802" w:type="dxa"/>
                <w:tcBorders>
                  <w:top w:val="nil"/>
                  <w:left w:val="nil"/>
                  <w:bottom w:val="nil"/>
                  <w:right w:val="nil"/>
                </w:tcBorders>
                <w:shd w:val="clear" w:color="000000" w:fill="F2F2F2"/>
                <w:noWrap/>
                <w:hideMark/>
              </w:tcPr>
              <w:p w14:paraId="4A5CCE84" w14:textId="77777777" w:rsidR="00B31FD4" w:rsidRPr="00224436" w:rsidRDefault="00B31FD4" w:rsidP="00975D2E">
                <w:pPr>
                  <w:pStyle w:val="TableBody"/>
                  <w:jc w:val="right"/>
                  <w:rPr>
                    <w:lang w:eastAsia="en-AU"/>
                  </w:rPr>
                </w:pPr>
                <w:r>
                  <w:rPr>
                    <w:rFonts w:ascii="Arial (Body)" w:hAnsi="Arial (Body)" w:cs="Arial"/>
                    <w:color w:val="000000"/>
                    <w:szCs w:val="18"/>
                  </w:rPr>
                  <w:t>0.04</w:t>
                </w:r>
              </w:p>
            </w:tc>
            <w:tc>
              <w:tcPr>
                <w:tcW w:w="802" w:type="dxa"/>
                <w:tcBorders>
                  <w:top w:val="nil"/>
                  <w:left w:val="nil"/>
                  <w:bottom w:val="nil"/>
                  <w:right w:val="nil"/>
                </w:tcBorders>
                <w:shd w:val="clear" w:color="000000" w:fill="F2F2F2"/>
                <w:noWrap/>
                <w:hideMark/>
              </w:tcPr>
              <w:p w14:paraId="656B679B" w14:textId="77777777" w:rsidR="00B31FD4" w:rsidRPr="00224436" w:rsidRDefault="00B31FD4" w:rsidP="00975D2E">
                <w:pPr>
                  <w:pStyle w:val="TableBody"/>
                  <w:jc w:val="right"/>
                  <w:rPr>
                    <w:lang w:eastAsia="en-AU"/>
                  </w:rPr>
                </w:pPr>
                <w:r>
                  <w:rPr>
                    <w:rFonts w:ascii="Arial (Body)" w:hAnsi="Arial (Body)" w:cs="Arial"/>
                    <w:color w:val="000000"/>
                    <w:szCs w:val="18"/>
                  </w:rPr>
                  <w:t>2.40</w:t>
                </w:r>
              </w:p>
            </w:tc>
            <w:tc>
              <w:tcPr>
                <w:tcW w:w="802" w:type="dxa"/>
                <w:tcBorders>
                  <w:top w:val="nil"/>
                  <w:left w:val="nil"/>
                  <w:bottom w:val="nil"/>
                  <w:right w:val="nil"/>
                </w:tcBorders>
                <w:shd w:val="clear" w:color="000000" w:fill="F2F2F2"/>
                <w:noWrap/>
                <w:hideMark/>
              </w:tcPr>
              <w:p w14:paraId="6472945A" w14:textId="77777777" w:rsidR="00B31FD4" w:rsidRPr="00224436" w:rsidRDefault="00B31FD4" w:rsidP="00975D2E">
                <w:pPr>
                  <w:pStyle w:val="TableBody"/>
                  <w:jc w:val="right"/>
                  <w:rPr>
                    <w:lang w:eastAsia="en-AU"/>
                  </w:rPr>
                </w:pPr>
                <w:r>
                  <w:rPr>
                    <w:rFonts w:ascii="Arial (Body)" w:hAnsi="Arial (Body)" w:cs="Arial"/>
                    <w:color w:val="000000"/>
                    <w:szCs w:val="18"/>
                  </w:rPr>
                  <w:t>0.14</w:t>
                </w:r>
              </w:p>
            </w:tc>
          </w:tr>
          <w:tr w:rsidR="00B31FD4" w:rsidRPr="00224436" w14:paraId="264AD717" w14:textId="77777777" w:rsidTr="00975D2E">
            <w:trPr>
              <w:trHeight w:val="265"/>
            </w:trPr>
            <w:tc>
              <w:tcPr>
                <w:tcW w:w="2446" w:type="dxa"/>
                <w:tcBorders>
                  <w:top w:val="nil"/>
                  <w:left w:val="nil"/>
                  <w:bottom w:val="nil"/>
                  <w:right w:val="nil"/>
                </w:tcBorders>
                <w:shd w:val="clear" w:color="auto" w:fill="auto"/>
                <w:noWrap/>
                <w:hideMark/>
              </w:tcPr>
              <w:p w14:paraId="3ECA7EC5"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services</w:t>
                </w:r>
              </w:p>
            </w:tc>
            <w:tc>
              <w:tcPr>
                <w:tcW w:w="802" w:type="dxa"/>
                <w:tcBorders>
                  <w:top w:val="nil"/>
                  <w:left w:val="nil"/>
                  <w:bottom w:val="nil"/>
                  <w:right w:val="nil"/>
                </w:tcBorders>
                <w:shd w:val="clear" w:color="auto" w:fill="auto"/>
                <w:noWrap/>
                <w:hideMark/>
              </w:tcPr>
              <w:p w14:paraId="796E10B9"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auto" w:fill="auto"/>
                <w:noWrap/>
                <w:hideMark/>
              </w:tcPr>
              <w:p w14:paraId="0E847C26" w14:textId="77777777" w:rsidR="00B31FD4" w:rsidRPr="00224436" w:rsidRDefault="00B31FD4" w:rsidP="00975D2E">
                <w:pPr>
                  <w:pStyle w:val="TableBody"/>
                  <w:jc w:val="right"/>
                  <w:rPr>
                    <w:lang w:eastAsia="en-AU"/>
                  </w:rPr>
                </w:pPr>
                <w:r>
                  <w:rPr>
                    <w:rFonts w:ascii="Arial (Body)" w:hAnsi="Arial (Body)" w:cs="Arial"/>
                    <w:color w:val="000000"/>
                    <w:szCs w:val="18"/>
                  </w:rPr>
                  <w:noBreakHyphen/>
                  <w:t>0.07</w:t>
                </w:r>
              </w:p>
            </w:tc>
            <w:tc>
              <w:tcPr>
                <w:tcW w:w="802" w:type="dxa"/>
                <w:tcBorders>
                  <w:top w:val="nil"/>
                  <w:left w:val="nil"/>
                  <w:bottom w:val="nil"/>
                  <w:right w:val="nil"/>
                </w:tcBorders>
                <w:shd w:val="clear" w:color="auto" w:fill="auto"/>
                <w:noWrap/>
                <w:hideMark/>
              </w:tcPr>
              <w:p w14:paraId="0B9B89DC"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bottom w:val="nil"/>
                  <w:right w:val="nil"/>
                </w:tcBorders>
              </w:tcPr>
              <w:p w14:paraId="69047E68"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0.28</w:t>
                </w:r>
              </w:p>
            </w:tc>
            <w:tc>
              <w:tcPr>
                <w:tcW w:w="802" w:type="dxa"/>
                <w:tcBorders>
                  <w:top w:val="nil"/>
                  <w:left w:val="nil"/>
                  <w:bottom w:val="nil"/>
                  <w:right w:val="nil"/>
                </w:tcBorders>
                <w:shd w:val="clear" w:color="auto" w:fill="auto"/>
                <w:noWrap/>
                <w:hideMark/>
              </w:tcPr>
              <w:p w14:paraId="6C72528A"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2" w:type="dxa"/>
                <w:tcBorders>
                  <w:top w:val="nil"/>
                  <w:left w:val="nil"/>
                  <w:bottom w:val="nil"/>
                  <w:right w:val="nil"/>
                </w:tcBorders>
                <w:shd w:val="clear" w:color="auto" w:fill="auto"/>
                <w:noWrap/>
                <w:hideMark/>
              </w:tcPr>
              <w:p w14:paraId="78D57483" w14:textId="77777777" w:rsidR="00B31FD4" w:rsidRPr="00224436" w:rsidRDefault="00B31FD4" w:rsidP="00975D2E">
                <w:pPr>
                  <w:pStyle w:val="TableBody"/>
                  <w:jc w:val="right"/>
                  <w:rPr>
                    <w:lang w:eastAsia="en-AU"/>
                  </w:rPr>
                </w:pPr>
                <w:r>
                  <w:rPr>
                    <w:rFonts w:ascii="Arial (Body)" w:hAnsi="Arial (Body)" w:cs="Arial"/>
                    <w:color w:val="000000"/>
                    <w:szCs w:val="18"/>
                  </w:rPr>
                  <w:noBreakHyphen/>
                  <w:t>0.04</w:t>
                </w:r>
              </w:p>
            </w:tc>
            <w:tc>
              <w:tcPr>
                <w:tcW w:w="803" w:type="dxa"/>
                <w:tcBorders>
                  <w:top w:val="nil"/>
                  <w:left w:val="nil"/>
                  <w:bottom w:val="nil"/>
                  <w:right w:val="nil"/>
                </w:tcBorders>
                <w:shd w:val="clear" w:color="auto" w:fill="auto"/>
                <w:noWrap/>
                <w:hideMark/>
              </w:tcPr>
              <w:p w14:paraId="2FE3B383" w14:textId="77777777" w:rsidR="00B31FD4" w:rsidRPr="00224436" w:rsidRDefault="00B31FD4" w:rsidP="00975D2E">
                <w:pPr>
                  <w:pStyle w:val="TableBody"/>
                  <w:jc w:val="right"/>
                  <w:rPr>
                    <w:lang w:eastAsia="en-AU"/>
                  </w:rPr>
                </w:pPr>
                <w:r>
                  <w:rPr>
                    <w:rFonts w:ascii="Arial (Body)" w:hAnsi="Arial (Body)" w:cs="Arial"/>
                    <w:color w:val="000000"/>
                    <w:szCs w:val="18"/>
                  </w:rPr>
                  <w:t>0.21</w:t>
                </w:r>
              </w:p>
            </w:tc>
            <w:tc>
              <w:tcPr>
                <w:tcW w:w="802" w:type="dxa"/>
                <w:tcBorders>
                  <w:top w:val="nil"/>
                  <w:left w:val="nil"/>
                  <w:bottom w:val="nil"/>
                  <w:right w:val="nil"/>
                </w:tcBorders>
                <w:shd w:val="clear" w:color="auto" w:fill="auto"/>
                <w:noWrap/>
                <w:hideMark/>
              </w:tcPr>
              <w:p w14:paraId="4D6A6E0C"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bottom w:val="nil"/>
                  <w:right w:val="nil"/>
                </w:tcBorders>
              </w:tcPr>
              <w:p w14:paraId="070CAAD0"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0.02</w:t>
                </w:r>
              </w:p>
            </w:tc>
            <w:tc>
              <w:tcPr>
                <w:tcW w:w="802" w:type="dxa"/>
                <w:tcBorders>
                  <w:top w:val="nil"/>
                  <w:left w:val="nil"/>
                  <w:bottom w:val="nil"/>
                  <w:right w:val="nil"/>
                </w:tcBorders>
                <w:shd w:val="clear" w:color="auto" w:fill="auto"/>
                <w:noWrap/>
                <w:hideMark/>
              </w:tcPr>
              <w:p w14:paraId="0C01A8FC"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3" w:type="dxa"/>
                <w:tcBorders>
                  <w:top w:val="nil"/>
                  <w:left w:val="nil"/>
                  <w:bottom w:val="nil"/>
                  <w:right w:val="nil"/>
                </w:tcBorders>
                <w:shd w:val="clear" w:color="auto" w:fill="auto"/>
                <w:noWrap/>
                <w:hideMark/>
              </w:tcPr>
              <w:p w14:paraId="36BC8099" w14:textId="77777777" w:rsidR="00B31FD4" w:rsidRPr="00224436" w:rsidRDefault="00B31FD4" w:rsidP="00975D2E">
                <w:pPr>
                  <w:pStyle w:val="TableBody"/>
                  <w:jc w:val="right"/>
                  <w:rPr>
                    <w:lang w:eastAsia="en-AU"/>
                  </w:rPr>
                </w:pPr>
                <w:r>
                  <w:rPr>
                    <w:rFonts w:ascii="Arial (Body)" w:hAnsi="Arial (Body)" w:cs="Arial"/>
                    <w:color w:val="000000"/>
                    <w:szCs w:val="18"/>
                  </w:rPr>
                  <w:noBreakHyphen/>
                  <w:t>0.06</w:t>
                </w:r>
              </w:p>
            </w:tc>
            <w:tc>
              <w:tcPr>
                <w:tcW w:w="802" w:type="dxa"/>
                <w:tcBorders>
                  <w:top w:val="nil"/>
                  <w:left w:val="nil"/>
                  <w:bottom w:val="nil"/>
                  <w:right w:val="nil"/>
                </w:tcBorders>
                <w:shd w:val="clear" w:color="auto" w:fill="auto"/>
                <w:noWrap/>
                <w:hideMark/>
              </w:tcPr>
              <w:p w14:paraId="789E3822"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bottom w:val="nil"/>
                  <w:right w:val="nil"/>
                </w:tcBorders>
                <w:shd w:val="clear" w:color="auto" w:fill="auto"/>
                <w:noWrap/>
                <w:hideMark/>
              </w:tcPr>
              <w:p w14:paraId="68DC6649" w14:textId="77777777" w:rsidR="00B31FD4" w:rsidRPr="00224436" w:rsidRDefault="00B31FD4" w:rsidP="00975D2E">
                <w:pPr>
                  <w:pStyle w:val="TableBody"/>
                  <w:jc w:val="right"/>
                  <w:rPr>
                    <w:lang w:eastAsia="en-AU"/>
                  </w:rPr>
                </w:pPr>
                <w:r>
                  <w:rPr>
                    <w:rFonts w:ascii="Arial (Body)" w:hAnsi="Arial (Body)" w:cs="Arial"/>
                    <w:color w:val="000000"/>
                    <w:szCs w:val="18"/>
                  </w:rPr>
                  <w:t>2.81</w:t>
                </w:r>
              </w:p>
            </w:tc>
            <w:tc>
              <w:tcPr>
                <w:tcW w:w="802" w:type="dxa"/>
                <w:tcBorders>
                  <w:top w:val="nil"/>
                  <w:left w:val="nil"/>
                  <w:bottom w:val="nil"/>
                  <w:right w:val="nil"/>
                </w:tcBorders>
                <w:shd w:val="clear" w:color="auto" w:fill="auto"/>
                <w:noWrap/>
                <w:hideMark/>
              </w:tcPr>
              <w:p w14:paraId="6A4CFB1F" w14:textId="77777777" w:rsidR="00B31FD4" w:rsidRPr="00224436" w:rsidRDefault="00B31FD4" w:rsidP="00975D2E">
                <w:pPr>
                  <w:pStyle w:val="TableBody"/>
                  <w:jc w:val="right"/>
                  <w:rPr>
                    <w:lang w:eastAsia="en-AU"/>
                  </w:rPr>
                </w:pPr>
                <w:r>
                  <w:rPr>
                    <w:rFonts w:ascii="Arial (Body)" w:hAnsi="Arial (Body)" w:cs="Arial"/>
                    <w:color w:val="000000"/>
                    <w:szCs w:val="18"/>
                  </w:rPr>
                  <w:t>0.01</w:t>
                </w:r>
              </w:p>
            </w:tc>
          </w:tr>
          <w:tr w:rsidR="00B31FD4" w:rsidRPr="00224436" w14:paraId="319EC6D1" w14:textId="77777777" w:rsidTr="00975D2E">
            <w:trPr>
              <w:trHeight w:val="265"/>
            </w:trPr>
            <w:tc>
              <w:tcPr>
                <w:tcW w:w="2446" w:type="dxa"/>
                <w:tcBorders>
                  <w:top w:val="nil"/>
                  <w:left w:val="nil"/>
                  <w:bottom w:val="nil"/>
                  <w:right w:val="nil"/>
                </w:tcBorders>
                <w:shd w:val="clear" w:color="000000" w:fill="F2F2F2"/>
                <w:noWrap/>
                <w:hideMark/>
              </w:tcPr>
              <w:p w14:paraId="202A4661"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Export </w:t>
                </w:r>
                <w:r>
                  <w:rPr>
                    <w:rFonts w:ascii="Arial (Body)" w:eastAsia="Times New Roman" w:hAnsi="Arial (Body)" w:cs="Arial"/>
                    <w:bCs/>
                    <w:color w:val="265A9A"/>
                    <w:szCs w:val="18"/>
                    <w:lang w:eastAsia="en-AU"/>
                  </w:rPr>
                  <w:t>volumes</w:t>
                </w:r>
              </w:p>
            </w:tc>
            <w:tc>
              <w:tcPr>
                <w:tcW w:w="802" w:type="dxa"/>
                <w:tcBorders>
                  <w:top w:val="nil"/>
                  <w:left w:val="nil"/>
                  <w:bottom w:val="nil"/>
                  <w:right w:val="nil"/>
                </w:tcBorders>
                <w:shd w:val="clear" w:color="000000" w:fill="F2F2F2"/>
                <w:noWrap/>
                <w:hideMark/>
              </w:tcPr>
              <w:p w14:paraId="10DAB37C" w14:textId="77777777" w:rsidR="00B31FD4" w:rsidRPr="00224436" w:rsidRDefault="00B31FD4" w:rsidP="00975D2E">
                <w:pPr>
                  <w:pStyle w:val="TableBody"/>
                  <w:jc w:val="right"/>
                  <w:rPr>
                    <w:lang w:eastAsia="en-AU"/>
                  </w:rPr>
                </w:pPr>
                <w:r>
                  <w:rPr>
                    <w:rFonts w:ascii="Arial (Body)" w:hAnsi="Arial (Body)" w:cs="Arial"/>
                    <w:color w:val="000000"/>
                    <w:szCs w:val="18"/>
                  </w:rPr>
                  <w:t>0.10</w:t>
                </w:r>
              </w:p>
            </w:tc>
            <w:tc>
              <w:tcPr>
                <w:tcW w:w="802" w:type="dxa"/>
                <w:tcBorders>
                  <w:top w:val="nil"/>
                  <w:left w:val="nil"/>
                  <w:bottom w:val="nil"/>
                  <w:right w:val="nil"/>
                </w:tcBorders>
                <w:shd w:val="clear" w:color="000000" w:fill="F2F2F2"/>
                <w:noWrap/>
                <w:hideMark/>
              </w:tcPr>
              <w:p w14:paraId="31245106" w14:textId="77777777" w:rsidR="00B31FD4" w:rsidRPr="00224436" w:rsidRDefault="00B31FD4" w:rsidP="00975D2E">
                <w:pPr>
                  <w:pStyle w:val="TableBody"/>
                  <w:jc w:val="right"/>
                  <w:rPr>
                    <w:lang w:eastAsia="en-AU"/>
                  </w:rPr>
                </w:pPr>
                <w:r>
                  <w:rPr>
                    <w:rFonts w:ascii="Arial (Body)" w:hAnsi="Arial (Body)" w:cs="Arial"/>
                    <w:color w:val="000000"/>
                    <w:szCs w:val="18"/>
                  </w:rPr>
                  <w:t>27.52</w:t>
                </w:r>
              </w:p>
            </w:tc>
            <w:tc>
              <w:tcPr>
                <w:tcW w:w="802" w:type="dxa"/>
                <w:tcBorders>
                  <w:top w:val="nil"/>
                  <w:left w:val="nil"/>
                  <w:bottom w:val="nil"/>
                  <w:right w:val="nil"/>
                </w:tcBorders>
                <w:shd w:val="clear" w:color="000000" w:fill="F2F2F2"/>
                <w:noWrap/>
                <w:hideMark/>
              </w:tcPr>
              <w:p w14:paraId="594516C4" w14:textId="77777777" w:rsidR="00B31FD4" w:rsidRPr="00224436" w:rsidRDefault="00B31FD4" w:rsidP="00975D2E">
                <w:pPr>
                  <w:pStyle w:val="TableBody"/>
                  <w:jc w:val="right"/>
                  <w:rPr>
                    <w:lang w:eastAsia="en-AU"/>
                  </w:rPr>
                </w:pPr>
                <w:r>
                  <w:rPr>
                    <w:rFonts w:ascii="Arial (Body)" w:hAnsi="Arial (Body)" w:cs="Arial"/>
                    <w:color w:val="000000"/>
                    <w:szCs w:val="18"/>
                  </w:rPr>
                  <w:noBreakHyphen/>
                  <w:t>0.04</w:t>
                </w:r>
              </w:p>
            </w:tc>
            <w:tc>
              <w:tcPr>
                <w:tcW w:w="802" w:type="dxa"/>
                <w:tcBorders>
                  <w:top w:val="nil"/>
                  <w:left w:val="nil"/>
                  <w:bottom w:val="nil"/>
                  <w:right w:val="nil"/>
                </w:tcBorders>
                <w:shd w:val="clear" w:color="000000" w:fill="F2F2F2"/>
              </w:tcPr>
              <w:p w14:paraId="4A8730E6"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0.49</w:t>
                </w:r>
              </w:p>
            </w:tc>
            <w:tc>
              <w:tcPr>
                <w:tcW w:w="802" w:type="dxa"/>
                <w:tcBorders>
                  <w:top w:val="nil"/>
                  <w:left w:val="nil"/>
                  <w:bottom w:val="nil"/>
                  <w:right w:val="nil"/>
                </w:tcBorders>
                <w:shd w:val="clear" w:color="000000" w:fill="F2F2F2"/>
                <w:noWrap/>
                <w:hideMark/>
              </w:tcPr>
              <w:p w14:paraId="3F6BBD46" w14:textId="77777777" w:rsidR="00B31FD4" w:rsidRPr="00224436" w:rsidRDefault="00B31FD4" w:rsidP="00975D2E">
                <w:pPr>
                  <w:pStyle w:val="TableBody"/>
                  <w:jc w:val="right"/>
                  <w:rPr>
                    <w:lang w:eastAsia="en-AU"/>
                  </w:rPr>
                </w:pPr>
                <w:r>
                  <w:rPr>
                    <w:rFonts w:ascii="Arial (Body)" w:hAnsi="Arial (Body)" w:cs="Arial"/>
                    <w:color w:val="000000"/>
                    <w:szCs w:val="18"/>
                  </w:rPr>
                  <w:t>0.31</w:t>
                </w:r>
              </w:p>
            </w:tc>
            <w:tc>
              <w:tcPr>
                <w:tcW w:w="802" w:type="dxa"/>
                <w:tcBorders>
                  <w:top w:val="nil"/>
                  <w:left w:val="nil"/>
                  <w:bottom w:val="nil"/>
                  <w:right w:val="nil"/>
                </w:tcBorders>
                <w:shd w:val="clear" w:color="000000" w:fill="F2F2F2"/>
                <w:noWrap/>
                <w:hideMark/>
              </w:tcPr>
              <w:p w14:paraId="2348F87A"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3" w:type="dxa"/>
                <w:tcBorders>
                  <w:top w:val="nil"/>
                  <w:left w:val="nil"/>
                  <w:bottom w:val="nil"/>
                  <w:right w:val="nil"/>
                </w:tcBorders>
                <w:shd w:val="clear" w:color="000000" w:fill="F2F2F2"/>
                <w:noWrap/>
                <w:hideMark/>
              </w:tcPr>
              <w:p w14:paraId="41713630" w14:textId="77777777" w:rsidR="00B31FD4" w:rsidRPr="00224436" w:rsidRDefault="00B31FD4" w:rsidP="00975D2E">
                <w:pPr>
                  <w:pStyle w:val="TableBody"/>
                  <w:jc w:val="right"/>
                  <w:rPr>
                    <w:lang w:eastAsia="en-AU"/>
                  </w:rPr>
                </w:pPr>
                <w:r>
                  <w:rPr>
                    <w:rFonts w:ascii="Arial (Body)" w:hAnsi="Arial (Body)" w:cs="Arial"/>
                    <w:color w:val="000000"/>
                    <w:szCs w:val="18"/>
                  </w:rPr>
                  <w:t>6.50</w:t>
                </w:r>
              </w:p>
            </w:tc>
            <w:tc>
              <w:tcPr>
                <w:tcW w:w="802" w:type="dxa"/>
                <w:tcBorders>
                  <w:top w:val="nil"/>
                  <w:left w:val="nil"/>
                  <w:bottom w:val="nil"/>
                  <w:right w:val="nil"/>
                </w:tcBorders>
                <w:shd w:val="clear" w:color="000000" w:fill="F2F2F2"/>
                <w:noWrap/>
                <w:hideMark/>
              </w:tcPr>
              <w:p w14:paraId="2F38AF6C"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000000" w:fill="F2F2F2"/>
              </w:tcPr>
              <w:p w14:paraId="2CAE8FDD"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w:t>
                </w:r>
              </w:p>
            </w:tc>
            <w:tc>
              <w:tcPr>
                <w:tcW w:w="802" w:type="dxa"/>
                <w:tcBorders>
                  <w:top w:val="nil"/>
                  <w:left w:val="nil"/>
                  <w:bottom w:val="nil"/>
                  <w:right w:val="nil"/>
                </w:tcBorders>
                <w:shd w:val="clear" w:color="000000" w:fill="F2F2F2"/>
                <w:noWrap/>
                <w:hideMark/>
              </w:tcPr>
              <w:p w14:paraId="3FD1CBA8" w14:textId="77777777" w:rsidR="00B31FD4" w:rsidRPr="00224436" w:rsidRDefault="00B31FD4" w:rsidP="00975D2E">
                <w:pPr>
                  <w:pStyle w:val="TableBody"/>
                  <w:jc w:val="right"/>
                  <w:rPr>
                    <w:lang w:eastAsia="en-AU"/>
                  </w:rPr>
                </w:pPr>
                <w:r>
                  <w:rPr>
                    <w:rFonts w:ascii="Arial (Body)" w:hAnsi="Arial (Body)" w:cs="Arial"/>
                    <w:color w:val="000000"/>
                    <w:szCs w:val="18"/>
                  </w:rPr>
                  <w:noBreakHyphen/>
                  <w:t>0.07</w:t>
                </w:r>
              </w:p>
            </w:tc>
            <w:tc>
              <w:tcPr>
                <w:tcW w:w="803" w:type="dxa"/>
                <w:tcBorders>
                  <w:top w:val="nil"/>
                  <w:left w:val="nil"/>
                  <w:bottom w:val="nil"/>
                  <w:right w:val="nil"/>
                </w:tcBorders>
                <w:shd w:val="clear" w:color="000000" w:fill="F2F2F2"/>
                <w:noWrap/>
                <w:hideMark/>
              </w:tcPr>
              <w:p w14:paraId="6E7EB29C"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bottom w:val="nil"/>
                  <w:right w:val="nil"/>
                </w:tcBorders>
                <w:shd w:val="clear" w:color="000000" w:fill="F2F2F2"/>
                <w:noWrap/>
                <w:hideMark/>
              </w:tcPr>
              <w:p w14:paraId="0D970EEC"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2" w:type="dxa"/>
                <w:tcBorders>
                  <w:top w:val="nil"/>
                  <w:left w:val="nil"/>
                  <w:bottom w:val="nil"/>
                  <w:right w:val="nil"/>
                </w:tcBorders>
                <w:shd w:val="clear" w:color="000000" w:fill="F2F2F2"/>
                <w:noWrap/>
                <w:hideMark/>
              </w:tcPr>
              <w:p w14:paraId="77243E23" w14:textId="77777777" w:rsidR="00B31FD4" w:rsidRPr="00224436" w:rsidRDefault="00B31FD4" w:rsidP="00975D2E">
                <w:pPr>
                  <w:pStyle w:val="TableBody"/>
                  <w:jc w:val="right"/>
                  <w:rPr>
                    <w:lang w:eastAsia="en-AU"/>
                  </w:rPr>
                </w:pPr>
                <w:r>
                  <w:rPr>
                    <w:rFonts w:ascii="Arial (Body)" w:hAnsi="Arial (Body)" w:cs="Arial"/>
                    <w:color w:val="000000"/>
                    <w:szCs w:val="18"/>
                  </w:rPr>
                  <w:t>26.01</w:t>
                </w:r>
              </w:p>
            </w:tc>
            <w:tc>
              <w:tcPr>
                <w:tcW w:w="802" w:type="dxa"/>
                <w:tcBorders>
                  <w:top w:val="nil"/>
                  <w:left w:val="nil"/>
                  <w:bottom w:val="nil"/>
                  <w:right w:val="nil"/>
                </w:tcBorders>
                <w:shd w:val="clear" w:color="000000" w:fill="F2F2F2"/>
                <w:noWrap/>
                <w:hideMark/>
              </w:tcPr>
              <w:p w14:paraId="4470ACB7" w14:textId="77777777" w:rsidR="00B31FD4" w:rsidRPr="00224436" w:rsidRDefault="00B31FD4" w:rsidP="00975D2E">
                <w:pPr>
                  <w:pStyle w:val="TableBody"/>
                  <w:jc w:val="right"/>
                  <w:rPr>
                    <w:lang w:eastAsia="en-AU"/>
                  </w:rPr>
                </w:pPr>
                <w:r>
                  <w:rPr>
                    <w:rFonts w:ascii="Arial (Body)" w:hAnsi="Arial (Body)" w:cs="Arial"/>
                    <w:color w:val="000000"/>
                    <w:szCs w:val="18"/>
                  </w:rPr>
                  <w:t>0.27</w:t>
                </w:r>
              </w:p>
            </w:tc>
          </w:tr>
          <w:tr w:rsidR="00B31FD4" w:rsidRPr="00224436" w14:paraId="1052C04D" w14:textId="77777777" w:rsidTr="00975D2E">
            <w:trPr>
              <w:trHeight w:val="265"/>
            </w:trPr>
            <w:tc>
              <w:tcPr>
                <w:tcW w:w="2446" w:type="dxa"/>
                <w:tcBorders>
                  <w:top w:val="nil"/>
                  <w:left w:val="nil"/>
                  <w:bottom w:val="nil"/>
                  <w:right w:val="nil"/>
                </w:tcBorders>
                <w:shd w:val="clear" w:color="auto" w:fill="auto"/>
                <w:noWrap/>
                <w:hideMark/>
              </w:tcPr>
              <w:p w14:paraId="333E0DB4"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Import </w:t>
                </w:r>
                <w:r>
                  <w:rPr>
                    <w:rFonts w:ascii="Arial (Body)" w:eastAsia="Times New Roman" w:hAnsi="Arial (Body)" w:cs="Arial"/>
                    <w:bCs/>
                    <w:color w:val="265A9A"/>
                    <w:szCs w:val="18"/>
                    <w:lang w:eastAsia="en-AU"/>
                  </w:rPr>
                  <w:t>volumes</w:t>
                </w:r>
              </w:p>
            </w:tc>
            <w:tc>
              <w:tcPr>
                <w:tcW w:w="802" w:type="dxa"/>
                <w:tcBorders>
                  <w:top w:val="nil"/>
                  <w:left w:val="nil"/>
                  <w:bottom w:val="nil"/>
                  <w:right w:val="nil"/>
                </w:tcBorders>
                <w:shd w:val="clear" w:color="auto" w:fill="auto"/>
                <w:noWrap/>
                <w:hideMark/>
              </w:tcPr>
              <w:p w14:paraId="6EA07AB2" w14:textId="77777777" w:rsidR="00B31FD4" w:rsidRPr="00224436" w:rsidRDefault="00B31FD4" w:rsidP="00975D2E">
                <w:pPr>
                  <w:pStyle w:val="TableBody"/>
                  <w:jc w:val="right"/>
                  <w:rPr>
                    <w:lang w:eastAsia="en-AU"/>
                  </w:rPr>
                </w:pPr>
                <w:r>
                  <w:rPr>
                    <w:rFonts w:ascii="Arial (Body)" w:hAnsi="Arial (Body)" w:cs="Arial"/>
                    <w:color w:val="000000"/>
                    <w:szCs w:val="18"/>
                  </w:rPr>
                  <w:t>0.42</w:t>
                </w:r>
              </w:p>
            </w:tc>
            <w:tc>
              <w:tcPr>
                <w:tcW w:w="802" w:type="dxa"/>
                <w:tcBorders>
                  <w:top w:val="nil"/>
                  <w:left w:val="nil"/>
                  <w:bottom w:val="nil"/>
                  <w:right w:val="nil"/>
                </w:tcBorders>
                <w:shd w:val="clear" w:color="auto" w:fill="auto"/>
                <w:noWrap/>
                <w:hideMark/>
              </w:tcPr>
              <w:p w14:paraId="1D8FE35F" w14:textId="77777777" w:rsidR="00B31FD4" w:rsidRPr="00224436" w:rsidRDefault="00B31FD4" w:rsidP="00975D2E">
                <w:pPr>
                  <w:pStyle w:val="TableBody"/>
                  <w:jc w:val="right"/>
                  <w:rPr>
                    <w:lang w:eastAsia="en-AU"/>
                  </w:rPr>
                </w:pPr>
                <w:r>
                  <w:rPr>
                    <w:rFonts w:ascii="Arial (Body)" w:hAnsi="Arial (Body)" w:cs="Arial"/>
                    <w:color w:val="000000"/>
                    <w:szCs w:val="18"/>
                  </w:rPr>
                  <w:t>15.74</w:t>
                </w:r>
              </w:p>
            </w:tc>
            <w:tc>
              <w:tcPr>
                <w:tcW w:w="802" w:type="dxa"/>
                <w:tcBorders>
                  <w:top w:val="nil"/>
                  <w:left w:val="nil"/>
                  <w:bottom w:val="nil"/>
                  <w:right w:val="nil"/>
                </w:tcBorders>
                <w:shd w:val="clear" w:color="auto" w:fill="auto"/>
                <w:noWrap/>
                <w:hideMark/>
              </w:tcPr>
              <w:p w14:paraId="34126BC9"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tcPr>
              <w:p w14:paraId="41BDC14E"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0.71</w:t>
                </w:r>
              </w:p>
            </w:tc>
            <w:tc>
              <w:tcPr>
                <w:tcW w:w="802" w:type="dxa"/>
                <w:tcBorders>
                  <w:top w:val="nil"/>
                  <w:left w:val="nil"/>
                  <w:bottom w:val="nil"/>
                  <w:right w:val="nil"/>
                </w:tcBorders>
                <w:shd w:val="clear" w:color="auto" w:fill="auto"/>
                <w:noWrap/>
                <w:hideMark/>
              </w:tcPr>
              <w:p w14:paraId="27ADAB86" w14:textId="77777777" w:rsidR="00B31FD4" w:rsidRPr="00224436" w:rsidRDefault="00B31FD4" w:rsidP="00975D2E">
                <w:pPr>
                  <w:pStyle w:val="TableBody"/>
                  <w:jc w:val="right"/>
                  <w:rPr>
                    <w:lang w:eastAsia="en-AU"/>
                  </w:rPr>
                </w:pPr>
                <w:r>
                  <w:rPr>
                    <w:rFonts w:ascii="Arial (Body)" w:hAnsi="Arial (Body)" w:cs="Arial"/>
                    <w:color w:val="000000"/>
                    <w:szCs w:val="18"/>
                  </w:rPr>
                  <w:t>0.55</w:t>
                </w:r>
              </w:p>
            </w:tc>
            <w:tc>
              <w:tcPr>
                <w:tcW w:w="802" w:type="dxa"/>
                <w:tcBorders>
                  <w:top w:val="nil"/>
                  <w:left w:val="nil"/>
                  <w:bottom w:val="nil"/>
                  <w:right w:val="nil"/>
                </w:tcBorders>
                <w:shd w:val="clear" w:color="auto" w:fill="auto"/>
                <w:noWrap/>
                <w:hideMark/>
              </w:tcPr>
              <w:p w14:paraId="4C99F385" w14:textId="77777777" w:rsidR="00B31FD4" w:rsidRPr="00224436" w:rsidRDefault="00B31FD4" w:rsidP="00975D2E">
                <w:pPr>
                  <w:pStyle w:val="TableBody"/>
                  <w:jc w:val="right"/>
                  <w:rPr>
                    <w:lang w:eastAsia="en-AU"/>
                  </w:rPr>
                </w:pPr>
                <w:r>
                  <w:rPr>
                    <w:rFonts w:ascii="Arial (Body)" w:hAnsi="Arial (Body)" w:cs="Arial"/>
                    <w:color w:val="000000"/>
                    <w:szCs w:val="18"/>
                  </w:rPr>
                  <w:t>0.42</w:t>
                </w:r>
              </w:p>
            </w:tc>
            <w:tc>
              <w:tcPr>
                <w:tcW w:w="803" w:type="dxa"/>
                <w:tcBorders>
                  <w:top w:val="nil"/>
                  <w:left w:val="nil"/>
                  <w:bottom w:val="nil"/>
                  <w:right w:val="nil"/>
                </w:tcBorders>
                <w:shd w:val="clear" w:color="auto" w:fill="auto"/>
                <w:noWrap/>
                <w:hideMark/>
              </w:tcPr>
              <w:p w14:paraId="492005DD" w14:textId="77777777" w:rsidR="00B31FD4" w:rsidRPr="00224436" w:rsidRDefault="00B31FD4" w:rsidP="00975D2E">
                <w:pPr>
                  <w:pStyle w:val="TableBody"/>
                  <w:jc w:val="right"/>
                  <w:rPr>
                    <w:lang w:eastAsia="en-AU"/>
                  </w:rPr>
                </w:pPr>
                <w:r>
                  <w:rPr>
                    <w:rFonts w:ascii="Arial (Body)" w:hAnsi="Arial (Body)" w:cs="Arial"/>
                    <w:color w:val="000000"/>
                    <w:szCs w:val="18"/>
                  </w:rPr>
                  <w:t>4.06</w:t>
                </w:r>
              </w:p>
            </w:tc>
            <w:tc>
              <w:tcPr>
                <w:tcW w:w="802" w:type="dxa"/>
                <w:tcBorders>
                  <w:top w:val="nil"/>
                  <w:left w:val="nil"/>
                  <w:bottom w:val="nil"/>
                  <w:right w:val="nil"/>
                </w:tcBorders>
                <w:shd w:val="clear" w:color="auto" w:fill="auto"/>
                <w:noWrap/>
                <w:hideMark/>
              </w:tcPr>
              <w:p w14:paraId="6C8DD33D"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bottom w:val="nil"/>
                  <w:right w:val="nil"/>
                </w:tcBorders>
              </w:tcPr>
              <w:p w14:paraId="17EDB0D7"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w:t>
                </w:r>
              </w:p>
            </w:tc>
            <w:tc>
              <w:tcPr>
                <w:tcW w:w="802" w:type="dxa"/>
                <w:tcBorders>
                  <w:top w:val="nil"/>
                  <w:left w:val="nil"/>
                  <w:bottom w:val="nil"/>
                  <w:right w:val="nil"/>
                </w:tcBorders>
                <w:shd w:val="clear" w:color="auto" w:fill="auto"/>
                <w:noWrap/>
                <w:hideMark/>
              </w:tcPr>
              <w:p w14:paraId="14A5EE51" w14:textId="77777777" w:rsidR="00B31FD4" w:rsidRPr="00224436" w:rsidRDefault="00B31FD4" w:rsidP="00975D2E">
                <w:pPr>
                  <w:pStyle w:val="TableBody"/>
                  <w:jc w:val="right"/>
                  <w:rPr>
                    <w:lang w:eastAsia="en-AU"/>
                  </w:rPr>
                </w:pPr>
                <w:r>
                  <w:rPr>
                    <w:rFonts w:ascii="Arial (Body)" w:hAnsi="Arial (Body)" w:cs="Arial"/>
                    <w:color w:val="000000"/>
                    <w:szCs w:val="18"/>
                  </w:rPr>
                  <w:noBreakHyphen/>
                  <w:t>0.09</w:t>
                </w:r>
              </w:p>
            </w:tc>
            <w:tc>
              <w:tcPr>
                <w:tcW w:w="803" w:type="dxa"/>
                <w:tcBorders>
                  <w:top w:val="nil"/>
                  <w:left w:val="nil"/>
                  <w:bottom w:val="nil"/>
                  <w:right w:val="nil"/>
                </w:tcBorders>
                <w:shd w:val="clear" w:color="auto" w:fill="auto"/>
                <w:noWrap/>
                <w:hideMark/>
              </w:tcPr>
              <w:p w14:paraId="3CB45478"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bottom w:val="nil"/>
                  <w:right w:val="nil"/>
                </w:tcBorders>
                <w:shd w:val="clear" w:color="auto" w:fill="auto"/>
                <w:noWrap/>
                <w:hideMark/>
              </w:tcPr>
              <w:p w14:paraId="6D195E87" w14:textId="77777777" w:rsidR="00B31FD4" w:rsidRPr="00224436" w:rsidRDefault="00B31FD4" w:rsidP="00975D2E">
                <w:pPr>
                  <w:pStyle w:val="TableBody"/>
                  <w:jc w:val="right"/>
                  <w:rPr>
                    <w:lang w:eastAsia="en-AU"/>
                  </w:rPr>
                </w:pPr>
                <w:r>
                  <w:rPr>
                    <w:rFonts w:ascii="Arial (Body)" w:hAnsi="Arial (Body)" w:cs="Arial"/>
                    <w:color w:val="000000"/>
                    <w:szCs w:val="18"/>
                  </w:rPr>
                  <w:t>0.26</w:t>
                </w:r>
              </w:p>
            </w:tc>
            <w:tc>
              <w:tcPr>
                <w:tcW w:w="802" w:type="dxa"/>
                <w:tcBorders>
                  <w:top w:val="nil"/>
                  <w:left w:val="nil"/>
                  <w:bottom w:val="nil"/>
                  <w:right w:val="nil"/>
                </w:tcBorders>
                <w:shd w:val="clear" w:color="auto" w:fill="auto"/>
                <w:noWrap/>
                <w:hideMark/>
              </w:tcPr>
              <w:p w14:paraId="014C4035" w14:textId="77777777" w:rsidR="00B31FD4" w:rsidRPr="00224436" w:rsidRDefault="00B31FD4" w:rsidP="00975D2E">
                <w:pPr>
                  <w:pStyle w:val="TableBody"/>
                  <w:jc w:val="right"/>
                  <w:rPr>
                    <w:lang w:eastAsia="en-AU"/>
                  </w:rPr>
                </w:pPr>
                <w:r>
                  <w:rPr>
                    <w:rFonts w:ascii="Arial (Body)" w:hAnsi="Arial (Body)" w:cs="Arial"/>
                    <w:color w:val="000000"/>
                    <w:szCs w:val="18"/>
                  </w:rPr>
                  <w:t>9.86</w:t>
                </w:r>
              </w:p>
            </w:tc>
            <w:tc>
              <w:tcPr>
                <w:tcW w:w="802" w:type="dxa"/>
                <w:tcBorders>
                  <w:top w:val="nil"/>
                  <w:left w:val="nil"/>
                  <w:bottom w:val="nil"/>
                  <w:right w:val="nil"/>
                </w:tcBorders>
                <w:shd w:val="clear" w:color="auto" w:fill="auto"/>
                <w:noWrap/>
                <w:hideMark/>
              </w:tcPr>
              <w:p w14:paraId="6547D8BD" w14:textId="77777777" w:rsidR="00B31FD4" w:rsidRPr="00224436" w:rsidRDefault="00B31FD4" w:rsidP="00975D2E">
                <w:pPr>
                  <w:pStyle w:val="TableBody"/>
                  <w:jc w:val="right"/>
                  <w:rPr>
                    <w:lang w:eastAsia="en-AU"/>
                  </w:rPr>
                </w:pPr>
                <w:r>
                  <w:rPr>
                    <w:rFonts w:ascii="Arial (Body)" w:hAnsi="Arial (Body)" w:cs="Arial"/>
                    <w:color w:val="000000"/>
                    <w:szCs w:val="18"/>
                  </w:rPr>
                  <w:t>0.10</w:t>
                </w:r>
              </w:p>
            </w:tc>
          </w:tr>
          <w:tr w:rsidR="00B31FD4" w:rsidRPr="00224436" w14:paraId="4DE9E2F8" w14:textId="77777777" w:rsidTr="00975D2E">
            <w:trPr>
              <w:trHeight w:val="265"/>
            </w:trPr>
            <w:tc>
              <w:tcPr>
                <w:tcW w:w="2446" w:type="dxa"/>
                <w:tcBorders>
                  <w:top w:val="nil"/>
                  <w:left w:val="nil"/>
                  <w:bottom w:val="nil"/>
                  <w:right w:val="nil"/>
                </w:tcBorders>
                <w:shd w:val="clear" w:color="auto" w:fill="F2F2F2"/>
                <w:noWrap/>
                <w:hideMark/>
              </w:tcPr>
              <w:p w14:paraId="51A80FA8" w14:textId="4727F089"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Dom</w:t>
                </w:r>
                <w:r w:rsidR="007039B2">
                  <w:rPr>
                    <w:rFonts w:ascii="Arial (Body)" w:eastAsia="Times New Roman" w:hAnsi="Arial (Body)" w:cs="Arial"/>
                    <w:bCs/>
                    <w:color w:val="265A9A"/>
                    <w:szCs w:val="18"/>
                    <w:lang w:eastAsia="en-AU"/>
                  </w:rPr>
                  <w:t>estic</w:t>
                </w:r>
                <w:r>
                  <w:rPr>
                    <w:rFonts w:ascii="Arial (Body)" w:eastAsia="Times New Roman" w:hAnsi="Arial (Body)" w:cs="Arial"/>
                    <w:bCs/>
                    <w:color w:val="265A9A"/>
                    <w:szCs w:val="18"/>
                    <w:lang w:eastAsia="en-AU"/>
                  </w:rPr>
                  <w:t xml:space="preserve"> </w:t>
                </w:r>
                <w:r w:rsidRPr="00224436">
                  <w:rPr>
                    <w:rFonts w:ascii="Arial (Body)" w:eastAsia="Times New Roman" w:hAnsi="Arial (Body)" w:cs="Arial"/>
                    <w:bCs/>
                    <w:color w:val="265A9A"/>
                    <w:szCs w:val="18"/>
                    <w:lang w:eastAsia="en-AU"/>
                  </w:rPr>
                  <w:t>demand</w:t>
                </w:r>
              </w:p>
            </w:tc>
            <w:tc>
              <w:tcPr>
                <w:tcW w:w="802" w:type="dxa"/>
                <w:tcBorders>
                  <w:top w:val="nil"/>
                  <w:left w:val="nil"/>
                  <w:bottom w:val="nil"/>
                  <w:right w:val="nil"/>
                </w:tcBorders>
                <w:shd w:val="clear" w:color="auto" w:fill="F2F2F2"/>
                <w:noWrap/>
                <w:hideMark/>
              </w:tcPr>
              <w:p w14:paraId="376D7706" w14:textId="77777777" w:rsidR="00B31FD4" w:rsidRPr="00224436" w:rsidRDefault="00B31FD4" w:rsidP="00975D2E">
                <w:pPr>
                  <w:pStyle w:val="TableBody"/>
                  <w:jc w:val="right"/>
                  <w:rPr>
                    <w:lang w:eastAsia="en-AU"/>
                  </w:rPr>
                </w:pPr>
                <w:r>
                  <w:rPr>
                    <w:rFonts w:ascii="Arial (Body)" w:hAnsi="Arial (Body)" w:cs="Arial"/>
                    <w:color w:val="000000"/>
                    <w:szCs w:val="18"/>
                  </w:rPr>
                  <w:t>0.04</w:t>
                </w:r>
              </w:p>
            </w:tc>
            <w:tc>
              <w:tcPr>
                <w:tcW w:w="802" w:type="dxa"/>
                <w:tcBorders>
                  <w:top w:val="nil"/>
                  <w:left w:val="nil"/>
                  <w:bottom w:val="nil"/>
                  <w:right w:val="nil"/>
                </w:tcBorders>
                <w:shd w:val="clear" w:color="auto" w:fill="F2F2F2"/>
                <w:noWrap/>
                <w:hideMark/>
              </w:tcPr>
              <w:p w14:paraId="7D7BF698" w14:textId="77777777" w:rsidR="00B31FD4" w:rsidRPr="00224436" w:rsidRDefault="00B31FD4" w:rsidP="00975D2E">
                <w:pPr>
                  <w:pStyle w:val="TableBody"/>
                  <w:jc w:val="right"/>
                  <w:rPr>
                    <w:lang w:eastAsia="en-AU"/>
                  </w:rPr>
                </w:pPr>
                <w:r>
                  <w:rPr>
                    <w:rFonts w:ascii="Arial (Body)" w:hAnsi="Arial (Body)" w:cs="Arial"/>
                    <w:color w:val="000000"/>
                    <w:szCs w:val="18"/>
                  </w:rPr>
                  <w:noBreakHyphen/>
                  <w:t>1.63</w:t>
                </w:r>
              </w:p>
            </w:tc>
            <w:tc>
              <w:tcPr>
                <w:tcW w:w="802" w:type="dxa"/>
                <w:tcBorders>
                  <w:top w:val="nil"/>
                  <w:left w:val="nil"/>
                  <w:bottom w:val="nil"/>
                  <w:right w:val="nil"/>
                </w:tcBorders>
                <w:shd w:val="clear" w:color="auto" w:fill="F2F2F2"/>
                <w:noWrap/>
                <w:hideMark/>
              </w:tcPr>
              <w:p w14:paraId="17B0281F"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bottom w:val="nil"/>
                  <w:right w:val="nil"/>
                </w:tcBorders>
                <w:shd w:val="clear" w:color="auto" w:fill="F2F2F2"/>
              </w:tcPr>
              <w:p w14:paraId="5BFFED53"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0.25</w:t>
                </w:r>
              </w:p>
            </w:tc>
            <w:tc>
              <w:tcPr>
                <w:tcW w:w="802" w:type="dxa"/>
                <w:tcBorders>
                  <w:top w:val="nil"/>
                  <w:left w:val="nil"/>
                  <w:bottom w:val="nil"/>
                  <w:right w:val="nil"/>
                </w:tcBorders>
                <w:shd w:val="clear" w:color="auto" w:fill="F2F2F2"/>
                <w:noWrap/>
                <w:hideMark/>
              </w:tcPr>
              <w:p w14:paraId="04406E9C"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2" w:type="dxa"/>
                <w:tcBorders>
                  <w:top w:val="nil"/>
                  <w:left w:val="nil"/>
                  <w:bottom w:val="nil"/>
                  <w:right w:val="nil"/>
                </w:tcBorders>
                <w:shd w:val="clear" w:color="auto" w:fill="F2F2F2"/>
                <w:noWrap/>
                <w:hideMark/>
              </w:tcPr>
              <w:p w14:paraId="36E007E7" w14:textId="77777777" w:rsidR="00B31FD4" w:rsidRPr="00224436" w:rsidRDefault="00B31FD4" w:rsidP="00975D2E">
                <w:pPr>
                  <w:pStyle w:val="TableBody"/>
                  <w:jc w:val="right"/>
                  <w:rPr>
                    <w:lang w:eastAsia="en-AU"/>
                  </w:rPr>
                </w:pPr>
                <w:r>
                  <w:rPr>
                    <w:rFonts w:ascii="Arial (Body)" w:hAnsi="Arial (Body)" w:cs="Arial"/>
                    <w:color w:val="000000"/>
                    <w:szCs w:val="18"/>
                  </w:rPr>
                  <w:noBreakHyphen/>
                  <w:t>0.06</w:t>
                </w:r>
              </w:p>
            </w:tc>
            <w:tc>
              <w:tcPr>
                <w:tcW w:w="803" w:type="dxa"/>
                <w:tcBorders>
                  <w:top w:val="nil"/>
                  <w:left w:val="nil"/>
                  <w:bottom w:val="nil"/>
                  <w:right w:val="nil"/>
                </w:tcBorders>
                <w:shd w:val="clear" w:color="auto" w:fill="F2F2F2"/>
                <w:noWrap/>
                <w:hideMark/>
              </w:tcPr>
              <w:p w14:paraId="4B9BE95B" w14:textId="77777777" w:rsidR="00B31FD4" w:rsidRPr="00224436" w:rsidRDefault="00B31FD4" w:rsidP="00975D2E">
                <w:pPr>
                  <w:pStyle w:val="TableBody"/>
                  <w:jc w:val="right"/>
                  <w:rPr>
                    <w:lang w:eastAsia="en-AU"/>
                  </w:rPr>
                </w:pPr>
                <w:r>
                  <w:rPr>
                    <w:rFonts w:ascii="Arial (Body)" w:hAnsi="Arial (Body)" w:cs="Arial"/>
                    <w:color w:val="000000"/>
                    <w:szCs w:val="18"/>
                  </w:rPr>
                  <w:noBreakHyphen/>
                  <w:t>0.20</w:t>
                </w:r>
              </w:p>
            </w:tc>
            <w:tc>
              <w:tcPr>
                <w:tcW w:w="802" w:type="dxa"/>
                <w:tcBorders>
                  <w:top w:val="nil"/>
                  <w:left w:val="nil"/>
                  <w:bottom w:val="nil"/>
                  <w:right w:val="nil"/>
                </w:tcBorders>
                <w:shd w:val="clear" w:color="auto" w:fill="F2F2F2"/>
                <w:noWrap/>
                <w:hideMark/>
              </w:tcPr>
              <w:p w14:paraId="375429FE" w14:textId="77777777" w:rsidR="00B31FD4" w:rsidRPr="00224436" w:rsidRDefault="00B31FD4" w:rsidP="00975D2E">
                <w:pPr>
                  <w:pStyle w:val="TableBody"/>
                  <w:jc w:val="right"/>
                  <w:rPr>
                    <w:lang w:eastAsia="en-AU"/>
                  </w:rPr>
                </w:pPr>
                <w:r>
                  <w:rPr>
                    <w:rFonts w:ascii="Arial (Body)" w:hAnsi="Arial (Body)" w:cs="Arial"/>
                    <w:color w:val="000000"/>
                    <w:szCs w:val="18"/>
                  </w:rPr>
                  <w:noBreakHyphen/>
                  <w:t>0.01</w:t>
                </w:r>
              </w:p>
            </w:tc>
            <w:tc>
              <w:tcPr>
                <w:tcW w:w="802" w:type="dxa"/>
                <w:tcBorders>
                  <w:top w:val="nil"/>
                  <w:left w:val="nil"/>
                  <w:bottom w:val="nil"/>
                  <w:right w:val="nil"/>
                </w:tcBorders>
                <w:shd w:val="clear" w:color="auto" w:fill="F2F2F2"/>
              </w:tcPr>
              <w:p w14:paraId="32DBB843"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0.01</w:t>
                </w:r>
              </w:p>
            </w:tc>
            <w:tc>
              <w:tcPr>
                <w:tcW w:w="802" w:type="dxa"/>
                <w:tcBorders>
                  <w:top w:val="nil"/>
                  <w:left w:val="nil"/>
                  <w:bottom w:val="nil"/>
                  <w:right w:val="nil"/>
                </w:tcBorders>
                <w:shd w:val="clear" w:color="auto" w:fill="F2F2F2"/>
                <w:noWrap/>
                <w:hideMark/>
              </w:tcPr>
              <w:p w14:paraId="3238A4A7" w14:textId="77777777" w:rsidR="00B31FD4" w:rsidRPr="00224436" w:rsidRDefault="00B31FD4" w:rsidP="00975D2E">
                <w:pPr>
                  <w:pStyle w:val="TableBody"/>
                  <w:jc w:val="right"/>
                  <w:rPr>
                    <w:lang w:eastAsia="en-AU"/>
                  </w:rPr>
                </w:pPr>
                <w:r>
                  <w:rPr>
                    <w:rFonts w:ascii="Arial (Body)" w:hAnsi="Arial (Body)" w:cs="Arial"/>
                    <w:color w:val="000000"/>
                    <w:szCs w:val="18"/>
                  </w:rPr>
                  <w:noBreakHyphen/>
                  <w:t>0.05</w:t>
                </w:r>
              </w:p>
            </w:tc>
            <w:tc>
              <w:tcPr>
                <w:tcW w:w="803" w:type="dxa"/>
                <w:tcBorders>
                  <w:top w:val="nil"/>
                  <w:left w:val="nil"/>
                  <w:bottom w:val="nil"/>
                  <w:right w:val="nil"/>
                </w:tcBorders>
                <w:shd w:val="clear" w:color="auto" w:fill="F2F2F2"/>
                <w:noWrap/>
                <w:hideMark/>
              </w:tcPr>
              <w:p w14:paraId="42116AFE"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bottom w:val="nil"/>
                  <w:right w:val="nil"/>
                </w:tcBorders>
                <w:shd w:val="clear" w:color="auto" w:fill="F2F2F2"/>
                <w:noWrap/>
                <w:hideMark/>
              </w:tcPr>
              <w:p w14:paraId="31426153"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auto" w:fill="F2F2F2"/>
                <w:noWrap/>
                <w:hideMark/>
              </w:tcPr>
              <w:p w14:paraId="5A9C78D4" w14:textId="77777777" w:rsidR="00B31FD4" w:rsidRPr="00224436" w:rsidRDefault="00B31FD4" w:rsidP="00975D2E">
                <w:pPr>
                  <w:pStyle w:val="TableBody"/>
                  <w:jc w:val="right"/>
                  <w:rPr>
                    <w:lang w:eastAsia="en-AU"/>
                  </w:rPr>
                </w:pPr>
                <w:r>
                  <w:rPr>
                    <w:rFonts w:ascii="Arial (Body)" w:hAnsi="Arial (Body)" w:cs="Arial"/>
                    <w:color w:val="000000"/>
                    <w:szCs w:val="18"/>
                  </w:rPr>
                  <w:t>1.35</w:t>
                </w:r>
              </w:p>
            </w:tc>
            <w:tc>
              <w:tcPr>
                <w:tcW w:w="802" w:type="dxa"/>
                <w:tcBorders>
                  <w:top w:val="nil"/>
                  <w:left w:val="nil"/>
                  <w:bottom w:val="nil"/>
                  <w:right w:val="nil"/>
                </w:tcBorders>
                <w:shd w:val="clear" w:color="auto" w:fill="F2F2F2"/>
                <w:noWrap/>
                <w:hideMark/>
              </w:tcPr>
              <w:p w14:paraId="3FD44863" w14:textId="77777777" w:rsidR="00B31FD4" w:rsidRPr="00224436" w:rsidRDefault="00B31FD4" w:rsidP="00975D2E">
                <w:pPr>
                  <w:pStyle w:val="TableBody"/>
                  <w:jc w:val="right"/>
                  <w:rPr>
                    <w:lang w:eastAsia="en-AU"/>
                  </w:rPr>
                </w:pPr>
                <w:r>
                  <w:rPr>
                    <w:rFonts w:ascii="Arial (Body)" w:hAnsi="Arial (Body)" w:cs="Arial"/>
                    <w:color w:val="000000"/>
                    <w:szCs w:val="18"/>
                  </w:rPr>
                  <w:t>0.01</w:t>
                </w:r>
              </w:p>
            </w:tc>
          </w:tr>
          <w:tr w:rsidR="007039B2" w:rsidRPr="00224436" w14:paraId="58C218F4" w14:textId="77777777" w:rsidTr="007039B2">
            <w:trPr>
              <w:trHeight w:val="265"/>
            </w:trPr>
            <w:tc>
              <w:tcPr>
                <w:tcW w:w="2446" w:type="dxa"/>
                <w:tcBorders>
                  <w:top w:val="nil"/>
                  <w:left w:val="nil"/>
                  <w:bottom w:val="nil"/>
                  <w:right w:val="nil"/>
                </w:tcBorders>
                <w:shd w:val="clear" w:color="auto" w:fill="auto"/>
                <w:noWrap/>
              </w:tcPr>
              <w:p w14:paraId="32FD896B" w14:textId="128A2E9E" w:rsidR="003D6CA4" w:rsidRPr="00224436"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Real wage</w:t>
                </w:r>
                <w:r w:rsidR="00113A5C">
                  <w:rPr>
                    <w:rFonts w:ascii="Arial (Body)" w:eastAsia="Times New Roman" w:hAnsi="Arial (Body)" w:cs="Arial"/>
                    <w:bCs/>
                    <w:color w:val="auto"/>
                    <w:szCs w:val="18"/>
                    <w:vertAlign w:val="superscript"/>
                    <w:lang w:eastAsia="en-AU"/>
                  </w:rPr>
                  <w:t>b</w:t>
                </w:r>
              </w:p>
            </w:tc>
            <w:tc>
              <w:tcPr>
                <w:tcW w:w="802" w:type="dxa"/>
                <w:tcBorders>
                  <w:top w:val="nil"/>
                  <w:left w:val="nil"/>
                  <w:bottom w:val="nil"/>
                  <w:right w:val="nil"/>
                </w:tcBorders>
                <w:shd w:val="clear" w:color="auto" w:fill="auto"/>
                <w:noWrap/>
              </w:tcPr>
              <w:p w14:paraId="438D8CE3" w14:textId="77777777" w:rsidR="003D6CA4" w:rsidRPr="00C80B9D" w:rsidRDefault="003D6CA4" w:rsidP="00975D2E">
                <w:pPr>
                  <w:pStyle w:val="TableBody"/>
                  <w:jc w:val="right"/>
                </w:pPr>
                <w:r>
                  <w:rPr>
                    <w:rFonts w:ascii="Arial (Body)" w:hAnsi="Arial (Body)" w:cs="Arial"/>
                    <w:color w:val="000000"/>
                    <w:szCs w:val="18"/>
                  </w:rPr>
                  <w:t>0.01</w:t>
                </w:r>
              </w:p>
            </w:tc>
            <w:tc>
              <w:tcPr>
                <w:tcW w:w="802" w:type="dxa"/>
                <w:tcBorders>
                  <w:top w:val="nil"/>
                  <w:left w:val="nil"/>
                  <w:bottom w:val="nil"/>
                  <w:right w:val="nil"/>
                </w:tcBorders>
                <w:shd w:val="clear" w:color="auto" w:fill="auto"/>
                <w:noWrap/>
              </w:tcPr>
              <w:p w14:paraId="2862B117" w14:textId="77777777" w:rsidR="003D6CA4" w:rsidRPr="00C80B9D" w:rsidRDefault="003D6CA4" w:rsidP="00975D2E">
                <w:pPr>
                  <w:pStyle w:val="TableBody"/>
                  <w:jc w:val="right"/>
                </w:pPr>
                <w:r>
                  <w:rPr>
                    <w:rFonts w:ascii="Arial (Body)" w:hAnsi="Arial (Body)" w:cs="Arial"/>
                    <w:color w:val="000000"/>
                    <w:szCs w:val="18"/>
                  </w:rPr>
                  <w:t>3.10</w:t>
                </w:r>
              </w:p>
            </w:tc>
            <w:tc>
              <w:tcPr>
                <w:tcW w:w="802" w:type="dxa"/>
                <w:tcBorders>
                  <w:top w:val="nil"/>
                  <w:left w:val="nil"/>
                  <w:bottom w:val="nil"/>
                  <w:right w:val="nil"/>
                </w:tcBorders>
                <w:shd w:val="clear" w:color="auto" w:fill="auto"/>
                <w:noWrap/>
              </w:tcPr>
              <w:p w14:paraId="6D3083EA" w14:textId="77777777" w:rsidR="003D6CA4" w:rsidRPr="00C80B9D" w:rsidRDefault="003D6CA4" w:rsidP="00975D2E">
                <w:pPr>
                  <w:pStyle w:val="TableBody"/>
                  <w:jc w:val="right"/>
                </w:pPr>
                <w:r>
                  <w:rPr>
                    <w:rFonts w:ascii="Arial (Body)" w:hAnsi="Arial (Body)" w:cs="Arial"/>
                    <w:color w:val="000000"/>
                    <w:szCs w:val="18"/>
                  </w:rPr>
                  <w:noBreakHyphen/>
                  <w:t>0.03</w:t>
                </w:r>
              </w:p>
            </w:tc>
            <w:tc>
              <w:tcPr>
                <w:tcW w:w="802" w:type="dxa"/>
                <w:tcBorders>
                  <w:top w:val="nil"/>
                  <w:left w:val="nil"/>
                  <w:bottom w:val="nil"/>
                  <w:right w:val="nil"/>
                </w:tcBorders>
                <w:shd w:val="clear" w:color="auto" w:fill="auto"/>
              </w:tcPr>
              <w:p w14:paraId="79418990" w14:textId="77777777"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noBreakHyphen/>
                  <w:t>0.34</w:t>
                </w:r>
              </w:p>
            </w:tc>
            <w:tc>
              <w:tcPr>
                <w:tcW w:w="802" w:type="dxa"/>
                <w:tcBorders>
                  <w:top w:val="nil"/>
                  <w:left w:val="nil"/>
                  <w:bottom w:val="nil"/>
                  <w:right w:val="nil"/>
                </w:tcBorders>
                <w:shd w:val="clear" w:color="auto" w:fill="auto"/>
                <w:noWrap/>
              </w:tcPr>
              <w:p w14:paraId="62474655" w14:textId="77777777" w:rsidR="003D6CA4" w:rsidRPr="00C80B9D" w:rsidRDefault="003D6CA4" w:rsidP="00975D2E">
                <w:pPr>
                  <w:pStyle w:val="TableBody"/>
                  <w:jc w:val="right"/>
                </w:pPr>
                <w:r>
                  <w:rPr>
                    <w:rFonts w:ascii="Arial (Body)" w:hAnsi="Arial (Body)" w:cs="Arial"/>
                    <w:color w:val="000000"/>
                    <w:szCs w:val="18"/>
                  </w:rPr>
                  <w:t>0.05</w:t>
                </w:r>
              </w:p>
            </w:tc>
            <w:tc>
              <w:tcPr>
                <w:tcW w:w="802" w:type="dxa"/>
                <w:tcBorders>
                  <w:top w:val="nil"/>
                  <w:left w:val="nil"/>
                  <w:bottom w:val="nil"/>
                  <w:right w:val="nil"/>
                </w:tcBorders>
                <w:shd w:val="clear" w:color="auto" w:fill="auto"/>
                <w:noWrap/>
              </w:tcPr>
              <w:p w14:paraId="63620FCE" w14:textId="77777777" w:rsidR="003D6CA4" w:rsidRPr="00C80B9D" w:rsidRDefault="003D6CA4" w:rsidP="00975D2E">
                <w:pPr>
                  <w:pStyle w:val="TableBody"/>
                  <w:jc w:val="right"/>
                </w:pPr>
                <w:r>
                  <w:rPr>
                    <w:rFonts w:ascii="Arial (Body)" w:hAnsi="Arial (Body)" w:cs="Arial"/>
                    <w:color w:val="000000"/>
                    <w:szCs w:val="18"/>
                  </w:rPr>
                  <w:noBreakHyphen/>
                  <w:t>0.04</w:t>
                </w:r>
              </w:p>
            </w:tc>
            <w:tc>
              <w:tcPr>
                <w:tcW w:w="803" w:type="dxa"/>
                <w:tcBorders>
                  <w:top w:val="nil"/>
                  <w:left w:val="nil"/>
                  <w:bottom w:val="nil"/>
                  <w:right w:val="nil"/>
                </w:tcBorders>
                <w:shd w:val="clear" w:color="auto" w:fill="auto"/>
                <w:noWrap/>
              </w:tcPr>
              <w:p w14:paraId="44054560" w14:textId="77777777" w:rsidR="003D6CA4" w:rsidRPr="00C80B9D" w:rsidRDefault="003D6CA4" w:rsidP="00975D2E">
                <w:pPr>
                  <w:pStyle w:val="TableBody"/>
                  <w:jc w:val="right"/>
                </w:pPr>
                <w:r>
                  <w:rPr>
                    <w:rFonts w:ascii="Arial (Body)" w:hAnsi="Arial (Body)" w:cs="Arial"/>
                    <w:color w:val="000000"/>
                    <w:szCs w:val="18"/>
                  </w:rPr>
                  <w:t>0.57</w:t>
                </w:r>
              </w:p>
            </w:tc>
            <w:tc>
              <w:tcPr>
                <w:tcW w:w="802" w:type="dxa"/>
                <w:tcBorders>
                  <w:top w:val="nil"/>
                  <w:left w:val="nil"/>
                  <w:bottom w:val="nil"/>
                  <w:right w:val="nil"/>
                </w:tcBorders>
                <w:shd w:val="clear" w:color="auto" w:fill="auto"/>
                <w:noWrap/>
              </w:tcPr>
              <w:p w14:paraId="1943512A" w14:textId="77777777" w:rsidR="003D6CA4" w:rsidRPr="00C80B9D" w:rsidRDefault="003D6CA4" w:rsidP="00975D2E">
                <w:pPr>
                  <w:pStyle w:val="TableBody"/>
                  <w:jc w:val="right"/>
                </w:pPr>
                <w:r>
                  <w:rPr>
                    <w:rFonts w:ascii="Arial (Body)" w:hAnsi="Arial (Body)" w:cs="Arial"/>
                    <w:color w:val="000000"/>
                    <w:szCs w:val="18"/>
                  </w:rPr>
                  <w:noBreakHyphen/>
                  <w:t>0.01</w:t>
                </w:r>
              </w:p>
            </w:tc>
            <w:tc>
              <w:tcPr>
                <w:tcW w:w="802" w:type="dxa"/>
                <w:tcBorders>
                  <w:top w:val="nil"/>
                  <w:left w:val="nil"/>
                  <w:bottom w:val="nil"/>
                  <w:right w:val="nil"/>
                </w:tcBorders>
                <w:shd w:val="clear" w:color="auto" w:fill="auto"/>
              </w:tcPr>
              <w:p w14:paraId="468D7134" w14:textId="77777777"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noBreakHyphen/>
                  <w:t>0.02</w:t>
                </w:r>
              </w:p>
            </w:tc>
            <w:tc>
              <w:tcPr>
                <w:tcW w:w="802" w:type="dxa"/>
                <w:tcBorders>
                  <w:top w:val="nil"/>
                  <w:left w:val="nil"/>
                  <w:bottom w:val="nil"/>
                  <w:right w:val="nil"/>
                </w:tcBorders>
                <w:shd w:val="clear" w:color="auto" w:fill="auto"/>
                <w:noWrap/>
              </w:tcPr>
              <w:p w14:paraId="3B3CB387" w14:textId="77777777" w:rsidR="003D6CA4" w:rsidRPr="00C80B9D" w:rsidRDefault="003D6CA4" w:rsidP="00975D2E">
                <w:pPr>
                  <w:pStyle w:val="TableBody"/>
                  <w:jc w:val="right"/>
                </w:pPr>
                <w:r>
                  <w:rPr>
                    <w:rFonts w:ascii="Arial (Body)" w:hAnsi="Arial (Body)" w:cs="Arial"/>
                    <w:color w:val="000000"/>
                    <w:szCs w:val="18"/>
                  </w:rPr>
                  <w:noBreakHyphen/>
                  <w:t>0.03</w:t>
                </w:r>
              </w:p>
            </w:tc>
            <w:tc>
              <w:tcPr>
                <w:tcW w:w="803" w:type="dxa"/>
                <w:tcBorders>
                  <w:top w:val="nil"/>
                  <w:left w:val="nil"/>
                  <w:bottom w:val="nil"/>
                  <w:right w:val="nil"/>
                </w:tcBorders>
                <w:shd w:val="clear" w:color="auto" w:fill="auto"/>
                <w:noWrap/>
              </w:tcPr>
              <w:p w14:paraId="22C02181" w14:textId="77777777" w:rsidR="003D6CA4" w:rsidRPr="00C80B9D" w:rsidRDefault="003D6CA4" w:rsidP="00975D2E">
                <w:pPr>
                  <w:pStyle w:val="TableBody"/>
                  <w:jc w:val="right"/>
                </w:pPr>
                <w:r>
                  <w:rPr>
                    <w:rFonts w:ascii="Arial (Body)" w:hAnsi="Arial (Body)" w:cs="Arial"/>
                    <w:color w:val="000000"/>
                    <w:szCs w:val="18"/>
                  </w:rPr>
                  <w:t>…</w:t>
                </w:r>
              </w:p>
            </w:tc>
            <w:tc>
              <w:tcPr>
                <w:tcW w:w="802" w:type="dxa"/>
                <w:tcBorders>
                  <w:top w:val="nil"/>
                  <w:left w:val="nil"/>
                  <w:bottom w:val="nil"/>
                  <w:right w:val="nil"/>
                </w:tcBorders>
                <w:shd w:val="clear" w:color="auto" w:fill="auto"/>
                <w:noWrap/>
              </w:tcPr>
              <w:p w14:paraId="3FD21513" w14:textId="77777777" w:rsidR="003D6CA4" w:rsidRPr="00C80B9D" w:rsidRDefault="003D6CA4" w:rsidP="00975D2E">
                <w:pPr>
                  <w:pStyle w:val="TableBody"/>
                  <w:jc w:val="right"/>
                </w:pPr>
                <w:r>
                  <w:rPr>
                    <w:rFonts w:ascii="Arial (Body)" w:hAnsi="Arial (Body)" w:cs="Arial"/>
                    <w:color w:val="000000"/>
                    <w:szCs w:val="18"/>
                  </w:rPr>
                  <w:t>…</w:t>
                </w:r>
              </w:p>
            </w:tc>
            <w:tc>
              <w:tcPr>
                <w:tcW w:w="802" w:type="dxa"/>
                <w:tcBorders>
                  <w:top w:val="nil"/>
                  <w:left w:val="nil"/>
                  <w:bottom w:val="nil"/>
                  <w:right w:val="nil"/>
                </w:tcBorders>
                <w:shd w:val="clear" w:color="auto" w:fill="auto"/>
                <w:noWrap/>
              </w:tcPr>
              <w:p w14:paraId="797F511E" w14:textId="77777777" w:rsidR="003D6CA4" w:rsidRPr="00C80B9D" w:rsidRDefault="003D6CA4" w:rsidP="00975D2E">
                <w:pPr>
                  <w:pStyle w:val="TableBody"/>
                  <w:jc w:val="right"/>
                </w:pPr>
                <w:r>
                  <w:rPr>
                    <w:rFonts w:ascii="Arial (Body)" w:hAnsi="Arial (Body)" w:cs="Arial"/>
                    <w:color w:val="000000"/>
                    <w:szCs w:val="18"/>
                  </w:rPr>
                  <w:t>4.06</w:t>
                </w:r>
              </w:p>
            </w:tc>
            <w:tc>
              <w:tcPr>
                <w:tcW w:w="802" w:type="dxa"/>
                <w:tcBorders>
                  <w:top w:val="nil"/>
                  <w:left w:val="nil"/>
                  <w:bottom w:val="nil"/>
                  <w:right w:val="nil"/>
                </w:tcBorders>
                <w:shd w:val="clear" w:color="auto" w:fill="auto"/>
                <w:noWrap/>
              </w:tcPr>
              <w:p w14:paraId="2457D639" w14:textId="77777777" w:rsidR="003D6CA4" w:rsidRPr="00C80B9D" w:rsidRDefault="003D6CA4" w:rsidP="00975D2E">
                <w:pPr>
                  <w:pStyle w:val="TableBody"/>
                  <w:jc w:val="right"/>
                </w:pPr>
                <w:r>
                  <w:rPr>
                    <w:rFonts w:ascii="Arial (Body)" w:hAnsi="Arial (Body)" w:cs="Arial"/>
                    <w:color w:val="000000"/>
                    <w:szCs w:val="18"/>
                  </w:rPr>
                  <w:t>0.07</w:t>
                </w:r>
              </w:p>
            </w:tc>
          </w:tr>
          <w:tr w:rsidR="00B31FD4" w:rsidRPr="00224436" w14:paraId="5E6AEC43" w14:textId="77777777" w:rsidTr="007039B2">
            <w:trPr>
              <w:trHeight w:val="265"/>
            </w:trPr>
            <w:tc>
              <w:tcPr>
                <w:tcW w:w="2446" w:type="dxa"/>
                <w:tcBorders>
                  <w:top w:val="nil"/>
                  <w:left w:val="nil"/>
                  <w:bottom w:val="nil"/>
                  <w:right w:val="nil"/>
                </w:tcBorders>
                <w:shd w:val="clear" w:color="auto" w:fill="F2F2F2"/>
                <w:noWrap/>
              </w:tcPr>
              <w:p w14:paraId="20B5183E" w14:textId="35A618BB" w:rsidR="00B31FD4" w:rsidRPr="00224436"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Rate of return to capital</w:t>
                </w:r>
              </w:p>
            </w:tc>
            <w:tc>
              <w:tcPr>
                <w:tcW w:w="802" w:type="dxa"/>
                <w:tcBorders>
                  <w:top w:val="nil"/>
                  <w:left w:val="nil"/>
                  <w:bottom w:val="nil"/>
                  <w:right w:val="nil"/>
                </w:tcBorders>
                <w:shd w:val="clear" w:color="auto" w:fill="F2F2F2"/>
                <w:noWrap/>
              </w:tcPr>
              <w:p w14:paraId="5E6FB553" w14:textId="77777777" w:rsidR="00B31FD4" w:rsidRPr="00C80B9D" w:rsidRDefault="00B31FD4" w:rsidP="00975D2E">
                <w:pPr>
                  <w:pStyle w:val="TableBody"/>
                  <w:jc w:val="right"/>
                </w:pPr>
                <w:r>
                  <w:rPr>
                    <w:rFonts w:ascii="Arial (Body)" w:hAnsi="Arial (Body)" w:cs="Arial"/>
                    <w:color w:val="000000"/>
                    <w:szCs w:val="18"/>
                  </w:rPr>
                  <w:t>0.04</w:t>
                </w:r>
              </w:p>
            </w:tc>
            <w:tc>
              <w:tcPr>
                <w:tcW w:w="802" w:type="dxa"/>
                <w:tcBorders>
                  <w:top w:val="nil"/>
                  <w:left w:val="nil"/>
                  <w:bottom w:val="nil"/>
                  <w:right w:val="nil"/>
                </w:tcBorders>
                <w:shd w:val="clear" w:color="auto" w:fill="F2F2F2"/>
                <w:noWrap/>
              </w:tcPr>
              <w:p w14:paraId="7E8C10D5" w14:textId="77777777" w:rsidR="00B31FD4" w:rsidRPr="00C80B9D" w:rsidRDefault="00B31FD4" w:rsidP="00975D2E">
                <w:pPr>
                  <w:pStyle w:val="TableBody"/>
                  <w:jc w:val="right"/>
                </w:pPr>
                <w:r>
                  <w:rPr>
                    <w:rFonts w:ascii="Arial (Body)" w:hAnsi="Arial (Body)" w:cs="Arial"/>
                    <w:color w:val="000000"/>
                    <w:szCs w:val="18"/>
                  </w:rPr>
                  <w:t>1.23</w:t>
                </w:r>
              </w:p>
            </w:tc>
            <w:tc>
              <w:tcPr>
                <w:tcW w:w="802" w:type="dxa"/>
                <w:tcBorders>
                  <w:top w:val="nil"/>
                  <w:left w:val="nil"/>
                  <w:bottom w:val="nil"/>
                  <w:right w:val="nil"/>
                </w:tcBorders>
                <w:shd w:val="clear" w:color="auto" w:fill="F2F2F2"/>
                <w:noWrap/>
              </w:tcPr>
              <w:p w14:paraId="5E6EB9DB" w14:textId="77777777" w:rsidR="00B31FD4" w:rsidRPr="00C80B9D" w:rsidRDefault="00B31FD4" w:rsidP="00975D2E">
                <w:pPr>
                  <w:pStyle w:val="TableBody"/>
                  <w:jc w:val="right"/>
                </w:pPr>
                <w:r>
                  <w:rPr>
                    <w:rFonts w:ascii="Arial (Body)" w:hAnsi="Arial (Body)" w:cs="Arial"/>
                    <w:color w:val="000000"/>
                    <w:szCs w:val="18"/>
                  </w:rPr>
                  <w:t>0.03</w:t>
                </w:r>
              </w:p>
            </w:tc>
            <w:tc>
              <w:tcPr>
                <w:tcW w:w="802" w:type="dxa"/>
                <w:tcBorders>
                  <w:top w:val="nil"/>
                  <w:left w:val="nil"/>
                  <w:bottom w:val="nil"/>
                  <w:right w:val="nil"/>
                </w:tcBorders>
                <w:shd w:val="clear" w:color="auto" w:fill="F2F2F2"/>
              </w:tcPr>
              <w:p w14:paraId="58DCF7C6"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0.09</w:t>
                </w:r>
              </w:p>
            </w:tc>
            <w:tc>
              <w:tcPr>
                <w:tcW w:w="802" w:type="dxa"/>
                <w:tcBorders>
                  <w:top w:val="nil"/>
                  <w:left w:val="nil"/>
                  <w:bottom w:val="nil"/>
                  <w:right w:val="nil"/>
                </w:tcBorders>
                <w:shd w:val="clear" w:color="auto" w:fill="F2F2F2"/>
                <w:noWrap/>
              </w:tcPr>
              <w:p w14:paraId="301A5261" w14:textId="77777777" w:rsidR="00B31FD4" w:rsidRPr="00C80B9D" w:rsidRDefault="00B31FD4" w:rsidP="00975D2E">
                <w:pPr>
                  <w:pStyle w:val="TableBody"/>
                  <w:jc w:val="right"/>
                </w:pPr>
                <w:r>
                  <w:rPr>
                    <w:rFonts w:ascii="Arial (Body)" w:hAnsi="Arial (Body)" w:cs="Arial"/>
                    <w:color w:val="000000"/>
                    <w:szCs w:val="18"/>
                  </w:rPr>
                  <w:t>0.07</w:t>
                </w:r>
              </w:p>
            </w:tc>
            <w:tc>
              <w:tcPr>
                <w:tcW w:w="802" w:type="dxa"/>
                <w:tcBorders>
                  <w:top w:val="nil"/>
                  <w:left w:val="nil"/>
                  <w:bottom w:val="nil"/>
                  <w:right w:val="nil"/>
                </w:tcBorders>
                <w:shd w:val="clear" w:color="auto" w:fill="F2F2F2"/>
                <w:noWrap/>
              </w:tcPr>
              <w:p w14:paraId="7CD718D8" w14:textId="77777777" w:rsidR="00B31FD4" w:rsidRPr="00C80B9D" w:rsidRDefault="00B31FD4" w:rsidP="00975D2E">
                <w:pPr>
                  <w:pStyle w:val="TableBody"/>
                  <w:jc w:val="right"/>
                </w:pPr>
                <w:r>
                  <w:rPr>
                    <w:rFonts w:ascii="Arial (Body)" w:hAnsi="Arial (Body)" w:cs="Arial"/>
                    <w:color w:val="000000"/>
                    <w:szCs w:val="18"/>
                  </w:rPr>
                  <w:t>0.01</w:t>
                </w:r>
              </w:p>
            </w:tc>
            <w:tc>
              <w:tcPr>
                <w:tcW w:w="803" w:type="dxa"/>
                <w:tcBorders>
                  <w:top w:val="nil"/>
                  <w:left w:val="nil"/>
                  <w:bottom w:val="nil"/>
                  <w:right w:val="nil"/>
                </w:tcBorders>
                <w:shd w:val="clear" w:color="auto" w:fill="F2F2F2"/>
                <w:noWrap/>
              </w:tcPr>
              <w:p w14:paraId="62E10CDB" w14:textId="77777777" w:rsidR="00B31FD4" w:rsidRPr="00C80B9D" w:rsidRDefault="00B31FD4" w:rsidP="00975D2E">
                <w:pPr>
                  <w:pStyle w:val="TableBody"/>
                  <w:jc w:val="right"/>
                </w:pPr>
                <w:r>
                  <w:rPr>
                    <w:rFonts w:ascii="Arial (Body)" w:hAnsi="Arial (Body)" w:cs="Arial"/>
                    <w:color w:val="000000"/>
                    <w:szCs w:val="18"/>
                  </w:rPr>
                  <w:t>0.23</w:t>
                </w:r>
              </w:p>
            </w:tc>
            <w:tc>
              <w:tcPr>
                <w:tcW w:w="802" w:type="dxa"/>
                <w:tcBorders>
                  <w:top w:val="nil"/>
                  <w:left w:val="nil"/>
                  <w:bottom w:val="nil"/>
                  <w:right w:val="nil"/>
                </w:tcBorders>
                <w:shd w:val="clear" w:color="auto" w:fill="F2F2F2"/>
                <w:noWrap/>
              </w:tcPr>
              <w:p w14:paraId="6EB70718" w14:textId="77777777" w:rsidR="00B31FD4" w:rsidRPr="00C80B9D" w:rsidRDefault="00B31FD4" w:rsidP="00975D2E">
                <w:pPr>
                  <w:pStyle w:val="TableBody"/>
                  <w:jc w:val="right"/>
                </w:pPr>
                <w:r>
                  <w:rPr>
                    <w:rFonts w:ascii="Arial (Body)" w:hAnsi="Arial (Body)" w:cs="Arial"/>
                    <w:color w:val="000000"/>
                    <w:szCs w:val="18"/>
                  </w:rPr>
                  <w:t>0.04</w:t>
                </w:r>
              </w:p>
            </w:tc>
            <w:tc>
              <w:tcPr>
                <w:tcW w:w="802" w:type="dxa"/>
                <w:tcBorders>
                  <w:top w:val="nil"/>
                  <w:left w:val="nil"/>
                  <w:bottom w:val="nil"/>
                  <w:right w:val="nil"/>
                </w:tcBorders>
                <w:shd w:val="clear" w:color="auto" w:fill="F2F2F2"/>
              </w:tcPr>
              <w:p w14:paraId="7E98263E"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0.04</w:t>
                </w:r>
              </w:p>
            </w:tc>
            <w:tc>
              <w:tcPr>
                <w:tcW w:w="802" w:type="dxa"/>
                <w:tcBorders>
                  <w:top w:val="nil"/>
                  <w:left w:val="nil"/>
                  <w:bottom w:val="nil"/>
                  <w:right w:val="nil"/>
                </w:tcBorders>
                <w:shd w:val="clear" w:color="auto" w:fill="F2F2F2"/>
                <w:noWrap/>
              </w:tcPr>
              <w:p w14:paraId="2E00028C" w14:textId="77777777" w:rsidR="00B31FD4" w:rsidRPr="00C80B9D" w:rsidRDefault="00B31FD4" w:rsidP="00975D2E">
                <w:pPr>
                  <w:pStyle w:val="TableBody"/>
                  <w:jc w:val="right"/>
                </w:pPr>
                <w:r>
                  <w:rPr>
                    <w:rFonts w:ascii="Arial (Body)" w:hAnsi="Arial (Body)" w:cs="Arial"/>
                    <w:color w:val="000000"/>
                    <w:szCs w:val="18"/>
                  </w:rPr>
                  <w:t>…</w:t>
                </w:r>
              </w:p>
            </w:tc>
            <w:tc>
              <w:tcPr>
                <w:tcW w:w="803" w:type="dxa"/>
                <w:tcBorders>
                  <w:top w:val="nil"/>
                  <w:left w:val="nil"/>
                  <w:bottom w:val="nil"/>
                  <w:right w:val="nil"/>
                </w:tcBorders>
                <w:shd w:val="clear" w:color="auto" w:fill="F2F2F2"/>
                <w:noWrap/>
              </w:tcPr>
              <w:p w14:paraId="516E8F99" w14:textId="77777777" w:rsidR="00B31FD4" w:rsidRPr="00C80B9D" w:rsidRDefault="00B31FD4" w:rsidP="00975D2E">
                <w:pPr>
                  <w:pStyle w:val="TableBody"/>
                  <w:jc w:val="right"/>
                </w:pPr>
                <w:r>
                  <w:rPr>
                    <w:rFonts w:ascii="Arial (Body)" w:hAnsi="Arial (Body)" w:cs="Arial"/>
                    <w:color w:val="000000"/>
                    <w:szCs w:val="18"/>
                  </w:rPr>
                  <w:t>0.04</w:t>
                </w:r>
              </w:p>
            </w:tc>
            <w:tc>
              <w:tcPr>
                <w:tcW w:w="802" w:type="dxa"/>
                <w:tcBorders>
                  <w:top w:val="nil"/>
                  <w:left w:val="nil"/>
                  <w:bottom w:val="nil"/>
                  <w:right w:val="nil"/>
                </w:tcBorders>
                <w:shd w:val="clear" w:color="auto" w:fill="F2F2F2"/>
                <w:noWrap/>
              </w:tcPr>
              <w:p w14:paraId="1987B926" w14:textId="77777777" w:rsidR="00B31FD4" w:rsidRPr="00C80B9D" w:rsidRDefault="00B31FD4" w:rsidP="00975D2E">
                <w:pPr>
                  <w:pStyle w:val="TableBody"/>
                  <w:jc w:val="right"/>
                </w:pPr>
                <w:r>
                  <w:rPr>
                    <w:rFonts w:ascii="Arial (Body)" w:hAnsi="Arial (Body)" w:cs="Arial"/>
                    <w:color w:val="000000"/>
                    <w:szCs w:val="18"/>
                  </w:rPr>
                  <w:t>0.04</w:t>
                </w:r>
              </w:p>
            </w:tc>
            <w:tc>
              <w:tcPr>
                <w:tcW w:w="802" w:type="dxa"/>
                <w:tcBorders>
                  <w:top w:val="nil"/>
                  <w:left w:val="nil"/>
                  <w:bottom w:val="nil"/>
                  <w:right w:val="nil"/>
                </w:tcBorders>
                <w:shd w:val="clear" w:color="auto" w:fill="F2F2F2"/>
                <w:noWrap/>
              </w:tcPr>
              <w:p w14:paraId="06D6B51C" w14:textId="77777777" w:rsidR="00B31FD4" w:rsidRPr="00C80B9D" w:rsidRDefault="00B31FD4" w:rsidP="00975D2E">
                <w:pPr>
                  <w:pStyle w:val="TableBody"/>
                  <w:jc w:val="right"/>
                </w:pPr>
                <w:r>
                  <w:rPr>
                    <w:rFonts w:ascii="Arial (Body)" w:hAnsi="Arial (Body)" w:cs="Arial"/>
                    <w:color w:val="000000"/>
                    <w:szCs w:val="18"/>
                  </w:rPr>
                  <w:t>1.40</w:t>
                </w:r>
              </w:p>
            </w:tc>
            <w:tc>
              <w:tcPr>
                <w:tcW w:w="802" w:type="dxa"/>
                <w:tcBorders>
                  <w:top w:val="nil"/>
                  <w:left w:val="nil"/>
                  <w:bottom w:val="nil"/>
                  <w:right w:val="nil"/>
                </w:tcBorders>
                <w:shd w:val="clear" w:color="auto" w:fill="F2F2F2"/>
                <w:noWrap/>
              </w:tcPr>
              <w:p w14:paraId="75EE9F87" w14:textId="77777777" w:rsidR="00B31FD4" w:rsidRPr="00C80B9D" w:rsidRDefault="00B31FD4" w:rsidP="00975D2E">
                <w:pPr>
                  <w:pStyle w:val="TableBody"/>
                  <w:jc w:val="right"/>
                </w:pPr>
                <w:r>
                  <w:rPr>
                    <w:rFonts w:ascii="Arial (Body)" w:hAnsi="Arial (Body)" w:cs="Arial"/>
                    <w:color w:val="000000"/>
                    <w:szCs w:val="18"/>
                  </w:rPr>
                  <w:t>0.05</w:t>
                </w:r>
              </w:p>
            </w:tc>
          </w:tr>
          <w:tr w:rsidR="00B31FD4" w:rsidRPr="00224436" w14:paraId="1A83385E" w14:textId="77777777" w:rsidTr="007039B2">
            <w:trPr>
              <w:trHeight w:val="265"/>
            </w:trPr>
            <w:tc>
              <w:tcPr>
                <w:tcW w:w="2446" w:type="dxa"/>
                <w:tcBorders>
                  <w:top w:val="nil"/>
                  <w:left w:val="nil"/>
                  <w:bottom w:val="nil"/>
                  <w:right w:val="nil"/>
                </w:tcBorders>
                <w:shd w:val="clear" w:color="auto" w:fill="auto"/>
                <w:noWrap/>
                <w:hideMark/>
              </w:tcPr>
              <w:p w14:paraId="7ACF6F93" w14:textId="3B111BB8" w:rsidR="00B31FD4" w:rsidRPr="00224436"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Capital used</w:t>
                </w:r>
              </w:p>
            </w:tc>
            <w:tc>
              <w:tcPr>
                <w:tcW w:w="802" w:type="dxa"/>
                <w:tcBorders>
                  <w:top w:val="nil"/>
                  <w:left w:val="nil"/>
                  <w:bottom w:val="nil"/>
                  <w:right w:val="nil"/>
                </w:tcBorders>
                <w:shd w:val="clear" w:color="auto" w:fill="auto"/>
                <w:noWrap/>
                <w:hideMark/>
              </w:tcPr>
              <w:p w14:paraId="02F8622D" w14:textId="77777777" w:rsidR="00B31FD4" w:rsidRPr="00224436" w:rsidRDefault="00B31FD4" w:rsidP="00975D2E">
                <w:pPr>
                  <w:pStyle w:val="TableBody"/>
                  <w:jc w:val="right"/>
                  <w:rPr>
                    <w:lang w:eastAsia="en-AU"/>
                  </w:rPr>
                </w:pPr>
                <w:r>
                  <w:rPr>
                    <w:rFonts w:ascii="Arial (Body)" w:hAnsi="Arial (Body)" w:cs="Arial"/>
                    <w:color w:val="000000"/>
                    <w:szCs w:val="18"/>
                  </w:rPr>
                  <w:t>0.11</w:t>
                </w:r>
              </w:p>
            </w:tc>
            <w:tc>
              <w:tcPr>
                <w:tcW w:w="802" w:type="dxa"/>
                <w:tcBorders>
                  <w:top w:val="nil"/>
                  <w:left w:val="nil"/>
                  <w:bottom w:val="nil"/>
                  <w:right w:val="nil"/>
                </w:tcBorders>
                <w:shd w:val="clear" w:color="auto" w:fill="auto"/>
                <w:noWrap/>
                <w:hideMark/>
              </w:tcPr>
              <w:p w14:paraId="0DDB10EC" w14:textId="77777777" w:rsidR="00B31FD4" w:rsidRPr="00224436" w:rsidRDefault="00B31FD4" w:rsidP="00975D2E">
                <w:pPr>
                  <w:pStyle w:val="TableBody"/>
                  <w:jc w:val="right"/>
                  <w:rPr>
                    <w:lang w:eastAsia="en-AU"/>
                  </w:rPr>
                </w:pPr>
                <w:r>
                  <w:rPr>
                    <w:rFonts w:ascii="Arial (Body)" w:hAnsi="Arial (Body)" w:cs="Arial"/>
                    <w:color w:val="000000"/>
                    <w:szCs w:val="18"/>
                  </w:rPr>
                  <w:t>1.03</w:t>
                </w:r>
              </w:p>
            </w:tc>
            <w:tc>
              <w:tcPr>
                <w:tcW w:w="802" w:type="dxa"/>
                <w:tcBorders>
                  <w:top w:val="nil"/>
                  <w:left w:val="nil"/>
                  <w:bottom w:val="nil"/>
                  <w:right w:val="nil"/>
                </w:tcBorders>
                <w:shd w:val="clear" w:color="auto" w:fill="auto"/>
                <w:noWrap/>
                <w:hideMark/>
              </w:tcPr>
              <w:p w14:paraId="2824E689"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bottom w:val="nil"/>
                  <w:right w:val="nil"/>
                </w:tcBorders>
                <w:shd w:val="clear" w:color="auto" w:fill="auto"/>
              </w:tcPr>
              <w:p w14:paraId="2AACD41D"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0.87</w:t>
                </w:r>
              </w:p>
            </w:tc>
            <w:tc>
              <w:tcPr>
                <w:tcW w:w="802" w:type="dxa"/>
                <w:tcBorders>
                  <w:top w:val="nil"/>
                  <w:left w:val="nil"/>
                  <w:bottom w:val="nil"/>
                  <w:right w:val="nil"/>
                </w:tcBorders>
                <w:shd w:val="clear" w:color="auto" w:fill="auto"/>
                <w:noWrap/>
                <w:hideMark/>
              </w:tcPr>
              <w:p w14:paraId="435214CE" w14:textId="77777777" w:rsidR="00B31FD4" w:rsidRPr="00224436" w:rsidRDefault="00B31FD4" w:rsidP="00975D2E">
                <w:pPr>
                  <w:pStyle w:val="TableBody"/>
                  <w:jc w:val="right"/>
                  <w:rPr>
                    <w:lang w:eastAsia="en-AU"/>
                  </w:rPr>
                </w:pPr>
                <w:r>
                  <w:rPr>
                    <w:rFonts w:ascii="Arial (Body)" w:hAnsi="Arial (Body)" w:cs="Arial"/>
                    <w:color w:val="000000"/>
                    <w:szCs w:val="18"/>
                  </w:rPr>
                  <w:t>0.10</w:t>
                </w:r>
              </w:p>
            </w:tc>
            <w:tc>
              <w:tcPr>
                <w:tcW w:w="802" w:type="dxa"/>
                <w:tcBorders>
                  <w:top w:val="nil"/>
                  <w:left w:val="nil"/>
                  <w:bottom w:val="nil"/>
                  <w:right w:val="nil"/>
                </w:tcBorders>
                <w:shd w:val="clear" w:color="auto" w:fill="auto"/>
                <w:noWrap/>
                <w:hideMark/>
              </w:tcPr>
              <w:p w14:paraId="3EF50C7C" w14:textId="77777777" w:rsidR="00B31FD4" w:rsidRPr="00224436" w:rsidRDefault="00B31FD4" w:rsidP="00975D2E">
                <w:pPr>
                  <w:pStyle w:val="TableBody"/>
                  <w:jc w:val="right"/>
                  <w:rPr>
                    <w:lang w:eastAsia="en-AU"/>
                  </w:rPr>
                </w:pPr>
                <w:r>
                  <w:rPr>
                    <w:rFonts w:ascii="Arial (Body)" w:hAnsi="Arial (Body)" w:cs="Arial"/>
                    <w:color w:val="000000"/>
                    <w:szCs w:val="18"/>
                  </w:rPr>
                  <w:noBreakHyphen/>
                  <w:t>0.06</w:t>
                </w:r>
              </w:p>
            </w:tc>
            <w:tc>
              <w:tcPr>
                <w:tcW w:w="803" w:type="dxa"/>
                <w:tcBorders>
                  <w:top w:val="nil"/>
                  <w:left w:val="nil"/>
                  <w:bottom w:val="nil"/>
                  <w:right w:val="nil"/>
                </w:tcBorders>
                <w:shd w:val="clear" w:color="auto" w:fill="auto"/>
                <w:noWrap/>
                <w:hideMark/>
              </w:tcPr>
              <w:p w14:paraId="59ECCF3B" w14:textId="77777777" w:rsidR="00B31FD4" w:rsidRPr="00224436" w:rsidRDefault="00B31FD4" w:rsidP="00975D2E">
                <w:pPr>
                  <w:pStyle w:val="TableBody"/>
                  <w:jc w:val="right"/>
                  <w:rPr>
                    <w:lang w:eastAsia="en-AU"/>
                  </w:rPr>
                </w:pPr>
                <w:r>
                  <w:rPr>
                    <w:rFonts w:ascii="Arial (Body)" w:hAnsi="Arial (Body)" w:cs="Arial"/>
                    <w:color w:val="000000"/>
                    <w:szCs w:val="18"/>
                  </w:rPr>
                  <w:t>0.40</w:t>
                </w:r>
              </w:p>
            </w:tc>
            <w:tc>
              <w:tcPr>
                <w:tcW w:w="802" w:type="dxa"/>
                <w:tcBorders>
                  <w:top w:val="nil"/>
                  <w:left w:val="nil"/>
                  <w:bottom w:val="nil"/>
                  <w:right w:val="nil"/>
                </w:tcBorders>
                <w:shd w:val="clear" w:color="auto" w:fill="auto"/>
                <w:noWrap/>
                <w:hideMark/>
              </w:tcPr>
              <w:p w14:paraId="6CD6F0A2" w14:textId="77777777" w:rsidR="00B31FD4" w:rsidRPr="00224436" w:rsidRDefault="00B31FD4" w:rsidP="00975D2E">
                <w:pPr>
                  <w:pStyle w:val="TableBody"/>
                  <w:jc w:val="right"/>
                  <w:rPr>
                    <w:lang w:eastAsia="en-AU"/>
                  </w:rPr>
                </w:pPr>
                <w:r>
                  <w:rPr>
                    <w:rFonts w:ascii="Arial (Body)" w:hAnsi="Arial (Body)" w:cs="Arial"/>
                    <w:color w:val="000000"/>
                    <w:szCs w:val="18"/>
                  </w:rPr>
                  <w:noBreakHyphen/>
                  <w:t>0.04</w:t>
                </w:r>
              </w:p>
            </w:tc>
            <w:tc>
              <w:tcPr>
                <w:tcW w:w="802" w:type="dxa"/>
                <w:tcBorders>
                  <w:top w:val="nil"/>
                  <w:left w:val="nil"/>
                  <w:bottom w:val="nil"/>
                  <w:right w:val="nil"/>
                </w:tcBorders>
                <w:shd w:val="clear" w:color="auto" w:fill="auto"/>
              </w:tcPr>
              <w:p w14:paraId="0CDA6DC4"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0.03</w:t>
                </w:r>
              </w:p>
            </w:tc>
            <w:tc>
              <w:tcPr>
                <w:tcW w:w="802" w:type="dxa"/>
                <w:tcBorders>
                  <w:top w:val="nil"/>
                  <w:left w:val="nil"/>
                  <w:bottom w:val="nil"/>
                  <w:right w:val="nil"/>
                </w:tcBorders>
                <w:shd w:val="clear" w:color="auto" w:fill="auto"/>
                <w:noWrap/>
                <w:hideMark/>
              </w:tcPr>
              <w:p w14:paraId="32B1B5DF" w14:textId="77777777" w:rsidR="00B31FD4" w:rsidRPr="00224436" w:rsidRDefault="00B31FD4" w:rsidP="00975D2E">
                <w:pPr>
                  <w:pStyle w:val="TableBody"/>
                  <w:jc w:val="right"/>
                  <w:rPr>
                    <w:lang w:eastAsia="en-AU"/>
                  </w:rPr>
                </w:pPr>
                <w:r>
                  <w:rPr>
                    <w:rFonts w:ascii="Arial (Body)" w:hAnsi="Arial (Body)" w:cs="Arial"/>
                    <w:color w:val="000000"/>
                    <w:szCs w:val="18"/>
                  </w:rPr>
                  <w:noBreakHyphen/>
                  <w:t>0.07</w:t>
                </w:r>
              </w:p>
            </w:tc>
            <w:tc>
              <w:tcPr>
                <w:tcW w:w="803" w:type="dxa"/>
                <w:tcBorders>
                  <w:top w:val="nil"/>
                  <w:left w:val="nil"/>
                  <w:bottom w:val="nil"/>
                  <w:right w:val="nil"/>
                </w:tcBorders>
                <w:shd w:val="clear" w:color="auto" w:fill="auto"/>
                <w:noWrap/>
                <w:hideMark/>
              </w:tcPr>
              <w:p w14:paraId="669AF24B" w14:textId="77777777" w:rsidR="00B31FD4" w:rsidRPr="00224436" w:rsidRDefault="00B31FD4" w:rsidP="00975D2E">
                <w:pPr>
                  <w:pStyle w:val="TableBody"/>
                  <w:jc w:val="right"/>
                  <w:rPr>
                    <w:lang w:eastAsia="en-AU"/>
                  </w:rPr>
                </w:pPr>
                <w:r>
                  <w:rPr>
                    <w:rFonts w:ascii="Arial (Body)" w:hAnsi="Arial (Body)" w:cs="Arial"/>
                    <w:color w:val="000000"/>
                    <w:szCs w:val="18"/>
                  </w:rPr>
                  <w:noBreakHyphen/>
                  <w:t>0.06</w:t>
                </w:r>
              </w:p>
            </w:tc>
            <w:tc>
              <w:tcPr>
                <w:tcW w:w="802" w:type="dxa"/>
                <w:tcBorders>
                  <w:top w:val="nil"/>
                  <w:left w:val="nil"/>
                  <w:bottom w:val="nil"/>
                  <w:right w:val="nil"/>
                </w:tcBorders>
                <w:shd w:val="clear" w:color="auto" w:fill="auto"/>
                <w:noWrap/>
                <w:hideMark/>
              </w:tcPr>
              <w:p w14:paraId="614E0F9F"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nil"/>
                  <w:right w:val="nil"/>
                </w:tcBorders>
                <w:shd w:val="clear" w:color="auto" w:fill="auto"/>
                <w:noWrap/>
                <w:hideMark/>
              </w:tcPr>
              <w:p w14:paraId="0ABA2194" w14:textId="77777777" w:rsidR="00B31FD4" w:rsidRPr="00224436" w:rsidRDefault="00B31FD4" w:rsidP="00975D2E">
                <w:pPr>
                  <w:pStyle w:val="TableBody"/>
                  <w:jc w:val="right"/>
                  <w:rPr>
                    <w:lang w:eastAsia="en-AU"/>
                  </w:rPr>
                </w:pPr>
                <w:r>
                  <w:rPr>
                    <w:rFonts w:ascii="Arial (Body)" w:hAnsi="Arial (Body)" w:cs="Arial"/>
                    <w:color w:val="000000"/>
                    <w:szCs w:val="18"/>
                  </w:rPr>
                  <w:t>3.85</w:t>
                </w:r>
              </w:p>
            </w:tc>
            <w:tc>
              <w:tcPr>
                <w:tcW w:w="802" w:type="dxa"/>
                <w:tcBorders>
                  <w:top w:val="nil"/>
                  <w:left w:val="nil"/>
                  <w:bottom w:val="nil"/>
                  <w:right w:val="nil"/>
                </w:tcBorders>
                <w:shd w:val="clear" w:color="auto" w:fill="auto"/>
                <w:noWrap/>
                <w:hideMark/>
              </w:tcPr>
              <w:p w14:paraId="21A6E3F0" w14:textId="77777777" w:rsidR="00B31FD4" w:rsidRPr="00224436" w:rsidRDefault="00B31FD4" w:rsidP="00975D2E">
                <w:pPr>
                  <w:pStyle w:val="TableBody"/>
                  <w:jc w:val="right"/>
                  <w:rPr>
                    <w:lang w:eastAsia="en-AU"/>
                  </w:rPr>
                </w:pPr>
                <w:r>
                  <w:rPr>
                    <w:rFonts w:ascii="Arial (Body)" w:hAnsi="Arial (Body)" w:cs="Arial"/>
                    <w:color w:val="000000"/>
                    <w:szCs w:val="18"/>
                  </w:rPr>
                  <w:t>0.05</w:t>
                </w:r>
              </w:p>
            </w:tc>
          </w:tr>
          <w:tr w:rsidR="007039B2" w:rsidRPr="00224436" w14:paraId="4589D08F" w14:textId="77777777" w:rsidTr="007039B2">
            <w:trPr>
              <w:trHeight w:val="265"/>
            </w:trPr>
            <w:tc>
              <w:tcPr>
                <w:tcW w:w="2446" w:type="dxa"/>
                <w:tcBorders>
                  <w:top w:val="nil"/>
                  <w:left w:val="nil"/>
                  <w:bottom w:val="nil"/>
                  <w:right w:val="nil"/>
                </w:tcBorders>
                <w:shd w:val="clear" w:color="auto" w:fill="F2F2F2"/>
                <w:noWrap/>
                <w:hideMark/>
              </w:tcPr>
              <w:p w14:paraId="3716413F" w14:textId="4BD21B3A" w:rsidR="00B31FD4" w:rsidRPr="00224436"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Export prices</w:t>
                </w:r>
              </w:p>
            </w:tc>
            <w:tc>
              <w:tcPr>
                <w:tcW w:w="802" w:type="dxa"/>
                <w:tcBorders>
                  <w:top w:val="nil"/>
                  <w:left w:val="nil"/>
                  <w:bottom w:val="nil"/>
                  <w:right w:val="nil"/>
                </w:tcBorders>
                <w:shd w:val="clear" w:color="auto" w:fill="F2F2F2"/>
                <w:noWrap/>
                <w:hideMark/>
              </w:tcPr>
              <w:p w14:paraId="6BD1D238" w14:textId="77777777" w:rsidR="00B31FD4" w:rsidRPr="00224436" w:rsidRDefault="00B31FD4" w:rsidP="00975D2E">
                <w:pPr>
                  <w:pStyle w:val="TableBody"/>
                  <w:jc w:val="right"/>
                  <w:rPr>
                    <w:lang w:eastAsia="en-AU"/>
                  </w:rPr>
                </w:pPr>
                <w:r>
                  <w:rPr>
                    <w:rFonts w:ascii="Arial (Body)" w:hAnsi="Arial (Body)" w:cs="Arial"/>
                    <w:color w:val="000000"/>
                    <w:szCs w:val="18"/>
                  </w:rPr>
                  <w:t>0.42</w:t>
                </w:r>
              </w:p>
            </w:tc>
            <w:tc>
              <w:tcPr>
                <w:tcW w:w="802" w:type="dxa"/>
                <w:tcBorders>
                  <w:top w:val="nil"/>
                  <w:left w:val="nil"/>
                  <w:bottom w:val="nil"/>
                  <w:right w:val="nil"/>
                </w:tcBorders>
                <w:shd w:val="clear" w:color="auto" w:fill="F2F2F2"/>
                <w:noWrap/>
                <w:hideMark/>
              </w:tcPr>
              <w:p w14:paraId="6B7AA15B" w14:textId="77777777" w:rsidR="00B31FD4" w:rsidRPr="00224436" w:rsidRDefault="00B31FD4" w:rsidP="00975D2E">
                <w:pPr>
                  <w:pStyle w:val="TableBody"/>
                  <w:jc w:val="right"/>
                  <w:rPr>
                    <w:lang w:eastAsia="en-AU"/>
                  </w:rPr>
                </w:pPr>
                <w:r>
                  <w:rPr>
                    <w:rFonts w:ascii="Arial (Body)" w:hAnsi="Arial (Body)" w:cs="Arial"/>
                    <w:color w:val="000000"/>
                    <w:szCs w:val="18"/>
                  </w:rPr>
                  <w:noBreakHyphen/>
                  <w:t>3.60</w:t>
                </w:r>
              </w:p>
            </w:tc>
            <w:tc>
              <w:tcPr>
                <w:tcW w:w="802" w:type="dxa"/>
                <w:tcBorders>
                  <w:top w:val="nil"/>
                  <w:left w:val="nil"/>
                  <w:bottom w:val="nil"/>
                  <w:right w:val="nil"/>
                </w:tcBorders>
                <w:shd w:val="clear" w:color="auto" w:fill="F2F2F2"/>
                <w:noWrap/>
                <w:hideMark/>
              </w:tcPr>
              <w:p w14:paraId="5A8D195E"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2" w:type="dxa"/>
                <w:tcBorders>
                  <w:top w:val="nil"/>
                  <w:left w:val="nil"/>
                  <w:bottom w:val="nil"/>
                  <w:right w:val="nil"/>
                </w:tcBorders>
                <w:shd w:val="clear" w:color="auto" w:fill="F2F2F2"/>
              </w:tcPr>
              <w:p w14:paraId="721307FB"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0.20</w:t>
                </w:r>
              </w:p>
            </w:tc>
            <w:tc>
              <w:tcPr>
                <w:tcW w:w="802" w:type="dxa"/>
                <w:tcBorders>
                  <w:top w:val="nil"/>
                  <w:left w:val="nil"/>
                  <w:bottom w:val="nil"/>
                  <w:right w:val="nil"/>
                </w:tcBorders>
                <w:shd w:val="clear" w:color="auto" w:fill="F2F2F2"/>
                <w:noWrap/>
                <w:hideMark/>
              </w:tcPr>
              <w:p w14:paraId="5F262A68" w14:textId="77777777" w:rsidR="00B31FD4" w:rsidRPr="00224436" w:rsidRDefault="00B31FD4" w:rsidP="00975D2E">
                <w:pPr>
                  <w:pStyle w:val="TableBody"/>
                  <w:jc w:val="right"/>
                  <w:rPr>
                    <w:lang w:eastAsia="en-AU"/>
                  </w:rPr>
                </w:pPr>
                <w:r>
                  <w:rPr>
                    <w:rFonts w:ascii="Arial (Body)" w:hAnsi="Arial (Body)" w:cs="Arial"/>
                    <w:color w:val="000000"/>
                    <w:szCs w:val="18"/>
                  </w:rPr>
                  <w:t>0.21</w:t>
                </w:r>
              </w:p>
            </w:tc>
            <w:tc>
              <w:tcPr>
                <w:tcW w:w="802" w:type="dxa"/>
                <w:tcBorders>
                  <w:top w:val="nil"/>
                  <w:left w:val="nil"/>
                  <w:bottom w:val="nil"/>
                  <w:right w:val="nil"/>
                </w:tcBorders>
                <w:shd w:val="clear" w:color="auto" w:fill="F2F2F2"/>
                <w:noWrap/>
                <w:hideMark/>
              </w:tcPr>
              <w:p w14:paraId="5635CC4B" w14:textId="77777777" w:rsidR="00B31FD4" w:rsidRPr="00224436" w:rsidRDefault="00B31FD4" w:rsidP="00975D2E">
                <w:pPr>
                  <w:pStyle w:val="TableBody"/>
                  <w:jc w:val="right"/>
                  <w:rPr>
                    <w:lang w:eastAsia="en-AU"/>
                  </w:rPr>
                </w:pPr>
                <w:r>
                  <w:rPr>
                    <w:rFonts w:ascii="Arial (Body)" w:hAnsi="Arial (Body)" w:cs="Arial"/>
                    <w:color w:val="000000"/>
                    <w:szCs w:val="18"/>
                  </w:rPr>
                  <w:t>0.39</w:t>
                </w:r>
              </w:p>
            </w:tc>
            <w:tc>
              <w:tcPr>
                <w:tcW w:w="803" w:type="dxa"/>
                <w:tcBorders>
                  <w:top w:val="nil"/>
                  <w:left w:val="nil"/>
                  <w:bottom w:val="nil"/>
                  <w:right w:val="nil"/>
                </w:tcBorders>
                <w:shd w:val="clear" w:color="auto" w:fill="F2F2F2"/>
                <w:noWrap/>
                <w:hideMark/>
              </w:tcPr>
              <w:p w14:paraId="68EB4464" w14:textId="77777777" w:rsidR="00B31FD4" w:rsidRPr="00224436" w:rsidRDefault="00B31FD4" w:rsidP="00975D2E">
                <w:pPr>
                  <w:pStyle w:val="TableBody"/>
                  <w:jc w:val="right"/>
                  <w:rPr>
                    <w:lang w:eastAsia="en-AU"/>
                  </w:rPr>
                </w:pPr>
                <w:r>
                  <w:rPr>
                    <w:rFonts w:ascii="Arial (Body)" w:hAnsi="Arial (Body)" w:cs="Arial"/>
                    <w:color w:val="000000"/>
                    <w:szCs w:val="18"/>
                  </w:rPr>
                  <w:noBreakHyphen/>
                  <w:t>0.61</w:t>
                </w:r>
              </w:p>
            </w:tc>
            <w:tc>
              <w:tcPr>
                <w:tcW w:w="802" w:type="dxa"/>
                <w:tcBorders>
                  <w:top w:val="nil"/>
                  <w:left w:val="nil"/>
                  <w:bottom w:val="nil"/>
                  <w:right w:val="nil"/>
                </w:tcBorders>
                <w:shd w:val="clear" w:color="auto" w:fill="F2F2F2"/>
                <w:noWrap/>
                <w:hideMark/>
              </w:tcPr>
              <w:p w14:paraId="24ABA6CB"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2" w:type="dxa"/>
                <w:tcBorders>
                  <w:top w:val="nil"/>
                  <w:left w:val="nil"/>
                  <w:bottom w:val="nil"/>
                  <w:right w:val="nil"/>
                </w:tcBorders>
                <w:shd w:val="clear" w:color="auto" w:fill="F2F2F2"/>
              </w:tcPr>
              <w:p w14:paraId="682A73E3"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0.04</w:t>
                </w:r>
              </w:p>
            </w:tc>
            <w:tc>
              <w:tcPr>
                <w:tcW w:w="802" w:type="dxa"/>
                <w:tcBorders>
                  <w:top w:val="nil"/>
                  <w:left w:val="nil"/>
                  <w:bottom w:val="nil"/>
                  <w:right w:val="nil"/>
                </w:tcBorders>
                <w:shd w:val="clear" w:color="auto" w:fill="F2F2F2"/>
                <w:noWrap/>
                <w:hideMark/>
              </w:tcPr>
              <w:p w14:paraId="3FACC9DF"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3" w:type="dxa"/>
                <w:tcBorders>
                  <w:top w:val="nil"/>
                  <w:left w:val="nil"/>
                  <w:bottom w:val="nil"/>
                  <w:right w:val="nil"/>
                </w:tcBorders>
                <w:shd w:val="clear" w:color="auto" w:fill="F2F2F2"/>
                <w:noWrap/>
                <w:hideMark/>
              </w:tcPr>
              <w:p w14:paraId="62C933E5" w14:textId="77777777" w:rsidR="00B31FD4" w:rsidRPr="00224436" w:rsidRDefault="00B31FD4" w:rsidP="00975D2E">
                <w:pPr>
                  <w:pStyle w:val="TableBody"/>
                  <w:jc w:val="right"/>
                  <w:rPr>
                    <w:lang w:eastAsia="en-AU"/>
                  </w:rPr>
                </w:pPr>
                <w:r>
                  <w:rPr>
                    <w:rFonts w:ascii="Arial (Body)" w:hAnsi="Arial (Body)" w:cs="Arial"/>
                    <w:color w:val="000000"/>
                    <w:szCs w:val="18"/>
                  </w:rPr>
                  <w:t>0.14</w:t>
                </w:r>
              </w:p>
            </w:tc>
            <w:tc>
              <w:tcPr>
                <w:tcW w:w="802" w:type="dxa"/>
                <w:tcBorders>
                  <w:top w:val="nil"/>
                  <w:left w:val="nil"/>
                  <w:bottom w:val="nil"/>
                  <w:right w:val="nil"/>
                </w:tcBorders>
                <w:shd w:val="clear" w:color="auto" w:fill="F2F2F2"/>
                <w:noWrap/>
                <w:hideMark/>
              </w:tcPr>
              <w:p w14:paraId="5BD8C7C2" w14:textId="77777777" w:rsidR="00B31FD4" w:rsidRPr="00224436" w:rsidRDefault="00B31FD4" w:rsidP="00975D2E">
                <w:pPr>
                  <w:pStyle w:val="TableBody"/>
                  <w:jc w:val="right"/>
                  <w:rPr>
                    <w:lang w:eastAsia="en-AU"/>
                  </w:rPr>
                </w:pPr>
                <w:r>
                  <w:rPr>
                    <w:rFonts w:ascii="Arial (Body)" w:hAnsi="Arial (Body)" w:cs="Arial"/>
                    <w:color w:val="000000"/>
                    <w:szCs w:val="18"/>
                  </w:rPr>
                  <w:t>0.30</w:t>
                </w:r>
              </w:p>
            </w:tc>
            <w:tc>
              <w:tcPr>
                <w:tcW w:w="802" w:type="dxa"/>
                <w:tcBorders>
                  <w:top w:val="nil"/>
                  <w:left w:val="nil"/>
                  <w:bottom w:val="nil"/>
                  <w:right w:val="nil"/>
                </w:tcBorders>
                <w:shd w:val="clear" w:color="auto" w:fill="F2F2F2"/>
                <w:noWrap/>
                <w:hideMark/>
              </w:tcPr>
              <w:p w14:paraId="26744913" w14:textId="77777777" w:rsidR="00B31FD4" w:rsidRPr="00224436" w:rsidRDefault="00B31FD4" w:rsidP="00975D2E">
                <w:pPr>
                  <w:pStyle w:val="TableBody"/>
                  <w:jc w:val="right"/>
                  <w:rPr>
                    <w:lang w:eastAsia="en-AU"/>
                  </w:rPr>
                </w:pPr>
                <w:r>
                  <w:rPr>
                    <w:rFonts w:ascii="Arial (Body)" w:hAnsi="Arial (Body)" w:cs="Arial"/>
                    <w:color w:val="000000"/>
                    <w:szCs w:val="18"/>
                  </w:rPr>
                  <w:noBreakHyphen/>
                  <w:t>3.08</w:t>
                </w:r>
              </w:p>
            </w:tc>
            <w:tc>
              <w:tcPr>
                <w:tcW w:w="802" w:type="dxa"/>
                <w:tcBorders>
                  <w:top w:val="nil"/>
                  <w:left w:val="nil"/>
                  <w:bottom w:val="nil"/>
                  <w:right w:val="nil"/>
                </w:tcBorders>
                <w:shd w:val="clear" w:color="auto" w:fill="F2F2F2"/>
                <w:noWrap/>
                <w:hideMark/>
              </w:tcPr>
              <w:p w14:paraId="56243172" w14:textId="77777777" w:rsidR="00B31FD4" w:rsidRPr="00224436" w:rsidRDefault="00B31FD4" w:rsidP="00975D2E">
                <w:pPr>
                  <w:pStyle w:val="TableBody"/>
                  <w:jc w:val="right"/>
                  <w:rPr>
                    <w:lang w:eastAsia="en-AU"/>
                  </w:rPr>
                </w:pPr>
                <w:r>
                  <w:rPr>
                    <w:rFonts w:ascii="Arial (Body)" w:hAnsi="Arial (Body)" w:cs="Arial"/>
                    <w:color w:val="000000"/>
                    <w:szCs w:val="18"/>
                  </w:rPr>
                  <w:t>0.01</w:t>
                </w:r>
              </w:p>
            </w:tc>
          </w:tr>
          <w:tr w:rsidR="00B31FD4" w:rsidRPr="00224436" w14:paraId="3616CBA1" w14:textId="77777777" w:rsidTr="007039B2">
            <w:trPr>
              <w:trHeight w:val="265"/>
            </w:trPr>
            <w:tc>
              <w:tcPr>
                <w:tcW w:w="2446" w:type="dxa"/>
                <w:tcBorders>
                  <w:top w:val="nil"/>
                  <w:left w:val="nil"/>
                  <w:right w:val="nil"/>
                </w:tcBorders>
                <w:shd w:val="clear" w:color="auto" w:fill="auto"/>
                <w:noWrap/>
                <w:hideMark/>
              </w:tcPr>
              <w:p w14:paraId="5312D83D" w14:textId="227697BD" w:rsidR="00B31FD4" w:rsidRPr="00224436"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 (inc tariffs)</w:t>
                </w:r>
              </w:p>
            </w:tc>
            <w:tc>
              <w:tcPr>
                <w:tcW w:w="802" w:type="dxa"/>
                <w:tcBorders>
                  <w:top w:val="nil"/>
                  <w:left w:val="nil"/>
                  <w:right w:val="nil"/>
                </w:tcBorders>
                <w:shd w:val="clear" w:color="auto" w:fill="auto"/>
                <w:noWrap/>
                <w:hideMark/>
              </w:tcPr>
              <w:p w14:paraId="14FE7148"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2" w:type="dxa"/>
                <w:tcBorders>
                  <w:top w:val="nil"/>
                  <w:left w:val="nil"/>
                  <w:right w:val="nil"/>
                </w:tcBorders>
                <w:shd w:val="clear" w:color="auto" w:fill="auto"/>
                <w:noWrap/>
                <w:hideMark/>
              </w:tcPr>
              <w:p w14:paraId="004C97D3" w14:textId="77777777" w:rsidR="00B31FD4" w:rsidRPr="00224436" w:rsidRDefault="00B31FD4" w:rsidP="00975D2E">
                <w:pPr>
                  <w:pStyle w:val="TableBody"/>
                  <w:jc w:val="right"/>
                  <w:rPr>
                    <w:lang w:eastAsia="en-AU"/>
                  </w:rPr>
                </w:pPr>
                <w:r>
                  <w:rPr>
                    <w:rFonts w:ascii="Arial (Body)" w:hAnsi="Arial (Body)" w:cs="Arial"/>
                    <w:color w:val="000000"/>
                    <w:szCs w:val="18"/>
                  </w:rPr>
                  <w:noBreakHyphen/>
                  <w:t>9.14</w:t>
                </w:r>
              </w:p>
            </w:tc>
            <w:tc>
              <w:tcPr>
                <w:tcW w:w="802" w:type="dxa"/>
                <w:tcBorders>
                  <w:top w:val="nil"/>
                  <w:left w:val="nil"/>
                  <w:right w:val="nil"/>
                </w:tcBorders>
                <w:shd w:val="clear" w:color="auto" w:fill="auto"/>
                <w:noWrap/>
                <w:hideMark/>
              </w:tcPr>
              <w:p w14:paraId="156923C4"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right w:val="nil"/>
                </w:tcBorders>
                <w:shd w:val="clear" w:color="auto" w:fill="auto"/>
              </w:tcPr>
              <w:p w14:paraId="7D8DCCD3"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0.03</w:t>
                </w:r>
              </w:p>
            </w:tc>
            <w:tc>
              <w:tcPr>
                <w:tcW w:w="802" w:type="dxa"/>
                <w:tcBorders>
                  <w:top w:val="nil"/>
                  <w:left w:val="nil"/>
                  <w:right w:val="nil"/>
                </w:tcBorders>
                <w:shd w:val="clear" w:color="auto" w:fill="auto"/>
                <w:noWrap/>
                <w:hideMark/>
              </w:tcPr>
              <w:p w14:paraId="43F7B2D2"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2" w:type="dxa"/>
                <w:tcBorders>
                  <w:top w:val="nil"/>
                  <w:left w:val="nil"/>
                  <w:right w:val="nil"/>
                </w:tcBorders>
                <w:shd w:val="clear" w:color="auto" w:fill="auto"/>
                <w:noWrap/>
                <w:hideMark/>
              </w:tcPr>
              <w:p w14:paraId="1093EB33"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3" w:type="dxa"/>
                <w:tcBorders>
                  <w:top w:val="nil"/>
                  <w:left w:val="nil"/>
                  <w:right w:val="nil"/>
                </w:tcBorders>
                <w:shd w:val="clear" w:color="auto" w:fill="auto"/>
                <w:noWrap/>
                <w:hideMark/>
              </w:tcPr>
              <w:p w14:paraId="15B2ACE4" w14:textId="77777777" w:rsidR="00B31FD4" w:rsidRPr="00224436" w:rsidRDefault="00B31FD4" w:rsidP="00975D2E">
                <w:pPr>
                  <w:pStyle w:val="TableBody"/>
                  <w:jc w:val="right"/>
                  <w:rPr>
                    <w:lang w:eastAsia="en-AU"/>
                  </w:rPr>
                </w:pPr>
                <w:r>
                  <w:rPr>
                    <w:rFonts w:ascii="Arial (Body)" w:hAnsi="Arial (Body)" w:cs="Arial"/>
                    <w:color w:val="000000"/>
                    <w:szCs w:val="18"/>
                  </w:rPr>
                  <w:noBreakHyphen/>
                  <w:t>1.84</w:t>
                </w:r>
              </w:p>
            </w:tc>
            <w:tc>
              <w:tcPr>
                <w:tcW w:w="802" w:type="dxa"/>
                <w:tcBorders>
                  <w:top w:val="nil"/>
                  <w:left w:val="nil"/>
                  <w:right w:val="nil"/>
                </w:tcBorders>
                <w:shd w:val="clear" w:color="auto" w:fill="auto"/>
                <w:noWrap/>
                <w:hideMark/>
              </w:tcPr>
              <w:p w14:paraId="029F6480"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right w:val="nil"/>
                </w:tcBorders>
                <w:shd w:val="clear" w:color="auto" w:fill="auto"/>
              </w:tcPr>
              <w:p w14:paraId="37DF226C"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0.05</w:t>
                </w:r>
              </w:p>
            </w:tc>
            <w:tc>
              <w:tcPr>
                <w:tcW w:w="802" w:type="dxa"/>
                <w:tcBorders>
                  <w:top w:val="nil"/>
                  <w:left w:val="nil"/>
                  <w:right w:val="nil"/>
                </w:tcBorders>
                <w:shd w:val="clear" w:color="auto" w:fill="auto"/>
                <w:noWrap/>
                <w:hideMark/>
              </w:tcPr>
              <w:p w14:paraId="06384B41"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3" w:type="dxa"/>
                <w:tcBorders>
                  <w:top w:val="nil"/>
                  <w:left w:val="nil"/>
                  <w:right w:val="nil"/>
                </w:tcBorders>
                <w:shd w:val="clear" w:color="auto" w:fill="auto"/>
                <w:noWrap/>
                <w:hideMark/>
              </w:tcPr>
              <w:p w14:paraId="38ABA1B4"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c>
              <w:tcPr>
                <w:tcW w:w="802" w:type="dxa"/>
                <w:tcBorders>
                  <w:top w:val="nil"/>
                  <w:left w:val="nil"/>
                  <w:right w:val="nil"/>
                </w:tcBorders>
                <w:shd w:val="clear" w:color="auto" w:fill="auto"/>
                <w:noWrap/>
                <w:hideMark/>
              </w:tcPr>
              <w:p w14:paraId="2B674CDC"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2" w:type="dxa"/>
                <w:tcBorders>
                  <w:top w:val="nil"/>
                  <w:left w:val="nil"/>
                  <w:right w:val="nil"/>
                </w:tcBorders>
                <w:shd w:val="clear" w:color="auto" w:fill="auto"/>
                <w:noWrap/>
                <w:hideMark/>
              </w:tcPr>
              <w:p w14:paraId="34FC5EED" w14:textId="77777777" w:rsidR="00B31FD4" w:rsidRPr="00224436" w:rsidRDefault="00B31FD4" w:rsidP="00975D2E">
                <w:pPr>
                  <w:pStyle w:val="TableBody"/>
                  <w:jc w:val="right"/>
                  <w:rPr>
                    <w:lang w:eastAsia="en-AU"/>
                  </w:rPr>
                </w:pPr>
                <w:r>
                  <w:rPr>
                    <w:rFonts w:ascii="Arial (Body)" w:hAnsi="Arial (Body)" w:cs="Arial"/>
                    <w:color w:val="000000"/>
                    <w:szCs w:val="18"/>
                  </w:rPr>
                  <w:noBreakHyphen/>
                  <w:t>6.65</w:t>
                </w:r>
              </w:p>
            </w:tc>
            <w:tc>
              <w:tcPr>
                <w:tcW w:w="802" w:type="dxa"/>
                <w:tcBorders>
                  <w:top w:val="nil"/>
                  <w:left w:val="nil"/>
                  <w:right w:val="nil"/>
                </w:tcBorders>
                <w:shd w:val="clear" w:color="auto" w:fill="auto"/>
                <w:noWrap/>
                <w:hideMark/>
              </w:tcPr>
              <w:p w14:paraId="50D27D1E"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r>
          <w:tr w:rsidR="003D6CA4" w:rsidRPr="00224436" w14:paraId="0704A208" w14:textId="77777777" w:rsidTr="007039B2">
            <w:trPr>
              <w:trHeight w:val="265"/>
            </w:trPr>
            <w:tc>
              <w:tcPr>
                <w:tcW w:w="2446" w:type="dxa"/>
                <w:tcBorders>
                  <w:top w:val="nil"/>
                  <w:left w:val="nil"/>
                  <w:right w:val="nil"/>
                </w:tcBorders>
                <w:shd w:val="clear" w:color="auto" w:fill="F2F2F2"/>
                <w:noWrap/>
              </w:tcPr>
              <w:p w14:paraId="16E5F639" w14:textId="1163876D" w:rsidR="003D6CA4" w:rsidRDefault="003D6CA4"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 (exc tariffs)</w:t>
                </w:r>
              </w:p>
            </w:tc>
            <w:tc>
              <w:tcPr>
                <w:tcW w:w="802" w:type="dxa"/>
                <w:tcBorders>
                  <w:top w:val="nil"/>
                  <w:left w:val="nil"/>
                  <w:right w:val="nil"/>
                </w:tcBorders>
                <w:shd w:val="clear" w:color="auto" w:fill="F2F2F2"/>
                <w:noWrap/>
              </w:tcPr>
              <w:p w14:paraId="0F23A1A8" w14:textId="2427B2EE"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0.02</w:t>
                </w:r>
              </w:p>
            </w:tc>
            <w:tc>
              <w:tcPr>
                <w:tcW w:w="802" w:type="dxa"/>
                <w:tcBorders>
                  <w:top w:val="nil"/>
                  <w:left w:val="nil"/>
                  <w:right w:val="nil"/>
                </w:tcBorders>
                <w:shd w:val="clear" w:color="auto" w:fill="F2F2F2"/>
                <w:noWrap/>
              </w:tcPr>
              <w:p w14:paraId="64FD5F4E" w14:textId="57FBB25B"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0.02</w:t>
                </w:r>
              </w:p>
            </w:tc>
            <w:tc>
              <w:tcPr>
                <w:tcW w:w="802" w:type="dxa"/>
                <w:tcBorders>
                  <w:top w:val="nil"/>
                  <w:left w:val="nil"/>
                  <w:right w:val="nil"/>
                </w:tcBorders>
                <w:shd w:val="clear" w:color="auto" w:fill="F2F2F2"/>
                <w:noWrap/>
              </w:tcPr>
              <w:p w14:paraId="673E12CB" w14:textId="5B12AD58"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0.05</w:t>
                </w:r>
              </w:p>
            </w:tc>
            <w:tc>
              <w:tcPr>
                <w:tcW w:w="802" w:type="dxa"/>
                <w:tcBorders>
                  <w:top w:val="nil"/>
                  <w:left w:val="nil"/>
                  <w:right w:val="nil"/>
                </w:tcBorders>
                <w:shd w:val="clear" w:color="auto" w:fill="F2F2F2"/>
              </w:tcPr>
              <w:p w14:paraId="5363DF52" w14:textId="3D5CA729"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0.08</w:t>
                </w:r>
              </w:p>
            </w:tc>
            <w:tc>
              <w:tcPr>
                <w:tcW w:w="802" w:type="dxa"/>
                <w:tcBorders>
                  <w:top w:val="nil"/>
                  <w:left w:val="nil"/>
                  <w:right w:val="nil"/>
                </w:tcBorders>
                <w:shd w:val="clear" w:color="auto" w:fill="F2F2F2"/>
                <w:noWrap/>
              </w:tcPr>
              <w:p w14:paraId="397B2402" w14:textId="4180B3D7"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0.03</w:t>
                </w:r>
              </w:p>
            </w:tc>
            <w:tc>
              <w:tcPr>
                <w:tcW w:w="802" w:type="dxa"/>
                <w:tcBorders>
                  <w:top w:val="nil"/>
                  <w:left w:val="nil"/>
                  <w:right w:val="nil"/>
                </w:tcBorders>
                <w:shd w:val="clear" w:color="auto" w:fill="F2F2F2"/>
                <w:noWrap/>
              </w:tcPr>
              <w:p w14:paraId="442124B0" w14:textId="4EE56AF4"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0.08</w:t>
                </w:r>
              </w:p>
            </w:tc>
            <w:tc>
              <w:tcPr>
                <w:tcW w:w="803" w:type="dxa"/>
                <w:tcBorders>
                  <w:top w:val="nil"/>
                  <w:left w:val="nil"/>
                  <w:right w:val="nil"/>
                </w:tcBorders>
                <w:shd w:val="clear" w:color="auto" w:fill="F2F2F2"/>
                <w:noWrap/>
              </w:tcPr>
              <w:p w14:paraId="4689441C" w14:textId="40792A84"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0.08</w:t>
                </w:r>
              </w:p>
            </w:tc>
            <w:tc>
              <w:tcPr>
                <w:tcW w:w="802" w:type="dxa"/>
                <w:tcBorders>
                  <w:top w:val="nil"/>
                  <w:left w:val="nil"/>
                  <w:right w:val="nil"/>
                </w:tcBorders>
                <w:shd w:val="clear" w:color="auto" w:fill="F2F2F2"/>
                <w:noWrap/>
              </w:tcPr>
              <w:p w14:paraId="1B06CDA7" w14:textId="57BD41A4"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0.06</w:t>
                </w:r>
              </w:p>
            </w:tc>
            <w:tc>
              <w:tcPr>
                <w:tcW w:w="802" w:type="dxa"/>
                <w:tcBorders>
                  <w:top w:val="nil"/>
                  <w:left w:val="nil"/>
                  <w:right w:val="nil"/>
                </w:tcBorders>
                <w:shd w:val="clear" w:color="auto" w:fill="F2F2F2"/>
              </w:tcPr>
              <w:p w14:paraId="6F0C2D39" w14:textId="29348630"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0.06</w:t>
                </w:r>
              </w:p>
            </w:tc>
            <w:tc>
              <w:tcPr>
                <w:tcW w:w="802" w:type="dxa"/>
                <w:tcBorders>
                  <w:top w:val="nil"/>
                  <w:left w:val="nil"/>
                  <w:right w:val="nil"/>
                </w:tcBorders>
                <w:shd w:val="clear" w:color="auto" w:fill="F2F2F2"/>
                <w:noWrap/>
              </w:tcPr>
              <w:p w14:paraId="412FCE55" w14:textId="0DC37E1F"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0.08</w:t>
                </w:r>
              </w:p>
            </w:tc>
            <w:tc>
              <w:tcPr>
                <w:tcW w:w="803" w:type="dxa"/>
                <w:tcBorders>
                  <w:top w:val="nil"/>
                  <w:left w:val="nil"/>
                  <w:right w:val="nil"/>
                </w:tcBorders>
                <w:shd w:val="clear" w:color="auto" w:fill="F2F2F2"/>
                <w:noWrap/>
              </w:tcPr>
              <w:p w14:paraId="620B58A3" w14:textId="453AB078"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0.07</w:t>
                </w:r>
              </w:p>
            </w:tc>
            <w:tc>
              <w:tcPr>
                <w:tcW w:w="802" w:type="dxa"/>
                <w:tcBorders>
                  <w:top w:val="nil"/>
                  <w:left w:val="nil"/>
                  <w:right w:val="nil"/>
                </w:tcBorders>
                <w:shd w:val="clear" w:color="auto" w:fill="F2F2F2"/>
                <w:noWrap/>
              </w:tcPr>
              <w:p w14:paraId="6854432C" w14:textId="6119CEC4"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0.09</w:t>
                </w:r>
              </w:p>
            </w:tc>
            <w:tc>
              <w:tcPr>
                <w:tcW w:w="802" w:type="dxa"/>
                <w:tcBorders>
                  <w:top w:val="nil"/>
                  <w:left w:val="nil"/>
                  <w:right w:val="nil"/>
                </w:tcBorders>
                <w:shd w:val="clear" w:color="auto" w:fill="F2F2F2"/>
                <w:noWrap/>
              </w:tcPr>
              <w:p w14:paraId="03A1E6A6" w14:textId="2333F07B"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0.11</w:t>
                </w:r>
              </w:p>
            </w:tc>
            <w:tc>
              <w:tcPr>
                <w:tcW w:w="802" w:type="dxa"/>
                <w:tcBorders>
                  <w:top w:val="nil"/>
                  <w:left w:val="nil"/>
                  <w:right w:val="nil"/>
                </w:tcBorders>
                <w:shd w:val="clear" w:color="auto" w:fill="F2F2F2"/>
                <w:noWrap/>
              </w:tcPr>
              <w:p w14:paraId="751A24D9" w14:textId="6D8A2728" w:rsidR="003D6CA4" w:rsidRDefault="003D6CA4" w:rsidP="00975D2E">
                <w:pPr>
                  <w:pStyle w:val="TableBody"/>
                  <w:jc w:val="right"/>
                  <w:rPr>
                    <w:rFonts w:ascii="Arial (Body)" w:hAnsi="Arial (Body)" w:cs="Arial"/>
                    <w:color w:val="000000"/>
                    <w:szCs w:val="18"/>
                  </w:rPr>
                </w:pPr>
                <w:r>
                  <w:rPr>
                    <w:rFonts w:ascii="Arial (Body)" w:hAnsi="Arial (Body)" w:cs="Arial"/>
                    <w:color w:val="000000"/>
                    <w:szCs w:val="18"/>
                  </w:rPr>
                  <w:t>0.09</w:t>
                </w:r>
              </w:p>
            </w:tc>
          </w:tr>
          <w:tr w:rsidR="00B31FD4" w:rsidRPr="00224436" w14:paraId="79C5BADF" w14:textId="77777777" w:rsidTr="007039B2">
            <w:trPr>
              <w:trHeight w:val="265"/>
            </w:trPr>
            <w:tc>
              <w:tcPr>
                <w:tcW w:w="2446" w:type="dxa"/>
                <w:tcBorders>
                  <w:top w:val="nil"/>
                  <w:left w:val="nil"/>
                  <w:bottom w:val="single" w:sz="4" w:space="0" w:color="B3B3B3"/>
                  <w:right w:val="nil"/>
                </w:tcBorders>
                <w:shd w:val="clear" w:color="auto" w:fill="auto"/>
                <w:noWrap/>
                <w:hideMark/>
              </w:tcPr>
              <w:p w14:paraId="238EB043" w14:textId="22EEA8AE"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Terms of trade</w:t>
                </w:r>
                <w:r w:rsidR="00113A5C">
                  <w:rPr>
                    <w:rFonts w:ascii="Arial (Body)" w:eastAsia="Times New Roman" w:hAnsi="Arial (Body)" w:cs="Arial"/>
                    <w:bCs/>
                    <w:color w:val="auto"/>
                    <w:szCs w:val="18"/>
                    <w:vertAlign w:val="superscript"/>
                    <w:lang w:eastAsia="en-AU"/>
                  </w:rPr>
                  <w:t>c</w:t>
                </w:r>
              </w:p>
            </w:tc>
            <w:tc>
              <w:tcPr>
                <w:tcW w:w="802" w:type="dxa"/>
                <w:tcBorders>
                  <w:top w:val="nil"/>
                  <w:left w:val="nil"/>
                  <w:bottom w:val="single" w:sz="4" w:space="0" w:color="B3B3B3"/>
                  <w:right w:val="nil"/>
                </w:tcBorders>
                <w:shd w:val="clear" w:color="auto" w:fill="auto"/>
                <w:noWrap/>
                <w:hideMark/>
              </w:tcPr>
              <w:p w14:paraId="340CCCD6" w14:textId="77777777" w:rsidR="00B31FD4" w:rsidRPr="00224436" w:rsidRDefault="00B31FD4" w:rsidP="00975D2E">
                <w:pPr>
                  <w:pStyle w:val="TableBody"/>
                  <w:jc w:val="right"/>
                  <w:rPr>
                    <w:lang w:eastAsia="en-AU"/>
                  </w:rPr>
                </w:pPr>
                <w:r>
                  <w:rPr>
                    <w:rFonts w:ascii="Arial (Body)" w:hAnsi="Arial (Body)" w:cs="Arial"/>
                    <w:color w:val="000000"/>
                    <w:szCs w:val="18"/>
                  </w:rPr>
                  <w:t>0.40</w:t>
                </w:r>
              </w:p>
            </w:tc>
            <w:tc>
              <w:tcPr>
                <w:tcW w:w="802" w:type="dxa"/>
                <w:tcBorders>
                  <w:top w:val="nil"/>
                  <w:left w:val="nil"/>
                  <w:bottom w:val="single" w:sz="4" w:space="0" w:color="B3B3B3"/>
                  <w:right w:val="nil"/>
                </w:tcBorders>
                <w:shd w:val="clear" w:color="auto" w:fill="auto"/>
                <w:noWrap/>
                <w:hideMark/>
              </w:tcPr>
              <w:p w14:paraId="6A1B070E" w14:textId="77777777" w:rsidR="00B31FD4" w:rsidRPr="00224436" w:rsidRDefault="00B31FD4" w:rsidP="00975D2E">
                <w:pPr>
                  <w:pStyle w:val="TableBody"/>
                  <w:jc w:val="right"/>
                  <w:rPr>
                    <w:lang w:eastAsia="en-AU"/>
                  </w:rPr>
                </w:pPr>
                <w:r>
                  <w:rPr>
                    <w:rFonts w:ascii="Arial (Body)" w:hAnsi="Arial (Body)" w:cs="Arial"/>
                    <w:color w:val="000000"/>
                    <w:szCs w:val="18"/>
                  </w:rPr>
                  <w:noBreakHyphen/>
                  <w:t>3.61</w:t>
                </w:r>
              </w:p>
            </w:tc>
            <w:tc>
              <w:tcPr>
                <w:tcW w:w="802" w:type="dxa"/>
                <w:tcBorders>
                  <w:top w:val="nil"/>
                  <w:left w:val="nil"/>
                  <w:bottom w:val="single" w:sz="4" w:space="0" w:color="B3B3B3"/>
                  <w:right w:val="nil"/>
                </w:tcBorders>
                <w:shd w:val="clear" w:color="auto" w:fill="auto"/>
                <w:noWrap/>
                <w:hideMark/>
              </w:tcPr>
              <w:p w14:paraId="29EA91B5" w14:textId="77777777" w:rsidR="00B31FD4" w:rsidRPr="00224436" w:rsidRDefault="00B31FD4" w:rsidP="00975D2E">
                <w:pPr>
                  <w:pStyle w:val="TableBody"/>
                  <w:jc w:val="right"/>
                  <w:rPr>
                    <w:lang w:eastAsia="en-AU"/>
                  </w:rPr>
                </w:pPr>
                <w:r>
                  <w:rPr>
                    <w:rFonts w:ascii="Arial (Body)" w:hAnsi="Arial (Body)" w:cs="Arial"/>
                    <w:color w:val="000000"/>
                    <w:szCs w:val="18"/>
                  </w:rPr>
                  <w:t>0.04</w:t>
                </w:r>
              </w:p>
            </w:tc>
            <w:tc>
              <w:tcPr>
                <w:tcW w:w="802" w:type="dxa"/>
                <w:tcBorders>
                  <w:top w:val="nil"/>
                  <w:left w:val="nil"/>
                  <w:bottom w:val="single" w:sz="4" w:space="0" w:color="B3B3B3"/>
                  <w:right w:val="nil"/>
                </w:tcBorders>
                <w:shd w:val="clear" w:color="auto" w:fill="auto"/>
              </w:tcPr>
              <w:p w14:paraId="26E49CA1"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0.28</w:t>
                </w:r>
              </w:p>
            </w:tc>
            <w:tc>
              <w:tcPr>
                <w:tcW w:w="802" w:type="dxa"/>
                <w:tcBorders>
                  <w:top w:val="nil"/>
                  <w:left w:val="nil"/>
                  <w:bottom w:val="single" w:sz="4" w:space="0" w:color="B3B3B3"/>
                  <w:right w:val="nil"/>
                </w:tcBorders>
                <w:shd w:val="clear" w:color="auto" w:fill="auto"/>
                <w:noWrap/>
                <w:hideMark/>
              </w:tcPr>
              <w:p w14:paraId="2B599818" w14:textId="77777777" w:rsidR="00B31FD4" w:rsidRPr="00224436" w:rsidRDefault="00B31FD4" w:rsidP="00975D2E">
                <w:pPr>
                  <w:pStyle w:val="TableBody"/>
                  <w:jc w:val="right"/>
                  <w:rPr>
                    <w:lang w:eastAsia="en-AU"/>
                  </w:rPr>
                </w:pPr>
                <w:r>
                  <w:rPr>
                    <w:rFonts w:ascii="Arial (Body)" w:hAnsi="Arial (Body)" w:cs="Arial"/>
                    <w:color w:val="000000"/>
                    <w:szCs w:val="18"/>
                  </w:rPr>
                  <w:t>0.18</w:t>
                </w:r>
              </w:p>
            </w:tc>
            <w:tc>
              <w:tcPr>
                <w:tcW w:w="802" w:type="dxa"/>
                <w:tcBorders>
                  <w:top w:val="nil"/>
                  <w:left w:val="nil"/>
                  <w:bottom w:val="single" w:sz="4" w:space="0" w:color="B3B3B3"/>
                  <w:right w:val="nil"/>
                </w:tcBorders>
                <w:shd w:val="clear" w:color="auto" w:fill="auto"/>
                <w:noWrap/>
                <w:hideMark/>
              </w:tcPr>
              <w:p w14:paraId="272C8EC3" w14:textId="77777777" w:rsidR="00B31FD4" w:rsidRPr="00224436" w:rsidRDefault="00B31FD4" w:rsidP="00975D2E">
                <w:pPr>
                  <w:pStyle w:val="TableBody"/>
                  <w:jc w:val="right"/>
                  <w:rPr>
                    <w:lang w:eastAsia="en-AU"/>
                  </w:rPr>
                </w:pPr>
                <w:r>
                  <w:rPr>
                    <w:rFonts w:ascii="Arial (Body)" w:hAnsi="Arial (Body)" w:cs="Arial"/>
                    <w:color w:val="000000"/>
                    <w:szCs w:val="18"/>
                  </w:rPr>
                  <w:t>0.32</w:t>
                </w:r>
              </w:p>
            </w:tc>
            <w:tc>
              <w:tcPr>
                <w:tcW w:w="803" w:type="dxa"/>
                <w:tcBorders>
                  <w:top w:val="nil"/>
                  <w:left w:val="nil"/>
                  <w:bottom w:val="single" w:sz="4" w:space="0" w:color="B3B3B3"/>
                  <w:right w:val="nil"/>
                </w:tcBorders>
                <w:shd w:val="clear" w:color="auto" w:fill="auto"/>
                <w:noWrap/>
                <w:hideMark/>
              </w:tcPr>
              <w:p w14:paraId="736D9199" w14:textId="77777777" w:rsidR="00B31FD4" w:rsidRPr="00224436" w:rsidRDefault="00B31FD4" w:rsidP="00975D2E">
                <w:pPr>
                  <w:pStyle w:val="TableBody"/>
                  <w:jc w:val="right"/>
                  <w:rPr>
                    <w:lang w:eastAsia="en-AU"/>
                  </w:rPr>
                </w:pPr>
                <w:r>
                  <w:rPr>
                    <w:rFonts w:ascii="Arial (Body)" w:hAnsi="Arial (Body)" w:cs="Arial"/>
                    <w:color w:val="000000"/>
                    <w:szCs w:val="18"/>
                  </w:rPr>
                  <w:noBreakHyphen/>
                  <w:t>0.69</w:t>
                </w:r>
              </w:p>
            </w:tc>
            <w:tc>
              <w:tcPr>
                <w:tcW w:w="802" w:type="dxa"/>
                <w:tcBorders>
                  <w:top w:val="nil"/>
                  <w:left w:val="nil"/>
                  <w:bottom w:val="single" w:sz="4" w:space="0" w:color="B3B3B3"/>
                  <w:right w:val="nil"/>
                </w:tcBorders>
                <w:shd w:val="clear" w:color="auto" w:fill="auto"/>
                <w:noWrap/>
                <w:hideMark/>
              </w:tcPr>
              <w:p w14:paraId="4D7794B7"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2" w:type="dxa"/>
                <w:tcBorders>
                  <w:top w:val="nil"/>
                  <w:left w:val="nil"/>
                  <w:bottom w:val="single" w:sz="4" w:space="0" w:color="B3B3B3"/>
                  <w:right w:val="nil"/>
                </w:tcBorders>
                <w:shd w:val="clear" w:color="auto" w:fill="auto"/>
              </w:tcPr>
              <w:p w14:paraId="7F910D50"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0.02</w:t>
                </w:r>
              </w:p>
            </w:tc>
            <w:tc>
              <w:tcPr>
                <w:tcW w:w="802" w:type="dxa"/>
                <w:tcBorders>
                  <w:top w:val="nil"/>
                  <w:left w:val="nil"/>
                  <w:bottom w:val="single" w:sz="4" w:space="0" w:color="B3B3B3"/>
                  <w:right w:val="nil"/>
                </w:tcBorders>
                <w:shd w:val="clear" w:color="auto" w:fill="auto"/>
                <w:noWrap/>
                <w:hideMark/>
              </w:tcPr>
              <w:p w14:paraId="7AB8B849" w14:textId="77777777" w:rsidR="00B31FD4" w:rsidRPr="00224436" w:rsidRDefault="00B31FD4" w:rsidP="00975D2E">
                <w:pPr>
                  <w:pStyle w:val="TableBody"/>
                  <w:jc w:val="right"/>
                  <w:rPr>
                    <w:lang w:eastAsia="en-AU"/>
                  </w:rPr>
                </w:pPr>
                <w:r>
                  <w:rPr>
                    <w:rFonts w:ascii="Arial (Body)" w:hAnsi="Arial (Body)" w:cs="Arial"/>
                    <w:color w:val="000000"/>
                    <w:szCs w:val="18"/>
                  </w:rPr>
                  <w:noBreakHyphen/>
                  <w:t>0.02</w:t>
                </w:r>
              </w:p>
            </w:tc>
            <w:tc>
              <w:tcPr>
                <w:tcW w:w="803" w:type="dxa"/>
                <w:tcBorders>
                  <w:top w:val="nil"/>
                  <w:left w:val="nil"/>
                  <w:bottom w:val="single" w:sz="4" w:space="0" w:color="B3B3B3"/>
                  <w:right w:val="nil"/>
                </w:tcBorders>
                <w:shd w:val="clear" w:color="auto" w:fill="auto"/>
                <w:noWrap/>
                <w:hideMark/>
              </w:tcPr>
              <w:p w14:paraId="1B82BD09" w14:textId="77777777" w:rsidR="00B31FD4" w:rsidRPr="00224436" w:rsidRDefault="00B31FD4" w:rsidP="00975D2E">
                <w:pPr>
                  <w:pStyle w:val="TableBody"/>
                  <w:jc w:val="right"/>
                  <w:rPr>
                    <w:lang w:eastAsia="en-AU"/>
                  </w:rPr>
                </w:pPr>
                <w:r>
                  <w:rPr>
                    <w:rFonts w:ascii="Arial (Body)" w:hAnsi="Arial (Body)" w:cs="Arial"/>
                    <w:color w:val="000000"/>
                    <w:szCs w:val="18"/>
                  </w:rPr>
                  <w:t>0.07</w:t>
                </w:r>
              </w:p>
            </w:tc>
            <w:tc>
              <w:tcPr>
                <w:tcW w:w="802" w:type="dxa"/>
                <w:tcBorders>
                  <w:top w:val="nil"/>
                  <w:left w:val="nil"/>
                  <w:bottom w:val="single" w:sz="4" w:space="0" w:color="B3B3B3"/>
                  <w:right w:val="nil"/>
                </w:tcBorders>
                <w:shd w:val="clear" w:color="auto" w:fill="auto"/>
                <w:noWrap/>
                <w:hideMark/>
              </w:tcPr>
              <w:p w14:paraId="019AC722" w14:textId="77777777" w:rsidR="00B31FD4" w:rsidRPr="00224436" w:rsidRDefault="00B31FD4" w:rsidP="00975D2E">
                <w:pPr>
                  <w:pStyle w:val="TableBody"/>
                  <w:jc w:val="right"/>
                  <w:rPr>
                    <w:lang w:eastAsia="en-AU"/>
                  </w:rPr>
                </w:pPr>
                <w:r>
                  <w:rPr>
                    <w:rFonts w:ascii="Arial (Body)" w:hAnsi="Arial (Body)" w:cs="Arial"/>
                    <w:color w:val="000000"/>
                    <w:szCs w:val="18"/>
                  </w:rPr>
                  <w:t>0.22</w:t>
                </w:r>
              </w:p>
            </w:tc>
            <w:tc>
              <w:tcPr>
                <w:tcW w:w="802" w:type="dxa"/>
                <w:tcBorders>
                  <w:top w:val="nil"/>
                  <w:left w:val="nil"/>
                  <w:bottom w:val="single" w:sz="4" w:space="0" w:color="B3B3B3"/>
                  <w:right w:val="nil"/>
                </w:tcBorders>
                <w:shd w:val="clear" w:color="auto" w:fill="auto"/>
                <w:noWrap/>
                <w:hideMark/>
              </w:tcPr>
              <w:p w14:paraId="29D6140E" w14:textId="77777777" w:rsidR="00B31FD4" w:rsidRPr="00224436" w:rsidRDefault="00B31FD4" w:rsidP="00975D2E">
                <w:pPr>
                  <w:pStyle w:val="TableBody"/>
                  <w:jc w:val="right"/>
                  <w:rPr>
                    <w:lang w:eastAsia="en-AU"/>
                  </w:rPr>
                </w:pPr>
                <w:r>
                  <w:rPr>
                    <w:rFonts w:ascii="Arial (Body)" w:hAnsi="Arial (Body)" w:cs="Arial"/>
                    <w:color w:val="000000"/>
                    <w:szCs w:val="18"/>
                  </w:rPr>
                  <w:noBreakHyphen/>
                  <w:t>3.18</w:t>
                </w:r>
              </w:p>
            </w:tc>
            <w:tc>
              <w:tcPr>
                <w:tcW w:w="802" w:type="dxa"/>
                <w:tcBorders>
                  <w:top w:val="nil"/>
                  <w:left w:val="nil"/>
                  <w:bottom w:val="single" w:sz="4" w:space="0" w:color="B3B3B3"/>
                  <w:right w:val="nil"/>
                </w:tcBorders>
                <w:shd w:val="clear" w:color="auto" w:fill="auto"/>
                <w:noWrap/>
                <w:hideMark/>
              </w:tcPr>
              <w:p w14:paraId="14CC397A" w14:textId="77777777" w:rsidR="00B31FD4" w:rsidRPr="00224436" w:rsidRDefault="00B31FD4" w:rsidP="00975D2E">
                <w:pPr>
                  <w:pStyle w:val="TableBody"/>
                  <w:jc w:val="right"/>
                  <w:rPr>
                    <w:lang w:eastAsia="en-AU"/>
                  </w:rPr>
                </w:pPr>
                <w:r>
                  <w:rPr>
                    <w:rFonts w:ascii="Arial (Body)" w:hAnsi="Arial (Body)" w:cs="Arial"/>
                    <w:color w:val="000000"/>
                    <w:szCs w:val="18"/>
                  </w:rPr>
                  <w:noBreakHyphen/>
                  <w:t>0.08</w:t>
                </w:r>
              </w:p>
            </w:tc>
          </w:tr>
        </w:tbl>
        <w:p w14:paraId="319EF263" w14:textId="77777777" w:rsidR="00B31FD4" w:rsidRPr="00524890" w:rsidRDefault="00B31FD4" w:rsidP="00975D2E">
          <w:pPr>
            <w:pStyle w:val="Note"/>
            <w:jc w:val="right"/>
          </w:pPr>
          <w:r w:rsidRPr="00524890">
            <w:t>(continued next page)</w:t>
          </w:r>
        </w:p>
        <w:p w14:paraId="39C59B74" w14:textId="77777777" w:rsidR="00B31FD4" w:rsidRDefault="00B31FD4">
          <w:pPr>
            <w:spacing w:before="0" w:after="160" w:line="259" w:lineRule="auto"/>
            <w:rPr>
              <w:sz w:val="18"/>
            </w:rPr>
          </w:pPr>
          <w:r>
            <w:br w:type="page"/>
          </w:r>
        </w:p>
        <w:p w14:paraId="6CE982A9" w14:textId="0F4A2A17" w:rsidR="00B31FD4" w:rsidRDefault="00B31FD4" w:rsidP="00975D2E">
          <w:pPr>
            <w:pStyle w:val="FigureTableHeading"/>
          </w:pPr>
          <w:r>
            <w:t>Table </w:t>
          </w:r>
          <w:r w:rsidR="00B67A61">
            <w:rPr>
              <w:noProof/>
            </w:rPr>
            <w:t>5</w:t>
          </w:r>
          <w:r>
            <w:t>.</w:t>
          </w:r>
          <w:r w:rsidR="00B67A61">
            <w:rPr>
              <w:noProof/>
            </w:rPr>
            <w:t>5</w:t>
          </w:r>
          <w:r>
            <w:rPr>
              <w:noProof/>
            </w:rPr>
            <w:t xml:space="preserve"> – </w:t>
          </w:r>
          <w:r w:rsidR="000C461C" w:rsidRPr="00B552FA">
            <w:t xml:space="preserve">Impacts of </w:t>
          </w:r>
          <w:r w:rsidR="000C461C">
            <w:rPr>
              <w:noProof/>
            </w:rPr>
            <w:t xml:space="preserve">South Asia and RCEP </w:t>
          </w:r>
          <w:r w:rsidR="000C461C" w:rsidRPr="00AE05FF">
            <w:rPr>
              <w:noProof/>
            </w:rPr>
            <w:t xml:space="preserve">removing import tariffs </w:t>
          </w:r>
          <w:r w:rsidR="000C461C">
            <w:rPr>
              <w:noProof/>
            </w:rPr>
            <w:t>bilaterally</w:t>
          </w:r>
          <w:r w:rsidR="000C461C" w:rsidRPr="00B552FA" w:rsidDel="00757A98">
            <w:t xml:space="preserve"> </w:t>
          </w:r>
          <w:r w:rsidR="000C461C" w:rsidRPr="00B552FA">
            <w:t>(</w:t>
          </w:r>
          <w:r w:rsidR="000C461C">
            <w:t>%</w:t>
          </w:r>
          <w:r w:rsidR="000C461C" w:rsidRPr="00B552FA">
            <w:t>)</w:t>
          </w:r>
          <w:r w:rsidR="000C461C" w:rsidRPr="00F80243">
            <w:rPr>
              <w:vertAlign w:val="superscript"/>
            </w:rPr>
            <w:t>a</w:t>
          </w:r>
        </w:p>
        <w:tbl>
          <w:tblPr>
            <w:tblW w:w="2373" w:type="pct"/>
            <w:tblLayout w:type="fixed"/>
            <w:tblLook w:val="04A0" w:firstRow="1" w:lastRow="0" w:firstColumn="1" w:lastColumn="0" w:noHBand="0" w:noVBand="1"/>
          </w:tblPr>
          <w:tblGrid>
            <w:gridCol w:w="2444"/>
            <w:gridCol w:w="802"/>
            <w:gridCol w:w="803"/>
            <w:gridCol w:w="803"/>
            <w:gridCol w:w="803"/>
            <w:gridCol w:w="803"/>
          </w:tblGrid>
          <w:tr w:rsidR="00B31FD4" w:rsidRPr="00EC3606" w14:paraId="48165170" w14:textId="77777777" w:rsidTr="00975D2E">
            <w:trPr>
              <w:trHeight w:val="265"/>
            </w:trPr>
            <w:tc>
              <w:tcPr>
                <w:tcW w:w="2444" w:type="dxa"/>
                <w:tcBorders>
                  <w:top w:val="nil"/>
                  <w:left w:val="nil"/>
                  <w:bottom w:val="single" w:sz="4" w:space="0" w:color="B3B3B3"/>
                  <w:right w:val="nil"/>
                </w:tcBorders>
                <w:shd w:val="clear" w:color="auto" w:fill="auto"/>
                <w:noWrap/>
                <w:vAlign w:val="bottom"/>
                <w:hideMark/>
              </w:tcPr>
              <w:p w14:paraId="55467F36" w14:textId="77777777" w:rsidR="00B31FD4" w:rsidRPr="00EC3606" w:rsidRDefault="00B31FD4" w:rsidP="00975D2E">
                <w:pPr>
                  <w:pStyle w:val="TableHeading"/>
                  <w:rPr>
                    <w:lang w:eastAsia="en-AU"/>
                  </w:rPr>
                </w:pPr>
                <w:r w:rsidRPr="00EC3606">
                  <w:rPr>
                    <w:lang w:eastAsia="en-AU"/>
                  </w:rPr>
                  <w:t> </w:t>
                </w:r>
              </w:p>
            </w:tc>
            <w:tc>
              <w:tcPr>
                <w:tcW w:w="802" w:type="dxa"/>
                <w:tcBorders>
                  <w:top w:val="nil"/>
                  <w:left w:val="nil"/>
                  <w:bottom w:val="single" w:sz="4" w:space="0" w:color="B3B3B3"/>
                  <w:right w:val="nil"/>
                </w:tcBorders>
                <w:shd w:val="clear" w:color="auto" w:fill="auto"/>
                <w:noWrap/>
                <w:vAlign w:val="bottom"/>
                <w:hideMark/>
              </w:tcPr>
              <w:p w14:paraId="0C8B112A" w14:textId="77777777" w:rsidR="00B31FD4" w:rsidRPr="00F50F08" w:rsidRDefault="00B31FD4" w:rsidP="00975D2E">
                <w:pPr>
                  <w:pStyle w:val="TableHeading"/>
                  <w:jc w:val="right"/>
                  <w:rPr>
                    <w:sz w:val="16"/>
                    <w:szCs w:val="16"/>
                    <w:lang w:eastAsia="en-AU"/>
                  </w:rPr>
                </w:pPr>
                <w:r>
                  <w:rPr>
                    <w:rFonts w:ascii="Arial (Body)" w:hAnsi="Arial (Body)" w:cs="Arial"/>
                    <w:color w:val="265A9A"/>
                    <w:szCs w:val="18"/>
                  </w:rPr>
                  <w:t>SGP</w:t>
                </w:r>
              </w:p>
            </w:tc>
            <w:tc>
              <w:tcPr>
                <w:tcW w:w="803" w:type="dxa"/>
                <w:tcBorders>
                  <w:top w:val="nil"/>
                  <w:left w:val="nil"/>
                  <w:bottom w:val="single" w:sz="4" w:space="0" w:color="B3B3B3"/>
                  <w:right w:val="nil"/>
                </w:tcBorders>
                <w:vAlign w:val="bottom"/>
              </w:tcPr>
              <w:p w14:paraId="4E1E23DE" w14:textId="77777777" w:rsidR="00B31FD4" w:rsidRDefault="00B31FD4" w:rsidP="00975D2E">
                <w:pPr>
                  <w:pStyle w:val="TableHeading"/>
                  <w:jc w:val="right"/>
                  <w:rPr>
                    <w:rFonts w:ascii="Arial (Body)" w:hAnsi="Arial (Body)" w:cs="Arial"/>
                    <w:color w:val="265A9A"/>
                    <w:szCs w:val="18"/>
                  </w:rPr>
                </w:pPr>
                <w:r>
                  <w:rPr>
                    <w:rFonts w:ascii="Arial (Body)" w:hAnsi="Arial (Body)" w:cs="Arial"/>
                    <w:color w:val="265A9A"/>
                    <w:szCs w:val="18"/>
                  </w:rPr>
                  <w:t>SRI</w:t>
                </w:r>
              </w:p>
            </w:tc>
            <w:tc>
              <w:tcPr>
                <w:tcW w:w="803" w:type="dxa"/>
                <w:tcBorders>
                  <w:top w:val="nil"/>
                  <w:left w:val="nil"/>
                  <w:bottom w:val="single" w:sz="4" w:space="0" w:color="B3B3B3"/>
                  <w:right w:val="nil"/>
                </w:tcBorders>
                <w:vAlign w:val="bottom"/>
              </w:tcPr>
              <w:p w14:paraId="7552CA8C" w14:textId="77777777" w:rsidR="00B31FD4" w:rsidRPr="00F50F08" w:rsidRDefault="00B31FD4" w:rsidP="00975D2E">
                <w:pPr>
                  <w:pStyle w:val="TableHeading"/>
                  <w:jc w:val="right"/>
                  <w:rPr>
                    <w:sz w:val="16"/>
                    <w:szCs w:val="16"/>
                    <w:lang w:eastAsia="en-AU"/>
                  </w:rPr>
                </w:pPr>
                <w:r w:rsidRPr="00F50F08">
                  <w:rPr>
                    <w:rFonts w:ascii="Arial (Body)" w:hAnsi="Arial (Body)" w:cs="Arial"/>
                    <w:color w:val="265A9A"/>
                    <w:szCs w:val="18"/>
                  </w:rPr>
                  <w:t>THA</w:t>
                </w:r>
              </w:p>
            </w:tc>
            <w:tc>
              <w:tcPr>
                <w:tcW w:w="803" w:type="dxa"/>
                <w:tcBorders>
                  <w:top w:val="nil"/>
                  <w:left w:val="nil"/>
                  <w:bottom w:val="single" w:sz="4" w:space="0" w:color="B3B3B3"/>
                  <w:right w:val="nil"/>
                </w:tcBorders>
                <w:vAlign w:val="bottom"/>
              </w:tcPr>
              <w:p w14:paraId="043140F8" w14:textId="77777777" w:rsidR="00B31FD4" w:rsidRPr="000F4B07" w:rsidRDefault="00B31FD4" w:rsidP="00975D2E">
                <w:pPr>
                  <w:pStyle w:val="TableHeading"/>
                  <w:jc w:val="right"/>
                  <w:rPr>
                    <w:sz w:val="16"/>
                    <w:szCs w:val="16"/>
                    <w:lang w:eastAsia="en-AU"/>
                  </w:rPr>
                </w:pPr>
                <w:r w:rsidRPr="000F4B07">
                  <w:rPr>
                    <w:rFonts w:ascii="Arial (Body)" w:hAnsi="Arial (Body)" w:cs="Arial"/>
                    <w:color w:val="265A9A"/>
                    <w:szCs w:val="18"/>
                  </w:rPr>
                  <w:t>VNM</w:t>
                </w:r>
              </w:p>
            </w:tc>
            <w:tc>
              <w:tcPr>
                <w:tcW w:w="803" w:type="dxa"/>
                <w:tcBorders>
                  <w:top w:val="nil"/>
                  <w:left w:val="nil"/>
                  <w:bottom w:val="single" w:sz="4" w:space="0" w:color="B3B3B3"/>
                  <w:right w:val="nil"/>
                </w:tcBorders>
                <w:shd w:val="clear" w:color="auto" w:fill="auto"/>
                <w:noWrap/>
                <w:vAlign w:val="bottom"/>
                <w:hideMark/>
              </w:tcPr>
              <w:p w14:paraId="709610FB" w14:textId="77777777" w:rsidR="00B31FD4" w:rsidRPr="000F4B07" w:rsidRDefault="00B31FD4" w:rsidP="00975D2E">
                <w:pPr>
                  <w:pStyle w:val="TableHeading"/>
                  <w:jc w:val="right"/>
                  <w:rPr>
                    <w:sz w:val="16"/>
                    <w:szCs w:val="16"/>
                    <w:lang w:eastAsia="en-AU"/>
                  </w:rPr>
                </w:pPr>
                <w:r w:rsidRPr="000F4B07">
                  <w:rPr>
                    <w:rFonts w:ascii="Arial (Body)" w:hAnsi="Arial (Body)" w:cs="Arial"/>
                    <w:color w:val="265A9A"/>
                    <w:szCs w:val="18"/>
                  </w:rPr>
                  <w:t>XSE</w:t>
                </w:r>
              </w:p>
            </w:tc>
          </w:tr>
          <w:tr w:rsidR="00B31FD4" w:rsidRPr="00224436" w14:paraId="545B3F84" w14:textId="77777777" w:rsidTr="00975D2E">
            <w:trPr>
              <w:trHeight w:val="265"/>
            </w:trPr>
            <w:tc>
              <w:tcPr>
                <w:tcW w:w="2444" w:type="dxa"/>
                <w:tcBorders>
                  <w:top w:val="nil"/>
                  <w:left w:val="nil"/>
                  <w:bottom w:val="nil"/>
                  <w:right w:val="nil"/>
                </w:tcBorders>
                <w:shd w:val="clear" w:color="000000" w:fill="F2F2F2"/>
                <w:noWrap/>
                <w:hideMark/>
              </w:tcPr>
              <w:p w14:paraId="1B3F1107"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GDP</w:t>
                </w:r>
              </w:p>
            </w:tc>
            <w:tc>
              <w:tcPr>
                <w:tcW w:w="802" w:type="dxa"/>
                <w:tcBorders>
                  <w:top w:val="nil"/>
                  <w:left w:val="nil"/>
                  <w:bottom w:val="nil"/>
                  <w:right w:val="nil"/>
                </w:tcBorders>
                <w:shd w:val="clear" w:color="000000" w:fill="F2F2F2"/>
                <w:noWrap/>
                <w:hideMark/>
              </w:tcPr>
              <w:p w14:paraId="5D7CFD20"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3" w:type="dxa"/>
                <w:tcBorders>
                  <w:top w:val="nil"/>
                  <w:left w:val="nil"/>
                  <w:bottom w:val="nil"/>
                  <w:right w:val="nil"/>
                </w:tcBorders>
                <w:shd w:val="clear" w:color="000000" w:fill="F2F2F2"/>
              </w:tcPr>
              <w:p w14:paraId="1F07AEAF"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3.36</w:t>
                </w:r>
              </w:p>
            </w:tc>
            <w:tc>
              <w:tcPr>
                <w:tcW w:w="803" w:type="dxa"/>
                <w:tcBorders>
                  <w:top w:val="nil"/>
                  <w:left w:val="nil"/>
                  <w:bottom w:val="nil"/>
                  <w:right w:val="nil"/>
                </w:tcBorders>
                <w:shd w:val="clear" w:color="000000" w:fill="F2F2F2"/>
              </w:tcPr>
              <w:p w14:paraId="04C5454C" w14:textId="77777777" w:rsidR="00B31FD4" w:rsidRPr="001837EF" w:rsidRDefault="00B31FD4" w:rsidP="00975D2E">
                <w:pPr>
                  <w:pStyle w:val="TableBody"/>
                  <w:jc w:val="right"/>
                </w:pPr>
                <w:r>
                  <w:rPr>
                    <w:rFonts w:ascii="Arial (Body)" w:hAnsi="Arial (Body)" w:cs="Arial"/>
                    <w:color w:val="000000"/>
                    <w:szCs w:val="18"/>
                  </w:rPr>
                  <w:t>0.16</w:t>
                </w:r>
              </w:p>
            </w:tc>
            <w:tc>
              <w:tcPr>
                <w:tcW w:w="803" w:type="dxa"/>
                <w:tcBorders>
                  <w:top w:val="nil"/>
                  <w:left w:val="nil"/>
                  <w:bottom w:val="nil"/>
                  <w:right w:val="nil"/>
                </w:tcBorders>
                <w:shd w:val="clear" w:color="000000" w:fill="F2F2F2"/>
              </w:tcPr>
              <w:p w14:paraId="1F00204B" w14:textId="77777777" w:rsidR="00B31FD4" w:rsidRPr="001837EF" w:rsidRDefault="00B31FD4" w:rsidP="00975D2E">
                <w:pPr>
                  <w:pStyle w:val="TableBody"/>
                  <w:jc w:val="right"/>
                </w:pPr>
                <w:r>
                  <w:rPr>
                    <w:rFonts w:ascii="Arial (Body)" w:hAnsi="Arial (Body)" w:cs="Arial"/>
                    <w:color w:val="000000"/>
                    <w:szCs w:val="18"/>
                  </w:rPr>
                  <w:t>0.06</w:t>
                </w:r>
              </w:p>
            </w:tc>
            <w:tc>
              <w:tcPr>
                <w:tcW w:w="803" w:type="dxa"/>
                <w:tcBorders>
                  <w:top w:val="nil"/>
                  <w:left w:val="nil"/>
                  <w:bottom w:val="nil"/>
                  <w:right w:val="nil"/>
                </w:tcBorders>
                <w:shd w:val="clear" w:color="000000" w:fill="F2F2F2"/>
                <w:noWrap/>
                <w:hideMark/>
              </w:tcPr>
              <w:p w14:paraId="62E3B31D" w14:textId="77777777" w:rsidR="00B31FD4" w:rsidRPr="00224436" w:rsidRDefault="00B31FD4" w:rsidP="00975D2E">
                <w:pPr>
                  <w:pStyle w:val="TableBody"/>
                  <w:jc w:val="right"/>
                  <w:rPr>
                    <w:lang w:eastAsia="en-AU"/>
                  </w:rPr>
                </w:pPr>
                <w:r>
                  <w:rPr>
                    <w:rFonts w:ascii="Arial (Body)" w:hAnsi="Arial (Body)" w:cs="Arial"/>
                    <w:color w:val="000000"/>
                    <w:szCs w:val="18"/>
                  </w:rPr>
                  <w:noBreakHyphen/>
                  <w:t>0.10</w:t>
                </w:r>
              </w:p>
            </w:tc>
          </w:tr>
          <w:tr w:rsidR="00B31FD4" w:rsidRPr="00224436" w14:paraId="0DBE8662" w14:textId="77777777" w:rsidTr="00975D2E">
            <w:trPr>
              <w:trHeight w:val="265"/>
            </w:trPr>
            <w:tc>
              <w:tcPr>
                <w:tcW w:w="2444" w:type="dxa"/>
                <w:tcBorders>
                  <w:top w:val="nil"/>
                  <w:left w:val="nil"/>
                  <w:bottom w:val="nil"/>
                  <w:right w:val="nil"/>
                </w:tcBorders>
                <w:shd w:val="clear" w:color="auto" w:fill="auto"/>
                <w:noWrap/>
                <w:hideMark/>
              </w:tcPr>
              <w:p w14:paraId="4BA09EF1"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GNP</w:t>
                </w:r>
              </w:p>
            </w:tc>
            <w:tc>
              <w:tcPr>
                <w:tcW w:w="802" w:type="dxa"/>
                <w:tcBorders>
                  <w:top w:val="nil"/>
                  <w:left w:val="nil"/>
                  <w:bottom w:val="nil"/>
                  <w:right w:val="nil"/>
                </w:tcBorders>
                <w:shd w:val="clear" w:color="auto" w:fill="auto"/>
                <w:noWrap/>
                <w:hideMark/>
              </w:tcPr>
              <w:p w14:paraId="6BFE6448"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3" w:type="dxa"/>
                <w:tcBorders>
                  <w:top w:val="nil"/>
                  <w:left w:val="nil"/>
                  <w:bottom w:val="nil"/>
                  <w:right w:val="nil"/>
                </w:tcBorders>
              </w:tcPr>
              <w:p w14:paraId="195A0B1B"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1.63</w:t>
                </w:r>
              </w:p>
            </w:tc>
            <w:tc>
              <w:tcPr>
                <w:tcW w:w="803" w:type="dxa"/>
                <w:tcBorders>
                  <w:top w:val="nil"/>
                  <w:left w:val="nil"/>
                  <w:bottom w:val="nil"/>
                  <w:right w:val="nil"/>
                </w:tcBorders>
              </w:tcPr>
              <w:p w14:paraId="2E68C27B" w14:textId="77777777" w:rsidR="00B31FD4" w:rsidRPr="001837EF" w:rsidRDefault="00B31FD4" w:rsidP="00975D2E">
                <w:pPr>
                  <w:pStyle w:val="TableBody"/>
                  <w:jc w:val="right"/>
                </w:pPr>
                <w:r>
                  <w:rPr>
                    <w:rFonts w:ascii="Arial (Body)" w:hAnsi="Arial (Body)" w:cs="Arial"/>
                    <w:color w:val="000000"/>
                    <w:szCs w:val="18"/>
                  </w:rPr>
                  <w:t>0.07</w:t>
                </w:r>
              </w:p>
            </w:tc>
            <w:tc>
              <w:tcPr>
                <w:tcW w:w="803" w:type="dxa"/>
                <w:tcBorders>
                  <w:top w:val="nil"/>
                  <w:left w:val="nil"/>
                  <w:bottom w:val="nil"/>
                  <w:right w:val="nil"/>
                </w:tcBorders>
              </w:tcPr>
              <w:p w14:paraId="03F9C0F4" w14:textId="77777777" w:rsidR="00B31FD4" w:rsidRPr="001837EF" w:rsidRDefault="00B31FD4" w:rsidP="00975D2E">
                <w:pPr>
                  <w:pStyle w:val="TableBody"/>
                  <w:jc w:val="right"/>
                </w:pPr>
                <w:r>
                  <w:rPr>
                    <w:rFonts w:ascii="Arial (Body)" w:hAnsi="Arial (Body)" w:cs="Arial"/>
                    <w:color w:val="000000"/>
                    <w:szCs w:val="18"/>
                  </w:rPr>
                  <w:t>0.04</w:t>
                </w:r>
              </w:p>
            </w:tc>
            <w:tc>
              <w:tcPr>
                <w:tcW w:w="803" w:type="dxa"/>
                <w:tcBorders>
                  <w:top w:val="nil"/>
                  <w:left w:val="nil"/>
                  <w:bottom w:val="nil"/>
                  <w:right w:val="nil"/>
                </w:tcBorders>
                <w:shd w:val="clear" w:color="auto" w:fill="auto"/>
                <w:noWrap/>
                <w:hideMark/>
              </w:tcPr>
              <w:p w14:paraId="1F6C0312"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r>
          <w:tr w:rsidR="00B31FD4" w:rsidRPr="00224436" w14:paraId="13186A54" w14:textId="77777777" w:rsidTr="00975D2E">
            <w:trPr>
              <w:trHeight w:val="265"/>
            </w:trPr>
            <w:tc>
              <w:tcPr>
                <w:tcW w:w="2444" w:type="dxa"/>
                <w:tcBorders>
                  <w:top w:val="nil"/>
                  <w:left w:val="nil"/>
                  <w:bottom w:val="nil"/>
                  <w:right w:val="nil"/>
                </w:tcBorders>
                <w:shd w:val="clear" w:color="000000" w:fill="F2F2F2"/>
                <w:noWrap/>
                <w:hideMark/>
              </w:tcPr>
              <w:p w14:paraId="613623F5"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Real GNA</w:t>
                </w:r>
              </w:p>
            </w:tc>
            <w:tc>
              <w:tcPr>
                <w:tcW w:w="802" w:type="dxa"/>
                <w:tcBorders>
                  <w:top w:val="nil"/>
                  <w:left w:val="nil"/>
                  <w:bottom w:val="nil"/>
                  <w:right w:val="nil"/>
                </w:tcBorders>
                <w:shd w:val="clear" w:color="000000" w:fill="F2F2F2"/>
                <w:noWrap/>
                <w:hideMark/>
              </w:tcPr>
              <w:p w14:paraId="750E5D58" w14:textId="77777777" w:rsidR="00B31FD4" w:rsidRPr="00224436" w:rsidRDefault="00B31FD4" w:rsidP="00975D2E">
                <w:pPr>
                  <w:pStyle w:val="TableBody"/>
                  <w:jc w:val="right"/>
                  <w:rPr>
                    <w:lang w:eastAsia="en-AU"/>
                  </w:rPr>
                </w:pPr>
                <w:r>
                  <w:rPr>
                    <w:rFonts w:ascii="Arial (Body)" w:hAnsi="Arial (Body)" w:cs="Arial"/>
                    <w:color w:val="000000"/>
                    <w:szCs w:val="18"/>
                  </w:rPr>
                  <w:t>0.05</w:t>
                </w:r>
              </w:p>
            </w:tc>
            <w:tc>
              <w:tcPr>
                <w:tcW w:w="803" w:type="dxa"/>
                <w:tcBorders>
                  <w:top w:val="nil"/>
                  <w:left w:val="nil"/>
                  <w:bottom w:val="nil"/>
                  <w:right w:val="nil"/>
                </w:tcBorders>
                <w:shd w:val="clear" w:color="000000" w:fill="F2F2F2"/>
              </w:tcPr>
              <w:p w14:paraId="431FF606"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0.69</w:t>
                </w:r>
              </w:p>
            </w:tc>
            <w:tc>
              <w:tcPr>
                <w:tcW w:w="803" w:type="dxa"/>
                <w:tcBorders>
                  <w:top w:val="nil"/>
                  <w:left w:val="nil"/>
                  <w:bottom w:val="nil"/>
                  <w:right w:val="nil"/>
                </w:tcBorders>
                <w:shd w:val="clear" w:color="000000" w:fill="F2F2F2"/>
              </w:tcPr>
              <w:p w14:paraId="3C2E242A" w14:textId="77777777" w:rsidR="00B31FD4" w:rsidRPr="001837EF" w:rsidRDefault="00B31FD4" w:rsidP="00975D2E">
                <w:pPr>
                  <w:pStyle w:val="TableBody"/>
                  <w:jc w:val="right"/>
                </w:pPr>
                <w:r>
                  <w:rPr>
                    <w:rFonts w:ascii="Arial (Body)" w:hAnsi="Arial (Body)" w:cs="Arial"/>
                    <w:color w:val="000000"/>
                    <w:szCs w:val="18"/>
                  </w:rPr>
                  <w:t>0.09</w:t>
                </w:r>
              </w:p>
            </w:tc>
            <w:tc>
              <w:tcPr>
                <w:tcW w:w="803" w:type="dxa"/>
                <w:tcBorders>
                  <w:top w:val="nil"/>
                  <w:left w:val="nil"/>
                  <w:bottom w:val="nil"/>
                  <w:right w:val="nil"/>
                </w:tcBorders>
                <w:shd w:val="clear" w:color="000000" w:fill="F2F2F2"/>
              </w:tcPr>
              <w:p w14:paraId="512E2CE2" w14:textId="77777777" w:rsidR="00B31FD4" w:rsidRPr="001837EF" w:rsidRDefault="00B31FD4" w:rsidP="00975D2E">
                <w:pPr>
                  <w:pStyle w:val="TableBody"/>
                  <w:jc w:val="right"/>
                </w:pPr>
                <w:r>
                  <w:rPr>
                    <w:rFonts w:ascii="Arial (Body)" w:hAnsi="Arial (Body)" w:cs="Arial"/>
                    <w:color w:val="000000"/>
                    <w:szCs w:val="18"/>
                  </w:rPr>
                  <w:noBreakHyphen/>
                  <w:t>0.03</w:t>
                </w:r>
              </w:p>
            </w:tc>
            <w:tc>
              <w:tcPr>
                <w:tcW w:w="803" w:type="dxa"/>
                <w:tcBorders>
                  <w:top w:val="nil"/>
                  <w:left w:val="nil"/>
                  <w:bottom w:val="nil"/>
                  <w:right w:val="nil"/>
                </w:tcBorders>
                <w:shd w:val="clear" w:color="000000" w:fill="F2F2F2"/>
                <w:noWrap/>
                <w:hideMark/>
              </w:tcPr>
              <w:p w14:paraId="737CBAD5" w14:textId="77777777" w:rsidR="00B31FD4" w:rsidRPr="00224436" w:rsidRDefault="00B31FD4" w:rsidP="00975D2E">
                <w:pPr>
                  <w:pStyle w:val="TableBody"/>
                  <w:jc w:val="right"/>
                  <w:rPr>
                    <w:lang w:eastAsia="en-AU"/>
                  </w:rPr>
                </w:pPr>
                <w:r>
                  <w:rPr>
                    <w:rFonts w:ascii="Arial (Body)" w:hAnsi="Arial (Body)" w:cs="Arial"/>
                    <w:color w:val="000000"/>
                    <w:szCs w:val="18"/>
                  </w:rPr>
                  <w:noBreakHyphen/>
                  <w:t>0.11</w:t>
                </w:r>
              </w:p>
            </w:tc>
          </w:tr>
          <w:tr w:rsidR="00B31FD4" w:rsidRPr="00224436" w14:paraId="3CA05CB3" w14:textId="77777777" w:rsidTr="00975D2E">
            <w:trPr>
              <w:trHeight w:val="265"/>
            </w:trPr>
            <w:tc>
              <w:tcPr>
                <w:tcW w:w="2444" w:type="dxa"/>
                <w:tcBorders>
                  <w:top w:val="nil"/>
                  <w:left w:val="nil"/>
                  <w:bottom w:val="nil"/>
                  <w:right w:val="nil"/>
                </w:tcBorders>
                <w:shd w:val="clear" w:color="auto" w:fill="auto"/>
                <w:noWrap/>
                <w:hideMark/>
              </w:tcPr>
              <w:p w14:paraId="2AB3D030"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primary</w:t>
                </w:r>
              </w:p>
            </w:tc>
            <w:tc>
              <w:tcPr>
                <w:tcW w:w="802" w:type="dxa"/>
                <w:tcBorders>
                  <w:top w:val="nil"/>
                  <w:left w:val="nil"/>
                  <w:bottom w:val="nil"/>
                  <w:right w:val="nil"/>
                </w:tcBorders>
                <w:shd w:val="clear" w:color="auto" w:fill="auto"/>
                <w:noWrap/>
                <w:hideMark/>
              </w:tcPr>
              <w:p w14:paraId="4F4699B4" w14:textId="77777777" w:rsidR="00B31FD4" w:rsidRPr="00224436" w:rsidRDefault="00B31FD4" w:rsidP="00975D2E">
                <w:pPr>
                  <w:pStyle w:val="TableBody"/>
                  <w:jc w:val="right"/>
                  <w:rPr>
                    <w:lang w:eastAsia="en-AU"/>
                  </w:rPr>
                </w:pPr>
                <w:r>
                  <w:rPr>
                    <w:rFonts w:ascii="Arial (Body)" w:hAnsi="Arial (Body)" w:cs="Arial"/>
                    <w:color w:val="000000"/>
                    <w:szCs w:val="18"/>
                  </w:rPr>
                  <w:t>0.09</w:t>
                </w:r>
              </w:p>
            </w:tc>
            <w:tc>
              <w:tcPr>
                <w:tcW w:w="803" w:type="dxa"/>
                <w:tcBorders>
                  <w:top w:val="nil"/>
                  <w:left w:val="nil"/>
                  <w:bottom w:val="nil"/>
                  <w:right w:val="nil"/>
                </w:tcBorders>
              </w:tcPr>
              <w:p w14:paraId="6283672E"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0.84</w:t>
                </w:r>
              </w:p>
            </w:tc>
            <w:tc>
              <w:tcPr>
                <w:tcW w:w="803" w:type="dxa"/>
                <w:tcBorders>
                  <w:top w:val="nil"/>
                  <w:left w:val="nil"/>
                  <w:bottom w:val="nil"/>
                  <w:right w:val="nil"/>
                </w:tcBorders>
              </w:tcPr>
              <w:p w14:paraId="661A32EA" w14:textId="77777777" w:rsidR="00B31FD4" w:rsidRPr="001837EF" w:rsidRDefault="00B31FD4" w:rsidP="00975D2E">
                <w:pPr>
                  <w:pStyle w:val="TableBody"/>
                  <w:jc w:val="right"/>
                </w:pPr>
                <w:r>
                  <w:rPr>
                    <w:rFonts w:ascii="Arial (Body)" w:hAnsi="Arial (Body)" w:cs="Arial"/>
                    <w:color w:val="000000"/>
                    <w:szCs w:val="18"/>
                  </w:rPr>
                  <w:t>0.01</w:t>
                </w:r>
              </w:p>
            </w:tc>
            <w:tc>
              <w:tcPr>
                <w:tcW w:w="803" w:type="dxa"/>
                <w:tcBorders>
                  <w:top w:val="nil"/>
                  <w:left w:val="nil"/>
                  <w:bottom w:val="nil"/>
                  <w:right w:val="nil"/>
                </w:tcBorders>
              </w:tcPr>
              <w:p w14:paraId="162027BB" w14:textId="77777777" w:rsidR="00B31FD4" w:rsidRPr="001837EF" w:rsidRDefault="00B31FD4" w:rsidP="00975D2E">
                <w:pPr>
                  <w:pStyle w:val="TableBody"/>
                  <w:jc w:val="right"/>
                </w:pPr>
                <w:r>
                  <w:rPr>
                    <w:rFonts w:ascii="Arial (Body)" w:hAnsi="Arial (Body)" w:cs="Arial"/>
                    <w:color w:val="000000"/>
                    <w:szCs w:val="18"/>
                  </w:rPr>
                  <w:t>0.15</w:t>
                </w:r>
              </w:p>
            </w:tc>
            <w:tc>
              <w:tcPr>
                <w:tcW w:w="803" w:type="dxa"/>
                <w:tcBorders>
                  <w:top w:val="nil"/>
                  <w:left w:val="nil"/>
                  <w:bottom w:val="nil"/>
                  <w:right w:val="nil"/>
                </w:tcBorders>
                <w:shd w:val="clear" w:color="auto" w:fill="auto"/>
                <w:noWrap/>
                <w:hideMark/>
              </w:tcPr>
              <w:p w14:paraId="6AA0F9E9" w14:textId="77777777" w:rsidR="00B31FD4" w:rsidRPr="00224436" w:rsidRDefault="00B31FD4" w:rsidP="00975D2E">
                <w:pPr>
                  <w:pStyle w:val="TableBody"/>
                  <w:jc w:val="right"/>
                  <w:rPr>
                    <w:lang w:eastAsia="en-AU"/>
                  </w:rPr>
                </w:pPr>
                <w:r>
                  <w:rPr>
                    <w:rFonts w:ascii="Arial (Body)" w:hAnsi="Arial (Body)" w:cs="Arial"/>
                    <w:color w:val="000000"/>
                    <w:szCs w:val="18"/>
                  </w:rPr>
                  <w:t>0.03</w:t>
                </w:r>
              </w:p>
            </w:tc>
          </w:tr>
          <w:tr w:rsidR="00B31FD4" w:rsidRPr="00224436" w14:paraId="25CD33E7" w14:textId="77777777" w:rsidTr="00975D2E">
            <w:trPr>
              <w:trHeight w:val="265"/>
            </w:trPr>
            <w:tc>
              <w:tcPr>
                <w:tcW w:w="2444" w:type="dxa"/>
                <w:tcBorders>
                  <w:top w:val="nil"/>
                  <w:left w:val="nil"/>
                  <w:bottom w:val="nil"/>
                  <w:right w:val="nil"/>
                </w:tcBorders>
                <w:shd w:val="clear" w:color="000000" w:fill="F2F2F2"/>
                <w:noWrap/>
                <w:hideMark/>
              </w:tcPr>
              <w:p w14:paraId="6F111EEF"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m</w:t>
                </w:r>
                <w:r>
                  <w:rPr>
                    <w:rFonts w:ascii="Arial (Body)" w:eastAsia="Times New Roman" w:hAnsi="Arial (Body)" w:cs="Arial"/>
                    <w:bCs/>
                    <w:color w:val="265A9A"/>
                    <w:szCs w:val="18"/>
                    <w:lang w:eastAsia="en-AU"/>
                  </w:rPr>
                  <w:t>anufacturing</w:t>
                </w:r>
              </w:p>
            </w:tc>
            <w:tc>
              <w:tcPr>
                <w:tcW w:w="802" w:type="dxa"/>
                <w:tcBorders>
                  <w:top w:val="nil"/>
                  <w:left w:val="nil"/>
                  <w:bottom w:val="nil"/>
                  <w:right w:val="nil"/>
                </w:tcBorders>
                <w:shd w:val="clear" w:color="000000" w:fill="F2F2F2"/>
                <w:noWrap/>
                <w:hideMark/>
              </w:tcPr>
              <w:p w14:paraId="7EDCA3D7" w14:textId="77777777" w:rsidR="00B31FD4" w:rsidRPr="00224436" w:rsidRDefault="00B31FD4" w:rsidP="00975D2E">
                <w:pPr>
                  <w:pStyle w:val="TableBody"/>
                  <w:jc w:val="right"/>
                  <w:rPr>
                    <w:lang w:eastAsia="en-AU"/>
                  </w:rPr>
                </w:pPr>
                <w:r>
                  <w:rPr>
                    <w:rFonts w:ascii="Arial (Body)" w:hAnsi="Arial (Body)" w:cs="Arial"/>
                    <w:color w:val="000000"/>
                    <w:szCs w:val="18"/>
                  </w:rPr>
                  <w:t>0.19</w:t>
                </w:r>
              </w:p>
            </w:tc>
            <w:tc>
              <w:tcPr>
                <w:tcW w:w="803" w:type="dxa"/>
                <w:tcBorders>
                  <w:top w:val="nil"/>
                  <w:left w:val="nil"/>
                  <w:bottom w:val="nil"/>
                  <w:right w:val="nil"/>
                </w:tcBorders>
                <w:shd w:val="clear" w:color="000000" w:fill="F2F2F2"/>
              </w:tcPr>
              <w:p w14:paraId="71867A65"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3.82</w:t>
                </w:r>
              </w:p>
            </w:tc>
            <w:tc>
              <w:tcPr>
                <w:tcW w:w="803" w:type="dxa"/>
                <w:tcBorders>
                  <w:top w:val="nil"/>
                  <w:left w:val="nil"/>
                  <w:bottom w:val="nil"/>
                  <w:right w:val="nil"/>
                </w:tcBorders>
                <w:shd w:val="clear" w:color="000000" w:fill="F2F2F2"/>
              </w:tcPr>
              <w:p w14:paraId="4F12684E" w14:textId="77777777" w:rsidR="00B31FD4" w:rsidRPr="001837EF" w:rsidRDefault="00B31FD4" w:rsidP="00975D2E">
                <w:pPr>
                  <w:pStyle w:val="TableBody"/>
                  <w:jc w:val="right"/>
                </w:pPr>
                <w:r>
                  <w:rPr>
                    <w:rFonts w:ascii="Arial (Body)" w:hAnsi="Arial (Body)" w:cs="Arial"/>
                    <w:color w:val="000000"/>
                    <w:szCs w:val="18"/>
                  </w:rPr>
                  <w:t>0.29</w:t>
                </w:r>
              </w:p>
            </w:tc>
            <w:tc>
              <w:tcPr>
                <w:tcW w:w="803" w:type="dxa"/>
                <w:tcBorders>
                  <w:top w:val="nil"/>
                  <w:left w:val="nil"/>
                  <w:bottom w:val="nil"/>
                  <w:right w:val="nil"/>
                </w:tcBorders>
                <w:shd w:val="clear" w:color="000000" w:fill="F2F2F2"/>
              </w:tcPr>
              <w:p w14:paraId="10385CAB" w14:textId="77777777" w:rsidR="00B31FD4" w:rsidRPr="001837EF" w:rsidRDefault="00B31FD4" w:rsidP="00975D2E">
                <w:pPr>
                  <w:pStyle w:val="TableBody"/>
                  <w:jc w:val="right"/>
                </w:pPr>
                <w:r>
                  <w:rPr>
                    <w:rFonts w:ascii="Arial (Body)" w:hAnsi="Arial (Body)" w:cs="Arial"/>
                    <w:color w:val="000000"/>
                    <w:szCs w:val="18"/>
                  </w:rPr>
                  <w:noBreakHyphen/>
                  <w:t>0.03</w:t>
                </w:r>
              </w:p>
            </w:tc>
            <w:tc>
              <w:tcPr>
                <w:tcW w:w="803" w:type="dxa"/>
                <w:tcBorders>
                  <w:top w:val="nil"/>
                  <w:left w:val="nil"/>
                  <w:bottom w:val="nil"/>
                  <w:right w:val="nil"/>
                </w:tcBorders>
                <w:shd w:val="clear" w:color="000000" w:fill="F2F2F2"/>
                <w:noWrap/>
                <w:hideMark/>
              </w:tcPr>
              <w:p w14:paraId="5D47C7EA" w14:textId="77777777" w:rsidR="00B31FD4" w:rsidRPr="00224436" w:rsidRDefault="00B31FD4" w:rsidP="00975D2E">
                <w:pPr>
                  <w:pStyle w:val="TableBody"/>
                  <w:jc w:val="right"/>
                  <w:rPr>
                    <w:lang w:eastAsia="en-AU"/>
                  </w:rPr>
                </w:pPr>
                <w:r>
                  <w:rPr>
                    <w:rFonts w:ascii="Arial (Body)" w:hAnsi="Arial (Body)" w:cs="Arial"/>
                    <w:color w:val="000000"/>
                    <w:szCs w:val="18"/>
                  </w:rPr>
                  <w:noBreakHyphen/>
                  <w:t>0.12</w:t>
                </w:r>
              </w:p>
            </w:tc>
          </w:tr>
          <w:tr w:rsidR="00B31FD4" w:rsidRPr="00224436" w14:paraId="554BFF34" w14:textId="77777777" w:rsidTr="00975D2E">
            <w:trPr>
              <w:trHeight w:val="265"/>
            </w:trPr>
            <w:tc>
              <w:tcPr>
                <w:tcW w:w="2444" w:type="dxa"/>
                <w:tcBorders>
                  <w:top w:val="nil"/>
                  <w:left w:val="nil"/>
                  <w:bottom w:val="nil"/>
                  <w:right w:val="nil"/>
                </w:tcBorders>
                <w:shd w:val="clear" w:color="auto" w:fill="auto"/>
                <w:noWrap/>
                <w:hideMark/>
              </w:tcPr>
              <w:p w14:paraId="4C4CDADE"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Output: services</w:t>
                </w:r>
              </w:p>
            </w:tc>
            <w:tc>
              <w:tcPr>
                <w:tcW w:w="802" w:type="dxa"/>
                <w:tcBorders>
                  <w:top w:val="nil"/>
                  <w:left w:val="nil"/>
                  <w:bottom w:val="nil"/>
                  <w:right w:val="nil"/>
                </w:tcBorders>
                <w:shd w:val="clear" w:color="auto" w:fill="auto"/>
                <w:noWrap/>
                <w:hideMark/>
              </w:tcPr>
              <w:p w14:paraId="3B754819" w14:textId="77777777" w:rsidR="00B31FD4" w:rsidRPr="00224436" w:rsidRDefault="00B31FD4" w:rsidP="00975D2E">
                <w:pPr>
                  <w:pStyle w:val="TableBody"/>
                  <w:jc w:val="right"/>
                  <w:rPr>
                    <w:lang w:eastAsia="en-AU"/>
                  </w:rPr>
                </w:pPr>
                <w:r>
                  <w:rPr>
                    <w:rFonts w:ascii="Arial (Body)" w:hAnsi="Arial (Body)" w:cs="Arial"/>
                    <w:color w:val="000000"/>
                    <w:szCs w:val="18"/>
                  </w:rPr>
                  <w:t>…</w:t>
                </w:r>
              </w:p>
            </w:tc>
            <w:tc>
              <w:tcPr>
                <w:tcW w:w="803" w:type="dxa"/>
                <w:tcBorders>
                  <w:top w:val="nil"/>
                  <w:left w:val="nil"/>
                  <w:bottom w:val="nil"/>
                  <w:right w:val="nil"/>
                </w:tcBorders>
              </w:tcPr>
              <w:p w14:paraId="1D5BAB92"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3.40</w:t>
                </w:r>
              </w:p>
            </w:tc>
            <w:tc>
              <w:tcPr>
                <w:tcW w:w="803" w:type="dxa"/>
                <w:tcBorders>
                  <w:top w:val="nil"/>
                  <w:left w:val="nil"/>
                  <w:bottom w:val="nil"/>
                  <w:right w:val="nil"/>
                </w:tcBorders>
              </w:tcPr>
              <w:p w14:paraId="60D1B443" w14:textId="77777777" w:rsidR="00B31FD4" w:rsidRPr="001837EF" w:rsidRDefault="00B31FD4" w:rsidP="00975D2E">
                <w:pPr>
                  <w:pStyle w:val="TableBody"/>
                  <w:jc w:val="right"/>
                </w:pPr>
                <w:r>
                  <w:rPr>
                    <w:rFonts w:ascii="Arial (Body)" w:hAnsi="Arial (Body)" w:cs="Arial"/>
                    <w:color w:val="000000"/>
                    <w:szCs w:val="18"/>
                  </w:rPr>
                  <w:t>0.08</w:t>
                </w:r>
              </w:p>
            </w:tc>
            <w:tc>
              <w:tcPr>
                <w:tcW w:w="803" w:type="dxa"/>
                <w:tcBorders>
                  <w:top w:val="nil"/>
                  <w:left w:val="nil"/>
                  <w:bottom w:val="nil"/>
                  <w:right w:val="nil"/>
                </w:tcBorders>
              </w:tcPr>
              <w:p w14:paraId="67FD5F54" w14:textId="77777777" w:rsidR="00B31FD4" w:rsidRPr="001837EF" w:rsidRDefault="00B31FD4" w:rsidP="00975D2E">
                <w:pPr>
                  <w:pStyle w:val="TableBody"/>
                  <w:jc w:val="right"/>
                </w:pPr>
                <w:r>
                  <w:rPr>
                    <w:rFonts w:ascii="Arial (Body)" w:hAnsi="Arial (Body)" w:cs="Arial"/>
                    <w:color w:val="000000"/>
                    <w:szCs w:val="18"/>
                  </w:rPr>
                  <w:t>0.06</w:t>
                </w:r>
              </w:p>
            </w:tc>
            <w:tc>
              <w:tcPr>
                <w:tcW w:w="803" w:type="dxa"/>
                <w:tcBorders>
                  <w:top w:val="nil"/>
                  <w:left w:val="nil"/>
                  <w:bottom w:val="nil"/>
                  <w:right w:val="nil"/>
                </w:tcBorders>
                <w:shd w:val="clear" w:color="auto" w:fill="auto"/>
                <w:noWrap/>
                <w:hideMark/>
              </w:tcPr>
              <w:p w14:paraId="7E3F166B" w14:textId="77777777" w:rsidR="00B31FD4" w:rsidRPr="00224436" w:rsidRDefault="00B31FD4" w:rsidP="00975D2E">
                <w:pPr>
                  <w:pStyle w:val="TableBody"/>
                  <w:jc w:val="right"/>
                  <w:rPr>
                    <w:lang w:eastAsia="en-AU"/>
                  </w:rPr>
                </w:pPr>
                <w:r>
                  <w:rPr>
                    <w:rFonts w:ascii="Arial (Body)" w:hAnsi="Arial (Body)" w:cs="Arial"/>
                    <w:color w:val="000000"/>
                    <w:szCs w:val="18"/>
                  </w:rPr>
                  <w:noBreakHyphen/>
                  <w:t>0.10</w:t>
                </w:r>
              </w:p>
            </w:tc>
          </w:tr>
          <w:tr w:rsidR="00B31FD4" w:rsidRPr="00224436" w14:paraId="1097325A" w14:textId="77777777" w:rsidTr="00975D2E">
            <w:trPr>
              <w:trHeight w:val="265"/>
            </w:trPr>
            <w:tc>
              <w:tcPr>
                <w:tcW w:w="2444" w:type="dxa"/>
                <w:tcBorders>
                  <w:top w:val="nil"/>
                  <w:left w:val="nil"/>
                  <w:bottom w:val="nil"/>
                  <w:right w:val="nil"/>
                </w:tcBorders>
                <w:shd w:val="clear" w:color="000000" w:fill="F2F2F2"/>
                <w:noWrap/>
                <w:hideMark/>
              </w:tcPr>
              <w:p w14:paraId="5F8A634D"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Export </w:t>
                </w:r>
                <w:r>
                  <w:rPr>
                    <w:rFonts w:ascii="Arial (Body)" w:eastAsia="Times New Roman" w:hAnsi="Arial (Body)" w:cs="Arial"/>
                    <w:bCs/>
                    <w:color w:val="265A9A"/>
                    <w:szCs w:val="18"/>
                    <w:lang w:eastAsia="en-AU"/>
                  </w:rPr>
                  <w:t>volumes</w:t>
                </w:r>
              </w:p>
            </w:tc>
            <w:tc>
              <w:tcPr>
                <w:tcW w:w="802" w:type="dxa"/>
                <w:tcBorders>
                  <w:top w:val="nil"/>
                  <w:left w:val="nil"/>
                  <w:bottom w:val="nil"/>
                  <w:right w:val="nil"/>
                </w:tcBorders>
                <w:shd w:val="clear" w:color="000000" w:fill="F2F2F2"/>
                <w:noWrap/>
                <w:hideMark/>
              </w:tcPr>
              <w:p w14:paraId="5B107303" w14:textId="77777777" w:rsidR="00B31FD4" w:rsidRPr="00224436" w:rsidRDefault="00B31FD4" w:rsidP="00975D2E">
                <w:pPr>
                  <w:pStyle w:val="TableBody"/>
                  <w:jc w:val="right"/>
                  <w:rPr>
                    <w:lang w:eastAsia="en-AU"/>
                  </w:rPr>
                </w:pPr>
                <w:r>
                  <w:rPr>
                    <w:rFonts w:ascii="Arial (Body)" w:hAnsi="Arial (Body)" w:cs="Arial"/>
                    <w:color w:val="000000"/>
                    <w:szCs w:val="18"/>
                  </w:rPr>
                  <w:t>0.08</w:t>
                </w:r>
              </w:p>
            </w:tc>
            <w:tc>
              <w:tcPr>
                <w:tcW w:w="803" w:type="dxa"/>
                <w:tcBorders>
                  <w:top w:val="nil"/>
                  <w:left w:val="nil"/>
                  <w:bottom w:val="nil"/>
                  <w:right w:val="nil"/>
                </w:tcBorders>
                <w:shd w:val="clear" w:color="000000" w:fill="F2F2F2"/>
              </w:tcPr>
              <w:p w14:paraId="21192577"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18.79</w:t>
                </w:r>
              </w:p>
            </w:tc>
            <w:tc>
              <w:tcPr>
                <w:tcW w:w="803" w:type="dxa"/>
                <w:tcBorders>
                  <w:top w:val="nil"/>
                  <w:left w:val="nil"/>
                  <w:bottom w:val="nil"/>
                  <w:right w:val="nil"/>
                </w:tcBorders>
                <w:shd w:val="clear" w:color="000000" w:fill="F2F2F2"/>
              </w:tcPr>
              <w:p w14:paraId="5CBF04DE" w14:textId="77777777" w:rsidR="00B31FD4" w:rsidRPr="001837EF" w:rsidRDefault="00B31FD4" w:rsidP="00975D2E">
                <w:pPr>
                  <w:pStyle w:val="TableBody"/>
                  <w:jc w:val="right"/>
                </w:pPr>
                <w:r>
                  <w:rPr>
                    <w:rFonts w:ascii="Arial (Body)" w:hAnsi="Arial (Body)" w:cs="Arial"/>
                    <w:color w:val="000000"/>
                    <w:szCs w:val="18"/>
                  </w:rPr>
                  <w:t>0.43</w:t>
                </w:r>
              </w:p>
            </w:tc>
            <w:tc>
              <w:tcPr>
                <w:tcW w:w="803" w:type="dxa"/>
                <w:tcBorders>
                  <w:top w:val="nil"/>
                  <w:left w:val="nil"/>
                  <w:bottom w:val="nil"/>
                  <w:right w:val="nil"/>
                </w:tcBorders>
                <w:shd w:val="clear" w:color="000000" w:fill="F2F2F2"/>
              </w:tcPr>
              <w:p w14:paraId="272AB328" w14:textId="77777777" w:rsidR="00B31FD4" w:rsidRPr="001837EF" w:rsidRDefault="00B31FD4" w:rsidP="00975D2E">
                <w:pPr>
                  <w:pStyle w:val="TableBody"/>
                  <w:jc w:val="right"/>
                </w:pPr>
                <w:r>
                  <w:rPr>
                    <w:rFonts w:ascii="Arial (Body)" w:hAnsi="Arial (Body)" w:cs="Arial"/>
                    <w:color w:val="000000"/>
                    <w:szCs w:val="18"/>
                  </w:rPr>
                  <w:t>0.17</w:t>
                </w:r>
              </w:p>
            </w:tc>
            <w:tc>
              <w:tcPr>
                <w:tcW w:w="803" w:type="dxa"/>
                <w:tcBorders>
                  <w:top w:val="nil"/>
                  <w:left w:val="nil"/>
                  <w:bottom w:val="nil"/>
                  <w:right w:val="nil"/>
                </w:tcBorders>
                <w:shd w:val="clear" w:color="000000" w:fill="F2F2F2"/>
                <w:noWrap/>
                <w:hideMark/>
              </w:tcPr>
              <w:p w14:paraId="2C27DEB3" w14:textId="77777777" w:rsidR="00B31FD4" w:rsidRPr="00224436" w:rsidRDefault="00B31FD4" w:rsidP="00975D2E">
                <w:pPr>
                  <w:pStyle w:val="TableBody"/>
                  <w:jc w:val="right"/>
                  <w:rPr>
                    <w:lang w:eastAsia="en-AU"/>
                  </w:rPr>
                </w:pPr>
                <w:r>
                  <w:rPr>
                    <w:rFonts w:ascii="Arial (Body)" w:hAnsi="Arial (Body)" w:cs="Arial"/>
                    <w:color w:val="000000"/>
                    <w:szCs w:val="18"/>
                  </w:rPr>
                  <w:noBreakHyphen/>
                  <w:t>0.10</w:t>
                </w:r>
              </w:p>
            </w:tc>
          </w:tr>
          <w:tr w:rsidR="00B31FD4" w:rsidRPr="00224436" w14:paraId="13A29CC1" w14:textId="77777777" w:rsidTr="00975D2E">
            <w:trPr>
              <w:trHeight w:val="265"/>
            </w:trPr>
            <w:tc>
              <w:tcPr>
                <w:tcW w:w="2444" w:type="dxa"/>
                <w:tcBorders>
                  <w:top w:val="nil"/>
                  <w:left w:val="nil"/>
                  <w:bottom w:val="nil"/>
                  <w:right w:val="nil"/>
                </w:tcBorders>
                <w:shd w:val="clear" w:color="auto" w:fill="auto"/>
                <w:noWrap/>
                <w:hideMark/>
              </w:tcPr>
              <w:p w14:paraId="13735873" w14:textId="77777777"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 xml:space="preserve">Import </w:t>
                </w:r>
                <w:r>
                  <w:rPr>
                    <w:rFonts w:ascii="Arial (Body)" w:eastAsia="Times New Roman" w:hAnsi="Arial (Body)" w:cs="Arial"/>
                    <w:bCs/>
                    <w:color w:val="265A9A"/>
                    <w:szCs w:val="18"/>
                    <w:lang w:eastAsia="en-AU"/>
                  </w:rPr>
                  <w:t>volumes</w:t>
                </w:r>
              </w:p>
            </w:tc>
            <w:tc>
              <w:tcPr>
                <w:tcW w:w="802" w:type="dxa"/>
                <w:tcBorders>
                  <w:top w:val="nil"/>
                  <w:left w:val="nil"/>
                  <w:bottom w:val="nil"/>
                  <w:right w:val="nil"/>
                </w:tcBorders>
                <w:shd w:val="clear" w:color="auto" w:fill="auto"/>
                <w:noWrap/>
                <w:hideMark/>
              </w:tcPr>
              <w:p w14:paraId="4B14FEA1" w14:textId="77777777" w:rsidR="00B31FD4" w:rsidRPr="00224436" w:rsidRDefault="00B31FD4" w:rsidP="00975D2E">
                <w:pPr>
                  <w:pStyle w:val="TableBody"/>
                  <w:jc w:val="right"/>
                  <w:rPr>
                    <w:lang w:eastAsia="en-AU"/>
                  </w:rPr>
                </w:pPr>
                <w:r>
                  <w:rPr>
                    <w:rFonts w:ascii="Arial (Body)" w:hAnsi="Arial (Body)" w:cs="Arial"/>
                    <w:color w:val="000000"/>
                    <w:szCs w:val="18"/>
                  </w:rPr>
                  <w:t>0.11</w:t>
                </w:r>
              </w:p>
            </w:tc>
            <w:tc>
              <w:tcPr>
                <w:tcW w:w="803" w:type="dxa"/>
                <w:tcBorders>
                  <w:top w:val="nil"/>
                  <w:left w:val="nil"/>
                  <w:bottom w:val="nil"/>
                  <w:right w:val="nil"/>
                </w:tcBorders>
              </w:tcPr>
              <w:p w14:paraId="7F7951EF"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11.59</w:t>
                </w:r>
              </w:p>
            </w:tc>
            <w:tc>
              <w:tcPr>
                <w:tcW w:w="803" w:type="dxa"/>
                <w:tcBorders>
                  <w:top w:val="nil"/>
                  <w:left w:val="nil"/>
                  <w:bottom w:val="nil"/>
                  <w:right w:val="nil"/>
                </w:tcBorders>
              </w:tcPr>
              <w:p w14:paraId="6C4929CB" w14:textId="77777777" w:rsidR="00B31FD4" w:rsidRPr="001837EF" w:rsidRDefault="00B31FD4" w:rsidP="00975D2E">
                <w:pPr>
                  <w:pStyle w:val="TableBody"/>
                  <w:jc w:val="right"/>
                </w:pPr>
                <w:r>
                  <w:rPr>
                    <w:rFonts w:ascii="Arial (Body)" w:hAnsi="Arial (Body)" w:cs="Arial"/>
                    <w:color w:val="000000"/>
                    <w:szCs w:val="18"/>
                  </w:rPr>
                  <w:t>0.49</w:t>
                </w:r>
              </w:p>
            </w:tc>
            <w:tc>
              <w:tcPr>
                <w:tcW w:w="803" w:type="dxa"/>
                <w:tcBorders>
                  <w:top w:val="nil"/>
                  <w:left w:val="nil"/>
                  <w:bottom w:val="nil"/>
                  <w:right w:val="nil"/>
                </w:tcBorders>
              </w:tcPr>
              <w:p w14:paraId="4DD54735" w14:textId="77777777" w:rsidR="00B31FD4" w:rsidRPr="001837EF" w:rsidRDefault="00B31FD4" w:rsidP="00975D2E">
                <w:pPr>
                  <w:pStyle w:val="TableBody"/>
                  <w:jc w:val="right"/>
                </w:pPr>
                <w:r>
                  <w:rPr>
                    <w:rFonts w:ascii="Arial (Body)" w:hAnsi="Arial (Body)" w:cs="Arial"/>
                    <w:color w:val="000000"/>
                    <w:szCs w:val="18"/>
                  </w:rPr>
                  <w:t>0.12</w:t>
                </w:r>
              </w:p>
            </w:tc>
            <w:tc>
              <w:tcPr>
                <w:tcW w:w="803" w:type="dxa"/>
                <w:tcBorders>
                  <w:top w:val="nil"/>
                  <w:left w:val="nil"/>
                  <w:bottom w:val="nil"/>
                  <w:right w:val="nil"/>
                </w:tcBorders>
                <w:shd w:val="clear" w:color="auto" w:fill="auto"/>
                <w:noWrap/>
                <w:hideMark/>
              </w:tcPr>
              <w:p w14:paraId="0A199CD7" w14:textId="77777777" w:rsidR="00B31FD4" w:rsidRPr="00224436" w:rsidRDefault="00B31FD4" w:rsidP="00975D2E">
                <w:pPr>
                  <w:pStyle w:val="TableBody"/>
                  <w:jc w:val="right"/>
                  <w:rPr>
                    <w:lang w:eastAsia="en-AU"/>
                  </w:rPr>
                </w:pPr>
                <w:r>
                  <w:rPr>
                    <w:rFonts w:ascii="Arial (Body)" w:hAnsi="Arial (Body)" w:cs="Arial"/>
                    <w:color w:val="000000"/>
                    <w:szCs w:val="18"/>
                  </w:rPr>
                  <w:noBreakHyphen/>
                  <w:t>0.25</w:t>
                </w:r>
              </w:p>
            </w:tc>
          </w:tr>
          <w:tr w:rsidR="00B31FD4" w:rsidRPr="00224436" w14:paraId="05C73354" w14:textId="77777777" w:rsidTr="00975D2E">
            <w:trPr>
              <w:trHeight w:val="265"/>
            </w:trPr>
            <w:tc>
              <w:tcPr>
                <w:tcW w:w="2444" w:type="dxa"/>
                <w:tcBorders>
                  <w:top w:val="nil"/>
                  <w:left w:val="nil"/>
                  <w:bottom w:val="nil"/>
                  <w:right w:val="nil"/>
                </w:tcBorders>
                <w:shd w:val="clear" w:color="auto" w:fill="F2F2F2"/>
                <w:noWrap/>
                <w:hideMark/>
              </w:tcPr>
              <w:p w14:paraId="606457E0" w14:textId="50B95EE1"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Dom</w:t>
                </w:r>
                <w:r w:rsidR="007039B2">
                  <w:rPr>
                    <w:rFonts w:ascii="Arial (Body)" w:eastAsia="Times New Roman" w:hAnsi="Arial (Body)" w:cs="Arial"/>
                    <w:bCs/>
                    <w:color w:val="265A9A"/>
                    <w:szCs w:val="18"/>
                    <w:lang w:eastAsia="en-AU"/>
                  </w:rPr>
                  <w:t>estic</w:t>
                </w:r>
                <w:r>
                  <w:rPr>
                    <w:rFonts w:ascii="Arial (Body)" w:eastAsia="Times New Roman" w:hAnsi="Arial (Body)" w:cs="Arial"/>
                    <w:bCs/>
                    <w:color w:val="265A9A"/>
                    <w:szCs w:val="18"/>
                    <w:lang w:eastAsia="en-AU"/>
                  </w:rPr>
                  <w:t xml:space="preserve"> </w:t>
                </w:r>
                <w:r w:rsidR="007039B2">
                  <w:rPr>
                    <w:rFonts w:ascii="Arial (Body)" w:eastAsia="Times New Roman" w:hAnsi="Arial (Body)" w:cs="Arial"/>
                    <w:bCs/>
                    <w:color w:val="265A9A"/>
                    <w:szCs w:val="18"/>
                    <w:lang w:eastAsia="en-AU"/>
                  </w:rPr>
                  <w:t>d</w:t>
                </w:r>
                <w:r w:rsidRPr="00224436">
                  <w:rPr>
                    <w:rFonts w:ascii="Arial (Body)" w:eastAsia="Times New Roman" w:hAnsi="Arial (Body)" w:cs="Arial"/>
                    <w:bCs/>
                    <w:color w:val="265A9A"/>
                    <w:szCs w:val="18"/>
                    <w:lang w:eastAsia="en-AU"/>
                  </w:rPr>
                  <w:t>emand</w:t>
                </w:r>
              </w:p>
            </w:tc>
            <w:tc>
              <w:tcPr>
                <w:tcW w:w="802" w:type="dxa"/>
                <w:tcBorders>
                  <w:top w:val="nil"/>
                  <w:left w:val="nil"/>
                  <w:bottom w:val="nil"/>
                  <w:right w:val="nil"/>
                </w:tcBorders>
                <w:shd w:val="clear" w:color="auto" w:fill="F2F2F2"/>
                <w:noWrap/>
                <w:hideMark/>
              </w:tcPr>
              <w:p w14:paraId="048C1C52"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3" w:type="dxa"/>
                <w:tcBorders>
                  <w:top w:val="nil"/>
                  <w:left w:val="nil"/>
                  <w:bottom w:val="nil"/>
                  <w:right w:val="nil"/>
                </w:tcBorders>
                <w:shd w:val="clear" w:color="auto" w:fill="F2F2F2"/>
              </w:tcPr>
              <w:p w14:paraId="0E273781"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0.92</w:t>
                </w:r>
              </w:p>
            </w:tc>
            <w:tc>
              <w:tcPr>
                <w:tcW w:w="803" w:type="dxa"/>
                <w:tcBorders>
                  <w:top w:val="nil"/>
                  <w:left w:val="nil"/>
                  <w:bottom w:val="nil"/>
                  <w:right w:val="nil"/>
                </w:tcBorders>
                <w:shd w:val="clear" w:color="auto" w:fill="F2F2F2"/>
              </w:tcPr>
              <w:p w14:paraId="11890ECE" w14:textId="77777777" w:rsidR="00B31FD4" w:rsidRPr="001837EF" w:rsidRDefault="00B31FD4" w:rsidP="00975D2E">
                <w:pPr>
                  <w:pStyle w:val="TableBody"/>
                  <w:jc w:val="right"/>
                </w:pPr>
                <w:r>
                  <w:rPr>
                    <w:rFonts w:ascii="Arial (Body)" w:hAnsi="Arial (Body)" w:cs="Arial"/>
                    <w:color w:val="000000"/>
                    <w:szCs w:val="18"/>
                  </w:rPr>
                  <w:t>0.08</w:t>
                </w:r>
              </w:p>
            </w:tc>
            <w:tc>
              <w:tcPr>
                <w:tcW w:w="803" w:type="dxa"/>
                <w:tcBorders>
                  <w:top w:val="nil"/>
                  <w:left w:val="nil"/>
                  <w:bottom w:val="nil"/>
                  <w:right w:val="nil"/>
                </w:tcBorders>
                <w:shd w:val="clear" w:color="auto" w:fill="F2F2F2"/>
              </w:tcPr>
              <w:p w14:paraId="5209BE7D" w14:textId="77777777" w:rsidR="00B31FD4" w:rsidRPr="001837EF" w:rsidRDefault="00B31FD4" w:rsidP="00975D2E">
                <w:pPr>
                  <w:pStyle w:val="TableBody"/>
                  <w:jc w:val="right"/>
                </w:pPr>
                <w:r>
                  <w:rPr>
                    <w:rFonts w:ascii="Arial (Body)" w:hAnsi="Arial (Body)" w:cs="Arial"/>
                    <w:color w:val="000000"/>
                    <w:szCs w:val="18"/>
                  </w:rPr>
                  <w:noBreakHyphen/>
                  <w:t>0.05</w:t>
                </w:r>
              </w:p>
            </w:tc>
            <w:tc>
              <w:tcPr>
                <w:tcW w:w="803" w:type="dxa"/>
                <w:tcBorders>
                  <w:top w:val="nil"/>
                  <w:left w:val="nil"/>
                  <w:bottom w:val="nil"/>
                  <w:right w:val="nil"/>
                </w:tcBorders>
                <w:shd w:val="clear" w:color="auto" w:fill="F2F2F2"/>
                <w:noWrap/>
                <w:hideMark/>
              </w:tcPr>
              <w:p w14:paraId="5ADDB074" w14:textId="77777777" w:rsidR="00B31FD4" w:rsidRPr="00224436" w:rsidRDefault="00B31FD4" w:rsidP="00975D2E">
                <w:pPr>
                  <w:pStyle w:val="TableBody"/>
                  <w:jc w:val="right"/>
                  <w:rPr>
                    <w:lang w:eastAsia="en-AU"/>
                  </w:rPr>
                </w:pPr>
                <w:r>
                  <w:rPr>
                    <w:rFonts w:ascii="Arial (Body)" w:hAnsi="Arial (Body)" w:cs="Arial"/>
                    <w:color w:val="000000"/>
                    <w:szCs w:val="18"/>
                  </w:rPr>
                  <w:noBreakHyphen/>
                  <w:t>0.06</w:t>
                </w:r>
              </w:p>
            </w:tc>
          </w:tr>
          <w:tr w:rsidR="00B31FD4" w:rsidRPr="00224436" w14:paraId="36597076" w14:textId="77777777" w:rsidTr="00975D2E">
            <w:trPr>
              <w:trHeight w:val="265"/>
            </w:trPr>
            <w:tc>
              <w:tcPr>
                <w:tcW w:w="2444" w:type="dxa"/>
                <w:tcBorders>
                  <w:top w:val="nil"/>
                  <w:left w:val="nil"/>
                  <w:bottom w:val="nil"/>
                  <w:right w:val="nil"/>
                </w:tcBorders>
                <w:shd w:val="clear" w:color="auto" w:fill="auto"/>
                <w:noWrap/>
              </w:tcPr>
              <w:p w14:paraId="4608C12E" w14:textId="42EE6333" w:rsidR="00B31FD4" w:rsidRPr="00224436" w:rsidRDefault="007039B2"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Real wage</w:t>
                </w:r>
                <w:r w:rsidR="00A631FC">
                  <w:rPr>
                    <w:rFonts w:ascii="Arial (Body)" w:eastAsia="Times New Roman" w:hAnsi="Arial (Body)" w:cs="Arial"/>
                    <w:bCs/>
                    <w:color w:val="auto"/>
                    <w:szCs w:val="18"/>
                    <w:vertAlign w:val="superscript"/>
                    <w:lang w:eastAsia="en-AU"/>
                  </w:rPr>
                  <w:t>b</w:t>
                </w:r>
              </w:p>
            </w:tc>
            <w:tc>
              <w:tcPr>
                <w:tcW w:w="802" w:type="dxa"/>
                <w:tcBorders>
                  <w:top w:val="nil"/>
                  <w:left w:val="nil"/>
                  <w:bottom w:val="nil"/>
                  <w:right w:val="nil"/>
                </w:tcBorders>
                <w:shd w:val="clear" w:color="auto" w:fill="auto"/>
                <w:noWrap/>
              </w:tcPr>
              <w:p w14:paraId="58E7ED3B" w14:textId="77777777" w:rsidR="00B31FD4" w:rsidRPr="00C80B9D" w:rsidRDefault="00B31FD4" w:rsidP="00975D2E">
                <w:pPr>
                  <w:pStyle w:val="TableBody"/>
                  <w:jc w:val="right"/>
                </w:pPr>
                <w:r>
                  <w:rPr>
                    <w:rFonts w:ascii="Arial (Body)" w:hAnsi="Arial (Body)" w:cs="Arial"/>
                    <w:color w:val="000000"/>
                    <w:szCs w:val="18"/>
                  </w:rPr>
                  <w:t>0.04</w:t>
                </w:r>
              </w:p>
            </w:tc>
            <w:tc>
              <w:tcPr>
                <w:tcW w:w="803" w:type="dxa"/>
                <w:tcBorders>
                  <w:top w:val="nil"/>
                  <w:left w:val="nil"/>
                  <w:bottom w:val="nil"/>
                  <w:right w:val="nil"/>
                </w:tcBorders>
              </w:tcPr>
              <w:p w14:paraId="5484E35F"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2.37</w:t>
                </w:r>
              </w:p>
            </w:tc>
            <w:tc>
              <w:tcPr>
                <w:tcW w:w="803" w:type="dxa"/>
                <w:tcBorders>
                  <w:top w:val="nil"/>
                  <w:left w:val="nil"/>
                  <w:bottom w:val="nil"/>
                  <w:right w:val="nil"/>
                </w:tcBorders>
              </w:tcPr>
              <w:p w14:paraId="0913A5C8" w14:textId="77777777" w:rsidR="00B31FD4" w:rsidRPr="00C80B9D" w:rsidRDefault="00B31FD4" w:rsidP="00975D2E">
                <w:pPr>
                  <w:pStyle w:val="TableBody"/>
                  <w:jc w:val="right"/>
                </w:pPr>
                <w:r>
                  <w:rPr>
                    <w:rFonts w:ascii="Arial (Body)" w:hAnsi="Arial (Body)" w:cs="Arial"/>
                    <w:color w:val="000000"/>
                    <w:szCs w:val="18"/>
                  </w:rPr>
                  <w:t>0.06</w:t>
                </w:r>
              </w:p>
            </w:tc>
            <w:tc>
              <w:tcPr>
                <w:tcW w:w="803" w:type="dxa"/>
                <w:tcBorders>
                  <w:top w:val="nil"/>
                  <w:left w:val="nil"/>
                  <w:bottom w:val="nil"/>
                  <w:right w:val="nil"/>
                </w:tcBorders>
              </w:tcPr>
              <w:p w14:paraId="51CB9D35" w14:textId="77777777" w:rsidR="00B31FD4" w:rsidRPr="00C80B9D" w:rsidRDefault="00B31FD4" w:rsidP="00975D2E">
                <w:pPr>
                  <w:pStyle w:val="TableBody"/>
                  <w:jc w:val="right"/>
                </w:pPr>
                <w:r>
                  <w:rPr>
                    <w:rFonts w:ascii="Arial (Body)" w:hAnsi="Arial (Body)" w:cs="Arial"/>
                    <w:color w:val="000000"/>
                    <w:szCs w:val="18"/>
                  </w:rPr>
                  <w:t>0.08</w:t>
                </w:r>
              </w:p>
            </w:tc>
            <w:tc>
              <w:tcPr>
                <w:tcW w:w="803" w:type="dxa"/>
                <w:tcBorders>
                  <w:top w:val="nil"/>
                  <w:left w:val="nil"/>
                  <w:bottom w:val="nil"/>
                  <w:right w:val="nil"/>
                </w:tcBorders>
                <w:shd w:val="clear" w:color="auto" w:fill="auto"/>
                <w:noWrap/>
              </w:tcPr>
              <w:p w14:paraId="0B5AD2E6" w14:textId="77777777" w:rsidR="00B31FD4" w:rsidRPr="00C80B9D" w:rsidRDefault="00B31FD4" w:rsidP="00975D2E">
                <w:pPr>
                  <w:pStyle w:val="TableBody"/>
                  <w:jc w:val="right"/>
                </w:pPr>
                <w:r>
                  <w:rPr>
                    <w:rFonts w:ascii="Arial (Body)" w:hAnsi="Arial (Body)" w:cs="Arial"/>
                    <w:color w:val="000000"/>
                    <w:szCs w:val="18"/>
                  </w:rPr>
                  <w:t>0.02</w:t>
                </w:r>
              </w:p>
            </w:tc>
          </w:tr>
          <w:tr w:rsidR="00B31FD4" w:rsidRPr="00224436" w14:paraId="53A80AC0" w14:textId="77777777" w:rsidTr="00975D2E">
            <w:trPr>
              <w:trHeight w:val="265"/>
            </w:trPr>
            <w:tc>
              <w:tcPr>
                <w:tcW w:w="2444" w:type="dxa"/>
                <w:tcBorders>
                  <w:top w:val="nil"/>
                  <w:left w:val="nil"/>
                  <w:bottom w:val="nil"/>
                  <w:right w:val="nil"/>
                </w:tcBorders>
                <w:shd w:val="clear" w:color="auto" w:fill="F2F2F2"/>
                <w:noWrap/>
              </w:tcPr>
              <w:p w14:paraId="203C2D78" w14:textId="0A989D90" w:rsidR="00B31FD4" w:rsidRPr="00224436" w:rsidRDefault="007039B2"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Rate of return</w:t>
                </w:r>
                <w:r>
                  <w:rPr>
                    <w:rFonts w:ascii="Arial (Body)" w:eastAsia="Times New Roman" w:hAnsi="Arial (Body)" w:cs="Arial"/>
                    <w:bCs/>
                    <w:color w:val="265A9A"/>
                    <w:szCs w:val="18"/>
                    <w:lang w:eastAsia="en-AU"/>
                  </w:rPr>
                  <w:t xml:space="preserve"> to capital</w:t>
                </w:r>
              </w:p>
            </w:tc>
            <w:tc>
              <w:tcPr>
                <w:tcW w:w="802" w:type="dxa"/>
                <w:tcBorders>
                  <w:top w:val="nil"/>
                  <w:left w:val="nil"/>
                  <w:bottom w:val="nil"/>
                  <w:right w:val="nil"/>
                </w:tcBorders>
                <w:shd w:val="clear" w:color="auto" w:fill="F2F2F2"/>
                <w:noWrap/>
              </w:tcPr>
              <w:p w14:paraId="3FA91CD3" w14:textId="77777777" w:rsidR="00B31FD4" w:rsidRPr="00C80B9D" w:rsidRDefault="00B31FD4" w:rsidP="00975D2E">
                <w:pPr>
                  <w:pStyle w:val="TableBody"/>
                  <w:jc w:val="right"/>
                </w:pPr>
                <w:r>
                  <w:rPr>
                    <w:rFonts w:ascii="Arial (Body)" w:hAnsi="Arial (Body)" w:cs="Arial"/>
                    <w:color w:val="000000"/>
                    <w:szCs w:val="18"/>
                  </w:rPr>
                  <w:t>0.02</w:t>
                </w:r>
              </w:p>
            </w:tc>
            <w:tc>
              <w:tcPr>
                <w:tcW w:w="803" w:type="dxa"/>
                <w:tcBorders>
                  <w:top w:val="nil"/>
                  <w:left w:val="nil"/>
                  <w:bottom w:val="nil"/>
                  <w:right w:val="nil"/>
                </w:tcBorders>
                <w:shd w:val="clear" w:color="auto" w:fill="F2F2F2"/>
              </w:tcPr>
              <w:p w14:paraId="55C3A863"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4.55</w:t>
                </w:r>
              </w:p>
            </w:tc>
            <w:tc>
              <w:tcPr>
                <w:tcW w:w="803" w:type="dxa"/>
                <w:tcBorders>
                  <w:top w:val="nil"/>
                  <w:left w:val="nil"/>
                  <w:bottom w:val="nil"/>
                  <w:right w:val="nil"/>
                </w:tcBorders>
                <w:shd w:val="clear" w:color="auto" w:fill="F2F2F2"/>
              </w:tcPr>
              <w:p w14:paraId="4E1FC0B8" w14:textId="77777777" w:rsidR="00B31FD4" w:rsidRPr="00C80B9D" w:rsidRDefault="00B31FD4" w:rsidP="00975D2E">
                <w:pPr>
                  <w:pStyle w:val="TableBody"/>
                  <w:jc w:val="right"/>
                </w:pPr>
                <w:r>
                  <w:rPr>
                    <w:rFonts w:ascii="Arial (Body)" w:hAnsi="Arial (Body)" w:cs="Arial"/>
                    <w:color w:val="000000"/>
                    <w:szCs w:val="18"/>
                  </w:rPr>
                  <w:t>0.16</w:t>
                </w:r>
              </w:p>
            </w:tc>
            <w:tc>
              <w:tcPr>
                <w:tcW w:w="803" w:type="dxa"/>
                <w:tcBorders>
                  <w:top w:val="nil"/>
                  <w:left w:val="nil"/>
                  <w:bottom w:val="nil"/>
                  <w:right w:val="nil"/>
                </w:tcBorders>
                <w:shd w:val="clear" w:color="auto" w:fill="F2F2F2"/>
              </w:tcPr>
              <w:p w14:paraId="33313C1E" w14:textId="77777777" w:rsidR="00B31FD4" w:rsidRPr="00C80B9D" w:rsidRDefault="00B31FD4" w:rsidP="00975D2E">
                <w:pPr>
                  <w:pStyle w:val="TableBody"/>
                  <w:jc w:val="right"/>
                </w:pPr>
                <w:r>
                  <w:rPr>
                    <w:rFonts w:ascii="Arial (Body)" w:hAnsi="Arial (Body)" w:cs="Arial"/>
                    <w:color w:val="000000"/>
                    <w:szCs w:val="18"/>
                  </w:rPr>
                  <w:t>0.20</w:t>
                </w:r>
              </w:p>
            </w:tc>
            <w:tc>
              <w:tcPr>
                <w:tcW w:w="803" w:type="dxa"/>
                <w:tcBorders>
                  <w:top w:val="nil"/>
                  <w:left w:val="nil"/>
                  <w:bottom w:val="nil"/>
                  <w:right w:val="nil"/>
                </w:tcBorders>
                <w:shd w:val="clear" w:color="auto" w:fill="F2F2F2"/>
                <w:noWrap/>
              </w:tcPr>
              <w:p w14:paraId="02DC2C9C" w14:textId="77777777" w:rsidR="00B31FD4" w:rsidRPr="00C80B9D" w:rsidRDefault="00B31FD4" w:rsidP="00975D2E">
                <w:pPr>
                  <w:pStyle w:val="TableBody"/>
                  <w:jc w:val="right"/>
                </w:pPr>
                <w:r>
                  <w:rPr>
                    <w:rFonts w:ascii="Arial (Body)" w:hAnsi="Arial (Body)" w:cs="Arial"/>
                    <w:color w:val="000000"/>
                    <w:szCs w:val="18"/>
                  </w:rPr>
                  <w:noBreakHyphen/>
                  <w:t>0.10</w:t>
                </w:r>
              </w:p>
            </w:tc>
          </w:tr>
          <w:tr w:rsidR="00B31FD4" w:rsidRPr="00224436" w14:paraId="4F7BA844" w14:textId="77777777" w:rsidTr="00975D2E">
            <w:trPr>
              <w:trHeight w:val="265"/>
            </w:trPr>
            <w:tc>
              <w:tcPr>
                <w:tcW w:w="2444" w:type="dxa"/>
                <w:tcBorders>
                  <w:top w:val="nil"/>
                  <w:left w:val="nil"/>
                  <w:bottom w:val="nil"/>
                  <w:right w:val="nil"/>
                </w:tcBorders>
                <w:shd w:val="clear" w:color="auto" w:fill="auto"/>
                <w:noWrap/>
                <w:hideMark/>
              </w:tcPr>
              <w:p w14:paraId="70B15CCA" w14:textId="71A9DABC" w:rsidR="00B31FD4" w:rsidRPr="00224436" w:rsidRDefault="007039B2"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Capital used</w:t>
                </w:r>
              </w:p>
            </w:tc>
            <w:tc>
              <w:tcPr>
                <w:tcW w:w="802" w:type="dxa"/>
                <w:tcBorders>
                  <w:top w:val="nil"/>
                  <w:left w:val="nil"/>
                  <w:bottom w:val="nil"/>
                  <w:right w:val="nil"/>
                </w:tcBorders>
                <w:shd w:val="clear" w:color="auto" w:fill="auto"/>
                <w:noWrap/>
                <w:hideMark/>
              </w:tcPr>
              <w:p w14:paraId="5F419795"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3" w:type="dxa"/>
                <w:tcBorders>
                  <w:top w:val="nil"/>
                  <w:left w:val="nil"/>
                  <w:bottom w:val="nil"/>
                  <w:right w:val="nil"/>
                </w:tcBorders>
              </w:tcPr>
              <w:p w14:paraId="7261260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t>3.90</w:t>
                </w:r>
              </w:p>
            </w:tc>
            <w:tc>
              <w:tcPr>
                <w:tcW w:w="803" w:type="dxa"/>
                <w:tcBorders>
                  <w:top w:val="nil"/>
                  <w:left w:val="nil"/>
                  <w:bottom w:val="nil"/>
                  <w:right w:val="nil"/>
                </w:tcBorders>
                <w:shd w:val="clear" w:color="auto" w:fill="auto"/>
              </w:tcPr>
              <w:p w14:paraId="13FD3197" w14:textId="77777777" w:rsidR="00B31FD4" w:rsidRPr="001837EF" w:rsidRDefault="00B31FD4" w:rsidP="00975D2E">
                <w:pPr>
                  <w:pStyle w:val="TableBody"/>
                  <w:jc w:val="right"/>
                </w:pPr>
                <w:r>
                  <w:rPr>
                    <w:rFonts w:ascii="Arial (Body)" w:hAnsi="Arial (Body)" w:cs="Arial"/>
                    <w:color w:val="000000"/>
                    <w:szCs w:val="18"/>
                  </w:rPr>
                  <w:t>0.22</w:t>
                </w:r>
              </w:p>
            </w:tc>
            <w:tc>
              <w:tcPr>
                <w:tcW w:w="803" w:type="dxa"/>
                <w:tcBorders>
                  <w:top w:val="nil"/>
                  <w:left w:val="nil"/>
                  <w:bottom w:val="nil"/>
                  <w:right w:val="nil"/>
                </w:tcBorders>
                <w:shd w:val="clear" w:color="auto" w:fill="auto"/>
              </w:tcPr>
              <w:p w14:paraId="73642D51" w14:textId="77777777" w:rsidR="00B31FD4" w:rsidRPr="001837EF" w:rsidRDefault="00B31FD4" w:rsidP="00975D2E">
                <w:pPr>
                  <w:pStyle w:val="TableBody"/>
                  <w:jc w:val="right"/>
                </w:pPr>
                <w:r>
                  <w:rPr>
                    <w:rFonts w:ascii="Arial (Body)" w:hAnsi="Arial (Body)" w:cs="Arial"/>
                    <w:color w:val="000000"/>
                    <w:szCs w:val="18"/>
                  </w:rPr>
                  <w:t>0.07</w:t>
                </w:r>
              </w:p>
            </w:tc>
            <w:tc>
              <w:tcPr>
                <w:tcW w:w="803" w:type="dxa"/>
                <w:tcBorders>
                  <w:top w:val="nil"/>
                  <w:left w:val="nil"/>
                  <w:bottom w:val="nil"/>
                  <w:right w:val="nil"/>
                </w:tcBorders>
                <w:shd w:val="clear" w:color="auto" w:fill="auto"/>
                <w:noWrap/>
                <w:hideMark/>
              </w:tcPr>
              <w:p w14:paraId="652B76DB" w14:textId="77777777" w:rsidR="00B31FD4" w:rsidRPr="00224436" w:rsidRDefault="00B31FD4" w:rsidP="00975D2E">
                <w:pPr>
                  <w:pStyle w:val="TableBody"/>
                  <w:jc w:val="right"/>
                  <w:rPr>
                    <w:lang w:eastAsia="en-AU"/>
                  </w:rPr>
                </w:pPr>
                <w:r>
                  <w:rPr>
                    <w:rFonts w:ascii="Arial (Body)" w:hAnsi="Arial (Body)" w:cs="Arial"/>
                    <w:color w:val="000000"/>
                    <w:szCs w:val="18"/>
                  </w:rPr>
                  <w:noBreakHyphen/>
                  <w:t>0.22</w:t>
                </w:r>
              </w:p>
            </w:tc>
          </w:tr>
          <w:tr w:rsidR="00B31FD4" w:rsidRPr="00224436" w14:paraId="54B3392A" w14:textId="77777777" w:rsidTr="00975D2E">
            <w:trPr>
              <w:trHeight w:val="265"/>
            </w:trPr>
            <w:tc>
              <w:tcPr>
                <w:tcW w:w="2444" w:type="dxa"/>
                <w:tcBorders>
                  <w:top w:val="nil"/>
                  <w:left w:val="nil"/>
                  <w:bottom w:val="nil"/>
                  <w:right w:val="nil"/>
                </w:tcBorders>
                <w:shd w:val="clear" w:color="auto" w:fill="F2F2F2"/>
                <w:noWrap/>
                <w:hideMark/>
              </w:tcPr>
              <w:p w14:paraId="55F32A71" w14:textId="615A4E35" w:rsidR="00B31FD4" w:rsidRPr="00224436" w:rsidRDefault="007039B2"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Export price</w:t>
                </w:r>
              </w:p>
            </w:tc>
            <w:tc>
              <w:tcPr>
                <w:tcW w:w="802" w:type="dxa"/>
                <w:tcBorders>
                  <w:top w:val="nil"/>
                  <w:left w:val="nil"/>
                  <w:bottom w:val="nil"/>
                  <w:right w:val="nil"/>
                </w:tcBorders>
                <w:shd w:val="clear" w:color="auto" w:fill="F2F2F2"/>
                <w:noWrap/>
                <w:hideMark/>
              </w:tcPr>
              <w:p w14:paraId="6CB026E9" w14:textId="77777777" w:rsidR="00B31FD4" w:rsidRPr="00224436" w:rsidRDefault="00B31FD4" w:rsidP="00975D2E">
                <w:pPr>
                  <w:pStyle w:val="TableBody"/>
                  <w:jc w:val="right"/>
                  <w:rPr>
                    <w:lang w:eastAsia="en-AU"/>
                  </w:rPr>
                </w:pPr>
                <w:r>
                  <w:rPr>
                    <w:rFonts w:ascii="Arial (Body)" w:hAnsi="Arial (Body)" w:cs="Arial"/>
                    <w:color w:val="000000"/>
                    <w:szCs w:val="18"/>
                  </w:rPr>
                  <w:t>0.06</w:t>
                </w:r>
              </w:p>
            </w:tc>
            <w:tc>
              <w:tcPr>
                <w:tcW w:w="803" w:type="dxa"/>
                <w:tcBorders>
                  <w:top w:val="nil"/>
                  <w:left w:val="nil"/>
                  <w:bottom w:val="nil"/>
                  <w:right w:val="nil"/>
                </w:tcBorders>
                <w:shd w:val="clear" w:color="auto" w:fill="F2F2F2"/>
              </w:tcPr>
              <w:p w14:paraId="3CD1AE22"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2.67</w:t>
                </w:r>
              </w:p>
            </w:tc>
            <w:tc>
              <w:tcPr>
                <w:tcW w:w="803" w:type="dxa"/>
                <w:tcBorders>
                  <w:top w:val="nil"/>
                  <w:left w:val="nil"/>
                  <w:bottom w:val="nil"/>
                  <w:right w:val="nil"/>
                </w:tcBorders>
                <w:shd w:val="clear" w:color="auto" w:fill="F2F2F2"/>
              </w:tcPr>
              <w:p w14:paraId="531220FF" w14:textId="77777777" w:rsidR="00B31FD4" w:rsidRPr="001837EF" w:rsidRDefault="00B31FD4" w:rsidP="00975D2E">
                <w:pPr>
                  <w:pStyle w:val="TableBody"/>
                  <w:jc w:val="right"/>
                </w:pPr>
                <w:r>
                  <w:rPr>
                    <w:rFonts w:ascii="Arial (Body)" w:hAnsi="Arial (Body)" w:cs="Arial"/>
                    <w:color w:val="000000"/>
                    <w:szCs w:val="18"/>
                  </w:rPr>
                  <w:t>0.08</w:t>
                </w:r>
              </w:p>
            </w:tc>
            <w:tc>
              <w:tcPr>
                <w:tcW w:w="803" w:type="dxa"/>
                <w:tcBorders>
                  <w:top w:val="nil"/>
                  <w:left w:val="nil"/>
                  <w:bottom w:val="nil"/>
                  <w:right w:val="nil"/>
                </w:tcBorders>
                <w:shd w:val="clear" w:color="auto" w:fill="F2F2F2"/>
              </w:tcPr>
              <w:p w14:paraId="7988BDE2" w14:textId="77777777" w:rsidR="00B31FD4" w:rsidRPr="001837EF" w:rsidRDefault="00B31FD4" w:rsidP="00975D2E">
                <w:pPr>
                  <w:pStyle w:val="TableBody"/>
                  <w:jc w:val="right"/>
                </w:pPr>
                <w:r>
                  <w:rPr>
                    <w:rFonts w:ascii="Arial (Body)" w:hAnsi="Arial (Body)" w:cs="Arial"/>
                    <w:color w:val="000000"/>
                    <w:szCs w:val="18"/>
                  </w:rPr>
                  <w:t>0.02</w:t>
                </w:r>
              </w:p>
            </w:tc>
            <w:tc>
              <w:tcPr>
                <w:tcW w:w="803" w:type="dxa"/>
                <w:tcBorders>
                  <w:top w:val="nil"/>
                  <w:left w:val="nil"/>
                  <w:bottom w:val="nil"/>
                  <w:right w:val="nil"/>
                </w:tcBorders>
                <w:shd w:val="clear" w:color="auto" w:fill="F2F2F2"/>
                <w:noWrap/>
                <w:hideMark/>
              </w:tcPr>
              <w:p w14:paraId="0DE992D9" w14:textId="77777777" w:rsidR="00B31FD4" w:rsidRPr="00224436" w:rsidRDefault="00B31FD4" w:rsidP="00975D2E">
                <w:pPr>
                  <w:pStyle w:val="TableBody"/>
                  <w:jc w:val="right"/>
                  <w:rPr>
                    <w:lang w:eastAsia="en-AU"/>
                  </w:rPr>
                </w:pPr>
                <w:r>
                  <w:rPr>
                    <w:rFonts w:ascii="Arial (Body)" w:hAnsi="Arial (Body)" w:cs="Arial"/>
                    <w:color w:val="000000"/>
                    <w:szCs w:val="18"/>
                  </w:rPr>
                  <w:noBreakHyphen/>
                  <w:t>0.03</w:t>
                </w:r>
              </w:p>
            </w:tc>
          </w:tr>
          <w:tr w:rsidR="00B31FD4" w:rsidRPr="00224436" w14:paraId="2DC36DA3" w14:textId="77777777" w:rsidTr="00975D2E">
            <w:trPr>
              <w:trHeight w:val="265"/>
            </w:trPr>
            <w:tc>
              <w:tcPr>
                <w:tcW w:w="2444" w:type="dxa"/>
                <w:tcBorders>
                  <w:top w:val="nil"/>
                  <w:left w:val="nil"/>
                  <w:right w:val="nil"/>
                </w:tcBorders>
                <w:shd w:val="clear" w:color="auto" w:fill="auto"/>
                <w:noWrap/>
                <w:hideMark/>
              </w:tcPr>
              <w:p w14:paraId="7AA4F225" w14:textId="6C6828ED" w:rsidR="00B31FD4" w:rsidRPr="00224436" w:rsidRDefault="007039B2"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 (inc tariffs)</w:t>
                </w:r>
              </w:p>
            </w:tc>
            <w:tc>
              <w:tcPr>
                <w:tcW w:w="802" w:type="dxa"/>
                <w:tcBorders>
                  <w:top w:val="nil"/>
                  <w:left w:val="nil"/>
                  <w:right w:val="nil"/>
                </w:tcBorders>
                <w:shd w:val="clear" w:color="auto" w:fill="auto"/>
                <w:noWrap/>
                <w:hideMark/>
              </w:tcPr>
              <w:p w14:paraId="24EA793E" w14:textId="77777777" w:rsidR="00B31FD4" w:rsidRPr="00224436" w:rsidRDefault="00B31FD4" w:rsidP="00975D2E">
                <w:pPr>
                  <w:pStyle w:val="TableBody"/>
                  <w:jc w:val="right"/>
                  <w:rPr>
                    <w:lang w:eastAsia="en-AU"/>
                  </w:rPr>
                </w:pPr>
                <w:r>
                  <w:rPr>
                    <w:rFonts w:ascii="Arial (Body)" w:hAnsi="Arial (Body)" w:cs="Arial"/>
                    <w:color w:val="000000"/>
                    <w:szCs w:val="18"/>
                  </w:rPr>
                  <w:t>0.02</w:t>
                </w:r>
              </w:p>
            </w:tc>
            <w:tc>
              <w:tcPr>
                <w:tcW w:w="803" w:type="dxa"/>
                <w:tcBorders>
                  <w:top w:val="nil"/>
                  <w:left w:val="nil"/>
                  <w:right w:val="nil"/>
                </w:tcBorders>
              </w:tcPr>
              <w:p w14:paraId="523A067B"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7.99</w:t>
                </w:r>
              </w:p>
            </w:tc>
            <w:tc>
              <w:tcPr>
                <w:tcW w:w="803" w:type="dxa"/>
                <w:tcBorders>
                  <w:top w:val="nil"/>
                  <w:left w:val="nil"/>
                  <w:right w:val="nil"/>
                </w:tcBorders>
                <w:shd w:val="clear" w:color="auto" w:fill="auto"/>
              </w:tcPr>
              <w:p w14:paraId="1717770D" w14:textId="77777777" w:rsidR="00B31FD4" w:rsidRPr="001837EF" w:rsidRDefault="00B31FD4" w:rsidP="00975D2E">
                <w:pPr>
                  <w:pStyle w:val="TableBody"/>
                  <w:jc w:val="right"/>
                </w:pPr>
                <w:r>
                  <w:rPr>
                    <w:rFonts w:ascii="Arial (Body)" w:hAnsi="Arial (Body)" w:cs="Arial"/>
                    <w:color w:val="000000"/>
                    <w:szCs w:val="18"/>
                  </w:rPr>
                  <w:noBreakHyphen/>
                  <w:t>0.05</w:t>
                </w:r>
              </w:p>
            </w:tc>
            <w:tc>
              <w:tcPr>
                <w:tcW w:w="803" w:type="dxa"/>
                <w:tcBorders>
                  <w:top w:val="nil"/>
                  <w:left w:val="nil"/>
                  <w:right w:val="nil"/>
                </w:tcBorders>
                <w:shd w:val="clear" w:color="auto" w:fill="auto"/>
              </w:tcPr>
              <w:p w14:paraId="7A3EE371" w14:textId="77777777" w:rsidR="00B31FD4" w:rsidRPr="001837EF" w:rsidRDefault="00B31FD4" w:rsidP="00975D2E">
                <w:pPr>
                  <w:pStyle w:val="TableBody"/>
                  <w:jc w:val="right"/>
                </w:pPr>
                <w:r>
                  <w:rPr>
                    <w:rFonts w:ascii="Arial (Body)" w:hAnsi="Arial (Body)" w:cs="Arial"/>
                    <w:color w:val="000000"/>
                    <w:szCs w:val="18"/>
                  </w:rPr>
                  <w:noBreakHyphen/>
                  <w:t>0.13</w:t>
                </w:r>
              </w:p>
            </w:tc>
            <w:tc>
              <w:tcPr>
                <w:tcW w:w="803" w:type="dxa"/>
                <w:tcBorders>
                  <w:top w:val="nil"/>
                  <w:left w:val="nil"/>
                  <w:right w:val="nil"/>
                </w:tcBorders>
                <w:shd w:val="clear" w:color="auto" w:fill="auto"/>
                <w:noWrap/>
                <w:hideMark/>
              </w:tcPr>
              <w:p w14:paraId="59A86F51" w14:textId="77777777" w:rsidR="00B31FD4" w:rsidRPr="00224436" w:rsidRDefault="00B31FD4" w:rsidP="00975D2E">
                <w:pPr>
                  <w:pStyle w:val="TableBody"/>
                  <w:jc w:val="right"/>
                  <w:rPr>
                    <w:lang w:eastAsia="en-AU"/>
                  </w:rPr>
                </w:pPr>
                <w:r>
                  <w:rPr>
                    <w:rFonts w:ascii="Arial (Body)" w:hAnsi="Arial (Body)" w:cs="Arial"/>
                    <w:color w:val="000000"/>
                    <w:szCs w:val="18"/>
                  </w:rPr>
                  <w:t>0.05</w:t>
                </w:r>
              </w:p>
            </w:tc>
          </w:tr>
          <w:tr w:rsidR="007039B2" w:rsidRPr="00224436" w14:paraId="3DD64C69" w14:textId="77777777" w:rsidTr="002E17EA">
            <w:trPr>
              <w:trHeight w:val="265"/>
            </w:trPr>
            <w:tc>
              <w:tcPr>
                <w:tcW w:w="2444" w:type="dxa"/>
                <w:tcBorders>
                  <w:top w:val="nil"/>
                  <w:left w:val="nil"/>
                  <w:right w:val="nil"/>
                </w:tcBorders>
                <w:shd w:val="clear" w:color="auto" w:fill="F2F2F2"/>
                <w:noWrap/>
              </w:tcPr>
              <w:p w14:paraId="0AF83277" w14:textId="28B651A5" w:rsidR="007039B2" w:rsidRDefault="007039B2" w:rsidP="00975D2E">
                <w:pPr>
                  <w:pStyle w:val="TableHeading"/>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 (exc tariffs)</w:t>
                </w:r>
              </w:p>
            </w:tc>
            <w:tc>
              <w:tcPr>
                <w:tcW w:w="802" w:type="dxa"/>
                <w:tcBorders>
                  <w:top w:val="nil"/>
                  <w:left w:val="nil"/>
                  <w:right w:val="nil"/>
                </w:tcBorders>
                <w:shd w:val="clear" w:color="auto" w:fill="F2F2F2"/>
                <w:noWrap/>
              </w:tcPr>
              <w:p w14:paraId="6EB4BC72" w14:textId="2808E116" w:rsidR="007039B2" w:rsidRDefault="00A631FC" w:rsidP="00975D2E">
                <w:pPr>
                  <w:pStyle w:val="TableBody"/>
                  <w:jc w:val="right"/>
                  <w:rPr>
                    <w:rFonts w:ascii="Arial (Body)" w:hAnsi="Arial (Body)" w:cs="Arial"/>
                    <w:color w:val="000000"/>
                    <w:szCs w:val="18"/>
                  </w:rPr>
                </w:pPr>
                <w:r>
                  <w:rPr>
                    <w:rFonts w:ascii="Arial (Body)" w:hAnsi="Arial (Body)" w:cs="Arial"/>
                    <w:color w:val="000000"/>
                    <w:szCs w:val="18"/>
                  </w:rPr>
                  <w:t>0.02</w:t>
                </w:r>
              </w:p>
            </w:tc>
            <w:tc>
              <w:tcPr>
                <w:tcW w:w="803" w:type="dxa"/>
                <w:tcBorders>
                  <w:top w:val="nil"/>
                  <w:left w:val="nil"/>
                  <w:right w:val="nil"/>
                </w:tcBorders>
                <w:shd w:val="clear" w:color="auto" w:fill="F2F2F2"/>
              </w:tcPr>
              <w:p w14:paraId="26AE4A9E" w14:textId="4C2CB5C8" w:rsidR="007039B2" w:rsidRDefault="00A631FC" w:rsidP="00975D2E">
                <w:pPr>
                  <w:pStyle w:val="TableBody"/>
                  <w:jc w:val="right"/>
                  <w:rPr>
                    <w:rFonts w:ascii="Arial (Body)" w:hAnsi="Arial (Body)" w:cs="Arial"/>
                    <w:color w:val="000000"/>
                    <w:szCs w:val="18"/>
                  </w:rPr>
                </w:pPr>
                <w:r>
                  <w:rPr>
                    <w:rFonts w:ascii="Arial (Body)" w:hAnsi="Arial (Body)" w:cs="Arial"/>
                    <w:color w:val="000000"/>
                    <w:szCs w:val="18"/>
                  </w:rPr>
                  <w:noBreakHyphen/>
                  <w:t>0.06</w:t>
                </w:r>
              </w:p>
            </w:tc>
            <w:tc>
              <w:tcPr>
                <w:tcW w:w="803" w:type="dxa"/>
                <w:tcBorders>
                  <w:top w:val="nil"/>
                  <w:left w:val="nil"/>
                  <w:right w:val="nil"/>
                </w:tcBorders>
                <w:shd w:val="clear" w:color="auto" w:fill="F2F2F2"/>
              </w:tcPr>
              <w:p w14:paraId="077143C7" w14:textId="10C4491A" w:rsidR="007039B2" w:rsidRDefault="00A631FC" w:rsidP="00975D2E">
                <w:pPr>
                  <w:pStyle w:val="TableBody"/>
                  <w:jc w:val="right"/>
                  <w:rPr>
                    <w:rFonts w:ascii="Arial (Body)" w:hAnsi="Arial (Body)" w:cs="Arial"/>
                    <w:color w:val="000000"/>
                    <w:szCs w:val="18"/>
                  </w:rPr>
                </w:pPr>
                <w:r>
                  <w:rPr>
                    <w:rFonts w:ascii="Arial (Body)" w:hAnsi="Arial (Body)" w:cs="Arial"/>
                    <w:color w:val="000000"/>
                    <w:szCs w:val="18"/>
                  </w:rPr>
                  <w:t>0.05</w:t>
                </w:r>
              </w:p>
            </w:tc>
            <w:tc>
              <w:tcPr>
                <w:tcW w:w="803" w:type="dxa"/>
                <w:tcBorders>
                  <w:top w:val="nil"/>
                  <w:left w:val="nil"/>
                  <w:right w:val="nil"/>
                </w:tcBorders>
                <w:shd w:val="clear" w:color="auto" w:fill="F2F2F2"/>
              </w:tcPr>
              <w:p w14:paraId="1F41DB7F" w14:textId="0521A694" w:rsidR="007039B2" w:rsidRDefault="00A631FC" w:rsidP="00975D2E">
                <w:pPr>
                  <w:pStyle w:val="TableBody"/>
                  <w:jc w:val="right"/>
                  <w:rPr>
                    <w:rFonts w:ascii="Arial (Body)" w:hAnsi="Arial (Body)" w:cs="Arial"/>
                    <w:color w:val="000000"/>
                    <w:szCs w:val="18"/>
                  </w:rPr>
                </w:pPr>
                <w:r>
                  <w:rPr>
                    <w:rFonts w:ascii="Arial (Body)" w:hAnsi="Arial (Body)" w:cs="Arial"/>
                    <w:color w:val="000000"/>
                    <w:szCs w:val="18"/>
                  </w:rPr>
                  <w:t>0.07</w:t>
                </w:r>
              </w:p>
            </w:tc>
            <w:tc>
              <w:tcPr>
                <w:tcW w:w="803" w:type="dxa"/>
                <w:tcBorders>
                  <w:top w:val="nil"/>
                  <w:left w:val="nil"/>
                  <w:right w:val="nil"/>
                </w:tcBorders>
                <w:shd w:val="clear" w:color="auto" w:fill="F2F2F2"/>
                <w:noWrap/>
              </w:tcPr>
              <w:p w14:paraId="3C8E6570" w14:textId="0E3D2F43" w:rsidR="007039B2" w:rsidRDefault="00A631FC" w:rsidP="00975D2E">
                <w:pPr>
                  <w:pStyle w:val="TableBody"/>
                  <w:jc w:val="right"/>
                  <w:rPr>
                    <w:rFonts w:ascii="Arial (Body)" w:hAnsi="Arial (Body)" w:cs="Arial"/>
                    <w:color w:val="000000"/>
                    <w:szCs w:val="18"/>
                  </w:rPr>
                </w:pPr>
                <w:r>
                  <w:rPr>
                    <w:rFonts w:ascii="Arial (Body)" w:hAnsi="Arial (Body)" w:cs="Arial"/>
                    <w:color w:val="000000"/>
                    <w:szCs w:val="18"/>
                  </w:rPr>
                  <w:t>0.13</w:t>
                </w:r>
              </w:p>
            </w:tc>
          </w:tr>
          <w:tr w:rsidR="00B31FD4" w:rsidRPr="00224436" w14:paraId="56BB88D7" w14:textId="77777777" w:rsidTr="002E17EA">
            <w:trPr>
              <w:trHeight w:val="265"/>
            </w:trPr>
            <w:tc>
              <w:tcPr>
                <w:tcW w:w="2444" w:type="dxa"/>
                <w:tcBorders>
                  <w:top w:val="nil"/>
                  <w:left w:val="nil"/>
                  <w:bottom w:val="single" w:sz="4" w:space="0" w:color="B3B3B3"/>
                  <w:right w:val="nil"/>
                </w:tcBorders>
                <w:shd w:val="clear" w:color="auto" w:fill="auto"/>
                <w:noWrap/>
                <w:hideMark/>
              </w:tcPr>
              <w:p w14:paraId="3D51DFAE" w14:textId="1CA9E5ED" w:rsidR="00B31FD4" w:rsidRPr="00224436" w:rsidRDefault="00B31FD4" w:rsidP="00975D2E">
                <w:pPr>
                  <w:pStyle w:val="TableHeading"/>
                  <w:rPr>
                    <w:rFonts w:ascii="Arial (Body)" w:eastAsia="Times New Roman" w:hAnsi="Arial (Body)" w:cs="Arial"/>
                    <w:bCs/>
                    <w:color w:val="265A9A"/>
                    <w:szCs w:val="18"/>
                    <w:lang w:eastAsia="en-AU"/>
                  </w:rPr>
                </w:pPr>
                <w:r w:rsidRPr="00224436">
                  <w:rPr>
                    <w:rFonts w:ascii="Arial (Body)" w:eastAsia="Times New Roman" w:hAnsi="Arial (Body)" w:cs="Arial"/>
                    <w:bCs/>
                    <w:color w:val="265A9A"/>
                    <w:szCs w:val="18"/>
                    <w:lang w:eastAsia="en-AU"/>
                  </w:rPr>
                  <w:t>Terms of Trade</w:t>
                </w:r>
                <w:r w:rsidR="00A631FC">
                  <w:rPr>
                    <w:rFonts w:ascii="Arial (Body)" w:eastAsia="Times New Roman" w:hAnsi="Arial (Body)" w:cs="Arial"/>
                    <w:bCs/>
                    <w:color w:val="auto"/>
                    <w:szCs w:val="18"/>
                    <w:vertAlign w:val="superscript"/>
                    <w:lang w:eastAsia="en-AU"/>
                  </w:rPr>
                  <w:t>c</w:t>
                </w:r>
              </w:p>
            </w:tc>
            <w:tc>
              <w:tcPr>
                <w:tcW w:w="802" w:type="dxa"/>
                <w:tcBorders>
                  <w:top w:val="nil"/>
                  <w:left w:val="nil"/>
                  <w:bottom w:val="single" w:sz="4" w:space="0" w:color="B3B3B3"/>
                  <w:right w:val="nil"/>
                </w:tcBorders>
                <w:shd w:val="clear" w:color="auto" w:fill="auto"/>
                <w:noWrap/>
                <w:hideMark/>
              </w:tcPr>
              <w:p w14:paraId="08FEEB68" w14:textId="77777777" w:rsidR="00B31FD4" w:rsidRPr="00224436" w:rsidRDefault="00B31FD4" w:rsidP="00975D2E">
                <w:pPr>
                  <w:pStyle w:val="TableBody"/>
                  <w:jc w:val="right"/>
                  <w:rPr>
                    <w:lang w:eastAsia="en-AU"/>
                  </w:rPr>
                </w:pPr>
                <w:r>
                  <w:rPr>
                    <w:rFonts w:ascii="Arial (Body)" w:hAnsi="Arial (Body)" w:cs="Arial"/>
                    <w:color w:val="000000"/>
                    <w:szCs w:val="18"/>
                  </w:rPr>
                  <w:t>0.03</w:t>
                </w:r>
              </w:p>
            </w:tc>
            <w:tc>
              <w:tcPr>
                <w:tcW w:w="803" w:type="dxa"/>
                <w:tcBorders>
                  <w:top w:val="nil"/>
                  <w:left w:val="nil"/>
                  <w:bottom w:val="single" w:sz="4" w:space="0" w:color="B3B3B3"/>
                  <w:right w:val="nil"/>
                </w:tcBorders>
                <w:shd w:val="clear" w:color="auto" w:fill="auto"/>
              </w:tcPr>
              <w:p w14:paraId="3699BC6A" w14:textId="77777777" w:rsidR="00B31FD4" w:rsidRDefault="00B31FD4" w:rsidP="00975D2E">
                <w:pPr>
                  <w:pStyle w:val="TableBody"/>
                  <w:jc w:val="right"/>
                  <w:rPr>
                    <w:rFonts w:ascii="Arial (Body)" w:hAnsi="Arial (Body)" w:cs="Arial"/>
                    <w:color w:val="000000"/>
                    <w:szCs w:val="18"/>
                  </w:rPr>
                </w:pPr>
                <w:r>
                  <w:rPr>
                    <w:rFonts w:ascii="Arial (Body)" w:hAnsi="Arial (Body)" w:cs="Arial"/>
                    <w:color w:val="000000"/>
                    <w:szCs w:val="18"/>
                  </w:rPr>
                  <w:noBreakHyphen/>
                  <w:t>2.62</w:t>
                </w:r>
              </w:p>
            </w:tc>
            <w:tc>
              <w:tcPr>
                <w:tcW w:w="803" w:type="dxa"/>
                <w:tcBorders>
                  <w:top w:val="nil"/>
                  <w:left w:val="nil"/>
                  <w:bottom w:val="single" w:sz="4" w:space="0" w:color="B3B3B3"/>
                  <w:right w:val="nil"/>
                </w:tcBorders>
                <w:shd w:val="clear" w:color="auto" w:fill="auto"/>
              </w:tcPr>
              <w:p w14:paraId="42DDFADC" w14:textId="77777777" w:rsidR="00B31FD4" w:rsidRPr="001837EF" w:rsidRDefault="00B31FD4" w:rsidP="00975D2E">
                <w:pPr>
                  <w:pStyle w:val="TableBody"/>
                  <w:jc w:val="right"/>
                </w:pPr>
                <w:r>
                  <w:rPr>
                    <w:rFonts w:ascii="Arial (Body)" w:hAnsi="Arial (Body)" w:cs="Arial"/>
                    <w:color w:val="000000"/>
                    <w:szCs w:val="18"/>
                  </w:rPr>
                  <w:t>0.03</w:t>
                </w:r>
              </w:p>
            </w:tc>
            <w:tc>
              <w:tcPr>
                <w:tcW w:w="803" w:type="dxa"/>
                <w:tcBorders>
                  <w:top w:val="nil"/>
                  <w:left w:val="nil"/>
                  <w:bottom w:val="single" w:sz="4" w:space="0" w:color="B3B3B3"/>
                  <w:right w:val="nil"/>
                </w:tcBorders>
                <w:shd w:val="clear" w:color="auto" w:fill="auto"/>
              </w:tcPr>
              <w:p w14:paraId="58EDA748" w14:textId="77777777" w:rsidR="00B31FD4" w:rsidRPr="001837EF" w:rsidRDefault="00B31FD4" w:rsidP="00975D2E">
                <w:pPr>
                  <w:pStyle w:val="TableBody"/>
                  <w:jc w:val="right"/>
                </w:pPr>
                <w:r>
                  <w:rPr>
                    <w:rFonts w:ascii="Arial (Body)" w:hAnsi="Arial (Body)" w:cs="Arial"/>
                    <w:color w:val="000000"/>
                    <w:szCs w:val="18"/>
                  </w:rPr>
                  <w:noBreakHyphen/>
                  <w:t>0.05</w:t>
                </w:r>
              </w:p>
            </w:tc>
            <w:tc>
              <w:tcPr>
                <w:tcW w:w="803" w:type="dxa"/>
                <w:tcBorders>
                  <w:top w:val="nil"/>
                  <w:left w:val="nil"/>
                  <w:bottom w:val="single" w:sz="4" w:space="0" w:color="B3B3B3"/>
                  <w:right w:val="nil"/>
                </w:tcBorders>
                <w:shd w:val="clear" w:color="auto" w:fill="auto"/>
                <w:noWrap/>
                <w:hideMark/>
              </w:tcPr>
              <w:p w14:paraId="30375B6F" w14:textId="77777777" w:rsidR="00B31FD4" w:rsidRPr="00224436" w:rsidRDefault="00B31FD4" w:rsidP="00975D2E">
                <w:pPr>
                  <w:pStyle w:val="TableBody"/>
                  <w:jc w:val="right"/>
                  <w:rPr>
                    <w:lang w:eastAsia="en-AU"/>
                  </w:rPr>
                </w:pPr>
                <w:r>
                  <w:rPr>
                    <w:rFonts w:ascii="Arial (Body)" w:hAnsi="Arial (Body)" w:cs="Arial"/>
                    <w:color w:val="000000"/>
                    <w:szCs w:val="18"/>
                  </w:rPr>
                  <w:noBreakHyphen/>
                  <w:t>0.16</w:t>
                </w:r>
              </w:p>
            </w:tc>
          </w:tr>
        </w:tbl>
        <w:p w14:paraId="737D7FF0" w14:textId="7A051186" w:rsidR="00B31FD4" w:rsidRDefault="00B31FD4" w:rsidP="00975D2E">
          <w:pPr>
            <w:pStyle w:val="Note"/>
          </w:pPr>
          <w:r>
            <w:rPr>
              <w:b/>
              <w:bCs/>
            </w:rPr>
            <w:t xml:space="preserve">… </w:t>
          </w:r>
          <w:r w:rsidRPr="0039530D">
            <w:t xml:space="preserve">Zero or less than </w:t>
          </w:r>
          <w:r>
            <w:rPr>
              <w:rFonts w:cstheme="minorHAnsi"/>
            </w:rPr>
            <w:t>±</w:t>
          </w:r>
          <w:r w:rsidRPr="0039530D">
            <w:t>0.0</w:t>
          </w:r>
          <w:r>
            <w:t>0</w:t>
          </w:r>
          <w:r w:rsidRPr="0039530D">
            <w:t>5.</w:t>
          </w:r>
          <w:r>
            <w:rPr>
              <w:b/>
              <w:bCs/>
            </w:rPr>
            <w:t xml:space="preserve"> </w:t>
          </w:r>
          <w:r w:rsidRPr="00C36914">
            <w:rPr>
              <w:b/>
              <w:bCs/>
            </w:rPr>
            <w:t>a.</w:t>
          </w:r>
          <w:r w:rsidRPr="00C36914">
            <w:t xml:space="preserve"> </w:t>
          </w:r>
          <w:r>
            <w:t>AUS: Australia. BGD: Bangladesh. BRN: Brunei. CAM: Cambodia. CHN: China. IDN: Indonesia. IND: India. JPN: Japan. KOR: South Korea. LAO: Laos. MYS: Malaysia. NZL: New Zealand. PAK: Pakistan. PHL: Philippines. SGP: Singapore. SRI: Sri Lanka. THA: Thailand. VNM: Vietnam. XSE: Rest of South</w:t>
          </w:r>
          <w:r>
            <w:noBreakHyphen/>
            <w:t xml:space="preserve">East Asia. </w:t>
          </w:r>
          <w:r>
            <w:rPr>
              <w:b/>
              <w:bCs/>
            </w:rPr>
            <w:t>b</w:t>
          </w:r>
          <w:r w:rsidRPr="009B2D93">
            <w:rPr>
              <w:b/>
              <w:bCs/>
            </w:rPr>
            <w:t>.</w:t>
          </w:r>
          <w:r w:rsidRPr="009B2D93">
            <w:t xml:space="preserve"> Deflated by the GDP deflator.</w:t>
          </w:r>
          <w:r w:rsidRPr="00285710">
            <w:t xml:space="preserve"> </w:t>
          </w:r>
          <w:r w:rsidR="00A631FC">
            <w:rPr>
              <w:b/>
              <w:bCs/>
            </w:rPr>
            <w:t>c</w:t>
          </w:r>
          <w:r w:rsidRPr="00285710">
            <w:rPr>
              <w:b/>
              <w:bCs/>
            </w:rPr>
            <w:t>.</w:t>
          </w:r>
          <w:r w:rsidRPr="00285710">
            <w:t xml:space="preserve"> Defined using import prices excluding tariffs.</w:t>
          </w:r>
        </w:p>
        <w:p w14:paraId="30A2003E"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109A38B5" w14:textId="77777777" w:rsidR="0056183C" w:rsidRDefault="0056183C" w:rsidP="00975D2E">
          <w:pPr>
            <w:spacing w:before="240" w:after="0" w:line="300" w:lineRule="atLeast"/>
            <w:jc w:val="both"/>
            <w:rPr>
              <w:rFonts w:ascii="Times New Roman" w:eastAsia="Times New Roman" w:hAnsi="Times New Roman" w:cs="Times New Roman"/>
              <w:sz w:val="24"/>
              <w:lang w:eastAsia="en-AU"/>
            </w:rPr>
            <w:sectPr w:rsidR="0056183C" w:rsidSect="00C70139">
              <w:headerReference w:type="default" r:id="rId54"/>
              <w:footerReference w:type="default" r:id="rId55"/>
              <w:pgSz w:w="16840" w:h="11907" w:orient="landscape" w:code="9"/>
              <w:pgMar w:top="1814" w:right="1985" w:bottom="1304" w:left="1247" w:header="794" w:footer="510" w:gutter="0"/>
              <w:pgNumType w:chapSep="period"/>
              <w:cols w:space="720"/>
              <w:docGrid w:linePitch="326"/>
            </w:sectPr>
          </w:pPr>
        </w:p>
        <w:p w14:paraId="0D4387D4" w14:textId="185C310F" w:rsidR="00B31FD4" w:rsidRDefault="000D612B" w:rsidP="00975D2E">
          <w:pPr>
            <w:pStyle w:val="Heading1"/>
          </w:pPr>
          <w:bookmarkStart w:id="54" w:name="_Toc164725230"/>
          <w:r>
            <w:t xml:space="preserve">What if </w:t>
          </w:r>
          <w:r w:rsidR="00DE652E">
            <w:t xml:space="preserve">the </w:t>
          </w:r>
          <w:r w:rsidR="00B31FD4">
            <w:t>United Kingdom ratifies the CPTPP</w:t>
          </w:r>
          <w:r>
            <w:t>?</w:t>
          </w:r>
          <w:bookmarkEnd w:id="54"/>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12AD401A" w14:textId="77777777" w:rsidTr="00975D2E">
            <w:tc>
              <w:tcPr>
                <w:tcW w:w="8789" w:type="dxa"/>
                <w:gridSpan w:val="2"/>
                <w:shd w:val="clear" w:color="auto" w:fill="E7F6FD"/>
                <w:tcMar>
                  <w:left w:w="170" w:type="dxa"/>
                </w:tcMar>
              </w:tcPr>
              <w:p w14:paraId="72BE897C" w14:textId="77777777" w:rsidR="00B31FD4" w:rsidRPr="002F759A" w:rsidRDefault="00B31FD4">
                <w:pPr>
                  <w:pStyle w:val="Keypoints-heading"/>
                </w:pPr>
                <w:r w:rsidRPr="002F759A">
                  <w:t>Key points</w:t>
                </w:r>
              </w:p>
            </w:tc>
          </w:tr>
          <w:tr w:rsidR="00B31FD4" w14:paraId="62557BDD" w14:textId="77777777" w:rsidTr="00975D2E">
            <w:tc>
              <w:tcPr>
                <w:tcW w:w="570" w:type="dxa"/>
                <w:shd w:val="clear" w:color="auto" w:fill="E7F6FD"/>
                <w:tcMar>
                  <w:top w:w="0" w:type="dxa"/>
                  <w:bottom w:w="0" w:type="dxa"/>
                  <w:right w:w="113" w:type="dxa"/>
                </w:tcMar>
              </w:tcPr>
              <w:p w14:paraId="1B80E835" w14:textId="77777777" w:rsidR="00B31FD4" w:rsidRDefault="00B31FD4" w:rsidP="000C6B77">
                <w:pPr>
                  <w:pStyle w:val="KeyPointsicon"/>
                </w:pPr>
                <w:r w:rsidRPr="00A51374">
                  <w:rPr>
                    <w:noProof/>
                  </w:rPr>
                  <w:drawing>
                    <wp:inline distT="0" distB="0" distL="0" distR="0" wp14:anchorId="6599364F" wp14:editId="41C54E9D">
                      <wp:extent cx="180000" cy="180000"/>
                      <wp:effectExtent l="0" t="0" r="0" b="0"/>
                      <wp:docPr id="943844769" name="Graphic 943844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3B590D06" w14:textId="607FD5FD" w:rsidR="00B31FD4" w:rsidRDefault="00B31FD4" w:rsidP="00975D2E">
                <w:pPr>
                  <w:pStyle w:val="KeyPoints-Bold"/>
                </w:pPr>
                <w:r>
                  <w:t xml:space="preserve">The </w:t>
                </w:r>
                <w:r w:rsidR="003853B3">
                  <w:t>United Kingdom</w:t>
                </w:r>
                <w:r>
                  <w:t xml:space="preserve"> ratifying the CPTPP would represent a material expansion in the CPTPP adding significantly to its output (as measured by GDP) and its population.</w:t>
                </w:r>
              </w:p>
            </w:tc>
          </w:tr>
          <w:tr w:rsidR="00B31FD4" w14:paraId="00D76868" w14:textId="77777777" w:rsidTr="00975D2E">
            <w:tc>
              <w:tcPr>
                <w:tcW w:w="570" w:type="dxa"/>
                <w:shd w:val="clear" w:color="auto" w:fill="E7F6FD"/>
                <w:tcMar>
                  <w:top w:w="0" w:type="dxa"/>
                  <w:bottom w:w="0" w:type="dxa"/>
                  <w:right w:w="113" w:type="dxa"/>
                </w:tcMar>
              </w:tcPr>
              <w:p w14:paraId="047DC194" w14:textId="77777777" w:rsidR="00B31FD4" w:rsidRPr="00A51374" w:rsidRDefault="00B31FD4" w:rsidP="000C6B77">
                <w:pPr>
                  <w:pStyle w:val="KeyPointsicon"/>
                </w:pPr>
                <w:r w:rsidRPr="00F31E73">
                  <w:rPr>
                    <w:noProof/>
                  </w:rPr>
                  <w:drawing>
                    <wp:inline distT="0" distB="0" distL="0" distR="0" wp14:anchorId="4965B5AD" wp14:editId="5DF7831D">
                      <wp:extent cx="180000" cy="180000"/>
                      <wp:effectExtent l="0" t="0" r="0" b="0"/>
                      <wp:docPr id="6375247" name="Graphic 6375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6777FAA5" w14:textId="77777777" w:rsidR="00B31FD4" w:rsidRPr="00610627" w:rsidRDefault="00B31FD4" w:rsidP="00610627">
                <w:pPr>
                  <w:pStyle w:val="KeyPoints-Bold"/>
                </w:pPr>
                <w:r>
                  <w:t>UK producers and consumers stand to benefit from slightly cheaper import prices arising from the removal of tariffs on imports from CPTPP economies.</w:t>
                </w:r>
              </w:p>
            </w:tc>
          </w:tr>
          <w:tr w:rsidR="00B31FD4" w14:paraId="592D7B11" w14:textId="77777777" w:rsidTr="00975D2E">
            <w:tc>
              <w:tcPr>
                <w:tcW w:w="570" w:type="dxa"/>
                <w:shd w:val="clear" w:color="auto" w:fill="E7F6FD"/>
                <w:tcMar>
                  <w:top w:w="0" w:type="dxa"/>
                  <w:bottom w:w="0" w:type="dxa"/>
                  <w:right w:w="113" w:type="dxa"/>
                </w:tcMar>
              </w:tcPr>
              <w:p w14:paraId="62CD16CD" w14:textId="77777777" w:rsidR="00B31FD4" w:rsidRPr="00F31E73" w:rsidRDefault="00B31FD4" w:rsidP="000C6B77">
                <w:pPr>
                  <w:pStyle w:val="KeyPointsicon"/>
                  <w:rPr>
                    <w:noProof/>
                  </w:rPr>
                </w:pPr>
                <w:r w:rsidRPr="00F31E73">
                  <w:rPr>
                    <w:noProof/>
                  </w:rPr>
                  <w:drawing>
                    <wp:inline distT="0" distB="0" distL="0" distR="0" wp14:anchorId="7B6DE47F" wp14:editId="41E3CABB">
                      <wp:extent cx="180000" cy="180000"/>
                      <wp:effectExtent l="0" t="0" r="0" b="0"/>
                      <wp:docPr id="1490275771" name="Graphic 1490275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0F09914" w14:textId="0864308E" w:rsidR="00B31FD4" w:rsidRDefault="00B31FD4" w:rsidP="00610627">
                <w:pPr>
                  <w:pStyle w:val="KeyPoints-Bold"/>
                </w:pPr>
                <w:r>
                  <w:t xml:space="preserve">The </w:t>
                </w:r>
                <w:r w:rsidR="003853B3">
                  <w:t>United Kingdom</w:t>
                </w:r>
                <w:r>
                  <w:t xml:space="preserve"> joining is beneficial for both the </w:t>
                </w:r>
                <w:r w:rsidR="003853B3">
                  <w:t>United Kingdom</w:t>
                </w:r>
                <w:r>
                  <w:t xml:space="preserve"> and the CPTPP.</w:t>
                </w:r>
              </w:p>
            </w:tc>
          </w:tr>
          <w:tr w:rsidR="00B31FD4" w14:paraId="50E8AD35" w14:textId="77777777" w:rsidTr="00975D2E">
            <w:tc>
              <w:tcPr>
                <w:tcW w:w="570" w:type="dxa"/>
                <w:shd w:val="clear" w:color="auto" w:fill="E7F6FD"/>
                <w:tcMar>
                  <w:top w:w="0" w:type="dxa"/>
                  <w:bottom w:w="0" w:type="dxa"/>
                  <w:right w:w="113" w:type="dxa"/>
                </w:tcMar>
              </w:tcPr>
              <w:p w14:paraId="40D71D1B" w14:textId="77777777" w:rsidR="00B31FD4" w:rsidRPr="00A51374" w:rsidRDefault="00B31FD4" w:rsidP="000C6B77">
                <w:pPr>
                  <w:pStyle w:val="KeyPointsicon"/>
                </w:pPr>
                <w:r w:rsidRPr="00F31E73">
                  <w:rPr>
                    <w:noProof/>
                  </w:rPr>
                  <w:drawing>
                    <wp:inline distT="0" distB="0" distL="0" distR="0" wp14:anchorId="5AE545AB" wp14:editId="28AE93E1">
                      <wp:extent cx="180000" cy="180000"/>
                      <wp:effectExtent l="0" t="0" r="0" b="0"/>
                      <wp:docPr id="1949603131" name="Graphic 1949603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17847E29" w14:textId="64E67EC3" w:rsidR="00B31FD4" w:rsidRPr="00610627" w:rsidRDefault="00B31FD4" w:rsidP="00610627">
                <w:pPr>
                  <w:pStyle w:val="KeyPoints-Bold"/>
                </w:pPr>
                <w:r>
                  <w:t xml:space="preserve">Lowering tariffs increases trade flows between the </w:t>
                </w:r>
                <w:r w:rsidR="003853B3">
                  <w:t>United Kingdom</w:t>
                </w:r>
                <w:r>
                  <w:t xml:space="preserve"> and CPTPP for the benefit of both regions.</w:t>
                </w:r>
              </w:p>
            </w:tc>
          </w:tr>
          <w:tr w:rsidR="00B31FD4" w14:paraId="2FC5939B" w14:textId="77777777" w:rsidTr="00975D2E">
            <w:tc>
              <w:tcPr>
                <w:tcW w:w="570" w:type="dxa"/>
                <w:shd w:val="clear" w:color="auto" w:fill="E7F6FD"/>
                <w:tcMar>
                  <w:top w:w="0" w:type="dxa"/>
                  <w:bottom w:w="0" w:type="dxa"/>
                  <w:right w:w="113" w:type="dxa"/>
                </w:tcMar>
              </w:tcPr>
              <w:p w14:paraId="09499A95" w14:textId="77777777" w:rsidR="00B31FD4" w:rsidRPr="00A51374" w:rsidRDefault="00B31FD4" w:rsidP="000C6B77">
                <w:pPr>
                  <w:pStyle w:val="KeyPointsicon"/>
                </w:pPr>
                <w:r w:rsidRPr="00A51374">
                  <w:rPr>
                    <w:noProof/>
                  </w:rPr>
                  <w:drawing>
                    <wp:inline distT="0" distB="0" distL="0" distR="0" wp14:anchorId="4C6BE1A6" wp14:editId="61BC7F02">
                      <wp:extent cx="180000" cy="180000"/>
                      <wp:effectExtent l="0" t="0" r="0" b="0"/>
                      <wp:docPr id="481934100" name="Graphic 481934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67BBEED0" w14:textId="4E96109A" w:rsidR="00B31FD4" w:rsidRPr="00610627" w:rsidRDefault="00B31FD4" w:rsidP="00610627">
                <w:pPr>
                  <w:pStyle w:val="KeyPoints-Bold"/>
                </w:pPr>
                <w:r>
                  <w:t xml:space="preserve">Malaysia and Vietnam, which have markedly higher tariffs on imports from the </w:t>
                </w:r>
                <w:r w:rsidR="005F7A8F">
                  <w:t>UK</w:t>
                </w:r>
                <w:r>
                  <w:t>, gain more than other CPTPP members.</w:t>
                </w:r>
              </w:p>
            </w:tc>
          </w:tr>
        </w:tbl>
        <w:p w14:paraId="49BC6651" w14:textId="77777777" w:rsidR="00B31FD4" w:rsidRPr="00481B77" w:rsidRDefault="00B31FD4">
          <w:pPr>
            <w:pStyle w:val="NoSpacing"/>
          </w:pPr>
        </w:p>
        <w:p w14:paraId="5BAE166E" w14:textId="77777777" w:rsidR="00B31FD4" w:rsidRDefault="00B31FD4" w:rsidP="00975D2E">
          <w:pPr>
            <w:pStyle w:val="Heading2"/>
            <w:rPr>
              <w:lang w:eastAsia="en-AU"/>
            </w:rPr>
          </w:pPr>
          <w:bookmarkStart w:id="55" w:name="_Toc164725231"/>
          <w:r>
            <w:rPr>
              <w:lang w:eastAsia="en-AU"/>
            </w:rPr>
            <w:t>Simulation background</w:t>
          </w:r>
          <w:bookmarkEnd w:id="55"/>
        </w:p>
        <w:p w14:paraId="409F4E1B" w14:textId="65456150" w:rsidR="00B31FD4" w:rsidRDefault="00B31FD4" w:rsidP="00975D2E">
          <w:pPr>
            <w:pStyle w:val="BodyText"/>
            <w:rPr>
              <w:lang w:eastAsia="en-AU"/>
            </w:rPr>
          </w:pPr>
          <w:r>
            <w:rPr>
              <w:lang w:eastAsia="en-AU"/>
            </w:rPr>
            <w:t xml:space="preserve">The </w:t>
          </w:r>
          <w:r w:rsidR="003853B3">
            <w:rPr>
              <w:lang w:eastAsia="en-AU"/>
            </w:rPr>
            <w:t>United Kingdom</w:t>
          </w:r>
          <w:r>
            <w:rPr>
              <w:lang w:eastAsia="en-AU"/>
            </w:rPr>
            <w:t xml:space="preserve"> has formally signed the CPTPP, but the UK Parliament</w:t>
          </w:r>
          <w:r w:rsidR="00CC3B3E">
            <w:rPr>
              <w:lang w:eastAsia="en-AU"/>
            </w:rPr>
            <w:t xml:space="preserve"> has yet to ratify it</w:t>
          </w:r>
          <w:r>
            <w:rPr>
              <w:lang w:eastAsia="en-AU"/>
            </w:rPr>
            <w:t xml:space="preserve">. This means </w:t>
          </w:r>
          <w:r w:rsidR="00F13693">
            <w:rPr>
              <w:lang w:eastAsia="en-AU"/>
            </w:rPr>
            <w:t xml:space="preserve">that </w:t>
          </w:r>
          <w:r>
            <w:rPr>
              <w:lang w:eastAsia="en-AU"/>
            </w:rPr>
            <w:t xml:space="preserve">the </w:t>
          </w:r>
          <w:r w:rsidR="003853B3">
            <w:rPr>
              <w:lang w:eastAsia="en-AU"/>
            </w:rPr>
            <w:t>United Kingdom</w:t>
          </w:r>
          <w:r>
            <w:rPr>
              <w:lang w:eastAsia="en-AU"/>
            </w:rPr>
            <w:t xml:space="preserve"> has yet to commence meeting its commitments to, among other things, liberalise its trade with CPTPP members.</w:t>
          </w:r>
        </w:p>
        <w:p w14:paraId="3A843AF9" w14:textId="1CE524F7" w:rsidR="00B31FD4" w:rsidRDefault="00B31FD4" w:rsidP="00975D2E">
          <w:pPr>
            <w:pStyle w:val="BodyText"/>
            <w:rPr>
              <w:lang w:eastAsia="en-AU"/>
            </w:rPr>
          </w:pPr>
          <w:r>
            <w:rPr>
              <w:lang w:eastAsia="en-AU"/>
            </w:rPr>
            <w:t xml:space="preserve">The simulation involves the </w:t>
          </w:r>
          <w:r w:rsidR="003853B3">
            <w:rPr>
              <w:lang w:eastAsia="en-AU"/>
            </w:rPr>
            <w:t>United Kingdom</w:t>
          </w:r>
          <w:r>
            <w:rPr>
              <w:lang w:eastAsia="en-AU"/>
            </w:rPr>
            <w:t xml:space="preserve"> ratifying the CPTPP (chapter 3). It involves the </w:t>
          </w:r>
          <w:r w:rsidR="003853B3">
            <w:rPr>
              <w:lang w:eastAsia="en-AU"/>
            </w:rPr>
            <w:t>United Kingdom</w:t>
          </w:r>
          <w:r>
            <w:rPr>
              <w:lang w:eastAsia="en-AU"/>
            </w:rPr>
            <w:t xml:space="preserve"> removing its tariffs on imports of goods from CPTPP members and all CPTPP members removing their tariffs on goods imports from the </w:t>
          </w:r>
          <w:r w:rsidR="005F7A8F">
            <w:rPr>
              <w:lang w:eastAsia="en-AU"/>
            </w:rPr>
            <w:t>UK</w:t>
          </w:r>
          <w:r>
            <w:rPr>
              <w:lang w:eastAsia="en-AU"/>
            </w:rPr>
            <w:t>.</w:t>
          </w:r>
        </w:p>
        <w:p w14:paraId="7DD74223" w14:textId="6088E499" w:rsidR="00B31FD4" w:rsidRDefault="00B31FD4" w:rsidP="00975D2E">
          <w:pPr>
            <w:pStyle w:val="Heading3"/>
            <w:rPr>
              <w:lang w:eastAsia="en-AU"/>
            </w:rPr>
          </w:pPr>
          <w:r>
            <w:rPr>
              <w:lang w:eastAsia="en-AU"/>
            </w:rPr>
            <w:t xml:space="preserve">The economic significance of the </w:t>
          </w:r>
          <w:r w:rsidR="005F7A8F">
            <w:rPr>
              <w:lang w:eastAsia="en-AU"/>
            </w:rPr>
            <w:t>UK</w:t>
          </w:r>
        </w:p>
        <w:p w14:paraId="46113732" w14:textId="5A7CF9D5" w:rsidR="00B31FD4" w:rsidRDefault="00B31FD4" w:rsidP="00975D2E">
          <w:pPr>
            <w:pStyle w:val="BodyText"/>
            <w:rPr>
              <w:lang w:eastAsia="en-AU"/>
            </w:rPr>
          </w:pPr>
          <w:r>
            <w:t xml:space="preserve">The </w:t>
          </w:r>
          <w:r w:rsidR="003853B3">
            <w:t>United Kingdom</w:t>
          </w:r>
          <w:r>
            <w:t xml:space="preserve"> </w:t>
          </w:r>
          <w:r w:rsidRPr="003F5EFA">
            <w:t xml:space="preserve">is the </w:t>
          </w:r>
          <w:r>
            <w:t>world’s sixth largest economy, with real GDP of over U</w:t>
          </w:r>
          <w:r w:rsidR="004B6EDC">
            <w:t>S</w:t>
          </w:r>
          <w:r>
            <w:t>$3 trillion</w:t>
          </w:r>
          <w:r w:rsidRPr="003F5EFA">
            <w:t xml:space="preserve"> </w:t>
          </w:r>
          <w:r>
            <w:t>(roughly 3% of the world’s GDP) and a population 67 million people (</w:t>
          </w:r>
          <w:r>
            <w:rPr>
              <w:lang w:eastAsia="en-AU"/>
            </w:rPr>
            <w:t>0.8</w:t>
          </w:r>
          <w:r w:rsidRPr="00BD275A">
            <w:rPr>
              <w:lang w:eastAsia="en-AU"/>
            </w:rPr>
            <w:t xml:space="preserve">% of world </w:t>
          </w:r>
          <w:r>
            <w:rPr>
              <w:lang w:eastAsia="en-AU"/>
            </w:rPr>
            <w:t xml:space="preserve">population) </w:t>
          </w:r>
          <w:r w:rsidRPr="005F7D14">
            <w:rPr>
              <w:rFonts w:ascii="Arial" w:hAnsi="Arial" w:cs="Arial"/>
              <w:szCs w:val="24"/>
            </w:rPr>
            <w:t>(World Bank 2023)</w:t>
          </w:r>
          <w:r>
            <w:rPr>
              <w:lang w:eastAsia="en-AU"/>
            </w:rPr>
            <w:t>.</w:t>
          </w:r>
        </w:p>
        <w:p w14:paraId="1D7F4405" w14:textId="22BE9E37" w:rsidR="00B31FD4" w:rsidRDefault="00B31FD4" w:rsidP="00975D2E">
          <w:pPr>
            <w:pStyle w:val="BodyText"/>
            <w:rPr>
              <w:lang w:eastAsia="en-AU"/>
            </w:rPr>
          </w:pPr>
          <w:r>
            <w:rPr>
              <w:lang w:eastAsia="en-AU"/>
            </w:rPr>
            <w:t xml:space="preserve">The </w:t>
          </w:r>
          <w:r w:rsidR="003853B3">
            <w:rPr>
              <w:lang w:eastAsia="en-AU"/>
            </w:rPr>
            <w:t>United Kingdom</w:t>
          </w:r>
          <w:r>
            <w:rPr>
              <w:lang w:eastAsia="en-AU"/>
            </w:rPr>
            <w:t xml:space="preserve"> joining would increase the </w:t>
          </w:r>
          <w:r w:rsidRPr="00BD275A">
            <w:rPr>
              <w:lang w:eastAsia="en-AU"/>
            </w:rPr>
            <w:t>GDP</w:t>
          </w:r>
          <w:r>
            <w:rPr>
              <w:lang w:eastAsia="en-AU"/>
            </w:rPr>
            <w:t xml:space="preserve"> of the CPTPP by </w:t>
          </w:r>
          <w:r w:rsidRPr="00FC7877">
            <w:rPr>
              <w:lang w:eastAsia="en-AU"/>
            </w:rPr>
            <w:t>2</w:t>
          </w:r>
          <w:r>
            <w:rPr>
              <w:lang w:eastAsia="en-AU"/>
            </w:rPr>
            <w:t>7% and its population by 13%</w:t>
          </w:r>
          <w:r w:rsidRPr="00BD275A">
            <w:rPr>
              <w:lang w:eastAsia="en-AU"/>
            </w:rPr>
            <w:t xml:space="preserve">. </w:t>
          </w:r>
          <w:r>
            <w:rPr>
              <w:lang w:eastAsia="en-AU"/>
            </w:rPr>
            <w:t>This would represent a material expansion in the CPTPP.</w:t>
          </w:r>
        </w:p>
        <w:p w14:paraId="366138E7" w14:textId="216E3892" w:rsidR="00B31FD4" w:rsidRDefault="00B31FD4" w:rsidP="00975D2E">
          <w:pPr>
            <w:pStyle w:val="BodyText"/>
            <w:rPr>
              <w:lang w:eastAsia="en-AU"/>
            </w:rPr>
          </w:pPr>
          <w:r>
            <w:rPr>
              <w:lang w:eastAsia="en-AU"/>
            </w:rPr>
            <w:t xml:space="preserve">It should be borne in mind that the </w:t>
          </w:r>
          <w:r w:rsidR="003853B3">
            <w:rPr>
              <w:lang w:eastAsia="en-AU"/>
            </w:rPr>
            <w:t>United Kingdom</w:t>
          </w:r>
          <w:r>
            <w:rPr>
              <w:lang w:eastAsia="en-AU"/>
            </w:rPr>
            <w:t xml:space="preserve"> already has pre</w:t>
          </w:r>
          <w:r>
            <w:rPr>
              <w:lang w:eastAsia="en-AU"/>
            </w:rPr>
            <w:noBreakHyphen/>
            <w:t xml:space="preserve">existing trade agreements, mostly bilaterally, with </w:t>
          </w:r>
          <w:r w:rsidR="004B6EDC">
            <w:rPr>
              <w:lang w:eastAsia="en-AU"/>
            </w:rPr>
            <w:t>several</w:t>
          </w:r>
          <w:r>
            <w:rPr>
              <w:lang w:eastAsia="en-AU"/>
            </w:rPr>
            <w:t xml:space="preserve"> CPTPP members: Australia, Canada, Chile, Japan, Mexico, New Zealand, Singapore and Vietnam. The </w:t>
          </w:r>
          <w:r w:rsidR="003853B3">
            <w:rPr>
              <w:lang w:eastAsia="en-AU"/>
            </w:rPr>
            <w:t>United Kingdom</w:t>
          </w:r>
          <w:r>
            <w:rPr>
              <w:lang w:eastAsia="en-AU"/>
            </w:rPr>
            <w:t xml:space="preserve"> </w:t>
          </w:r>
          <w:r w:rsidRPr="00FC7877">
            <w:rPr>
              <w:lang w:eastAsia="en-AU"/>
            </w:rPr>
            <w:t>also has trade agreements with many other economies</w:t>
          </w:r>
          <w:r>
            <w:rPr>
              <w:lang w:eastAsia="en-AU"/>
            </w:rPr>
            <w:t>, including Camerron, Egypt, Ghana, Norway, Israel, Jordan, Morocco, Serbia, South Korea, Switzerland and Turkey.</w:t>
          </w:r>
        </w:p>
        <w:p w14:paraId="4AD0BB87" w14:textId="77777777" w:rsidR="00B31FD4" w:rsidRDefault="00B31FD4" w:rsidP="00975D2E">
          <w:pPr>
            <w:pStyle w:val="Heading3"/>
            <w:rPr>
              <w:lang w:eastAsia="en-AU"/>
            </w:rPr>
          </w:pPr>
          <w:r>
            <w:rPr>
              <w:lang w:eastAsia="en-AU"/>
            </w:rPr>
            <w:t>UK trade</w:t>
          </w:r>
        </w:p>
        <w:p w14:paraId="3AA437B7" w14:textId="4AA1EAF8" w:rsidR="00B31FD4" w:rsidRDefault="006A386F" w:rsidP="00975D2E">
          <w:pPr>
            <w:pStyle w:val="BodyText"/>
            <w:rPr>
              <w:lang w:eastAsia="en-AU"/>
            </w:rPr>
          </w:pPr>
          <w:r>
            <w:rPr>
              <w:lang w:eastAsia="en-AU"/>
            </w:rPr>
            <w:t>R</w:t>
          </w:r>
          <w:r w:rsidR="00B31FD4">
            <w:rPr>
              <w:lang w:eastAsia="en-AU"/>
            </w:rPr>
            <w:t xml:space="preserve">eflecting its geographic position, the </w:t>
          </w:r>
          <w:r w:rsidR="003853B3">
            <w:rPr>
              <w:lang w:eastAsia="en-AU"/>
            </w:rPr>
            <w:t>United Kingdom</w:t>
          </w:r>
          <w:r w:rsidR="00B31FD4">
            <w:rPr>
              <w:lang w:eastAsia="en-AU"/>
            </w:rPr>
            <w:t xml:space="preserve"> has limited goods trade with CPTPP members. Roughly one</w:t>
          </w:r>
          <w:r w:rsidR="00B31FD4">
            <w:rPr>
              <w:lang w:eastAsia="en-AU"/>
            </w:rPr>
            <w:noBreakHyphen/>
            <w:t xml:space="preserve">tenth </w:t>
          </w:r>
          <w:r w:rsidR="00B31FD4" w:rsidRPr="00BD275A">
            <w:rPr>
              <w:lang w:eastAsia="en-AU"/>
            </w:rPr>
            <w:t xml:space="preserve">of </w:t>
          </w:r>
          <w:r w:rsidR="00B31FD4">
            <w:rPr>
              <w:lang w:eastAsia="en-AU"/>
            </w:rPr>
            <w:t>the UK</w:t>
          </w:r>
          <w:r w:rsidR="00B31FD4" w:rsidRPr="00BD275A">
            <w:rPr>
              <w:lang w:eastAsia="en-AU"/>
            </w:rPr>
            <w:t xml:space="preserve">’s </w:t>
          </w:r>
          <w:r w:rsidR="00B31FD4">
            <w:rPr>
              <w:lang w:eastAsia="en-AU"/>
            </w:rPr>
            <w:t xml:space="preserve">goods </w:t>
          </w:r>
          <w:r w:rsidR="00B31FD4" w:rsidRPr="00BD275A">
            <w:rPr>
              <w:lang w:eastAsia="en-AU"/>
            </w:rPr>
            <w:t xml:space="preserve">exports </w:t>
          </w:r>
          <w:r w:rsidR="00B31FD4">
            <w:rPr>
              <w:lang w:eastAsia="en-AU"/>
            </w:rPr>
            <w:t>and imports are with CPTPP economies</w:t>
          </w:r>
          <w:r w:rsidR="00B31FD4" w:rsidRPr="00BD275A">
            <w:rPr>
              <w:lang w:eastAsia="en-AU"/>
            </w:rPr>
            <w:t xml:space="preserve"> </w:t>
          </w:r>
          <w:r w:rsidR="00B31FD4">
            <w:rPr>
              <w:lang w:eastAsia="en-AU"/>
            </w:rPr>
            <w:t>(table 6.1)</w:t>
          </w:r>
          <w:r w:rsidR="00B31FD4" w:rsidRPr="00BD275A">
            <w:rPr>
              <w:lang w:eastAsia="en-AU"/>
            </w:rPr>
            <w:t xml:space="preserve">. </w:t>
          </w:r>
          <w:r w:rsidR="00B31FD4">
            <w:rPr>
              <w:lang w:eastAsia="en-AU"/>
            </w:rPr>
            <w:t xml:space="preserve">Its main trading partners in the model database are the </w:t>
          </w:r>
          <w:r w:rsidR="000C0F84">
            <w:rPr>
              <w:lang w:eastAsia="en-AU"/>
            </w:rPr>
            <w:t>EU</w:t>
          </w:r>
          <w:r w:rsidR="00B31FD4">
            <w:rPr>
              <w:lang w:eastAsia="en-AU"/>
            </w:rPr>
            <w:t xml:space="preserve">, the </w:t>
          </w:r>
          <w:r w:rsidR="009F5173">
            <w:rPr>
              <w:lang w:eastAsia="en-AU"/>
            </w:rPr>
            <w:t>US</w:t>
          </w:r>
          <w:r w:rsidR="00B31FD4">
            <w:rPr>
              <w:lang w:eastAsia="en-AU"/>
            </w:rPr>
            <w:t>, China, the Rest of Europe and the Rest of Asia. These five economies account for four</w:t>
          </w:r>
          <w:r w:rsidR="00B31FD4">
            <w:rPr>
              <w:lang w:eastAsia="en-AU"/>
            </w:rPr>
            <w:noBreakHyphen/>
            <w:t>fifths of all UK goods trade (81%).</w:t>
          </w:r>
        </w:p>
        <w:p w14:paraId="48FA43A4" w14:textId="0A6DDB04" w:rsidR="00B31FD4" w:rsidRDefault="00B31FD4" w:rsidP="00975D2E">
          <w:pPr>
            <w:pStyle w:val="BodyText"/>
            <w:rPr>
              <w:lang w:eastAsia="en-AU"/>
            </w:rPr>
          </w:pPr>
          <w:r>
            <w:rPr>
              <w:lang w:eastAsia="en-AU"/>
            </w:rPr>
            <w:t xml:space="preserve">The </w:t>
          </w:r>
          <w:r w:rsidR="003853B3">
            <w:rPr>
              <w:lang w:eastAsia="en-AU"/>
            </w:rPr>
            <w:t>United Kingdom</w:t>
          </w:r>
          <w:r>
            <w:rPr>
              <w:lang w:eastAsia="en-AU"/>
            </w:rPr>
            <w:t xml:space="preserve"> has a diverse range of exports. Its main exports include business services, financial services, motor vehicles and parts, transport equipment and computer, electronic and optical products. Its main imports are generally similar but also include food and accommodation (tourism) and other metals.</w:t>
          </w:r>
        </w:p>
        <w:p w14:paraId="4401D474" w14:textId="77777777" w:rsidR="00B31FD4" w:rsidRDefault="00B31FD4" w:rsidP="00975D2E">
          <w:pPr>
            <w:pStyle w:val="BodyText"/>
            <w:rPr>
              <w:lang w:eastAsia="en-AU"/>
            </w:rPr>
          </w:pPr>
          <w:r>
            <w:rPr>
              <w:lang w:eastAsia="en-AU"/>
            </w:rPr>
            <w:t>The story for international trade in goods is similar (table 6.1). Within the CPTPP, the UK’s trade shares are higher with Japan and many English speaking economies (particularly Canada, Australia and Singapore).</w:t>
          </w:r>
        </w:p>
        <w:p w14:paraId="5AEC487C" w14:textId="236E433B" w:rsidR="00B31FD4" w:rsidRDefault="00B31FD4">
          <w:pPr>
            <w:pStyle w:val="FigureTableHeading"/>
          </w:pPr>
          <w:r>
            <w:t>Table </w:t>
          </w:r>
          <w:r w:rsidR="00B67A61">
            <w:rPr>
              <w:noProof/>
            </w:rPr>
            <w:t>6</w:t>
          </w:r>
          <w:r>
            <w:t>.</w:t>
          </w:r>
          <w:r w:rsidR="00B67A61">
            <w:rPr>
              <w:noProof/>
            </w:rPr>
            <w:t>1</w:t>
          </w:r>
          <w:r>
            <w:rPr>
              <w:noProof/>
            </w:rPr>
            <w:t xml:space="preserve"> – </w:t>
          </w:r>
          <w:r w:rsidR="005F7A8F">
            <w:t>UK</w:t>
          </w:r>
          <w:r w:rsidRPr="00D45F59">
            <w:t>’s</w:t>
          </w:r>
          <w:r>
            <w:t xml:space="preserve"> goods </w:t>
          </w:r>
          <w:r w:rsidRPr="00D45F59">
            <w:t xml:space="preserve">trade with </w:t>
          </w:r>
          <w:r>
            <w:t>CPTPP economies</w:t>
          </w:r>
          <w:r w:rsidRPr="00D45F59">
            <w:t xml:space="preserve"> and the </w:t>
          </w:r>
          <w:r>
            <w:t xml:space="preserve">rest of the </w:t>
          </w:r>
          <w:r w:rsidRPr="00D45F59">
            <w:t>world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32"/>
            <w:gridCol w:w="2203"/>
            <w:gridCol w:w="2203"/>
          </w:tblGrid>
          <w:tr w:rsidR="00B31FD4" w:rsidRPr="00B601A7" w14:paraId="7285C7BF" w14:textId="77777777" w:rsidTr="00975D2E">
            <w:trPr>
              <w:trHeight w:val="265"/>
              <w:tblHeader/>
            </w:trPr>
            <w:tc>
              <w:tcPr>
                <w:tcW w:w="4771" w:type="dxa"/>
                <w:tcBorders>
                  <w:bottom w:val="single" w:sz="4" w:space="0" w:color="B3B3B3"/>
                </w:tcBorders>
                <w:shd w:val="clear" w:color="000000" w:fill="auto"/>
                <w:noWrap/>
                <w:vAlign w:val="bottom"/>
                <w:hideMark/>
              </w:tcPr>
              <w:p w14:paraId="35A5B515" w14:textId="77777777" w:rsidR="00B31FD4" w:rsidRPr="00B601A7" w:rsidRDefault="00B31FD4" w:rsidP="00975D2E">
                <w:pPr>
                  <w:spacing w:before="45" w:after="45"/>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2009" w:type="dxa"/>
                <w:tcBorders>
                  <w:bottom w:val="single" w:sz="4" w:space="0" w:color="B3B3B3"/>
                </w:tcBorders>
                <w:shd w:val="clear" w:color="000000" w:fill="auto"/>
                <w:noWrap/>
                <w:vAlign w:val="bottom"/>
                <w:hideMark/>
              </w:tcPr>
              <w:p w14:paraId="3120C005" w14:textId="74A23CD0"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w:t>
                </w:r>
                <w:r w:rsidRPr="00B601A7">
                  <w:rPr>
                    <w:rFonts w:ascii="Arial (Body)" w:eastAsia="Times New Roman" w:hAnsi="Arial (Body)" w:cs="Arial"/>
                    <w:b/>
                    <w:bCs/>
                    <w:color w:val="265A9A"/>
                    <w:sz w:val="18"/>
                    <w:szCs w:val="18"/>
                    <w:lang w:eastAsia="en-AU"/>
                  </w:rPr>
                  <w:t>xports</w:t>
                </w:r>
                <w:r>
                  <w:rPr>
                    <w:rFonts w:ascii="Arial (Body)" w:eastAsia="Times New Roman" w:hAnsi="Arial (Body)" w:cs="Arial"/>
                    <w:b/>
                    <w:bCs/>
                    <w:color w:val="265A9A"/>
                    <w:sz w:val="18"/>
                    <w:szCs w:val="18"/>
                    <w:lang w:eastAsia="en-AU"/>
                  </w:rPr>
                  <w:t xml:space="preserve"> from</w:t>
                </w:r>
                <w:r>
                  <w:rPr>
                    <w:rFonts w:ascii="Arial (Body)" w:eastAsia="Times New Roman" w:hAnsi="Arial (Body)" w:cs="Arial"/>
                    <w:b/>
                    <w:bCs/>
                    <w:color w:val="265A9A"/>
                    <w:sz w:val="18"/>
                    <w:szCs w:val="18"/>
                    <w:lang w:eastAsia="en-AU"/>
                  </w:rPr>
                  <w:br/>
                </w:r>
                <w:r w:rsidR="003B7414">
                  <w:rPr>
                    <w:rFonts w:ascii="Arial (Body)" w:eastAsia="Times New Roman" w:hAnsi="Arial (Body)" w:cs="Arial"/>
                    <w:b/>
                    <w:bCs/>
                    <w:color w:val="265A9A"/>
                    <w:sz w:val="18"/>
                    <w:szCs w:val="18"/>
                    <w:lang w:eastAsia="en-AU"/>
                  </w:rPr>
                  <w:t xml:space="preserve">the </w:t>
                </w:r>
                <w:r w:rsidR="005F7A8F">
                  <w:rPr>
                    <w:rFonts w:ascii="Arial (Body)" w:eastAsia="Times New Roman" w:hAnsi="Arial (Body)" w:cs="Arial"/>
                    <w:b/>
                    <w:bCs/>
                    <w:color w:val="265A9A"/>
                    <w:sz w:val="18"/>
                    <w:szCs w:val="18"/>
                    <w:lang w:eastAsia="en-AU"/>
                  </w:rPr>
                  <w:t>U</w:t>
                </w:r>
                <w:r w:rsidR="003B7414">
                  <w:rPr>
                    <w:rFonts w:ascii="Arial (Body)" w:eastAsia="Times New Roman" w:hAnsi="Arial (Body)" w:cs="Arial"/>
                    <w:b/>
                    <w:bCs/>
                    <w:color w:val="265A9A"/>
                    <w:sz w:val="18"/>
                    <w:szCs w:val="18"/>
                    <w:lang w:eastAsia="en-AU"/>
                  </w:rPr>
                  <w:t xml:space="preserve">nited </w:t>
                </w:r>
                <w:r w:rsidR="005F7A8F">
                  <w:rPr>
                    <w:rFonts w:ascii="Arial (Body)" w:eastAsia="Times New Roman" w:hAnsi="Arial (Body)" w:cs="Arial"/>
                    <w:b/>
                    <w:bCs/>
                    <w:color w:val="265A9A"/>
                    <w:sz w:val="18"/>
                    <w:szCs w:val="18"/>
                    <w:lang w:eastAsia="en-AU"/>
                  </w:rPr>
                  <w:t>K</w:t>
                </w:r>
                <w:r w:rsidR="003B7414">
                  <w:rPr>
                    <w:rFonts w:ascii="Arial (Body)" w:eastAsia="Times New Roman" w:hAnsi="Arial (Body)" w:cs="Arial"/>
                    <w:b/>
                    <w:bCs/>
                    <w:color w:val="265A9A"/>
                    <w:sz w:val="18"/>
                    <w:szCs w:val="18"/>
                    <w:lang w:eastAsia="en-AU"/>
                  </w:rPr>
                  <w:t>ingdom</w:t>
                </w:r>
              </w:p>
            </w:tc>
            <w:tc>
              <w:tcPr>
                <w:tcW w:w="2009" w:type="dxa"/>
                <w:tcBorders>
                  <w:bottom w:val="single" w:sz="4" w:space="0" w:color="B3B3B3"/>
                </w:tcBorders>
                <w:shd w:val="clear" w:color="000000" w:fill="auto"/>
                <w:noWrap/>
                <w:vAlign w:val="bottom"/>
                <w:hideMark/>
              </w:tcPr>
              <w:p w14:paraId="50734E0A" w14:textId="1C27B3A6"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w:t>
                </w:r>
                <w:r w:rsidRPr="00B601A7">
                  <w:rPr>
                    <w:rFonts w:ascii="Arial (Body)" w:eastAsia="Times New Roman" w:hAnsi="Arial (Body)" w:cs="Arial"/>
                    <w:b/>
                    <w:bCs/>
                    <w:color w:val="265A9A"/>
                    <w:sz w:val="18"/>
                    <w:szCs w:val="18"/>
                    <w:lang w:eastAsia="en-AU"/>
                  </w:rPr>
                  <w:t>mports</w:t>
                </w:r>
                <w:r>
                  <w:rPr>
                    <w:rFonts w:ascii="Arial (Body)" w:eastAsia="Times New Roman" w:hAnsi="Arial (Body)" w:cs="Arial"/>
                    <w:b/>
                    <w:bCs/>
                    <w:color w:val="265A9A"/>
                    <w:sz w:val="18"/>
                    <w:szCs w:val="18"/>
                    <w:lang w:eastAsia="en-AU"/>
                  </w:rPr>
                  <w:t xml:space="preserve"> by</w:t>
                </w:r>
                <w:r>
                  <w:rPr>
                    <w:rFonts w:ascii="Arial (Body)" w:eastAsia="Times New Roman" w:hAnsi="Arial (Body)" w:cs="Arial"/>
                    <w:b/>
                    <w:bCs/>
                    <w:color w:val="265A9A"/>
                    <w:sz w:val="18"/>
                    <w:szCs w:val="18"/>
                    <w:lang w:eastAsia="en-AU"/>
                  </w:rPr>
                  <w:br/>
                </w:r>
                <w:r w:rsidR="003B7414">
                  <w:rPr>
                    <w:rFonts w:ascii="Arial (Body)" w:eastAsia="Times New Roman" w:hAnsi="Arial (Body)" w:cs="Arial"/>
                    <w:b/>
                    <w:bCs/>
                    <w:color w:val="265A9A"/>
                    <w:sz w:val="18"/>
                    <w:szCs w:val="18"/>
                    <w:lang w:eastAsia="en-AU"/>
                  </w:rPr>
                  <w:t xml:space="preserve">the </w:t>
                </w:r>
                <w:r w:rsidR="005F7A8F">
                  <w:rPr>
                    <w:rFonts w:ascii="Arial (Body)" w:eastAsia="Times New Roman" w:hAnsi="Arial (Body)" w:cs="Arial"/>
                    <w:b/>
                    <w:bCs/>
                    <w:color w:val="265A9A"/>
                    <w:sz w:val="18"/>
                    <w:szCs w:val="18"/>
                    <w:lang w:eastAsia="en-AU"/>
                  </w:rPr>
                  <w:t>U</w:t>
                </w:r>
                <w:r w:rsidR="003B7414">
                  <w:rPr>
                    <w:rFonts w:ascii="Arial (Body)" w:eastAsia="Times New Roman" w:hAnsi="Arial (Body)" w:cs="Arial"/>
                    <w:b/>
                    <w:bCs/>
                    <w:color w:val="265A9A"/>
                    <w:sz w:val="18"/>
                    <w:szCs w:val="18"/>
                    <w:lang w:eastAsia="en-AU"/>
                  </w:rPr>
                  <w:t xml:space="preserve">nited </w:t>
                </w:r>
                <w:r w:rsidR="005F7A8F">
                  <w:rPr>
                    <w:rFonts w:ascii="Arial (Body)" w:eastAsia="Times New Roman" w:hAnsi="Arial (Body)" w:cs="Arial"/>
                    <w:b/>
                    <w:bCs/>
                    <w:color w:val="265A9A"/>
                    <w:sz w:val="18"/>
                    <w:szCs w:val="18"/>
                    <w:lang w:eastAsia="en-AU"/>
                  </w:rPr>
                  <w:t>K</w:t>
                </w:r>
                <w:r w:rsidR="003B7414">
                  <w:rPr>
                    <w:rFonts w:ascii="Arial (Body)" w:eastAsia="Times New Roman" w:hAnsi="Arial (Body)" w:cs="Arial"/>
                    <w:b/>
                    <w:bCs/>
                    <w:color w:val="265A9A"/>
                    <w:sz w:val="18"/>
                    <w:szCs w:val="18"/>
                    <w:lang w:eastAsia="en-AU"/>
                  </w:rPr>
                  <w:t>ingdom</w:t>
                </w:r>
              </w:p>
            </w:tc>
          </w:tr>
          <w:tr w:rsidR="00B31FD4" w:rsidRPr="00B601A7" w14:paraId="2CCFA6D2" w14:textId="77777777" w:rsidTr="00975D2E">
            <w:trPr>
              <w:trHeight w:val="265"/>
            </w:trPr>
            <w:tc>
              <w:tcPr>
                <w:tcW w:w="4771" w:type="dxa"/>
                <w:tcBorders>
                  <w:top w:val="single" w:sz="4" w:space="0" w:color="B3B3B3"/>
                  <w:bottom w:val="nil"/>
                </w:tcBorders>
                <w:shd w:val="clear" w:color="000000" w:fill="F2F2F2"/>
                <w:noWrap/>
                <w:hideMark/>
              </w:tcPr>
              <w:p w14:paraId="114CDCBB"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Australia</w:t>
                </w:r>
              </w:p>
            </w:tc>
            <w:tc>
              <w:tcPr>
                <w:tcW w:w="2009" w:type="dxa"/>
                <w:tcBorders>
                  <w:top w:val="single" w:sz="4" w:space="0" w:color="B3B3B3"/>
                  <w:bottom w:val="nil"/>
                </w:tcBorders>
                <w:shd w:val="clear" w:color="000000" w:fill="F2F2F2"/>
                <w:noWrap/>
                <w:hideMark/>
              </w:tcPr>
              <w:p w14:paraId="4CBCAC9A"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1.49</w:t>
                </w:r>
              </w:p>
            </w:tc>
            <w:tc>
              <w:tcPr>
                <w:tcW w:w="2009" w:type="dxa"/>
                <w:tcBorders>
                  <w:top w:val="single" w:sz="4" w:space="0" w:color="B3B3B3"/>
                  <w:bottom w:val="nil"/>
                </w:tcBorders>
                <w:shd w:val="clear" w:color="000000" w:fill="F2F2F2"/>
                <w:noWrap/>
                <w:hideMark/>
              </w:tcPr>
              <w:p w14:paraId="7D367266"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0.75</w:t>
                </w:r>
              </w:p>
            </w:tc>
          </w:tr>
          <w:tr w:rsidR="00B31FD4" w:rsidRPr="00B601A7" w14:paraId="3745DE88" w14:textId="77777777" w:rsidTr="00975D2E">
            <w:trPr>
              <w:trHeight w:val="265"/>
            </w:trPr>
            <w:tc>
              <w:tcPr>
                <w:tcW w:w="4771" w:type="dxa"/>
                <w:tcBorders>
                  <w:top w:val="nil"/>
                  <w:bottom w:val="nil"/>
                </w:tcBorders>
                <w:shd w:val="clear" w:color="000000" w:fill="auto"/>
                <w:noWrap/>
                <w:hideMark/>
              </w:tcPr>
              <w:p w14:paraId="353F9231"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Brunei</w:t>
                </w:r>
              </w:p>
            </w:tc>
            <w:tc>
              <w:tcPr>
                <w:tcW w:w="2009" w:type="dxa"/>
                <w:tcBorders>
                  <w:top w:val="nil"/>
                  <w:bottom w:val="nil"/>
                </w:tcBorders>
                <w:shd w:val="clear" w:color="000000" w:fill="auto"/>
                <w:noWrap/>
                <w:hideMark/>
              </w:tcPr>
              <w:p w14:paraId="62D83BB7"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0.02</w:t>
                </w:r>
              </w:p>
            </w:tc>
            <w:tc>
              <w:tcPr>
                <w:tcW w:w="2009" w:type="dxa"/>
                <w:tcBorders>
                  <w:top w:val="nil"/>
                  <w:bottom w:val="nil"/>
                </w:tcBorders>
                <w:shd w:val="clear" w:color="000000" w:fill="auto"/>
                <w:noWrap/>
                <w:hideMark/>
              </w:tcPr>
              <w:p w14:paraId="1C77B420"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0.00</w:t>
                </w:r>
              </w:p>
            </w:tc>
          </w:tr>
          <w:tr w:rsidR="00B31FD4" w:rsidRPr="00B601A7" w14:paraId="2AAEDB7E" w14:textId="77777777" w:rsidTr="00975D2E">
            <w:trPr>
              <w:trHeight w:val="265"/>
            </w:trPr>
            <w:tc>
              <w:tcPr>
                <w:tcW w:w="4771" w:type="dxa"/>
                <w:tcBorders>
                  <w:top w:val="nil"/>
                  <w:bottom w:val="nil"/>
                </w:tcBorders>
                <w:shd w:val="clear" w:color="auto" w:fill="F2F2F2"/>
                <w:noWrap/>
                <w:hideMark/>
              </w:tcPr>
              <w:p w14:paraId="0E76D602"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Canada</w:t>
                </w:r>
              </w:p>
            </w:tc>
            <w:tc>
              <w:tcPr>
                <w:tcW w:w="2009" w:type="dxa"/>
                <w:tcBorders>
                  <w:top w:val="nil"/>
                  <w:bottom w:val="nil"/>
                </w:tcBorders>
                <w:shd w:val="clear" w:color="auto" w:fill="F2F2F2"/>
                <w:noWrap/>
                <w:hideMark/>
              </w:tcPr>
              <w:p w14:paraId="7FFCD2F4"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1.45</w:t>
                </w:r>
              </w:p>
            </w:tc>
            <w:tc>
              <w:tcPr>
                <w:tcW w:w="2009" w:type="dxa"/>
                <w:tcBorders>
                  <w:top w:val="nil"/>
                  <w:bottom w:val="nil"/>
                </w:tcBorders>
                <w:shd w:val="clear" w:color="auto" w:fill="F2F2F2"/>
                <w:noWrap/>
                <w:hideMark/>
              </w:tcPr>
              <w:p w14:paraId="2135DEBE"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2.22</w:t>
                </w:r>
              </w:p>
            </w:tc>
          </w:tr>
          <w:tr w:rsidR="00B31FD4" w:rsidRPr="00B601A7" w14:paraId="7B249D79" w14:textId="77777777" w:rsidTr="00975D2E">
            <w:trPr>
              <w:trHeight w:val="265"/>
            </w:trPr>
            <w:tc>
              <w:tcPr>
                <w:tcW w:w="4771" w:type="dxa"/>
                <w:tcBorders>
                  <w:top w:val="nil"/>
                  <w:bottom w:val="nil"/>
                </w:tcBorders>
                <w:shd w:val="clear" w:color="000000" w:fill="auto"/>
                <w:noWrap/>
                <w:hideMark/>
              </w:tcPr>
              <w:p w14:paraId="11273AA8"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Chile</w:t>
                </w:r>
              </w:p>
            </w:tc>
            <w:tc>
              <w:tcPr>
                <w:tcW w:w="2009" w:type="dxa"/>
                <w:tcBorders>
                  <w:top w:val="nil"/>
                  <w:bottom w:val="nil"/>
                </w:tcBorders>
                <w:shd w:val="clear" w:color="000000" w:fill="auto"/>
                <w:noWrap/>
                <w:hideMark/>
              </w:tcPr>
              <w:p w14:paraId="2901F641"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0.18</w:t>
                </w:r>
              </w:p>
            </w:tc>
            <w:tc>
              <w:tcPr>
                <w:tcW w:w="2009" w:type="dxa"/>
                <w:tcBorders>
                  <w:top w:val="nil"/>
                  <w:bottom w:val="nil"/>
                </w:tcBorders>
                <w:shd w:val="clear" w:color="000000" w:fill="auto"/>
                <w:noWrap/>
                <w:hideMark/>
              </w:tcPr>
              <w:p w14:paraId="4B50F06F"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0.12</w:t>
                </w:r>
              </w:p>
            </w:tc>
          </w:tr>
          <w:tr w:rsidR="00B31FD4" w:rsidRPr="00B601A7" w14:paraId="3E31B298" w14:textId="77777777" w:rsidTr="00975D2E">
            <w:trPr>
              <w:trHeight w:val="265"/>
            </w:trPr>
            <w:tc>
              <w:tcPr>
                <w:tcW w:w="4771" w:type="dxa"/>
                <w:tcBorders>
                  <w:bottom w:val="nil"/>
                </w:tcBorders>
                <w:shd w:val="clear" w:color="000000" w:fill="F2F2F2"/>
                <w:noWrap/>
                <w:hideMark/>
              </w:tcPr>
              <w:p w14:paraId="46BA3247"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Japan</w:t>
                </w:r>
              </w:p>
            </w:tc>
            <w:tc>
              <w:tcPr>
                <w:tcW w:w="2009" w:type="dxa"/>
                <w:tcBorders>
                  <w:bottom w:val="nil"/>
                </w:tcBorders>
                <w:shd w:val="clear" w:color="000000" w:fill="F2F2F2"/>
                <w:noWrap/>
                <w:hideMark/>
              </w:tcPr>
              <w:p w14:paraId="7027A96D"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1.79</w:t>
                </w:r>
              </w:p>
            </w:tc>
            <w:tc>
              <w:tcPr>
                <w:tcW w:w="2009" w:type="dxa"/>
                <w:tcBorders>
                  <w:bottom w:val="nil"/>
                </w:tcBorders>
                <w:shd w:val="clear" w:color="000000" w:fill="F2F2F2"/>
                <w:noWrap/>
                <w:hideMark/>
              </w:tcPr>
              <w:p w14:paraId="3C9BC06C"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1.96</w:t>
                </w:r>
              </w:p>
            </w:tc>
          </w:tr>
          <w:tr w:rsidR="00B31FD4" w:rsidRPr="00B601A7" w14:paraId="1E43B983" w14:textId="77777777" w:rsidTr="00975D2E">
            <w:trPr>
              <w:trHeight w:val="265"/>
            </w:trPr>
            <w:tc>
              <w:tcPr>
                <w:tcW w:w="4771" w:type="dxa"/>
                <w:tcBorders>
                  <w:bottom w:val="nil"/>
                </w:tcBorders>
                <w:shd w:val="clear" w:color="auto" w:fill="auto"/>
                <w:noWrap/>
                <w:hideMark/>
              </w:tcPr>
              <w:p w14:paraId="139D5660"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Malaysia</w:t>
                </w:r>
              </w:p>
            </w:tc>
            <w:tc>
              <w:tcPr>
                <w:tcW w:w="2009" w:type="dxa"/>
                <w:tcBorders>
                  <w:bottom w:val="nil"/>
                </w:tcBorders>
                <w:shd w:val="clear" w:color="auto" w:fill="auto"/>
                <w:noWrap/>
                <w:hideMark/>
              </w:tcPr>
              <w:p w14:paraId="16075C99"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0.42</w:t>
                </w:r>
              </w:p>
            </w:tc>
            <w:tc>
              <w:tcPr>
                <w:tcW w:w="2009" w:type="dxa"/>
                <w:tcBorders>
                  <w:bottom w:val="nil"/>
                </w:tcBorders>
                <w:shd w:val="clear" w:color="auto" w:fill="auto"/>
                <w:noWrap/>
                <w:hideMark/>
              </w:tcPr>
              <w:p w14:paraId="33780424"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0.37</w:t>
                </w:r>
              </w:p>
            </w:tc>
          </w:tr>
          <w:tr w:rsidR="00B31FD4" w:rsidRPr="00B601A7" w14:paraId="34BFF607" w14:textId="77777777" w:rsidTr="00975D2E">
            <w:trPr>
              <w:trHeight w:val="265"/>
            </w:trPr>
            <w:tc>
              <w:tcPr>
                <w:tcW w:w="4771" w:type="dxa"/>
                <w:tcBorders>
                  <w:bottom w:val="nil"/>
                </w:tcBorders>
                <w:shd w:val="clear" w:color="000000" w:fill="F2F2F2"/>
                <w:noWrap/>
                <w:hideMark/>
              </w:tcPr>
              <w:p w14:paraId="2730A7AA"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Mexico</w:t>
                </w:r>
              </w:p>
            </w:tc>
            <w:tc>
              <w:tcPr>
                <w:tcW w:w="2009" w:type="dxa"/>
                <w:tcBorders>
                  <w:bottom w:val="nil"/>
                </w:tcBorders>
                <w:shd w:val="clear" w:color="000000" w:fill="F2F2F2"/>
                <w:noWrap/>
                <w:hideMark/>
              </w:tcPr>
              <w:p w14:paraId="109CECC4"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0.48</w:t>
                </w:r>
              </w:p>
            </w:tc>
            <w:tc>
              <w:tcPr>
                <w:tcW w:w="2009" w:type="dxa"/>
                <w:tcBorders>
                  <w:bottom w:val="nil"/>
                </w:tcBorders>
                <w:shd w:val="clear" w:color="000000" w:fill="F2F2F2"/>
                <w:noWrap/>
                <w:hideMark/>
              </w:tcPr>
              <w:p w14:paraId="6F33E408"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0.29</w:t>
                </w:r>
              </w:p>
            </w:tc>
          </w:tr>
          <w:tr w:rsidR="00B31FD4" w:rsidRPr="00B601A7" w14:paraId="2182E0A2" w14:textId="77777777" w:rsidTr="00975D2E">
            <w:trPr>
              <w:trHeight w:val="265"/>
            </w:trPr>
            <w:tc>
              <w:tcPr>
                <w:tcW w:w="4771" w:type="dxa"/>
                <w:tcBorders>
                  <w:top w:val="nil"/>
                  <w:bottom w:val="nil"/>
                </w:tcBorders>
                <w:shd w:val="clear" w:color="000000" w:fill="auto"/>
                <w:noWrap/>
                <w:hideMark/>
              </w:tcPr>
              <w:p w14:paraId="434E2C68"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New Zealand</w:t>
                </w:r>
              </w:p>
            </w:tc>
            <w:tc>
              <w:tcPr>
                <w:tcW w:w="2009" w:type="dxa"/>
                <w:tcBorders>
                  <w:top w:val="nil"/>
                  <w:bottom w:val="nil"/>
                </w:tcBorders>
                <w:shd w:val="clear" w:color="000000" w:fill="auto"/>
                <w:noWrap/>
                <w:hideMark/>
              </w:tcPr>
              <w:p w14:paraId="290A5EA9"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0.27</w:t>
                </w:r>
              </w:p>
            </w:tc>
            <w:tc>
              <w:tcPr>
                <w:tcW w:w="2009" w:type="dxa"/>
                <w:tcBorders>
                  <w:top w:val="nil"/>
                  <w:bottom w:val="nil"/>
                </w:tcBorders>
                <w:shd w:val="clear" w:color="000000" w:fill="auto"/>
                <w:noWrap/>
                <w:hideMark/>
              </w:tcPr>
              <w:p w14:paraId="0DDE3ACF"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0.17</w:t>
                </w:r>
              </w:p>
            </w:tc>
          </w:tr>
          <w:tr w:rsidR="00B31FD4" w:rsidRPr="00B601A7" w14:paraId="15DDE00E" w14:textId="77777777" w:rsidTr="00975D2E">
            <w:trPr>
              <w:trHeight w:val="265"/>
            </w:trPr>
            <w:tc>
              <w:tcPr>
                <w:tcW w:w="4771" w:type="dxa"/>
                <w:tcBorders>
                  <w:bottom w:val="nil"/>
                </w:tcBorders>
                <w:shd w:val="clear" w:color="000000" w:fill="F2F2F2"/>
                <w:noWrap/>
                <w:hideMark/>
              </w:tcPr>
              <w:p w14:paraId="34F05AA1"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Peru</w:t>
                </w:r>
              </w:p>
            </w:tc>
            <w:tc>
              <w:tcPr>
                <w:tcW w:w="2009" w:type="dxa"/>
                <w:tcBorders>
                  <w:bottom w:val="nil"/>
                </w:tcBorders>
                <w:shd w:val="clear" w:color="000000" w:fill="F2F2F2"/>
                <w:noWrap/>
                <w:hideMark/>
              </w:tcPr>
              <w:p w14:paraId="03D199AD"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0.06</w:t>
                </w:r>
              </w:p>
            </w:tc>
            <w:tc>
              <w:tcPr>
                <w:tcW w:w="2009" w:type="dxa"/>
                <w:tcBorders>
                  <w:bottom w:val="nil"/>
                </w:tcBorders>
                <w:shd w:val="clear" w:color="000000" w:fill="F2F2F2"/>
                <w:noWrap/>
                <w:hideMark/>
              </w:tcPr>
              <w:p w14:paraId="1B012464"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0.13</w:t>
                </w:r>
              </w:p>
            </w:tc>
          </w:tr>
          <w:tr w:rsidR="00B31FD4" w:rsidRPr="00B601A7" w14:paraId="27CBF5BB" w14:textId="77777777" w:rsidTr="00975D2E">
            <w:trPr>
              <w:trHeight w:val="265"/>
            </w:trPr>
            <w:tc>
              <w:tcPr>
                <w:tcW w:w="4771" w:type="dxa"/>
                <w:tcBorders>
                  <w:top w:val="nil"/>
                  <w:bottom w:val="nil"/>
                </w:tcBorders>
                <w:shd w:val="clear" w:color="000000" w:fill="auto"/>
                <w:noWrap/>
                <w:hideMark/>
              </w:tcPr>
              <w:p w14:paraId="7BE936C0"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Singapore</w:t>
                </w:r>
              </w:p>
            </w:tc>
            <w:tc>
              <w:tcPr>
                <w:tcW w:w="2009" w:type="dxa"/>
                <w:tcBorders>
                  <w:top w:val="nil"/>
                  <w:bottom w:val="nil"/>
                </w:tcBorders>
                <w:shd w:val="clear" w:color="000000" w:fill="auto"/>
                <w:noWrap/>
                <w:hideMark/>
              </w:tcPr>
              <w:p w14:paraId="3CE65066"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1.35</w:t>
                </w:r>
              </w:p>
            </w:tc>
            <w:tc>
              <w:tcPr>
                <w:tcW w:w="2009" w:type="dxa"/>
                <w:tcBorders>
                  <w:top w:val="nil"/>
                  <w:bottom w:val="nil"/>
                </w:tcBorders>
                <w:shd w:val="clear" w:color="000000" w:fill="auto"/>
                <w:noWrap/>
                <w:hideMark/>
              </w:tcPr>
              <w:p w14:paraId="6AA71B37"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0.21</w:t>
                </w:r>
              </w:p>
            </w:tc>
          </w:tr>
          <w:tr w:rsidR="00B31FD4" w:rsidRPr="00B601A7" w14:paraId="41F1A893" w14:textId="77777777" w:rsidTr="00975D2E">
            <w:trPr>
              <w:trHeight w:val="265"/>
            </w:trPr>
            <w:tc>
              <w:tcPr>
                <w:tcW w:w="4771" w:type="dxa"/>
                <w:tcBorders>
                  <w:bottom w:val="nil"/>
                </w:tcBorders>
                <w:shd w:val="clear" w:color="000000" w:fill="F2F2F2"/>
                <w:noWrap/>
                <w:hideMark/>
              </w:tcPr>
              <w:p w14:paraId="569EDE39"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Vietnam</w:t>
                </w:r>
              </w:p>
            </w:tc>
            <w:tc>
              <w:tcPr>
                <w:tcW w:w="2009" w:type="dxa"/>
                <w:tcBorders>
                  <w:bottom w:val="nil"/>
                </w:tcBorders>
                <w:shd w:val="clear" w:color="000000" w:fill="F2F2F2"/>
                <w:noWrap/>
                <w:hideMark/>
              </w:tcPr>
              <w:p w14:paraId="27C02200"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0.18</w:t>
                </w:r>
              </w:p>
            </w:tc>
            <w:tc>
              <w:tcPr>
                <w:tcW w:w="2009" w:type="dxa"/>
                <w:tcBorders>
                  <w:bottom w:val="nil"/>
                </w:tcBorders>
                <w:shd w:val="clear" w:color="000000" w:fill="F2F2F2"/>
                <w:noWrap/>
                <w:hideMark/>
              </w:tcPr>
              <w:p w14:paraId="10E5260E"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0.98</w:t>
                </w:r>
              </w:p>
            </w:tc>
          </w:tr>
          <w:tr w:rsidR="00B31FD4" w:rsidRPr="00B601A7" w14:paraId="1D40C044" w14:textId="77777777" w:rsidTr="00975D2E">
            <w:trPr>
              <w:trHeight w:val="265"/>
            </w:trPr>
            <w:tc>
              <w:tcPr>
                <w:tcW w:w="4771" w:type="dxa"/>
                <w:tcBorders>
                  <w:top w:val="nil"/>
                  <w:bottom w:val="nil"/>
                </w:tcBorders>
                <w:shd w:val="clear" w:color="000000" w:fill="auto"/>
                <w:noWrap/>
              </w:tcPr>
              <w:p w14:paraId="6EDCDFCC"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Rest of the World</w:t>
                </w:r>
              </w:p>
            </w:tc>
            <w:tc>
              <w:tcPr>
                <w:tcW w:w="2009" w:type="dxa"/>
                <w:tcBorders>
                  <w:top w:val="nil"/>
                  <w:bottom w:val="nil"/>
                </w:tcBorders>
                <w:shd w:val="clear" w:color="000000" w:fill="auto"/>
                <w:noWrap/>
              </w:tcPr>
              <w:p w14:paraId="2A82917E"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92.32</w:t>
                </w:r>
              </w:p>
            </w:tc>
            <w:tc>
              <w:tcPr>
                <w:tcW w:w="2009" w:type="dxa"/>
                <w:tcBorders>
                  <w:top w:val="nil"/>
                  <w:bottom w:val="nil"/>
                </w:tcBorders>
                <w:shd w:val="clear" w:color="000000" w:fill="auto"/>
                <w:noWrap/>
              </w:tcPr>
              <w:p w14:paraId="6E145654" w14:textId="77777777" w:rsidR="00B31FD4" w:rsidRPr="00B601A7" w:rsidRDefault="00B31FD4" w:rsidP="009874C2">
                <w:pPr>
                  <w:pStyle w:val="TableBody"/>
                  <w:spacing w:after="0"/>
                  <w:ind w:right="113"/>
                  <w:jc w:val="right"/>
                  <w:rPr>
                    <w:rFonts w:ascii="Arial (Body)" w:eastAsia="Times New Roman" w:hAnsi="Arial (Body)" w:cs="Arial"/>
                    <w:color w:val="000000"/>
                    <w:szCs w:val="18"/>
                    <w:lang w:eastAsia="en-AU"/>
                  </w:rPr>
                </w:pPr>
                <w:r w:rsidRPr="005672C6">
                  <w:t>92.78</w:t>
                </w:r>
              </w:p>
            </w:tc>
          </w:tr>
          <w:tr w:rsidR="00B31FD4" w:rsidRPr="00B601A7" w14:paraId="3FEAF596" w14:textId="77777777" w:rsidTr="00975D2E">
            <w:trPr>
              <w:trHeight w:val="265"/>
            </w:trPr>
            <w:tc>
              <w:tcPr>
                <w:tcW w:w="4771" w:type="dxa"/>
                <w:tcBorders>
                  <w:bottom w:val="single" w:sz="4" w:space="0" w:color="B3B3B3"/>
                </w:tcBorders>
                <w:shd w:val="clear" w:color="000000" w:fill="F2F2F2"/>
                <w:noWrap/>
                <w:hideMark/>
              </w:tcPr>
              <w:p w14:paraId="581CABF8" w14:textId="77777777" w:rsidR="00B31FD4" w:rsidRPr="00B601A7" w:rsidRDefault="00B31FD4" w:rsidP="009874C2">
                <w:pPr>
                  <w:spacing w:before="0" w:after="0"/>
                  <w:ind w:left="57" w:right="108"/>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Total</w:t>
                </w:r>
              </w:p>
            </w:tc>
            <w:tc>
              <w:tcPr>
                <w:tcW w:w="2009" w:type="dxa"/>
                <w:tcBorders>
                  <w:bottom w:val="single" w:sz="4" w:space="0" w:color="B3B3B3"/>
                </w:tcBorders>
                <w:shd w:val="clear" w:color="000000" w:fill="F2F2F2"/>
                <w:noWrap/>
                <w:hideMark/>
              </w:tcPr>
              <w:p w14:paraId="5EFE3CEE" w14:textId="77777777" w:rsidR="00B31FD4" w:rsidRPr="007A0840" w:rsidRDefault="00B31FD4" w:rsidP="009874C2">
                <w:pPr>
                  <w:spacing w:before="0" w:after="0"/>
                  <w:ind w:left="57" w:right="113"/>
                  <w:jc w:val="right"/>
                  <w:rPr>
                    <w:rFonts w:ascii="Arial (Body)" w:eastAsia="Times New Roman" w:hAnsi="Arial (Body)" w:cs="Arial"/>
                    <w:b/>
                    <w:bCs/>
                    <w:color w:val="265A9A"/>
                    <w:sz w:val="18"/>
                    <w:szCs w:val="18"/>
                    <w:lang w:eastAsia="en-AU"/>
                  </w:rPr>
                </w:pPr>
                <w:r w:rsidRPr="007A0840">
                  <w:rPr>
                    <w:rFonts w:ascii="Arial (Body)" w:eastAsia="Times New Roman" w:hAnsi="Arial (Body)" w:cs="Arial"/>
                    <w:b/>
                    <w:bCs/>
                    <w:color w:val="265A9A"/>
                    <w:sz w:val="18"/>
                    <w:szCs w:val="18"/>
                    <w:lang w:eastAsia="en-AU"/>
                  </w:rPr>
                  <w:t>100.00</w:t>
                </w:r>
              </w:p>
            </w:tc>
            <w:tc>
              <w:tcPr>
                <w:tcW w:w="2009" w:type="dxa"/>
                <w:tcBorders>
                  <w:bottom w:val="single" w:sz="4" w:space="0" w:color="B3B3B3"/>
                </w:tcBorders>
                <w:shd w:val="clear" w:color="000000" w:fill="F2F2F2"/>
                <w:noWrap/>
                <w:hideMark/>
              </w:tcPr>
              <w:p w14:paraId="5A746F9E" w14:textId="77777777" w:rsidR="00B31FD4" w:rsidRPr="007A0840" w:rsidRDefault="00B31FD4" w:rsidP="009874C2">
                <w:pPr>
                  <w:spacing w:before="0" w:after="0"/>
                  <w:ind w:left="57" w:right="113"/>
                  <w:jc w:val="right"/>
                  <w:rPr>
                    <w:rFonts w:ascii="Arial (Body)" w:eastAsia="Times New Roman" w:hAnsi="Arial (Body)" w:cs="Arial"/>
                    <w:b/>
                    <w:bCs/>
                    <w:color w:val="265A9A"/>
                    <w:sz w:val="18"/>
                    <w:szCs w:val="18"/>
                    <w:lang w:eastAsia="en-AU"/>
                  </w:rPr>
                </w:pPr>
                <w:r w:rsidRPr="007A0840">
                  <w:rPr>
                    <w:rFonts w:ascii="Arial (Body)" w:eastAsia="Times New Roman" w:hAnsi="Arial (Body)" w:cs="Arial"/>
                    <w:b/>
                    <w:bCs/>
                    <w:color w:val="265A9A"/>
                    <w:sz w:val="18"/>
                    <w:szCs w:val="18"/>
                    <w:lang w:eastAsia="en-AU"/>
                  </w:rPr>
                  <w:t>100.00</w:t>
                </w:r>
              </w:p>
            </w:tc>
          </w:tr>
        </w:tbl>
        <w:p w14:paraId="33DC58A1" w14:textId="77777777" w:rsidR="00B31FD4" w:rsidRPr="00064AF3" w:rsidRDefault="00B31FD4" w:rsidP="00975D2E">
          <w:pPr>
            <w:pStyle w:val="Source"/>
          </w:pPr>
          <w:r w:rsidRPr="00696447">
            <w:t xml:space="preserve">Source: </w:t>
          </w:r>
          <w:r>
            <w:t>PC Global model database</w:t>
          </w:r>
          <w:r w:rsidRPr="00696447">
            <w:t>.</w:t>
          </w:r>
        </w:p>
        <w:p w14:paraId="2740E9DD" w14:textId="77777777" w:rsidR="00B31FD4" w:rsidRDefault="00B31FD4" w:rsidP="00975D2E">
          <w:pPr>
            <w:pStyle w:val="Heading3"/>
            <w:rPr>
              <w:lang w:eastAsia="en-AU"/>
            </w:rPr>
          </w:pPr>
          <w:r>
            <w:rPr>
              <w:lang w:eastAsia="en-AU"/>
            </w:rPr>
            <w:t>UK tariffs</w:t>
          </w:r>
        </w:p>
        <w:p w14:paraId="005880CE" w14:textId="77BB1751" w:rsidR="00B31FD4" w:rsidRDefault="00B31FD4" w:rsidP="00975D2E">
          <w:pPr>
            <w:pStyle w:val="BodyText"/>
            <w:rPr>
              <w:lang w:eastAsia="en-AU"/>
            </w:rPr>
          </w:pPr>
          <w:r>
            <w:rPr>
              <w:lang w:eastAsia="en-AU"/>
            </w:rPr>
            <w:t xml:space="preserve">UK </w:t>
          </w:r>
          <w:r w:rsidRPr="0035097F">
            <w:rPr>
              <w:lang w:eastAsia="en-AU"/>
            </w:rPr>
            <w:t>tariffs on imports from CPTPP economies (</w:t>
          </w:r>
          <w:r>
            <w:rPr>
              <w:lang w:eastAsia="en-AU"/>
            </w:rPr>
            <w:t>2.00</w:t>
          </w:r>
          <w:r w:rsidRPr="0035097F">
            <w:rPr>
              <w:lang w:eastAsia="en-AU"/>
            </w:rPr>
            <w:t xml:space="preserve">%) </w:t>
          </w:r>
          <w:r>
            <w:rPr>
              <w:lang w:eastAsia="en-AU"/>
            </w:rPr>
            <w:t xml:space="preserve">are broadly comparable to those </w:t>
          </w:r>
          <w:r w:rsidRPr="0035097F">
            <w:rPr>
              <w:lang w:eastAsia="en-AU"/>
            </w:rPr>
            <w:t>tha</w:t>
          </w:r>
          <w:r>
            <w:rPr>
              <w:lang w:eastAsia="en-AU"/>
            </w:rPr>
            <w:t>t the</w:t>
          </w:r>
          <w:r w:rsidRPr="0035097F">
            <w:rPr>
              <w:lang w:eastAsia="en-AU"/>
            </w:rPr>
            <w:t xml:space="preserve"> CPTPP </w:t>
          </w:r>
          <w:r>
            <w:rPr>
              <w:lang w:eastAsia="en-AU"/>
            </w:rPr>
            <w:t xml:space="preserve">levies </w:t>
          </w:r>
          <w:r w:rsidRPr="0035097F">
            <w:rPr>
              <w:lang w:eastAsia="en-AU"/>
            </w:rPr>
            <w:t>on</w:t>
          </w:r>
          <w:r>
            <w:rPr>
              <w:lang w:eastAsia="en-AU"/>
            </w:rPr>
            <w:t xml:space="preserve"> UK</w:t>
          </w:r>
          <w:r w:rsidRPr="0035097F">
            <w:rPr>
              <w:lang w:eastAsia="en-AU"/>
            </w:rPr>
            <w:t xml:space="preserve"> imports </w:t>
          </w:r>
          <w:r>
            <w:rPr>
              <w:lang w:eastAsia="en-AU"/>
            </w:rPr>
            <w:t xml:space="preserve">(1.40%) </w:t>
          </w:r>
          <w:r w:rsidRPr="0035097F">
            <w:rPr>
              <w:lang w:eastAsia="en-AU"/>
            </w:rPr>
            <w:t>(table</w:t>
          </w:r>
          <w:r>
            <w:rPr>
              <w:lang w:eastAsia="en-AU"/>
            </w:rPr>
            <w:t> 6</w:t>
          </w:r>
          <w:r w:rsidRPr="0035097F">
            <w:rPr>
              <w:lang w:eastAsia="en-AU"/>
            </w:rPr>
            <w:t xml:space="preserve">.2). This </w:t>
          </w:r>
          <w:r>
            <w:rPr>
              <w:lang w:eastAsia="en-AU"/>
            </w:rPr>
            <w:t xml:space="preserve">would </w:t>
          </w:r>
          <w:r w:rsidRPr="0035097F">
            <w:rPr>
              <w:lang w:eastAsia="en-AU"/>
            </w:rPr>
            <w:t>impl</w:t>
          </w:r>
          <w:r>
            <w:rPr>
              <w:lang w:eastAsia="en-AU"/>
            </w:rPr>
            <w:t xml:space="preserve">y that UK ratification of the CPTPP would result in, on average, similar reductions in import price in the </w:t>
          </w:r>
          <w:r w:rsidR="003853B3">
            <w:rPr>
              <w:lang w:eastAsia="en-AU"/>
            </w:rPr>
            <w:t>United Kingdom</w:t>
          </w:r>
          <w:r>
            <w:rPr>
              <w:lang w:eastAsia="en-AU"/>
            </w:rPr>
            <w:t xml:space="preserve"> and </w:t>
          </w:r>
          <w:r w:rsidRPr="0035097F">
            <w:rPr>
              <w:lang w:eastAsia="en-AU"/>
            </w:rPr>
            <w:t>CPTPP</w:t>
          </w:r>
          <w:r>
            <w:rPr>
              <w:lang w:eastAsia="en-AU"/>
            </w:rPr>
            <w:t xml:space="preserve"> economies</w:t>
          </w:r>
          <w:r w:rsidRPr="0035097F">
            <w:rPr>
              <w:lang w:eastAsia="en-AU"/>
            </w:rPr>
            <w:t>.</w:t>
          </w:r>
        </w:p>
        <w:p w14:paraId="5E52172E" w14:textId="10C62DBA" w:rsidR="00B31FD4" w:rsidRPr="00A57EB5" w:rsidRDefault="00B31FD4" w:rsidP="00975D2E">
          <w:pPr>
            <w:pStyle w:val="FigureTableHeading"/>
            <w:rPr>
              <w:spacing w:val="-4"/>
              <w:vertAlign w:val="superscript"/>
            </w:rPr>
          </w:pPr>
          <w:r w:rsidRPr="00A57EB5">
            <w:rPr>
              <w:spacing w:val="-4"/>
            </w:rPr>
            <w:t>Table </w:t>
          </w:r>
          <w:r w:rsidR="00B67A61">
            <w:rPr>
              <w:noProof/>
              <w:spacing w:val="-4"/>
            </w:rPr>
            <w:t>6</w:t>
          </w:r>
          <w:r w:rsidRPr="00A57EB5">
            <w:rPr>
              <w:spacing w:val="-4"/>
            </w:rPr>
            <w:t>.</w:t>
          </w:r>
          <w:r w:rsidR="00B67A61">
            <w:rPr>
              <w:noProof/>
              <w:spacing w:val="-4"/>
            </w:rPr>
            <w:t>2</w:t>
          </w:r>
          <w:r w:rsidRPr="00A57EB5">
            <w:rPr>
              <w:spacing w:val="-4"/>
            </w:rPr>
            <w:t xml:space="preserve"> – Average tariff rates on imports into </w:t>
          </w:r>
          <w:r w:rsidR="003853B3">
            <w:rPr>
              <w:spacing w:val="-4"/>
            </w:rPr>
            <w:t>United Kingdom</w:t>
          </w:r>
          <w:r w:rsidRPr="00A57EB5">
            <w:rPr>
              <w:spacing w:val="-4"/>
            </w:rPr>
            <w:t xml:space="preserve"> and CPTPP economies (%)</w:t>
          </w:r>
          <w:r w:rsidRPr="00A57EB5">
            <w:rPr>
              <w:spacing w:val="-4"/>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64"/>
            <w:gridCol w:w="1446"/>
            <w:gridCol w:w="1446"/>
            <w:gridCol w:w="1446"/>
            <w:gridCol w:w="1436"/>
          </w:tblGrid>
          <w:tr w:rsidR="00B31FD4" w:rsidRPr="007A74B6" w14:paraId="0D2E2306" w14:textId="77777777" w:rsidTr="00975D2E">
            <w:trPr>
              <w:trHeight w:val="265"/>
              <w:tblHeader/>
            </w:trPr>
            <w:tc>
              <w:tcPr>
                <w:tcW w:w="2005" w:type="pct"/>
                <w:tcBorders>
                  <w:bottom w:val="nil"/>
                </w:tcBorders>
                <w:shd w:val="clear" w:color="000000" w:fill="auto"/>
                <w:noWrap/>
                <w:vAlign w:val="bottom"/>
              </w:tcPr>
              <w:p w14:paraId="0E503055" w14:textId="77777777" w:rsidR="00B31FD4" w:rsidRPr="007A74B6" w:rsidRDefault="00B31FD4" w:rsidP="00112825">
                <w:pPr>
                  <w:keepNext/>
                  <w:keepLines/>
                  <w:spacing w:before="45" w:after="45" w:line="240" w:lineRule="auto"/>
                  <w:ind w:left="57" w:right="108"/>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noWrap/>
              </w:tcPr>
              <w:p w14:paraId="355AEEF7" w14:textId="00441A0A" w:rsidR="00B31FD4" w:rsidRPr="00442C3B"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750" w:type="pct"/>
                <w:tcBorders>
                  <w:bottom w:val="single" w:sz="4" w:space="0" w:color="B3B3B3"/>
                </w:tcBorders>
                <w:shd w:val="clear" w:color="000000" w:fill="auto"/>
                <w:noWrap/>
              </w:tcPr>
              <w:p w14:paraId="7C8E5B82" w14:textId="77777777" w:rsidR="00B31FD4"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p>
            </w:tc>
            <w:tc>
              <w:tcPr>
                <w:tcW w:w="750" w:type="pct"/>
                <w:tcBorders>
                  <w:bottom w:val="single" w:sz="4" w:space="0" w:color="B3B3B3"/>
                </w:tcBorders>
                <w:shd w:val="clear" w:color="000000" w:fill="auto"/>
              </w:tcPr>
              <w:p w14:paraId="7C598C00" w14:textId="77777777" w:rsidR="00B31FD4" w:rsidRPr="00442C3B"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p>
            </w:tc>
            <w:tc>
              <w:tcPr>
                <w:tcW w:w="745" w:type="pct"/>
                <w:tcBorders>
                  <w:bottom w:val="single" w:sz="4" w:space="0" w:color="B3B3B3"/>
                </w:tcBorders>
                <w:shd w:val="clear" w:color="000000" w:fill="auto"/>
              </w:tcPr>
              <w:p w14:paraId="125CCCEC" w14:textId="77777777" w:rsidR="00B31FD4"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p>
            </w:tc>
          </w:tr>
          <w:tr w:rsidR="00B31FD4" w:rsidRPr="007A74B6" w14:paraId="1C193D84" w14:textId="77777777" w:rsidTr="00975D2E">
            <w:trPr>
              <w:trHeight w:val="265"/>
              <w:tblHeader/>
            </w:trPr>
            <w:tc>
              <w:tcPr>
                <w:tcW w:w="2005" w:type="pct"/>
                <w:tcBorders>
                  <w:bottom w:val="single" w:sz="4" w:space="0" w:color="B3B3B3"/>
                </w:tcBorders>
                <w:shd w:val="clear" w:color="000000" w:fill="auto"/>
                <w:noWrap/>
                <w:vAlign w:val="bottom"/>
                <w:hideMark/>
              </w:tcPr>
              <w:p w14:paraId="3E0253E1" w14:textId="5CE9223A" w:rsidR="00B31FD4" w:rsidRPr="007A74B6" w:rsidRDefault="00B31FD4" w:rsidP="00112825">
                <w:pPr>
                  <w:keepNext/>
                  <w:keepLines/>
                  <w:spacing w:before="45" w:after="45" w:line="240" w:lineRule="auto"/>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750" w:type="pct"/>
                <w:tcBorders>
                  <w:top w:val="single" w:sz="4" w:space="0" w:color="B3B3B3"/>
                  <w:bottom w:val="single" w:sz="4" w:space="0" w:color="B3B3B3"/>
                </w:tcBorders>
                <w:shd w:val="clear" w:color="000000" w:fill="auto"/>
                <w:noWrap/>
                <w:hideMark/>
              </w:tcPr>
              <w:p w14:paraId="7A58A924" w14:textId="28342F40" w:rsidR="00B31FD4" w:rsidRPr="007A74B6" w:rsidRDefault="005F7A8F"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U</w:t>
                </w:r>
                <w:r w:rsidR="003B7414">
                  <w:rPr>
                    <w:rFonts w:ascii="Arial (Body)" w:eastAsia="Times New Roman" w:hAnsi="Arial (Body)" w:cs="Arial"/>
                    <w:b/>
                    <w:bCs/>
                    <w:color w:val="265A9A"/>
                    <w:sz w:val="18"/>
                    <w:szCs w:val="18"/>
                    <w:lang w:eastAsia="en-AU"/>
                  </w:rPr>
                  <w:t xml:space="preserve">nited </w:t>
                </w:r>
                <w:r>
                  <w:rPr>
                    <w:rFonts w:ascii="Arial (Body)" w:eastAsia="Times New Roman" w:hAnsi="Arial (Body)" w:cs="Arial"/>
                    <w:b/>
                    <w:bCs/>
                    <w:color w:val="265A9A"/>
                    <w:sz w:val="18"/>
                    <w:szCs w:val="18"/>
                    <w:lang w:eastAsia="en-AU"/>
                  </w:rPr>
                  <w:t>K</w:t>
                </w:r>
                <w:r w:rsidR="003B7414">
                  <w:rPr>
                    <w:rFonts w:ascii="Arial (Body)" w:eastAsia="Times New Roman" w:hAnsi="Arial (Body)" w:cs="Arial"/>
                    <w:b/>
                    <w:bCs/>
                    <w:color w:val="265A9A"/>
                    <w:sz w:val="18"/>
                    <w:szCs w:val="18"/>
                    <w:lang w:eastAsia="en-AU"/>
                  </w:rPr>
                  <w:t>ingdom</w:t>
                </w:r>
              </w:p>
            </w:tc>
            <w:tc>
              <w:tcPr>
                <w:tcW w:w="750" w:type="pct"/>
                <w:tcBorders>
                  <w:top w:val="single" w:sz="4" w:space="0" w:color="B3B3B3"/>
                  <w:bottom w:val="single" w:sz="4" w:space="0" w:color="B3B3B3"/>
                </w:tcBorders>
                <w:shd w:val="clear" w:color="000000" w:fill="auto"/>
                <w:noWrap/>
                <w:hideMark/>
              </w:tcPr>
              <w:p w14:paraId="365DB214" w14:textId="77777777" w:rsidR="00B31FD4" w:rsidRPr="007A74B6"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r>
                <w:r w:rsidRPr="00442C3B">
                  <w:rPr>
                    <w:rFonts w:ascii="Arial (Body)" w:eastAsia="Times New Roman" w:hAnsi="Arial (Body)" w:cs="Arial"/>
                    <w:b/>
                    <w:bCs/>
                    <w:color w:val="265A9A"/>
                    <w:sz w:val="18"/>
                    <w:szCs w:val="18"/>
                    <w:lang w:eastAsia="en-AU"/>
                  </w:rPr>
                  <w:t>CPTPP</w:t>
                </w:r>
              </w:p>
            </w:tc>
            <w:tc>
              <w:tcPr>
                <w:tcW w:w="750" w:type="pct"/>
                <w:tcBorders>
                  <w:top w:val="single" w:sz="4" w:space="0" w:color="B3B3B3"/>
                  <w:bottom w:val="single" w:sz="4" w:space="0" w:color="B3B3B3"/>
                </w:tcBorders>
                <w:shd w:val="clear" w:color="000000" w:fill="auto"/>
              </w:tcPr>
              <w:p w14:paraId="4385879A" w14:textId="77777777" w:rsidR="00B31FD4" w:rsidRPr="007A74B6"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745" w:type="pct"/>
                <w:tcBorders>
                  <w:top w:val="single" w:sz="4" w:space="0" w:color="B3B3B3"/>
                  <w:bottom w:val="single" w:sz="4" w:space="0" w:color="B3B3B3"/>
                </w:tcBorders>
                <w:shd w:val="clear" w:color="000000" w:fill="auto"/>
              </w:tcPr>
              <w:p w14:paraId="74AFECB8" w14:textId="77777777" w:rsidR="00B31FD4" w:rsidRPr="007A74B6" w:rsidRDefault="00B31FD4" w:rsidP="00112825">
                <w:pPr>
                  <w:keepNext/>
                  <w:keepLines/>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51768912" w14:textId="77777777" w:rsidTr="00975D2E">
            <w:trPr>
              <w:trHeight w:val="265"/>
            </w:trPr>
            <w:tc>
              <w:tcPr>
                <w:tcW w:w="2005" w:type="pct"/>
                <w:tcBorders>
                  <w:top w:val="single" w:sz="4" w:space="0" w:color="B3B3B3"/>
                  <w:bottom w:val="nil"/>
                </w:tcBorders>
                <w:shd w:val="clear" w:color="000000" w:fill="F2F2F2"/>
                <w:noWrap/>
                <w:hideMark/>
              </w:tcPr>
              <w:p w14:paraId="0F59AF5F" w14:textId="0D633E70" w:rsidR="00B31FD4" w:rsidRPr="00A57EB5" w:rsidRDefault="005F7A8F" w:rsidP="00112825">
                <w:pPr>
                  <w:keepNext/>
                  <w:keepLines/>
                  <w:spacing w:before="0" w:after="0"/>
                  <w:ind w:left="57" w:right="108"/>
                  <w:rPr>
                    <w:rFonts w:ascii="Arial (Body)" w:eastAsia="Times New Roman" w:hAnsi="Arial (Body)" w:cs="Arial"/>
                    <w:sz w:val="18"/>
                    <w:szCs w:val="18"/>
                    <w:lang w:eastAsia="en-AU"/>
                  </w:rPr>
                </w:pPr>
                <w:r>
                  <w:rPr>
                    <w:rFonts w:ascii="Arial (Body)" w:eastAsia="Times New Roman" w:hAnsi="Arial (Body)" w:cs="Arial"/>
                    <w:sz w:val="18"/>
                    <w:szCs w:val="18"/>
                    <w:lang w:eastAsia="en-AU"/>
                  </w:rPr>
                  <w:t>UK</w:t>
                </w:r>
              </w:p>
            </w:tc>
            <w:tc>
              <w:tcPr>
                <w:tcW w:w="750" w:type="pct"/>
                <w:tcBorders>
                  <w:top w:val="single" w:sz="4" w:space="0" w:color="B3B3B3"/>
                  <w:bottom w:val="nil"/>
                </w:tcBorders>
                <w:shd w:val="clear" w:color="000000" w:fill="F2F2F2"/>
                <w:noWrap/>
                <w:hideMark/>
              </w:tcPr>
              <w:p w14:paraId="7EA98EBF"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w:t>
                </w:r>
              </w:p>
            </w:tc>
            <w:tc>
              <w:tcPr>
                <w:tcW w:w="750" w:type="pct"/>
                <w:tcBorders>
                  <w:top w:val="single" w:sz="4" w:space="0" w:color="B3B3B3"/>
                  <w:bottom w:val="nil"/>
                </w:tcBorders>
                <w:shd w:val="clear" w:color="000000" w:fill="F2F2F2"/>
                <w:noWrap/>
                <w:hideMark/>
              </w:tcPr>
              <w:p w14:paraId="49D64147"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1.40</w:t>
                </w:r>
              </w:p>
            </w:tc>
            <w:tc>
              <w:tcPr>
                <w:tcW w:w="750" w:type="pct"/>
                <w:tcBorders>
                  <w:top w:val="single" w:sz="4" w:space="0" w:color="B3B3B3"/>
                  <w:bottom w:val="nil"/>
                </w:tcBorders>
                <w:shd w:val="clear" w:color="000000" w:fill="F2F2F2"/>
              </w:tcPr>
              <w:p w14:paraId="3B931F6E" w14:textId="77777777" w:rsidR="00B31FD4" w:rsidRPr="007A74B6" w:rsidRDefault="00B31FD4" w:rsidP="00112825">
                <w:pPr>
                  <w:pStyle w:val="TableBody"/>
                  <w:keepNext/>
                  <w:keepLines/>
                  <w:spacing w:after="0"/>
                  <w:ind w:right="108"/>
                  <w:jc w:val="right"/>
                  <w:rPr>
                    <w:rFonts w:ascii="Arial (Body)" w:hAnsi="Arial (Body)"/>
                    <w:color w:val="000000"/>
                  </w:rPr>
                </w:pPr>
                <w:r w:rsidRPr="00FF3DE9">
                  <w:t>1.73</w:t>
                </w:r>
              </w:p>
            </w:tc>
            <w:tc>
              <w:tcPr>
                <w:tcW w:w="745" w:type="pct"/>
                <w:tcBorders>
                  <w:top w:val="single" w:sz="4" w:space="0" w:color="B3B3B3"/>
                  <w:bottom w:val="nil"/>
                </w:tcBorders>
                <w:shd w:val="clear" w:color="000000" w:fill="F2F2F2"/>
              </w:tcPr>
              <w:p w14:paraId="16298240"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1.71</w:t>
                </w:r>
              </w:p>
            </w:tc>
          </w:tr>
          <w:tr w:rsidR="00B31FD4" w:rsidRPr="007A74B6" w14:paraId="581F7B26" w14:textId="77777777" w:rsidTr="00975D2E">
            <w:trPr>
              <w:trHeight w:val="265"/>
            </w:trPr>
            <w:tc>
              <w:tcPr>
                <w:tcW w:w="2005" w:type="pct"/>
                <w:tcBorders>
                  <w:top w:val="nil"/>
                  <w:bottom w:val="nil"/>
                </w:tcBorders>
                <w:shd w:val="clear" w:color="000000" w:fill="auto"/>
                <w:noWrap/>
                <w:hideMark/>
              </w:tcPr>
              <w:p w14:paraId="4B755DBE" w14:textId="77777777" w:rsidR="00B31FD4" w:rsidRPr="00A57EB5" w:rsidRDefault="00B31FD4" w:rsidP="00112825">
                <w:pPr>
                  <w:keepNext/>
                  <w:keepLines/>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CPTPP</w:t>
                </w:r>
              </w:p>
            </w:tc>
            <w:tc>
              <w:tcPr>
                <w:tcW w:w="750" w:type="pct"/>
                <w:tcBorders>
                  <w:top w:val="nil"/>
                  <w:bottom w:val="nil"/>
                </w:tcBorders>
                <w:shd w:val="clear" w:color="000000" w:fill="auto"/>
                <w:noWrap/>
                <w:hideMark/>
              </w:tcPr>
              <w:p w14:paraId="709A1292"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2.00</w:t>
                </w:r>
              </w:p>
            </w:tc>
            <w:tc>
              <w:tcPr>
                <w:tcW w:w="750" w:type="pct"/>
                <w:tcBorders>
                  <w:top w:val="nil"/>
                  <w:bottom w:val="nil"/>
                </w:tcBorders>
                <w:shd w:val="clear" w:color="000000" w:fill="auto"/>
                <w:noWrap/>
                <w:hideMark/>
              </w:tcPr>
              <w:p w14:paraId="61C74EFE"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w:t>
                </w:r>
              </w:p>
            </w:tc>
            <w:tc>
              <w:tcPr>
                <w:tcW w:w="750" w:type="pct"/>
                <w:tcBorders>
                  <w:top w:val="nil"/>
                  <w:bottom w:val="nil"/>
                </w:tcBorders>
                <w:shd w:val="clear" w:color="000000" w:fill="auto"/>
              </w:tcPr>
              <w:p w14:paraId="362E4C1A" w14:textId="77777777" w:rsidR="00B31FD4" w:rsidRPr="007A74B6" w:rsidRDefault="00B31FD4" w:rsidP="00112825">
                <w:pPr>
                  <w:pStyle w:val="TableBody"/>
                  <w:keepNext/>
                  <w:keepLines/>
                  <w:spacing w:after="0"/>
                  <w:ind w:right="108"/>
                  <w:jc w:val="right"/>
                  <w:rPr>
                    <w:rFonts w:ascii="Arial (Body)" w:hAnsi="Arial (Body)"/>
                    <w:color w:val="000000"/>
                  </w:rPr>
                </w:pPr>
                <w:r w:rsidRPr="00FF3DE9">
                  <w:t>1.36</w:t>
                </w:r>
              </w:p>
            </w:tc>
            <w:tc>
              <w:tcPr>
                <w:tcW w:w="745" w:type="pct"/>
                <w:tcBorders>
                  <w:top w:val="nil"/>
                  <w:bottom w:val="nil"/>
                </w:tcBorders>
                <w:shd w:val="clear" w:color="000000" w:fill="auto"/>
              </w:tcPr>
              <w:p w14:paraId="292A5584"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1.17</w:t>
                </w:r>
              </w:p>
            </w:tc>
          </w:tr>
          <w:tr w:rsidR="00B31FD4" w:rsidRPr="007A74B6" w14:paraId="0E5E2E52" w14:textId="77777777" w:rsidTr="00975D2E">
            <w:trPr>
              <w:trHeight w:val="265"/>
            </w:trPr>
            <w:tc>
              <w:tcPr>
                <w:tcW w:w="2005" w:type="pct"/>
                <w:tcBorders>
                  <w:bottom w:val="nil"/>
                </w:tcBorders>
                <w:shd w:val="clear" w:color="000000" w:fill="F2F2F2"/>
                <w:noWrap/>
                <w:hideMark/>
              </w:tcPr>
              <w:p w14:paraId="4AC4449C" w14:textId="77777777" w:rsidR="00B31FD4" w:rsidRPr="00A57EB5" w:rsidRDefault="00B31FD4" w:rsidP="00112825">
                <w:pPr>
                  <w:keepNext/>
                  <w:keepLines/>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Rest of the World</w:t>
                </w:r>
              </w:p>
            </w:tc>
            <w:tc>
              <w:tcPr>
                <w:tcW w:w="750" w:type="pct"/>
                <w:tcBorders>
                  <w:bottom w:val="nil"/>
                </w:tcBorders>
                <w:shd w:val="clear" w:color="000000" w:fill="F2F2F2"/>
                <w:noWrap/>
                <w:hideMark/>
              </w:tcPr>
              <w:p w14:paraId="6688EC69"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0.91</w:t>
                </w:r>
              </w:p>
            </w:tc>
            <w:tc>
              <w:tcPr>
                <w:tcW w:w="750" w:type="pct"/>
                <w:tcBorders>
                  <w:bottom w:val="nil"/>
                </w:tcBorders>
                <w:shd w:val="clear" w:color="000000" w:fill="F2F2F2"/>
                <w:noWrap/>
                <w:hideMark/>
              </w:tcPr>
              <w:p w14:paraId="2DE26CE2" w14:textId="77777777" w:rsidR="00B31FD4" w:rsidRPr="007A74B6" w:rsidRDefault="00B31FD4" w:rsidP="00112825">
                <w:pPr>
                  <w:pStyle w:val="TableBody"/>
                  <w:keepNext/>
                  <w:keepLines/>
                  <w:spacing w:after="0"/>
                  <w:ind w:right="108"/>
                  <w:jc w:val="right"/>
                  <w:rPr>
                    <w:rFonts w:ascii="Arial (Body)" w:eastAsia="Times New Roman" w:hAnsi="Arial (Body)" w:cs="Arial"/>
                    <w:color w:val="000000"/>
                    <w:szCs w:val="18"/>
                    <w:lang w:eastAsia="en-AU"/>
                  </w:rPr>
                </w:pPr>
                <w:r w:rsidRPr="00FF3DE9">
                  <w:t>0.81</w:t>
                </w:r>
              </w:p>
            </w:tc>
            <w:tc>
              <w:tcPr>
                <w:tcW w:w="750" w:type="pct"/>
                <w:tcBorders>
                  <w:bottom w:val="nil"/>
                </w:tcBorders>
                <w:shd w:val="clear" w:color="000000" w:fill="F2F2F2"/>
              </w:tcPr>
              <w:p w14:paraId="6277F3CA" w14:textId="77777777" w:rsidR="00B31FD4" w:rsidRPr="007A74B6" w:rsidRDefault="00B31FD4" w:rsidP="00112825">
                <w:pPr>
                  <w:pStyle w:val="TableBody"/>
                  <w:keepNext/>
                  <w:keepLines/>
                  <w:spacing w:after="0"/>
                  <w:ind w:right="108"/>
                  <w:jc w:val="right"/>
                  <w:rPr>
                    <w:rFonts w:ascii="Arial (Body)" w:hAnsi="Arial (Body)"/>
                    <w:color w:val="000000"/>
                  </w:rPr>
                </w:pPr>
                <w:r w:rsidRPr="00FF3DE9">
                  <w:t>2.49</w:t>
                </w:r>
              </w:p>
            </w:tc>
            <w:tc>
              <w:tcPr>
                <w:tcW w:w="745" w:type="pct"/>
                <w:tcBorders>
                  <w:bottom w:val="nil"/>
                </w:tcBorders>
                <w:shd w:val="clear" w:color="000000" w:fill="F2F2F2"/>
              </w:tcPr>
              <w:p w14:paraId="2ED0767C"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2.16</w:t>
                </w:r>
              </w:p>
            </w:tc>
          </w:tr>
          <w:tr w:rsidR="00B31FD4" w:rsidRPr="007A74B6" w14:paraId="5E5DBB65" w14:textId="77777777" w:rsidTr="00975D2E">
            <w:trPr>
              <w:trHeight w:val="265"/>
            </w:trPr>
            <w:tc>
              <w:tcPr>
                <w:tcW w:w="2005" w:type="pct"/>
                <w:tcBorders>
                  <w:top w:val="nil"/>
                </w:tcBorders>
                <w:shd w:val="clear" w:color="000000" w:fill="auto"/>
                <w:noWrap/>
                <w:hideMark/>
              </w:tcPr>
              <w:p w14:paraId="4E23A6E7" w14:textId="77777777" w:rsidR="00B31FD4" w:rsidRPr="007A74B6" w:rsidRDefault="00B31FD4" w:rsidP="00112825">
                <w:pPr>
                  <w:keepNext/>
                  <w:keepLines/>
                  <w:spacing w:before="0" w:after="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750" w:type="pct"/>
                <w:tcBorders>
                  <w:top w:val="nil"/>
                </w:tcBorders>
                <w:shd w:val="clear" w:color="000000" w:fill="auto"/>
                <w:noWrap/>
                <w:hideMark/>
              </w:tcPr>
              <w:p w14:paraId="48C6BEB7"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0.99</w:t>
                </w:r>
              </w:p>
            </w:tc>
            <w:tc>
              <w:tcPr>
                <w:tcW w:w="750" w:type="pct"/>
                <w:tcBorders>
                  <w:top w:val="nil"/>
                </w:tcBorders>
                <w:shd w:val="clear" w:color="000000" w:fill="auto"/>
                <w:noWrap/>
                <w:hideMark/>
              </w:tcPr>
              <w:p w14:paraId="0B8F414F"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0.70</w:t>
                </w:r>
              </w:p>
            </w:tc>
            <w:tc>
              <w:tcPr>
                <w:tcW w:w="750" w:type="pct"/>
                <w:tcBorders>
                  <w:top w:val="nil"/>
                </w:tcBorders>
                <w:shd w:val="clear" w:color="000000" w:fill="auto"/>
              </w:tcPr>
              <w:p w14:paraId="11C92A7A"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2.28</w:t>
                </w:r>
              </w:p>
            </w:tc>
            <w:tc>
              <w:tcPr>
                <w:tcW w:w="745" w:type="pct"/>
                <w:tcBorders>
                  <w:top w:val="nil"/>
                </w:tcBorders>
                <w:shd w:val="clear" w:color="000000" w:fill="auto"/>
              </w:tcPr>
              <w:p w14:paraId="6D6F3554" w14:textId="77777777" w:rsidR="00B31FD4" w:rsidRPr="00293C30" w:rsidRDefault="00B31FD4" w:rsidP="00112825">
                <w:pPr>
                  <w:keepNext/>
                  <w:keepLines/>
                  <w:spacing w:before="0" w:after="0"/>
                  <w:ind w:left="57" w:right="108"/>
                  <w:jc w:val="right"/>
                  <w:rPr>
                    <w:rFonts w:ascii="Arial (Body)" w:eastAsia="Times New Roman" w:hAnsi="Arial (Body)" w:cs="Arial"/>
                    <w:b/>
                    <w:bCs/>
                    <w:color w:val="265A9A"/>
                    <w:sz w:val="18"/>
                    <w:szCs w:val="18"/>
                    <w:lang w:eastAsia="en-AU"/>
                  </w:rPr>
                </w:pPr>
                <w:r w:rsidRPr="00293C30">
                  <w:rPr>
                    <w:b/>
                    <w:bCs/>
                    <w:color w:val="265A9A"/>
                  </w:rPr>
                  <w:t>1.99</w:t>
                </w:r>
              </w:p>
            </w:tc>
          </w:tr>
        </w:tbl>
        <w:p w14:paraId="4CEAF07A" w14:textId="77777777" w:rsidR="00B31FD4" w:rsidRDefault="00B31FD4" w:rsidP="00975D2E">
          <w:pPr>
            <w:pStyle w:val="Note"/>
          </w:pPr>
          <w:r w:rsidRPr="00C36914">
            <w:rPr>
              <w:b/>
              <w:bCs/>
            </w:rPr>
            <w:t>a.</w:t>
          </w:r>
          <w:r w:rsidRPr="00C36914">
            <w:t xml:space="preserve"> </w:t>
          </w:r>
          <w:r>
            <w:t>Import</w:t>
          </w:r>
          <w:r>
            <w:noBreakHyphen/>
            <w:t>weighted average tariff levied on goods imports</w:t>
          </w:r>
          <w:r w:rsidRPr="00C36914">
            <w:t>.</w:t>
          </w:r>
        </w:p>
        <w:p w14:paraId="6C18498A" w14:textId="77777777" w:rsidR="00B31FD4" w:rsidRPr="00064AF3" w:rsidRDefault="00B31FD4" w:rsidP="00975D2E">
          <w:pPr>
            <w:pStyle w:val="Source"/>
          </w:pPr>
          <w:r w:rsidRPr="00696447">
            <w:t xml:space="preserve">Source: </w:t>
          </w:r>
          <w:r>
            <w:t>PC Global model database</w:t>
          </w:r>
          <w:r w:rsidRPr="00696447">
            <w:t>.</w:t>
          </w:r>
        </w:p>
        <w:p w14:paraId="7ACA2F70" w14:textId="77777777" w:rsidR="00B31FD4" w:rsidRDefault="00B31FD4" w:rsidP="00975D2E">
          <w:pPr>
            <w:pStyle w:val="BodyText"/>
            <w:rPr>
              <w:lang w:eastAsia="en-AU"/>
            </w:rPr>
          </w:pPr>
          <w:r>
            <w:rPr>
              <w:lang w:eastAsia="en-AU"/>
            </w:rPr>
            <w:t>It is worth noting that, while they are all low, the UK’s tariffs on CPTPP economies are slightly higher than those levied by non</w:t>
          </w:r>
          <w:r>
            <w:rPr>
              <w:lang w:eastAsia="en-AU"/>
            </w:rPr>
            <w:noBreakHyphen/>
            <w:t>CPTPP economies. This raises the possibility that the CPTPP will distort UK trade away from the rest of the world towards CPTPP economies.</w:t>
          </w:r>
        </w:p>
        <w:p w14:paraId="398AC2B7" w14:textId="79A9EBCA" w:rsidR="00B31FD4" w:rsidRDefault="00B31FD4" w:rsidP="00975D2E">
          <w:pPr>
            <w:pStyle w:val="BodyText"/>
            <w:rPr>
              <w:lang w:eastAsia="en-AU"/>
            </w:rPr>
          </w:pPr>
          <w:r>
            <w:rPr>
              <w:lang w:eastAsia="en-AU"/>
            </w:rPr>
            <w:t>There is some variation in UK tariffs across CPTPP economies (table 6.3). Reflecting pre</w:t>
          </w:r>
          <w:r>
            <w:rPr>
              <w:lang w:eastAsia="en-AU"/>
            </w:rPr>
            <w:noBreakHyphen/>
            <w:t xml:space="preserve">existing trade agreements with these economies, the </w:t>
          </w:r>
          <w:r w:rsidR="003853B3">
            <w:rPr>
              <w:lang w:eastAsia="en-AU"/>
            </w:rPr>
            <w:t>United Kingdom</w:t>
          </w:r>
          <w:r>
            <w:rPr>
              <w:lang w:eastAsia="en-AU"/>
            </w:rPr>
            <w:t xml:space="preserve"> has relatively low average tariff rates on imports from Australia, Canada, Chile, Mexico, Peru and Singapore. In contrast, average tariff rates levied </w:t>
          </w:r>
          <w:r w:rsidRPr="00951CB5">
            <w:rPr>
              <w:lang w:eastAsia="en-AU"/>
            </w:rPr>
            <w:t xml:space="preserve">on imports from </w:t>
          </w:r>
          <w:r>
            <w:rPr>
              <w:lang w:eastAsia="en-AU"/>
            </w:rPr>
            <w:t>Brunei, New Zealand and Vietnam are higher.</w:t>
          </w:r>
        </w:p>
        <w:p w14:paraId="2E18A4F3" w14:textId="55FE86A3" w:rsidR="007901A6" w:rsidRDefault="007901A6" w:rsidP="007901A6">
          <w:pPr>
            <w:pStyle w:val="BodyText"/>
            <w:rPr>
              <w:lang w:eastAsia="en-AU"/>
            </w:rPr>
          </w:pPr>
          <w:r>
            <w:rPr>
              <w:lang w:eastAsia="en-AU"/>
            </w:rPr>
            <w:t xml:space="preserve">CPTPP economies levy broadly similar tariffs on imports from the </w:t>
          </w:r>
          <w:r w:rsidR="003853B3">
            <w:rPr>
              <w:lang w:eastAsia="en-AU"/>
            </w:rPr>
            <w:t>United Kingdom</w:t>
          </w:r>
          <w:r>
            <w:rPr>
              <w:lang w:eastAsia="en-AU"/>
            </w:rPr>
            <w:t xml:space="preserve"> compared to those that the </w:t>
          </w:r>
          <w:r w:rsidR="005F7A8F">
            <w:rPr>
              <w:lang w:eastAsia="en-AU"/>
            </w:rPr>
            <w:t>U</w:t>
          </w:r>
          <w:r w:rsidR="003853B3">
            <w:rPr>
              <w:lang w:eastAsia="en-AU"/>
            </w:rPr>
            <w:t xml:space="preserve">nited </w:t>
          </w:r>
          <w:r w:rsidR="005F7A8F">
            <w:rPr>
              <w:lang w:eastAsia="en-AU"/>
            </w:rPr>
            <w:t>K</w:t>
          </w:r>
          <w:r w:rsidR="003853B3">
            <w:rPr>
              <w:lang w:eastAsia="en-AU"/>
            </w:rPr>
            <w:t>ingdom</w:t>
          </w:r>
          <w:r>
            <w:rPr>
              <w:lang w:eastAsia="en-AU"/>
            </w:rPr>
            <w:t xml:space="preserve"> levies on them (table 6.3). Vietnam, Malaysia and New Zealand are exceptions, with higher tariffs than those levied by the </w:t>
          </w:r>
          <w:r w:rsidR="003853B3">
            <w:rPr>
              <w:lang w:eastAsia="en-AU"/>
            </w:rPr>
            <w:t>United Kingdom</w:t>
          </w:r>
          <w:r w:rsidR="008D4B22">
            <w:rPr>
              <w:lang w:eastAsia="en-AU"/>
            </w:rPr>
            <w:t xml:space="preserve"> and </w:t>
          </w:r>
          <w:r w:rsidR="008D4B22" w:rsidRPr="008D4B22">
            <w:t>Japan, Chile and Singapore</w:t>
          </w:r>
          <w:r w:rsidR="008D4B22">
            <w:t>, which are lower</w:t>
          </w:r>
          <w:r>
            <w:rPr>
              <w:lang w:eastAsia="en-AU"/>
            </w:rPr>
            <w:t>.</w:t>
          </w:r>
        </w:p>
        <w:p w14:paraId="4EE66B7F" w14:textId="4CB8ABEB" w:rsidR="00B31FD4" w:rsidRDefault="00B31FD4">
          <w:pPr>
            <w:pStyle w:val="FigureTableHeading"/>
            <w:rPr>
              <w:vertAlign w:val="superscript"/>
            </w:rPr>
          </w:pPr>
          <w:r>
            <w:t>Table </w:t>
          </w:r>
          <w:r w:rsidR="00B67A61">
            <w:rPr>
              <w:noProof/>
            </w:rPr>
            <w:t>6</w:t>
          </w:r>
          <w:r>
            <w:t>.</w:t>
          </w:r>
          <w:r w:rsidR="00B67A61">
            <w:rPr>
              <w:noProof/>
            </w:rPr>
            <w:t>3</w:t>
          </w:r>
          <w:r>
            <w:rPr>
              <w:noProof/>
            </w:rPr>
            <w:t xml:space="preserve"> – </w:t>
          </w:r>
          <w:r w:rsidRPr="00DF5619">
            <w:t xml:space="preserve">Average tariff rates </w:t>
          </w:r>
          <w:r>
            <w:t xml:space="preserve">levied by and on the </w:t>
          </w:r>
          <w:r w:rsidR="003853B3">
            <w:t xml:space="preserve">United Kingdom </w:t>
          </w:r>
          <w:r w:rsidRPr="00DF5619">
            <w:t>(%)</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10"/>
            <w:gridCol w:w="2064"/>
            <w:gridCol w:w="2064"/>
          </w:tblGrid>
          <w:tr w:rsidR="00B31FD4" w:rsidRPr="007A74B6" w14:paraId="47A9D085" w14:textId="77777777" w:rsidTr="00975D2E">
            <w:trPr>
              <w:trHeight w:val="265"/>
              <w:tblHeader/>
            </w:trPr>
            <w:tc>
              <w:tcPr>
                <w:tcW w:w="2858" w:type="pct"/>
                <w:tcBorders>
                  <w:bottom w:val="single" w:sz="4" w:space="0" w:color="B3B3B3"/>
                </w:tcBorders>
                <w:shd w:val="clear" w:color="000000" w:fill="auto"/>
                <w:noWrap/>
                <w:vAlign w:val="bottom"/>
                <w:hideMark/>
              </w:tcPr>
              <w:p w14:paraId="78B6CCD0" w14:textId="77777777"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1071" w:type="pct"/>
                <w:tcBorders>
                  <w:bottom w:val="single" w:sz="4" w:space="0" w:color="B3B3B3"/>
                </w:tcBorders>
                <w:shd w:val="clear" w:color="000000" w:fill="auto"/>
                <w:noWrap/>
                <w:vAlign w:val="bottom"/>
                <w:hideMark/>
              </w:tcPr>
              <w:p w14:paraId="17DC3410" w14:textId="40719FA9"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r>
                  <w:rPr>
                    <w:rFonts w:ascii="Arial (Body)" w:eastAsia="Times New Roman" w:hAnsi="Arial (Body)" w:cs="Arial"/>
                    <w:b/>
                    <w:bCs/>
                    <w:color w:val="265A9A"/>
                    <w:sz w:val="18"/>
                    <w:szCs w:val="18"/>
                    <w:lang w:eastAsia="en-AU"/>
                  </w:rPr>
                  <w:br/>
                </w:r>
                <w:r w:rsidR="003B7414">
                  <w:rPr>
                    <w:rFonts w:ascii="Arial (Body)" w:eastAsia="Times New Roman" w:hAnsi="Arial (Body)" w:cs="Arial"/>
                    <w:b/>
                    <w:bCs/>
                    <w:color w:val="265A9A"/>
                    <w:sz w:val="18"/>
                    <w:szCs w:val="18"/>
                    <w:lang w:eastAsia="en-AU"/>
                  </w:rPr>
                  <w:t xml:space="preserve">the </w:t>
                </w:r>
                <w:r w:rsidR="005F7A8F">
                  <w:rPr>
                    <w:rFonts w:ascii="Arial (Body)" w:eastAsia="Times New Roman" w:hAnsi="Arial (Body)" w:cs="Arial"/>
                    <w:b/>
                    <w:bCs/>
                    <w:color w:val="265A9A"/>
                    <w:sz w:val="18"/>
                    <w:szCs w:val="18"/>
                    <w:lang w:eastAsia="en-AU"/>
                  </w:rPr>
                  <w:t>U</w:t>
                </w:r>
                <w:r w:rsidR="00643089">
                  <w:rPr>
                    <w:rFonts w:ascii="Arial (Body)" w:eastAsia="Times New Roman" w:hAnsi="Arial (Body)" w:cs="Arial"/>
                    <w:b/>
                    <w:bCs/>
                    <w:color w:val="265A9A"/>
                    <w:sz w:val="18"/>
                    <w:szCs w:val="18"/>
                    <w:lang w:eastAsia="en-AU"/>
                  </w:rPr>
                  <w:t xml:space="preserve">nited </w:t>
                </w:r>
                <w:r w:rsidR="005F7A8F">
                  <w:rPr>
                    <w:rFonts w:ascii="Arial (Body)" w:eastAsia="Times New Roman" w:hAnsi="Arial (Body)" w:cs="Arial"/>
                    <w:b/>
                    <w:bCs/>
                    <w:color w:val="265A9A"/>
                    <w:sz w:val="18"/>
                    <w:szCs w:val="18"/>
                    <w:lang w:eastAsia="en-AU"/>
                  </w:rPr>
                  <w:t>K</w:t>
                </w:r>
                <w:r w:rsidR="00643089">
                  <w:rPr>
                    <w:rFonts w:ascii="Arial (Body)" w:eastAsia="Times New Roman" w:hAnsi="Arial (Body)" w:cs="Arial"/>
                    <w:b/>
                    <w:bCs/>
                    <w:color w:val="265A9A"/>
                    <w:sz w:val="18"/>
                    <w:szCs w:val="18"/>
                    <w:lang w:eastAsia="en-AU"/>
                  </w:rPr>
                  <w:t>ingdom</w:t>
                </w:r>
              </w:p>
            </w:tc>
            <w:tc>
              <w:tcPr>
                <w:tcW w:w="1071" w:type="pct"/>
                <w:tcBorders>
                  <w:bottom w:val="single" w:sz="4" w:space="0" w:color="B3B3B3"/>
                </w:tcBorders>
                <w:shd w:val="clear" w:color="000000" w:fill="auto"/>
                <w:noWrap/>
                <w:vAlign w:val="bottom"/>
                <w:hideMark/>
              </w:tcPr>
              <w:p w14:paraId="75C5FDE2" w14:textId="41609039"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on</w:t>
                </w:r>
                <w:r>
                  <w:rPr>
                    <w:rFonts w:ascii="Arial (Body)" w:eastAsia="Times New Roman" w:hAnsi="Arial (Body)" w:cs="Arial"/>
                    <w:b/>
                    <w:bCs/>
                    <w:color w:val="265A9A"/>
                    <w:sz w:val="18"/>
                    <w:szCs w:val="18"/>
                    <w:lang w:eastAsia="en-AU"/>
                  </w:rPr>
                  <w:br/>
                </w:r>
                <w:r w:rsidR="003B7414">
                  <w:rPr>
                    <w:rFonts w:ascii="Arial (Body)" w:eastAsia="Times New Roman" w:hAnsi="Arial (Body)" w:cs="Arial"/>
                    <w:b/>
                    <w:bCs/>
                    <w:color w:val="265A9A"/>
                    <w:sz w:val="18"/>
                    <w:szCs w:val="18"/>
                    <w:lang w:eastAsia="en-AU"/>
                  </w:rPr>
                  <w:t xml:space="preserve">the </w:t>
                </w:r>
                <w:r w:rsidR="005F7A8F">
                  <w:rPr>
                    <w:rFonts w:ascii="Arial (Body)" w:eastAsia="Times New Roman" w:hAnsi="Arial (Body)" w:cs="Arial"/>
                    <w:b/>
                    <w:bCs/>
                    <w:color w:val="265A9A"/>
                    <w:sz w:val="18"/>
                    <w:szCs w:val="18"/>
                    <w:lang w:eastAsia="en-AU"/>
                  </w:rPr>
                  <w:t>U</w:t>
                </w:r>
                <w:r w:rsidR="00643089">
                  <w:rPr>
                    <w:rFonts w:ascii="Arial (Body)" w:eastAsia="Times New Roman" w:hAnsi="Arial (Body)" w:cs="Arial"/>
                    <w:b/>
                    <w:bCs/>
                    <w:color w:val="265A9A"/>
                    <w:sz w:val="18"/>
                    <w:szCs w:val="18"/>
                    <w:lang w:eastAsia="en-AU"/>
                  </w:rPr>
                  <w:t xml:space="preserve">nited </w:t>
                </w:r>
                <w:r w:rsidR="005F7A8F">
                  <w:rPr>
                    <w:rFonts w:ascii="Arial (Body)" w:eastAsia="Times New Roman" w:hAnsi="Arial (Body)" w:cs="Arial"/>
                    <w:b/>
                    <w:bCs/>
                    <w:color w:val="265A9A"/>
                    <w:sz w:val="18"/>
                    <w:szCs w:val="18"/>
                    <w:lang w:eastAsia="en-AU"/>
                  </w:rPr>
                  <w:t>K</w:t>
                </w:r>
                <w:r w:rsidR="00643089">
                  <w:rPr>
                    <w:rFonts w:ascii="Arial (Body)" w:eastAsia="Times New Roman" w:hAnsi="Arial (Body)" w:cs="Arial"/>
                    <w:b/>
                    <w:bCs/>
                    <w:color w:val="265A9A"/>
                    <w:sz w:val="18"/>
                    <w:szCs w:val="18"/>
                    <w:lang w:eastAsia="en-AU"/>
                  </w:rPr>
                  <w:t>in</w:t>
                </w:r>
                <w:r w:rsidR="003B7414">
                  <w:rPr>
                    <w:rFonts w:ascii="Arial (Body)" w:eastAsia="Times New Roman" w:hAnsi="Arial (Body)" w:cs="Arial"/>
                    <w:b/>
                    <w:bCs/>
                    <w:color w:val="265A9A"/>
                    <w:sz w:val="18"/>
                    <w:szCs w:val="18"/>
                    <w:lang w:eastAsia="en-AU"/>
                  </w:rPr>
                  <w:t>g</w:t>
                </w:r>
                <w:r w:rsidR="00643089">
                  <w:rPr>
                    <w:rFonts w:ascii="Arial (Body)" w:eastAsia="Times New Roman" w:hAnsi="Arial (Body)" w:cs="Arial"/>
                    <w:b/>
                    <w:bCs/>
                    <w:color w:val="265A9A"/>
                    <w:sz w:val="18"/>
                    <w:szCs w:val="18"/>
                    <w:lang w:eastAsia="en-AU"/>
                  </w:rPr>
                  <w:t>dom</w:t>
                </w:r>
              </w:p>
            </w:tc>
          </w:tr>
          <w:tr w:rsidR="00B31FD4" w:rsidRPr="007A74B6" w14:paraId="07C0822C" w14:textId="77777777" w:rsidTr="00975D2E">
            <w:trPr>
              <w:trHeight w:val="265"/>
            </w:trPr>
            <w:tc>
              <w:tcPr>
                <w:tcW w:w="2858" w:type="pct"/>
                <w:tcBorders>
                  <w:top w:val="single" w:sz="4" w:space="0" w:color="B3B3B3"/>
                  <w:bottom w:val="nil"/>
                </w:tcBorders>
                <w:shd w:val="clear" w:color="000000" w:fill="F2F2F2"/>
                <w:noWrap/>
                <w:hideMark/>
              </w:tcPr>
              <w:p w14:paraId="58B15D40"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Australia</w:t>
                </w:r>
              </w:p>
            </w:tc>
            <w:tc>
              <w:tcPr>
                <w:tcW w:w="1071" w:type="pct"/>
                <w:tcBorders>
                  <w:top w:val="single" w:sz="4" w:space="0" w:color="B3B3B3"/>
                  <w:bottom w:val="nil"/>
                </w:tcBorders>
                <w:shd w:val="clear" w:color="000000" w:fill="F2F2F2"/>
                <w:noWrap/>
                <w:vAlign w:val="center"/>
                <w:hideMark/>
              </w:tcPr>
              <w:p w14:paraId="27533F69"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1.40</w:t>
                </w:r>
              </w:p>
            </w:tc>
            <w:tc>
              <w:tcPr>
                <w:tcW w:w="1071" w:type="pct"/>
                <w:tcBorders>
                  <w:top w:val="single" w:sz="4" w:space="0" w:color="B3B3B3"/>
                  <w:bottom w:val="nil"/>
                </w:tcBorders>
                <w:shd w:val="clear" w:color="000000" w:fill="F2F2F2"/>
                <w:noWrap/>
                <w:vAlign w:val="center"/>
                <w:hideMark/>
              </w:tcPr>
              <w:p w14:paraId="3FB46CD8"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1.61</w:t>
                </w:r>
              </w:p>
            </w:tc>
          </w:tr>
          <w:tr w:rsidR="00B31FD4" w:rsidRPr="007A74B6" w14:paraId="46E06F33" w14:textId="77777777" w:rsidTr="00975D2E">
            <w:trPr>
              <w:trHeight w:val="265"/>
            </w:trPr>
            <w:tc>
              <w:tcPr>
                <w:tcW w:w="2858" w:type="pct"/>
                <w:tcBorders>
                  <w:top w:val="nil"/>
                  <w:bottom w:val="nil"/>
                </w:tcBorders>
                <w:shd w:val="clear" w:color="000000" w:fill="auto"/>
                <w:noWrap/>
                <w:hideMark/>
              </w:tcPr>
              <w:p w14:paraId="7F4E9471"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Brunei</w:t>
                </w:r>
              </w:p>
            </w:tc>
            <w:tc>
              <w:tcPr>
                <w:tcW w:w="1071" w:type="pct"/>
                <w:tcBorders>
                  <w:top w:val="nil"/>
                  <w:bottom w:val="nil"/>
                </w:tcBorders>
                <w:shd w:val="clear" w:color="000000" w:fill="auto"/>
                <w:noWrap/>
                <w:vAlign w:val="center"/>
                <w:hideMark/>
              </w:tcPr>
              <w:p w14:paraId="04A1B7AE"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1.08</w:t>
                </w:r>
              </w:p>
            </w:tc>
            <w:tc>
              <w:tcPr>
                <w:tcW w:w="1071" w:type="pct"/>
                <w:tcBorders>
                  <w:top w:val="nil"/>
                  <w:bottom w:val="nil"/>
                </w:tcBorders>
                <w:shd w:val="clear" w:color="000000" w:fill="auto"/>
                <w:noWrap/>
                <w:vAlign w:val="center"/>
                <w:hideMark/>
              </w:tcPr>
              <w:p w14:paraId="4B102ECE"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0.27</w:t>
                </w:r>
              </w:p>
            </w:tc>
          </w:tr>
          <w:tr w:rsidR="00B31FD4" w:rsidRPr="007A74B6" w14:paraId="5C9C2885" w14:textId="77777777" w:rsidTr="00975D2E">
            <w:trPr>
              <w:trHeight w:val="265"/>
            </w:trPr>
            <w:tc>
              <w:tcPr>
                <w:tcW w:w="2858" w:type="pct"/>
                <w:tcBorders>
                  <w:top w:val="nil"/>
                  <w:bottom w:val="nil"/>
                </w:tcBorders>
                <w:shd w:val="clear" w:color="auto" w:fill="F2F2F2"/>
                <w:noWrap/>
              </w:tcPr>
              <w:p w14:paraId="2B16D39E"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Canada</w:t>
                </w:r>
              </w:p>
            </w:tc>
            <w:tc>
              <w:tcPr>
                <w:tcW w:w="1071" w:type="pct"/>
                <w:tcBorders>
                  <w:top w:val="nil"/>
                  <w:bottom w:val="nil"/>
                </w:tcBorders>
                <w:shd w:val="clear" w:color="auto" w:fill="F2F2F2"/>
                <w:noWrap/>
                <w:vAlign w:val="center"/>
              </w:tcPr>
              <w:p w14:paraId="25C110F1"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0.74</w:t>
                </w:r>
              </w:p>
            </w:tc>
            <w:tc>
              <w:tcPr>
                <w:tcW w:w="1071" w:type="pct"/>
                <w:tcBorders>
                  <w:top w:val="nil"/>
                  <w:bottom w:val="nil"/>
                </w:tcBorders>
                <w:shd w:val="clear" w:color="auto" w:fill="F2F2F2"/>
                <w:noWrap/>
                <w:vAlign w:val="center"/>
              </w:tcPr>
              <w:p w14:paraId="7AB3BE65"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0.79</w:t>
                </w:r>
              </w:p>
            </w:tc>
          </w:tr>
          <w:tr w:rsidR="00B31FD4" w:rsidRPr="007A74B6" w14:paraId="7CDFFFF4" w14:textId="77777777" w:rsidTr="00975D2E">
            <w:trPr>
              <w:trHeight w:val="265"/>
            </w:trPr>
            <w:tc>
              <w:tcPr>
                <w:tcW w:w="2858" w:type="pct"/>
                <w:tcBorders>
                  <w:top w:val="nil"/>
                  <w:bottom w:val="nil"/>
                </w:tcBorders>
                <w:shd w:val="clear" w:color="000000" w:fill="auto"/>
                <w:noWrap/>
                <w:hideMark/>
              </w:tcPr>
              <w:p w14:paraId="6DCB4BA8"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Chile</w:t>
                </w:r>
              </w:p>
            </w:tc>
            <w:tc>
              <w:tcPr>
                <w:tcW w:w="1071" w:type="pct"/>
                <w:tcBorders>
                  <w:top w:val="nil"/>
                  <w:bottom w:val="nil"/>
                </w:tcBorders>
                <w:shd w:val="clear" w:color="000000" w:fill="auto"/>
                <w:noWrap/>
                <w:vAlign w:val="center"/>
                <w:hideMark/>
              </w:tcPr>
              <w:p w14:paraId="2B2267F7"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2.23</w:t>
                </w:r>
              </w:p>
            </w:tc>
            <w:tc>
              <w:tcPr>
                <w:tcW w:w="1071" w:type="pct"/>
                <w:tcBorders>
                  <w:top w:val="nil"/>
                  <w:bottom w:val="nil"/>
                </w:tcBorders>
                <w:shd w:val="clear" w:color="000000" w:fill="auto"/>
                <w:noWrap/>
                <w:vAlign w:val="center"/>
                <w:hideMark/>
              </w:tcPr>
              <w:p w14:paraId="61FB32FD"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0.07</w:t>
                </w:r>
              </w:p>
            </w:tc>
          </w:tr>
          <w:tr w:rsidR="00B31FD4" w:rsidRPr="007A74B6" w14:paraId="7CC08101" w14:textId="77777777" w:rsidTr="00975D2E">
            <w:trPr>
              <w:trHeight w:val="265"/>
            </w:trPr>
            <w:tc>
              <w:tcPr>
                <w:tcW w:w="2858" w:type="pct"/>
                <w:tcBorders>
                  <w:bottom w:val="nil"/>
                </w:tcBorders>
                <w:shd w:val="clear" w:color="000000" w:fill="F2F2F2"/>
                <w:noWrap/>
                <w:hideMark/>
              </w:tcPr>
              <w:p w14:paraId="386B30FF"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Japan</w:t>
                </w:r>
              </w:p>
            </w:tc>
            <w:tc>
              <w:tcPr>
                <w:tcW w:w="1071" w:type="pct"/>
                <w:tcBorders>
                  <w:bottom w:val="nil"/>
                </w:tcBorders>
                <w:shd w:val="clear" w:color="000000" w:fill="F2F2F2"/>
                <w:noWrap/>
                <w:vAlign w:val="center"/>
                <w:hideMark/>
              </w:tcPr>
              <w:p w14:paraId="03437C22"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3.36</w:t>
                </w:r>
              </w:p>
            </w:tc>
            <w:tc>
              <w:tcPr>
                <w:tcW w:w="1071" w:type="pct"/>
                <w:tcBorders>
                  <w:bottom w:val="nil"/>
                </w:tcBorders>
                <w:shd w:val="clear" w:color="000000" w:fill="F2F2F2"/>
                <w:noWrap/>
                <w:vAlign w:val="center"/>
                <w:hideMark/>
              </w:tcPr>
              <w:p w14:paraId="4EFDE17E"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1.01</w:t>
                </w:r>
              </w:p>
            </w:tc>
          </w:tr>
          <w:tr w:rsidR="00B31FD4" w:rsidRPr="007A74B6" w14:paraId="4D46D1BA" w14:textId="77777777" w:rsidTr="00975D2E">
            <w:trPr>
              <w:trHeight w:val="265"/>
            </w:trPr>
            <w:tc>
              <w:tcPr>
                <w:tcW w:w="2858" w:type="pct"/>
                <w:tcBorders>
                  <w:bottom w:val="nil"/>
                </w:tcBorders>
                <w:shd w:val="clear" w:color="auto" w:fill="auto"/>
                <w:noWrap/>
                <w:hideMark/>
              </w:tcPr>
              <w:p w14:paraId="0021F93B"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Malaysia</w:t>
                </w:r>
              </w:p>
            </w:tc>
            <w:tc>
              <w:tcPr>
                <w:tcW w:w="1071" w:type="pct"/>
                <w:tcBorders>
                  <w:bottom w:val="nil"/>
                </w:tcBorders>
                <w:shd w:val="clear" w:color="auto" w:fill="auto"/>
                <w:noWrap/>
                <w:vAlign w:val="center"/>
                <w:hideMark/>
              </w:tcPr>
              <w:p w14:paraId="3262F545"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2.38</w:t>
                </w:r>
              </w:p>
            </w:tc>
            <w:tc>
              <w:tcPr>
                <w:tcW w:w="1071" w:type="pct"/>
                <w:tcBorders>
                  <w:bottom w:val="nil"/>
                </w:tcBorders>
                <w:shd w:val="clear" w:color="auto" w:fill="auto"/>
                <w:noWrap/>
                <w:vAlign w:val="center"/>
                <w:hideMark/>
              </w:tcPr>
              <w:p w14:paraId="196831AF"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6.78</w:t>
                </w:r>
              </w:p>
            </w:tc>
          </w:tr>
          <w:tr w:rsidR="00B31FD4" w:rsidRPr="007A74B6" w14:paraId="5A9746EA" w14:textId="77777777" w:rsidTr="00975D2E">
            <w:trPr>
              <w:trHeight w:val="265"/>
            </w:trPr>
            <w:tc>
              <w:tcPr>
                <w:tcW w:w="2858" w:type="pct"/>
                <w:tcBorders>
                  <w:bottom w:val="nil"/>
                </w:tcBorders>
                <w:shd w:val="clear" w:color="000000" w:fill="F2F2F2"/>
                <w:noWrap/>
              </w:tcPr>
              <w:p w14:paraId="30E8AD87"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Mexico</w:t>
                </w:r>
              </w:p>
            </w:tc>
            <w:tc>
              <w:tcPr>
                <w:tcW w:w="1071" w:type="pct"/>
                <w:tcBorders>
                  <w:bottom w:val="nil"/>
                </w:tcBorders>
                <w:shd w:val="clear" w:color="000000" w:fill="F2F2F2"/>
                <w:noWrap/>
                <w:vAlign w:val="center"/>
              </w:tcPr>
              <w:p w14:paraId="6955EF87"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0.23</w:t>
                </w:r>
              </w:p>
            </w:tc>
            <w:tc>
              <w:tcPr>
                <w:tcW w:w="1071" w:type="pct"/>
                <w:tcBorders>
                  <w:bottom w:val="nil"/>
                </w:tcBorders>
                <w:shd w:val="clear" w:color="000000" w:fill="F2F2F2"/>
                <w:noWrap/>
                <w:vAlign w:val="center"/>
              </w:tcPr>
              <w:p w14:paraId="20D305EE"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0.67</w:t>
                </w:r>
              </w:p>
            </w:tc>
          </w:tr>
          <w:tr w:rsidR="00B31FD4" w:rsidRPr="007A74B6" w14:paraId="08B44697" w14:textId="77777777" w:rsidTr="00975D2E">
            <w:trPr>
              <w:trHeight w:val="265"/>
            </w:trPr>
            <w:tc>
              <w:tcPr>
                <w:tcW w:w="2858" w:type="pct"/>
                <w:tcBorders>
                  <w:top w:val="nil"/>
                  <w:bottom w:val="nil"/>
                </w:tcBorders>
                <w:shd w:val="clear" w:color="000000" w:fill="auto"/>
                <w:noWrap/>
                <w:hideMark/>
              </w:tcPr>
              <w:p w14:paraId="78885579"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New Zealand</w:t>
                </w:r>
              </w:p>
            </w:tc>
            <w:tc>
              <w:tcPr>
                <w:tcW w:w="1071" w:type="pct"/>
                <w:tcBorders>
                  <w:top w:val="nil"/>
                  <w:bottom w:val="nil"/>
                </w:tcBorders>
                <w:shd w:val="clear" w:color="000000" w:fill="auto"/>
                <w:noWrap/>
                <w:vAlign w:val="center"/>
                <w:hideMark/>
              </w:tcPr>
              <w:p w14:paraId="2143F453"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4.17</w:t>
                </w:r>
              </w:p>
            </w:tc>
            <w:tc>
              <w:tcPr>
                <w:tcW w:w="1071" w:type="pct"/>
                <w:tcBorders>
                  <w:top w:val="nil"/>
                  <w:bottom w:val="nil"/>
                </w:tcBorders>
                <w:shd w:val="clear" w:color="000000" w:fill="auto"/>
                <w:noWrap/>
                <w:vAlign w:val="center"/>
                <w:hideMark/>
              </w:tcPr>
              <w:p w14:paraId="4700E73F"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3.62</w:t>
                </w:r>
              </w:p>
            </w:tc>
          </w:tr>
          <w:tr w:rsidR="00B31FD4" w:rsidRPr="007A74B6" w14:paraId="14AF4B94" w14:textId="77777777" w:rsidTr="00975D2E">
            <w:trPr>
              <w:trHeight w:val="265"/>
            </w:trPr>
            <w:tc>
              <w:tcPr>
                <w:tcW w:w="2858" w:type="pct"/>
                <w:tcBorders>
                  <w:bottom w:val="nil"/>
                </w:tcBorders>
                <w:shd w:val="clear" w:color="000000" w:fill="F2F2F2"/>
                <w:noWrap/>
              </w:tcPr>
              <w:p w14:paraId="0704B526"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Peru</w:t>
                </w:r>
              </w:p>
            </w:tc>
            <w:tc>
              <w:tcPr>
                <w:tcW w:w="1071" w:type="pct"/>
                <w:tcBorders>
                  <w:bottom w:val="nil"/>
                </w:tcBorders>
                <w:shd w:val="clear" w:color="000000" w:fill="F2F2F2"/>
                <w:noWrap/>
                <w:vAlign w:val="center"/>
              </w:tcPr>
              <w:p w14:paraId="5AA61F50"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0.13</w:t>
                </w:r>
              </w:p>
            </w:tc>
            <w:tc>
              <w:tcPr>
                <w:tcW w:w="1071" w:type="pct"/>
                <w:tcBorders>
                  <w:bottom w:val="nil"/>
                </w:tcBorders>
                <w:shd w:val="clear" w:color="000000" w:fill="F2F2F2"/>
                <w:noWrap/>
                <w:vAlign w:val="center"/>
              </w:tcPr>
              <w:p w14:paraId="320C15DB"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0.77</w:t>
                </w:r>
              </w:p>
            </w:tc>
          </w:tr>
          <w:tr w:rsidR="00B31FD4" w:rsidRPr="007A74B6" w14:paraId="120576EA" w14:textId="77777777" w:rsidTr="00975D2E">
            <w:trPr>
              <w:trHeight w:val="265"/>
            </w:trPr>
            <w:tc>
              <w:tcPr>
                <w:tcW w:w="2858" w:type="pct"/>
                <w:tcBorders>
                  <w:top w:val="nil"/>
                  <w:bottom w:val="nil"/>
                </w:tcBorders>
                <w:shd w:val="clear" w:color="000000" w:fill="auto"/>
                <w:noWrap/>
                <w:hideMark/>
              </w:tcPr>
              <w:p w14:paraId="23F31827"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Singapore</w:t>
                </w:r>
              </w:p>
            </w:tc>
            <w:tc>
              <w:tcPr>
                <w:tcW w:w="1071" w:type="pct"/>
                <w:tcBorders>
                  <w:top w:val="nil"/>
                  <w:bottom w:val="nil"/>
                </w:tcBorders>
                <w:shd w:val="clear" w:color="000000" w:fill="auto"/>
                <w:noWrap/>
                <w:vAlign w:val="center"/>
                <w:hideMark/>
              </w:tcPr>
              <w:p w14:paraId="3FF24A2A"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2.02</w:t>
                </w:r>
              </w:p>
            </w:tc>
            <w:tc>
              <w:tcPr>
                <w:tcW w:w="1071" w:type="pct"/>
                <w:tcBorders>
                  <w:top w:val="nil"/>
                  <w:bottom w:val="nil"/>
                </w:tcBorders>
                <w:shd w:val="clear" w:color="000000" w:fill="auto"/>
                <w:noWrap/>
                <w:vAlign w:val="center"/>
                <w:hideMark/>
              </w:tcPr>
              <w:p w14:paraId="4D13F75D"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0.02</w:t>
                </w:r>
              </w:p>
            </w:tc>
          </w:tr>
          <w:tr w:rsidR="00B31FD4" w:rsidRPr="007A74B6" w14:paraId="363DC08A" w14:textId="77777777" w:rsidTr="00975D2E">
            <w:trPr>
              <w:trHeight w:val="265"/>
            </w:trPr>
            <w:tc>
              <w:tcPr>
                <w:tcW w:w="2858" w:type="pct"/>
                <w:tcBorders>
                  <w:bottom w:val="nil"/>
                </w:tcBorders>
                <w:shd w:val="clear" w:color="000000" w:fill="F2F2F2"/>
                <w:noWrap/>
                <w:hideMark/>
              </w:tcPr>
              <w:p w14:paraId="76AFB776" w14:textId="77777777" w:rsidR="00B31FD4" w:rsidRPr="00A57EB5" w:rsidRDefault="00B31FD4" w:rsidP="009874C2">
                <w:pPr>
                  <w:spacing w:before="0" w:after="0"/>
                  <w:ind w:left="57" w:right="108"/>
                  <w:rPr>
                    <w:rFonts w:ascii="Arial (Body)" w:eastAsia="Times New Roman" w:hAnsi="Arial (Body)" w:cs="Arial"/>
                    <w:sz w:val="18"/>
                    <w:szCs w:val="18"/>
                    <w:lang w:eastAsia="en-AU"/>
                  </w:rPr>
                </w:pPr>
                <w:r w:rsidRPr="00A57EB5">
                  <w:rPr>
                    <w:rFonts w:ascii="Arial (Body)" w:eastAsia="Times New Roman" w:hAnsi="Arial (Body)" w:cs="Arial"/>
                    <w:sz w:val="18"/>
                    <w:szCs w:val="18"/>
                    <w:lang w:eastAsia="en-AU"/>
                  </w:rPr>
                  <w:t>Vietnam</w:t>
                </w:r>
              </w:p>
            </w:tc>
            <w:tc>
              <w:tcPr>
                <w:tcW w:w="1071" w:type="pct"/>
                <w:tcBorders>
                  <w:bottom w:val="nil"/>
                </w:tcBorders>
                <w:shd w:val="clear" w:color="000000" w:fill="F2F2F2"/>
                <w:noWrap/>
                <w:vAlign w:val="center"/>
                <w:hideMark/>
              </w:tcPr>
              <w:p w14:paraId="4E1E1C82"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2.83</w:t>
                </w:r>
              </w:p>
            </w:tc>
            <w:tc>
              <w:tcPr>
                <w:tcW w:w="1071" w:type="pct"/>
                <w:tcBorders>
                  <w:bottom w:val="nil"/>
                </w:tcBorders>
                <w:shd w:val="clear" w:color="000000" w:fill="F2F2F2"/>
                <w:noWrap/>
                <w:vAlign w:val="center"/>
                <w:hideMark/>
              </w:tcPr>
              <w:p w14:paraId="74387DC4" w14:textId="77777777" w:rsidR="00B31FD4" w:rsidRPr="007A74B6" w:rsidRDefault="00B31FD4" w:rsidP="009874C2">
                <w:pPr>
                  <w:pStyle w:val="TableBody"/>
                  <w:spacing w:after="0"/>
                  <w:ind w:right="113"/>
                  <w:jc w:val="right"/>
                  <w:rPr>
                    <w:rFonts w:ascii="Arial (Body)" w:eastAsia="Times New Roman" w:hAnsi="Arial (Body)" w:cs="Arial"/>
                    <w:lang w:eastAsia="en-AU"/>
                  </w:rPr>
                </w:pPr>
                <w:r>
                  <w:rPr>
                    <w:color w:val="000000"/>
                    <w:szCs w:val="18"/>
                  </w:rPr>
                  <w:t>6.10</w:t>
                </w:r>
              </w:p>
            </w:tc>
          </w:tr>
          <w:tr w:rsidR="00B31FD4" w:rsidRPr="007A74B6" w14:paraId="140CCE02" w14:textId="77777777" w:rsidTr="00975D2E">
            <w:trPr>
              <w:trHeight w:val="265"/>
            </w:trPr>
            <w:tc>
              <w:tcPr>
                <w:tcW w:w="2858" w:type="pct"/>
                <w:tcBorders>
                  <w:top w:val="nil"/>
                </w:tcBorders>
                <w:shd w:val="clear" w:color="000000" w:fill="auto"/>
                <w:noWrap/>
                <w:hideMark/>
              </w:tcPr>
              <w:p w14:paraId="7A103D2E" w14:textId="0B231AA0" w:rsidR="00B31FD4" w:rsidRPr="007A74B6" w:rsidRDefault="00B31FD4" w:rsidP="009874C2">
                <w:pPr>
                  <w:spacing w:before="0" w:after="0"/>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Average</w:t>
                </w:r>
                <w:r>
                  <w:rPr>
                    <w:rFonts w:ascii="Arial (Body)" w:eastAsia="Times New Roman" w:hAnsi="Arial (Body)" w:cs="Arial"/>
                    <w:b/>
                    <w:bCs/>
                    <w:color w:val="265A9A"/>
                    <w:sz w:val="18"/>
                    <w:szCs w:val="18"/>
                    <w:lang w:eastAsia="en-AU"/>
                  </w:rPr>
                  <w:t xml:space="preserve"> </w:t>
                </w:r>
                <w:r w:rsidR="00192CB3">
                  <w:rPr>
                    <w:rFonts w:ascii="Arial (Body)" w:eastAsia="Times New Roman" w:hAnsi="Arial (Body)" w:cs="Arial"/>
                    <w:b/>
                    <w:bCs/>
                    <w:color w:val="265A9A"/>
                    <w:sz w:val="18"/>
                    <w:szCs w:val="18"/>
                    <w:lang w:eastAsia="en-AU"/>
                  </w:rPr>
                  <w:t>(</w:t>
                </w:r>
                <w:r>
                  <w:rPr>
                    <w:rFonts w:ascii="Arial (Body)" w:eastAsia="Times New Roman" w:hAnsi="Arial (Body)" w:cs="Arial"/>
                    <w:b/>
                    <w:bCs/>
                    <w:color w:val="265A9A"/>
                    <w:sz w:val="18"/>
                    <w:szCs w:val="18"/>
                    <w:lang w:eastAsia="en-AU"/>
                  </w:rPr>
                  <w:t>all countries</w:t>
                </w:r>
                <w:r w:rsidR="00192CB3">
                  <w:rPr>
                    <w:rFonts w:ascii="Arial (Body)" w:eastAsia="Times New Roman" w:hAnsi="Arial (Body)" w:cs="Arial"/>
                    <w:b/>
                    <w:bCs/>
                    <w:color w:val="265A9A"/>
                    <w:sz w:val="18"/>
                    <w:szCs w:val="18"/>
                    <w:lang w:eastAsia="en-AU"/>
                  </w:rPr>
                  <w:t>)</w:t>
                </w:r>
              </w:p>
            </w:tc>
            <w:tc>
              <w:tcPr>
                <w:tcW w:w="1071" w:type="pct"/>
                <w:tcBorders>
                  <w:top w:val="nil"/>
                </w:tcBorders>
                <w:shd w:val="clear" w:color="000000" w:fill="auto"/>
                <w:noWrap/>
                <w:vAlign w:val="center"/>
                <w:hideMark/>
              </w:tcPr>
              <w:p w14:paraId="5C07FFC0" w14:textId="77777777" w:rsidR="00B31FD4" w:rsidRPr="007A74B6" w:rsidRDefault="00B31FD4" w:rsidP="009874C2">
                <w:pPr>
                  <w:pStyle w:val="TableBody"/>
                  <w:spacing w:after="0"/>
                  <w:ind w:right="113"/>
                  <w:jc w:val="right"/>
                  <w:rPr>
                    <w:rFonts w:ascii="Arial (Body)" w:eastAsia="Times New Roman" w:hAnsi="Arial (Body)" w:cs="Arial"/>
                    <w:b/>
                    <w:bCs/>
                    <w:color w:val="265A9A"/>
                    <w:lang w:eastAsia="en-AU"/>
                  </w:rPr>
                </w:pPr>
                <w:r>
                  <w:rPr>
                    <w:b/>
                    <w:bCs/>
                    <w:color w:val="265A9A"/>
                    <w:szCs w:val="18"/>
                  </w:rPr>
                  <w:t>0.99</w:t>
                </w:r>
              </w:p>
            </w:tc>
            <w:tc>
              <w:tcPr>
                <w:tcW w:w="1071" w:type="pct"/>
                <w:tcBorders>
                  <w:top w:val="nil"/>
                </w:tcBorders>
                <w:shd w:val="clear" w:color="000000" w:fill="auto"/>
                <w:noWrap/>
                <w:vAlign w:val="center"/>
                <w:hideMark/>
              </w:tcPr>
              <w:p w14:paraId="39EB5446" w14:textId="77777777" w:rsidR="00B31FD4" w:rsidRPr="007A74B6" w:rsidRDefault="00B31FD4" w:rsidP="009874C2">
                <w:pPr>
                  <w:pStyle w:val="TableBody"/>
                  <w:spacing w:after="0"/>
                  <w:ind w:right="113"/>
                  <w:jc w:val="right"/>
                  <w:rPr>
                    <w:rFonts w:ascii="Arial (Body)" w:eastAsia="Times New Roman" w:hAnsi="Arial (Body)" w:cs="Arial"/>
                    <w:b/>
                    <w:bCs/>
                    <w:color w:val="265A9A"/>
                    <w:lang w:eastAsia="en-AU"/>
                  </w:rPr>
                </w:pPr>
                <w:r>
                  <w:rPr>
                    <w:b/>
                    <w:bCs/>
                    <w:color w:val="265A9A"/>
                    <w:szCs w:val="18"/>
                  </w:rPr>
                  <w:t>0.70</w:t>
                </w:r>
              </w:p>
            </w:tc>
          </w:tr>
        </w:tbl>
        <w:p w14:paraId="4A47EEA1" w14:textId="77777777" w:rsidR="00B31FD4" w:rsidRDefault="00B31FD4">
          <w:pPr>
            <w:pStyle w:val="Note"/>
          </w:pPr>
          <w:r w:rsidRPr="00C36914">
            <w:rPr>
              <w:b/>
              <w:bCs/>
            </w:rPr>
            <w:t>a.</w:t>
          </w:r>
          <w:r w:rsidRPr="00C36914">
            <w:t xml:space="preserve"> </w:t>
          </w:r>
          <w:r>
            <w:t>Import</w:t>
          </w:r>
          <w:r>
            <w:noBreakHyphen/>
            <w:t>weighted average tariff levied on bilateral goods imports</w:t>
          </w:r>
          <w:r w:rsidRPr="00C36914">
            <w:t>.</w:t>
          </w:r>
        </w:p>
        <w:p w14:paraId="449A7067" w14:textId="77777777" w:rsidR="00B31FD4" w:rsidRPr="00064AF3" w:rsidRDefault="00B31FD4" w:rsidP="00975D2E">
          <w:pPr>
            <w:pStyle w:val="Source"/>
          </w:pPr>
          <w:r w:rsidRPr="00696447">
            <w:t xml:space="preserve">Source: </w:t>
          </w:r>
          <w:r>
            <w:t>PC Global model database</w:t>
          </w:r>
          <w:r w:rsidRPr="00696447">
            <w:t>.</w:t>
          </w:r>
        </w:p>
        <w:p w14:paraId="73D6F80E" w14:textId="77777777" w:rsidR="00B31FD4" w:rsidRDefault="00B31FD4" w:rsidP="00975D2E">
          <w:pPr>
            <w:pStyle w:val="Heading2"/>
            <w:rPr>
              <w:lang w:eastAsia="en-AU"/>
            </w:rPr>
          </w:pPr>
          <w:bookmarkStart w:id="56" w:name="_Toc164725232"/>
          <w:r>
            <w:rPr>
              <w:lang w:eastAsia="en-AU"/>
            </w:rPr>
            <w:t>Simulation results</w:t>
          </w:r>
          <w:bookmarkEnd w:id="56"/>
        </w:p>
        <w:p w14:paraId="5D7B5D98" w14:textId="1C594D8D" w:rsidR="00B31FD4" w:rsidRDefault="005F7A8F" w:rsidP="00975D2E">
          <w:pPr>
            <w:pStyle w:val="Heading3"/>
            <w:rPr>
              <w:lang w:eastAsia="en-AU"/>
            </w:rPr>
          </w:pPr>
          <w:r>
            <w:rPr>
              <w:lang w:eastAsia="en-AU"/>
            </w:rPr>
            <w:t>UK</w:t>
          </w:r>
        </w:p>
        <w:p w14:paraId="60C26662" w14:textId="6AB2643E" w:rsidR="00B31FD4" w:rsidRDefault="00B31FD4" w:rsidP="00975D2E">
          <w:pPr>
            <w:pStyle w:val="BodyText"/>
            <w:rPr>
              <w:lang w:eastAsia="en-AU"/>
            </w:rPr>
          </w:pPr>
          <w:r>
            <w:rPr>
              <w:lang w:eastAsia="en-AU"/>
            </w:rPr>
            <w:t xml:space="preserve">While the </w:t>
          </w:r>
          <w:r w:rsidR="003853B3">
            <w:rPr>
              <w:lang w:eastAsia="en-AU"/>
            </w:rPr>
            <w:t>United Kingdom</w:t>
          </w:r>
          <w:r>
            <w:rPr>
              <w:lang w:eastAsia="en-AU"/>
            </w:rPr>
            <w:t xml:space="preserve"> gains from the bilateral removal of tariffs with CPTPP economies, the effects are small reflecting limited bilateral goods trade and low initial tariff rates.</w:t>
          </w:r>
        </w:p>
        <w:p w14:paraId="1CDEB976" w14:textId="450A0B2F" w:rsidR="00B31FD4" w:rsidRDefault="00B31FD4" w:rsidP="00975D2E">
          <w:pPr>
            <w:pStyle w:val="BodyText"/>
            <w:rPr>
              <w:lang w:eastAsia="en-AU"/>
            </w:rPr>
          </w:pPr>
          <w:r>
            <w:rPr>
              <w:lang w:eastAsia="en-AU"/>
            </w:rPr>
            <w:t xml:space="preserve">The </w:t>
          </w:r>
          <w:r w:rsidR="003853B3">
            <w:rPr>
              <w:lang w:eastAsia="en-AU"/>
            </w:rPr>
            <w:t>United Kingdom</w:t>
          </w:r>
          <w:r>
            <w:rPr>
              <w:lang w:eastAsia="en-AU"/>
            </w:rPr>
            <w:t xml:space="preserve"> gains from CPTPP members reducing their tariffs on UK imports (table 6.4). The reciprocal lowering of tariffs lowers the price of UK imports in CPTPP member economies relative to local production and imports from non</w:t>
          </w:r>
          <w:r>
            <w:rPr>
              <w:lang w:eastAsia="en-AU"/>
            </w:rPr>
            <w:noBreakHyphen/>
            <w:t>CPTPP economies. This leads to an increase in UK exports of 0.31%.</w:t>
          </w:r>
        </w:p>
        <w:p w14:paraId="1996ABF6" w14:textId="0AB4D3EF" w:rsidR="00B31FD4" w:rsidRDefault="00B31FD4">
          <w:pPr>
            <w:pStyle w:val="FigureTableHeading"/>
          </w:pPr>
          <w:r>
            <w:t>Table </w:t>
          </w:r>
          <w:r w:rsidR="00B67A61">
            <w:rPr>
              <w:noProof/>
            </w:rPr>
            <w:t>6</w:t>
          </w:r>
          <w:r>
            <w:t>.</w:t>
          </w:r>
          <w:r w:rsidR="00B67A61">
            <w:rPr>
              <w:noProof/>
            </w:rPr>
            <w:t>4</w:t>
          </w:r>
          <w:r>
            <w:rPr>
              <w:noProof/>
            </w:rPr>
            <w:t xml:space="preserve"> – </w:t>
          </w:r>
          <w:r w:rsidRPr="00AE05FF">
            <w:rPr>
              <w:noProof/>
            </w:rPr>
            <w:t>Aggregate impacts of</w:t>
          </w:r>
          <w:r>
            <w:rPr>
              <w:noProof/>
            </w:rPr>
            <w:t xml:space="preserve"> </w:t>
          </w:r>
          <w:r w:rsidR="003853B3">
            <w:rPr>
              <w:noProof/>
            </w:rPr>
            <w:t>United Kingdom</w:t>
          </w:r>
          <w:r>
            <w:rPr>
              <w:noProof/>
            </w:rPr>
            <w:t xml:space="preserve"> and CPTPP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95"/>
            <w:gridCol w:w="1785"/>
            <w:gridCol w:w="1786"/>
            <w:gridCol w:w="1786"/>
            <w:gridCol w:w="1786"/>
          </w:tblGrid>
          <w:tr w:rsidR="00B31FD4" w:rsidRPr="00844116" w14:paraId="6FD7E2B4" w14:textId="77777777" w:rsidTr="00975D2E">
            <w:trPr>
              <w:trHeight w:val="265"/>
              <w:tblHeader/>
            </w:trPr>
            <w:tc>
              <w:tcPr>
                <w:tcW w:w="2274" w:type="dxa"/>
                <w:tcBorders>
                  <w:bottom w:val="single" w:sz="4" w:space="0" w:color="B3B3B3"/>
                </w:tcBorders>
                <w:shd w:val="clear" w:color="auto" w:fill="auto"/>
                <w:noWrap/>
                <w:vAlign w:val="bottom"/>
                <w:hideMark/>
              </w:tcPr>
              <w:p w14:paraId="444FB4DD"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p>
            </w:tc>
            <w:tc>
              <w:tcPr>
                <w:tcW w:w="1628" w:type="dxa"/>
                <w:tcBorders>
                  <w:bottom w:val="single" w:sz="4" w:space="0" w:color="B3B3B3"/>
                </w:tcBorders>
                <w:shd w:val="clear" w:color="auto" w:fill="auto"/>
                <w:noWrap/>
                <w:vAlign w:val="bottom"/>
                <w:hideMark/>
              </w:tcPr>
              <w:p w14:paraId="40DA5A7A" w14:textId="68EC7BDF" w:rsidR="00B31FD4" w:rsidRPr="00844116" w:rsidRDefault="005F7A8F"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U</w:t>
                </w:r>
                <w:r w:rsidR="002E7A9F">
                  <w:rPr>
                    <w:rFonts w:ascii="Arial (Body)" w:eastAsia="Times New Roman" w:hAnsi="Arial (Body)" w:cs="Arial"/>
                    <w:b/>
                    <w:bCs/>
                    <w:color w:val="265A9A"/>
                    <w:sz w:val="18"/>
                    <w:szCs w:val="18"/>
                    <w:lang w:eastAsia="en-AU"/>
                  </w:rPr>
                  <w:t xml:space="preserve">nited </w:t>
                </w:r>
                <w:r>
                  <w:rPr>
                    <w:rFonts w:ascii="Arial (Body)" w:eastAsia="Times New Roman" w:hAnsi="Arial (Body)" w:cs="Arial"/>
                    <w:b/>
                    <w:bCs/>
                    <w:color w:val="265A9A"/>
                    <w:sz w:val="18"/>
                    <w:szCs w:val="18"/>
                    <w:lang w:eastAsia="en-AU"/>
                  </w:rPr>
                  <w:t>K</w:t>
                </w:r>
                <w:r w:rsidR="002E7A9F">
                  <w:rPr>
                    <w:rFonts w:ascii="Arial (Body)" w:eastAsia="Times New Roman" w:hAnsi="Arial (Body)" w:cs="Arial"/>
                    <w:b/>
                    <w:bCs/>
                    <w:color w:val="265A9A"/>
                    <w:sz w:val="18"/>
                    <w:szCs w:val="18"/>
                    <w:lang w:eastAsia="en-AU"/>
                  </w:rPr>
                  <w:t>ingdom</w:t>
                </w:r>
              </w:p>
            </w:tc>
            <w:tc>
              <w:tcPr>
                <w:tcW w:w="1629" w:type="dxa"/>
                <w:tcBorders>
                  <w:bottom w:val="single" w:sz="4" w:space="0" w:color="B3B3B3"/>
                </w:tcBorders>
                <w:shd w:val="clear" w:color="auto" w:fill="auto"/>
                <w:noWrap/>
                <w:vAlign w:val="bottom"/>
                <w:hideMark/>
              </w:tcPr>
              <w:p w14:paraId="13CDCC25" w14:textId="77777777" w:rsidR="00B31FD4" w:rsidRPr="0084411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CPTPP</w:t>
                </w:r>
              </w:p>
            </w:tc>
            <w:tc>
              <w:tcPr>
                <w:tcW w:w="1629" w:type="dxa"/>
                <w:tcBorders>
                  <w:bottom w:val="single" w:sz="4" w:space="0" w:color="B3B3B3"/>
                </w:tcBorders>
                <w:shd w:val="clear" w:color="auto" w:fill="auto"/>
                <w:noWrap/>
                <w:vAlign w:val="bottom"/>
                <w:hideMark/>
              </w:tcPr>
              <w:p w14:paraId="591D6867" w14:textId="77777777" w:rsidR="00B31FD4" w:rsidRPr="0084411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Pr="00844116">
                  <w:rPr>
                    <w:rFonts w:ascii="Arial (Body)" w:eastAsia="Times New Roman" w:hAnsi="Arial (Body)" w:cs="Arial"/>
                    <w:b/>
                    <w:bCs/>
                    <w:color w:val="265A9A"/>
                    <w:sz w:val="18"/>
                    <w:szCs w:val="18"/>
                    <w:lang w:eastAsia="en-AU"/>
                  </w:rPr>
                  <w:br/>
                  <w:t>the World</w:t>
                </w:r>
              </w:p>
            </w:tc>
            <w:tc>
              <w:tcPr>
                <w:tcW w:w="1629" w:type="dxa"/>
                <w:tcBorders>
                  <w:bottom w:val="single" w:sz="4" w:space="0" w:color="B3B3B3"/>
                </w:tcBorders>
                <w:shd w:val="clear" w:color="auto" w:fill="auto"/>
                <w:noWrap/>
                <w:vAlign w:val="bottom"/>
                <w:hideMark/>
              </w:tcPr>
              <w:p w14:paraId="583B23C3" w14:textId="77777777" w:rsidR="00B31FD4" w:rsidRPr="0084411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703BCDD3" w14:textId="77777777" w:rsidTr="00975D2E">
            <w:trPr>
              <w:trHeight w:val="265"/>
            </w:trPr>
            <w:tc>
              <w:tcPr>
                <w:tcW w:w="2274" w:type="dxa"/>
                <w:tcBorders>
                  <w:top w:val="single" w:sz="4" w:space="0" w:color="B3B3B3"/>
                  <w:bottom w:val="nil"/>
                </w:tcBorders>
                <w:shd w:val="clear" w:color="auto" w:fill="F2F2F2" w:themeFill="background1" w:themeFillShade="F2"/>
                <w:noWrap/>
                <w:hideMark/>
              </w:tcPr>
              <w:p w14:paraId="4820FEB0"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1628" w:type="dxa"/>
                <w:tcBorders>
                  <w:top w:val="single" w:sz="4" w:space="0" w:color="B3B3B3"/>
                  <w:bottom w:val="nil"/>
                </w:tcBorders>
                <w:shd w:val="clear" w:color="auto" w:fill="F2F2F2" w:themeFill="background1" w:themeFillShade="F2"/>
                <w:noWrap/>
                <w:hideMark/>
              </w:tcPr>
              <w:p w14:paraId="34D783F9"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0.03</w:t>
                </w:r>
              </w:p>
            </w:tc>
            <w:tc>
              <w:tcPr>
                <w:tcW w:w="1629" w:type="dxa"/>
                <w:tcBorders>
                  <w:top w:val="single" w:sz="4" w:space="0" w:color="B3B3B3"/>
                  <w:bottom w:val="nil"/>
                </w:tcBorders>
                <w:shd w:val="clear" w:color="auto" w:fill="F2F2F2" w:themeFill="background1" w:themeFillShade="F2"/>
                <w:noWrap/>
                <w:hideMark/>
              </w:tcPr>
              <w:p w14:paraId="4AEEBFB9"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c>
              <w:tcPr>
                <w:tcW w:w="1629" w:type="dxa"/>
                <w:tcBorders>
                  <w:top w:val="single" w:sz="4" w:space="0" w:color="B3B3B3"/>
                  <w:bottom w:val="nil"/>
                </w:tcBorders>
                <w:shd w:val="clear" w:color="auto" w:fill="F2F2F2" w:themeFill="background1" w:themeFillShade="F2"/>
                <w:noWrap/>
                <w:hideMark/>
              </w:tcPr>
              <w:p w14:paraId="443DF4F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single" w:sz="4" w:space="0" w:color="B3B3B3"/>
                  <w:bottom w:val="nil"/>
                </w:tcBorders>
                <w:shd w:val="clear" w:color="auto" w:fill="F2F2F2" w:themeFill="background1" w:themeFillShade="F2"/>
                <w:noWrap/>
                <w:hideMark/>
              </w:tcPr>
              <w:p w14:paraId="17ECBDD8"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56F5BF8A" w14:textId="77777777" w:rsidTr="00975D2E">
            <w:trPr>
              <w:trHeight w:val="265"/>
            </w:trPr>
            <w:tc>
              <w:tcPr>
                <w:tcW w:w="2274" w:type="dxa"/>
                <w:tcBorders>
                  <w:top w:val="nil"/>
                  <w:bottom w:val="nil"/>
                </w:tcBorders>
                <w:shd w:val="clear" w:color="auto" w:fill="auto"/>
                <w:noWrap/>
                <w:hideMark/>
              </w:tcPr>
              <w:p w14:paraId="415406FF"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1628" w:type="dxa"/>
                <w:tcBorders>
                  <w:top w:val="nil"/>
                  <w:bottom w:val="nil"/>
                </w:tcBorders>
                <w:shd w:val="clear" w:color="auto" w:fill="auto"/>
                <w:noWrap/>
                <w:hideMark/>
              </w:tcPr>
              <w:p w14:paraId="4F9D3B7A"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c>
              <w:tcPr>
                <w:tcW w:w="1629" w:type="dxa"/>
                <w:tcBorders>
                  <w:top w:val="nil"/>
                  <w:bottom w:val="nil"/>
                </w:tcBorders>
                <w:shd w:val="clear" w:color="auto" w:fill="auto"/>
                <w:noWrap/>
                <w:hideMark/>
              </w:tcPr>
              <w:p w14:paraId="5DFFA52A"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auto"/>
                <w:noWrap/>
                <w:hideMark/>
              </w:tcPr>
              <w:p w14:paraId="3370210A"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auto"/>
                <w:noWrap/>
                <w:hideMark/>
              </w:tcPr>
              <w:p w14:paraId="6FB03BD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3D401389" w14:textId="77777777" w:rsidTr="00975D2E">
            <w:trPr>
              <w:trHeight w:val="265"/>
            </w:trPr>
            <w:tc>
              <w:tcPr>
                <w:tcW w:w="2274" w:type="dxa"/>
                <w:tcBorders>
                  <w:bottom w:val="nil"/>
                </w:tcBorders>
                <w:shd w:val="clear" w:color="auto" w:fill="F2F2F2"/>
                <w:noWrap/>
                <w:hideMark/>
              </w:tcPr>
              <w:p w14:paraId="2CC1EFC5"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1628" w:type="dxa"/>
                <w:tcBorders>
                  <w:bottom w:val="nil"/>
                </w:tcBorders>
                <w:shd w:val="clear" w:color="auto" w:fill="F2F2F2"/>
                <w:noWrap/>
                <w:hideMark/>
              </w:tcPr>
              <w:p w14:paraId="27181BDB"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0.02</w:t>
                </w:r>
              </w:p>
            </w:tc>
            <w:tc>
              <w:tcPr>
                <w:tcW w:w="1629" w:type="dxa"/>
                <w:tcBorders>
                  <w:bottom w:val="nil"/>
                </w:tcBorders>
                <w:shd w:val="clear" w:color="auto" w:fill="F2F2F2"/>
                <w:noWrap/>
                <w:hideMark/>
              </w:tcPr>
              <w:p w14:paraId="62F15861"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c>
              <w:tcPr>
                <w:tcW w:w="1629" w:type="dxa"/>
                <w:tcBorders>
                  <w:bottom w:val="nil"/>
                </w:tcBorders>
                <w:shd w:val="clear" w:color="auto" w:fill="F2F2F2"/>
                <w:noWrap/>
                <w:hideMark/>
              </w:tcPr>
              <w:p w14:paraId="5FD86770"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bottom w:val="nil"/>
                </w:tcBorders>
                <w:shd w:val="clear" w:color="auto" w:fill="F2F2F2"/>
                <w:noWrap/>
                <w:hideMark/>
              </w:tcPr>
              <w:p w14:paraId="0C052A9A"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7A0F7288" w14:textId="77777777" w:rsidTr="00975D2E">
            <w:trPr>
              <w:trHeight w:val="265"/>
            </w:trPr>
            <w:tc>
              <w:tcPr>
                <w:tcW w:w="2274" w:type="dxa"/>
                <w:tcBorders>
                  <w:top w:val="nil"/>
                  <w:bottom w:val="nil"/>
                </w:tcBorders>
                <w:shd w:val="clear" w:color="auto" w:fill="auto"/>
                <w:noWrap/>
                <w:hideMark/>
              </w:tcPr>
              <w:p w14:paraId="5E3A5472"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auto"/>
                <w:noWrap/>
                <w:hideMark/>
              </w:tcPr>
              <w:p w14:paraId="7EC685E8"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0.31</w:t>
                </w:r>
              </w:p>
            </w:tc>
            <w:tc>
              <w:tcPr>
                <w:tcW w:w="1629" w:type="dxa"/>
                <w:tcBorders>
                  <w:top w:val="nil"/>
                  <w:bottom w:val="nil"/>
                </w:tcBorders>
                <w:shd w:val="clear" w:color="auto" w:fill="auto"/>
                <w:noWrap/>
                <w:hideMark/>
              </w:tcPr>
              <w:p w14:paraId="210C1616"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0.08</w:t>
                </w:r>
              </w:p>
            </w:tc>
            <w:tc>
              <w:tcPr>
                <w:tcW w:w="1629" w:type="dxa"/>
                <w:tcBorders>
                  <w:top w:val="nil"/>
                  <w:bottom w:val="nil"/>
                </w:tcBorders>
                <w:shd w:val="clear" w:color="auto" w:fill="auto"/>
                <w:noWrap/>
                <w:hideMark/>
              </w:tcPr>
              <w:p w14:paraId="67B806C2"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auto"/>
                <w:noWrap/>
                <w:hideMark/>
              </w:tcPr>
              <w:p w14:paraId="19E8263B"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r>
          <w:tr w:rsidR="00B31FD4" w:rsidRPr="00844116" w14:paraId="5A55BBD3" w14:textId="77777777" w:rsidTr="00975D2E">
            <w:trPr>
              <w:trHeight w:val="265"/>
            </w:trPr>
            <w:tc>
              <w:tcPr>
                <w:tcW w:w="2274" w:type="dxa"/>
                <w:tcBorders>
                  <w:top w:val="nil"/>
                  <w:bottom w:val="nil"/>
                </w:tcBorders>
                <w:shd w:val="clear" w:color="auto" w:fill="F2F2F2"/>
                <w:noWrap/>
                <w:hideMark/>
              </w:tcPr>
              <w:p w14:paraId="3DA9C816"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F2F2F2"/>
                <w:noWrap/>
                <w:hideMark/>
              </w:tcPr>
              <w:p w14:paraId="356DD76C"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0.25</w:t>
                </w:r>
              </w:p>
            </w:tc>
            <w:tc>
              <w:tcPr>
                <w:tcW w:w="1629" w:type="dxa"/>
                <w:tcBorders>
                  <w:top w:val="nil"/>
                  <w:bottom w:val="nil"/>
                </w:tcBorders>
                <w:shd w:val="clear" w:color="auto" w:fill="F2F2F2"/>
                <w:noWrap/>
                <w:hideMark/>
              </w:tcPr>
              <w:p w14:paraId="51EE257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0.09</w:t>
                </w:r>
              </w:p>
            </w:tc>
            <w:tc>
              <w:tcPr>
                <w:tcW w:w="1629" w:type="dxa"/>
                <w:tcBorders>
                  <w:top w:val="nil"/>
                  <w:bottom w:val="nil"/>
                </w:tcBorders>
                <w:shd w:val="clear" w:color="auto" w:fill="F2F2F2"/>
                <w:noWrap/>
                <w:hideMark/>
              </w:tcPr>
              <w:p w14:paraId="38215C1E"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F2F2F2"/>
                <w:noWrap/>
                <w:hideMark/>
              </w:tcPr>
              <w:p w14:paraId="72D7C2B6"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r>
          <w:tr w:rsidR="00B31FD4" w:rsidRPr="00844116" w14:paraId="5C98A9E4" w14:textId="77777777" w:rsidTr="00975D2E">
            <w:trPr>
              <w:trHeight w:val="265"/>
            </w:trPr>
            <w:tc>
              <w:tcPr>
                <w:tcW w:w="2274" w:type="dxa"/>
                <w:tcBorders>
                  <w:bottom w:val="nil"/>
                </w:tcBorders>
                <w:shd w:val="clear" w:color="auto" w:fill="auto"/>
                <w:noWrap/>
              </w:tcPr>
              <w:p w14:paraId="2613634C"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1628" w:type="dxa"/>
                <w:tcBorders>
                  <w:bottom w:val="nil"/>
                </w:tcBorders>
                <w:shd w:val="clear" w:color="auto" w:fill="auto"/>
                <w:noWrap/>
              </w:tcPr>
              <w:p w14:paraId="50D525B0" w14:textId="77777777" w:rsidR="00B31FD4" w:rsidRDefault="00B31FD4"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1629" w:type="dxa"/>
                <w:tcBorders>
                  <w:bottom w:val="nil"/>
                </w:tcBorders>
                <w:shd w:val="clear" w:color="auto" w:fill="auto"/>
                <w:noWrap/>
              </w:tcPr>
              <w:p w14:paraId="1C13AAEE" w14:textId="77777777" w:rsidR="00B31FD4" w:rsidRDefault="00B31FD4"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color w:val="000000"/>
                    <w:sz w:val="18"/>
                    <w:szCs w:val="18"/>
                  </w:rPr>
                  <w:t>0.01</w:t>
                </w:r>
              </w:p>
            </w:tc>
            <w:tc>
              <w:tcPr>
                <w:tcW w:w="1629" w:type="dxa"/>
                <w:tcBorders>
                  <w:bottom w:val="nil"/>
                </w:tcBorders>
                <w:shd w:val="clear" w:color="auto" w:fill="auto"/>
                <w:noWrap/>
              </w:tcPr>
              <w:p w14:paraId="399125B5" w14:textId="77777777" w:rsidR="00B31FD4" w:rsidRDefault="00B31FD4"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1629" w:type="dxa"/>
                <w:tcBorders>
                  <w:bottom w:val="nil"/>
                </w:tcBorders>
                <w:shd w:val="clear" w:color="auto" w:fill="auto"/>
                <w:noWrap/>
              </w:tcPr>
              <w:p w14:paraId="106061E8" w14:textId="77777777" w:rsidR="00B31FD4" w:rsidRDefault="00B31FD4"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r>
          <w:tr w:rsidR="00B31FD4" w:rsidRPr="00844116" w14:paraId="01E9E2B0" w14:textId="77777777" w:rsidTr="00975D2E">
            <w:trPr>
              <w:trHeight w:val="265"/>
            </w:trPr>
            <w:tc>
              <w:tcPr>
                <w:tcW w:w="2274" w:type="dxa"/>
                <w:tcBorders>
                  <w:bottom w:val="nil"/>
                </w:tcBorders>
                <w:shd w:val="clear" w:color="auto" w:fill="F2F2F2"/>
                <w:noWrap/>
              </w:tcPr>
              <w:p w14:paraId="67BA7AE6"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346E06">
                  <w:rPr>
                    <w:rFonts w:ascii="Arial (Body)" w:eastAsia="Times New Roman" w:hAnsi="Arial (Body)" w:cs="Arial"/>
                    <w:b/>
                    <w:bCs/>
                    <w:sz w:val="18"/>
                    <w:szCs w:val="18"/>
                    <w:vertAlign w:val="superscript"/>
                    <w:lang w:eastAsia="en-AU"/>
                  </w:rPr>
                  <w:t>a</w:t>
                </w:r>
              </w:p>
            </w:tc>
            <w:tc>
              <w:tcPr>
                <w:tcW w:w="1628" w:type="dxa"/>
                <w:tcBorders>
                  <w:bottom w:val="nil"/>
                </w:tcBorders>
                <w:shd w:val="clear" w:color="auto" w:fill="F2F2F2"/>
                <w:noWrap/>
              </w:tcPr>
              <w:p w14:paraId="7809B90B"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0.08</w:t>
                </w:r>
              </w:p>
            </w:tc>
            <w:tc>
              <w:tcPr>
                <w:tcW w:w="1629" w:type="dxa"/>
                <w:tcBorders>
                  <w:bottom w:val="nil"/>
                </w:tcBorders>
                <w:shd w:val="clear" w:color="auto" w:fill="F2F2F2"/>
                <w:noWrap/>
              </w:tcPr>
              <w:p w14:paraId="280CE5FD"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0.02</w:t>
                </w:r>
              </w:p>
            </w:tc>
            <w:tc>
              <w:tcPr>
                <w:tcW w:w="1629" w:type="dxa"/>
                <w:tcBorders>
                  <w:bottom w:val="nil"/>
                </w:tcBorders>
                <w:shd w:val="clear" w:color="auto" w:fill="F2F2F2"/>
                <w:noWrap/>
              </w:tcPr>
              <w:p w14:paraId="11DFF2A8"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bottom w:val="nil"/>
                </w:tcBorders>
                <w:shd w:val="clear" w:color="auto" w:fill="F2F2F2"/>
                <w:noWrap/>
              </w:tcPr>
              <w:p w14:paraId="576CBF0B"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00E0004D" w14:textId="77777777" w:rsidTr="00975D2E">
            <w:trPr>
              <w:trHeight w:val="265"/>
            </w:trPr>
            <w:tc>
              <w:tcPr>
                <w:tcW w:w="2274" w:type="dxa"/>
                <w:tcBorders>
                  <w:top w:val="nil"/>
                  <w:bottom w:val="nil"/>
                </w:tcBorders>
                <w:shd w:val="clear" w:color="auto" w:fill="auto"/>
                <w:noWrap/>
              </w:tcPr>
              <w:p w14:paraId="04AA3DAD"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1628" w:type="dxa"/>
                <w:tcBorders>
                  <w:top w:val="nil"/>
                  <w:bottom w:val="nil"/>
                </w:tcBorders>
                <w:shd w:val="clear" w:color="auto" w:fill="auto"/>
                <w:noWrap/>
              </w:tcPr>
              <w:p w14:paraId="120CD11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c>
              <w:tcPr>
                <w:tcW w:w="1629" w:type="dxa"/>
                <w:tcBorders>
                  <w:top w:val="nil"/>
                  <w:bottom w:val="nil"/>
                </w:tcBorders>
                <w:shd w:val="clear" w:color="auto" w:fill="auto"/>
                <w:noWrap/>
              </w:tcPr>
              <w:p w14:paraId="10BF505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auto"/>
                <w:noWrap/>
              </w:tcPr>
              <w:p w14:paraId="167B06F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nil"/>
                </w:tcBorders>
                <w:shd w:val="clear" w:color="auto" w:fill="auto"/>
                <w:noWrap/>
              </w:tcPr>
              <w:p w14:paraId="08C8227E"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1B883FC3" w14:textId="77777777" w:rsidTr="00975D2E">
            <w:trPr>
              <w:trHeight w:val="265"/>
            </w:trPr>
            <w:tc>
              <w:tcPr>
                <w:tcW w:w="2274" w:type="dxa"/>
                <w:tcBorders>
                  <w:bottom w:val="nil"/>
                </w:tcBorders>
                <w:shd w:val="clear" w:color="auto" w:fill="F2F2F2"/>
                <w:noWrap/>
                <w:hideMark/>
              </w:tcPr>
              <w:p w14:paraId="2C782E80"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w:t>
                </w:r>
                <w:r>
                  <w:rPr>
                    <w:rFonts w:ascii="Arial (Body)" w:eastAsia="Times New Roman" w:hAnsi="Arial (Body)" w:cs="Arial"/>
                    <w:b/>
                    <w:bCs/>
                    <w:color w:val="265A9A"/>
                    <w:sz w:val="18"/>
                    <w:szCs w:val="18"/>
                    <w:lang w:eastAsia="en-AU"/>
                  </w:rPr>
                  <w:t xml:space="preserve"> us</w:t>
                </w:r>
                <w:r w:rsidRPr="00844116">
                  <w:rPr>
                    <w:rFonts w:ascii="Arial (Body)" w:eastAsia="Times New Roman" w:hAnsi="Arial (Body)" w:cs="Arial"/>
                    <w:b/>
                    <w:bCs/>
                    <w:color w:val="265A9A"/>
                    <w:sz w:val="18"/>
                    <w:szCs w:val="18"/>
                    <w:lang w:eastAsia="en-AU"/>
                  </w:rPr>
                  <w:t>ed</w:t>
                </w:r>
              </w:p>
            </w:tc>
            <w:tc>
              <w:tcPr>
                <w:tcW w:w="1628" w:type="dxa"/>
                <w:tcBorders>
                  <w:bottom w:val="nil"/>
                </w:tcBorders>
                <w:shd w:val="clear" w:color="auto" w:fill="F2F2F2"/>
                <w:noWrap/>
                <w:hideMark/>
              </w:tcPr>
              <w:p w14:paraId="199CC041"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0.08</w:t>
                </w:r>
              </w:p>
            </w:tc>
            <w:tc>
              <w:tcPr>
                <w:tcW w:w="1629" w:type="dxa"/>
                <w:tcBorders>
                  <w:bottom w:val="nil"/>
                </w:tcBorders>
                <w:shd w:val="clear" w:color="auto" w:fill="F2F2F2"/>
                <w:noWrap/>
                <w:hideMark/>
              </w:tcPr>
              <w:p w14:paraId="2D88397C"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0.02</w:t>
                </w:r>
              </w:p>
            </w:tc>
            <w:tc>
              <w:tcPr>
                <w:tcW w:w="1629" w:type="dxa"/>
                <w:tcBorders>
                  <w:bottom w:val="nil"/>
                </w:tcBorders>
                <w:shd w:val="clear" w:color="auto" w:fill="F2F2F2"/>
                <w:noWrap/>
                <w:hideMark/>
              </w:tcPr>
              <w:p w14:paraId="5E12028B"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bottom w:val="nil"/>
                </w:tcBorders>
                <w:shd w:val="clear" w:color="auto" w:fill="F2F2F2"/>
                <w:noWrap/>
                <w:hideMark/>
              </w:tcPr>
              <w:p w14:paraId="73F866AF"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032A6A28" w14:textId="77777777" w:rsidTr="00975D2E">
            <w:trPr>
              <w:trHeight w:val="265"/>
            </w:trPr>
            <w:tc>
              <w:tcPr>
                <w:tcW w:w="2274" w:type="dxa"/>
                <w:tcBorders>
                  <w:bottom w:val="nil"/>
                </w:tcBorders>
                <w:shd w:val="clear" w:color="auto" w:fill="auto"/>
                <w:noWrap/>
              </w:tcPr>
              <w:p w14:paraId="5502DCCD"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1628" w:type="dxa"/>
                <w:tcBorders>
                  <w:bottom w:val="nil"/>
                </w:tcBorders>
                <w:shd w:val="clear" w:color="auto" w:fill="auto"/>
                <w:noWrap/>
              </w:tcPr>
              <w:p w14:paraId="69DD90D1"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0.03</w:t>
                </w:r>
              </w:p>
            </w:tc>
            <w:tc>
              <w:tcPr>
                <w:tcW w:w="1629" w:type="dxa"/>
                <w:tcBorders>
                  <w:bottom w:val="nil"/>
                </w:tcBorders>
                <w:shd w:val="clear" w:color="auto" w:fill="auto"/>
                <w:noWrap/>
              </w:tcPr>
              <w:p w14:paraId="740994CA"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0.02</w:t>
                </w:r>
              </w:p>
            </w:tc>
            <w:tc>
              <w:tcPr>
                <w:tcW w:w="1629" w:type="dxa"/>
                <w:tcBorders>
                  <w:bottom w:val="nil"/>
                </w:tcBorders>
                <w:shd w:val="clear" w:color="auto" w:fill="auto"/>
                <w:noWrap/>
              </w:tcPr>
              <w:p w14:paraId="2E9DF4AE"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bottom w:val="nil"/>
                </w:tcBorders>
                <w:shd w:val="clear" w:color="auto" w:fill="auto"/>
                <w:noWrap/>
              </w:tcPr>
              <w:p w14:paraId="7CC0953E"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4C1CE170" w14:textId="77777777" w:rsidTr="00975D2E">
            <w:trPr>
              <w:trHeight w:val="265"/>
            </w:trPr>
            <w:tc>
              <w:tcPr>
                <w:tcW w:w="2274" w:type="dxa"/>
                <w:tcBorders>
                  <w:bottom w:val="nil"/>
                </w:tcBorders>
                <w:shd w:val="clear" w:color="auto" w:fill="F2F2F2"/>
                <w:noWrap/>
              </w:tcPr>
              <w:p w14:paraId="0D37331C" w14:textId="2688CFB5"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113A5C">
                  <w:rPr>
                    <w:rFonts w:ascii="Arial (Body)" w:eastAsia="Times New Roman" w:hAnsi="Arial (Body)" w:cs="Arial"/>
                    <w:b/>
                    <w:bCs/>
                    <w:color w:val="265A9A"/>
                    <w:sz w:val="18"/>
                    <w:szCs w:val="18"/>
                    <w:lang w:eastAsia="en-AU"/>
                  </w:rPr>
                  <w:t xml:space="preserve"> (inc tariffs)</w:t>
                </w:r>
              </w:p>
            </w:tc>
            <w:tc>
              <w:tcPr>
                <w:tcW w:w="1628" w:type="dxa"/>
                <w:tcBorders>
                  <w:bottom w:val="nil"/>
                </w:tcBorders>
                <w:shd w:val="clear" w:color="auto" w:fill="F2F2F2"/>
                <w:noWrap/>
              </w:tcPr>
              <w:p w14:paraId="19B083F5"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0.12</w:t>
                </w:r>
              </w:p>
            </w:tc>
            <w:tc>
              <w:tcPr>
                <w:tcW w:w="1629" w:type="dxa"/>
                <w:tcBorders>
                  <w:bottom w:val="nil"/>
                </w:tcBorders>
                <w:shd w:val="clear" w:color="auto" w:fill="F2F2F2"/>
                <w:noWrap/>
              </w:tcPr>
              <w:p w14:paraId="23C2FCC0"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0.02</w:t>
                </w:r>
              </w:p>
            </w:tc>
            <w:tc>
              <w:tcPr>
                <w:tcW w:w="1629" w:type="dxa"/>
                <w:tcBorders>
                  <w:bottom w:val="nil"/>
                </w:tcBorders>
                <w:shd w:val="clear" w:color="auto" w:fill="F2F2F2"/>
                <w:noWrap/>
              </w:tcPr>
              <w:p w14:paraId="0A672988"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0.01</w:t>
                </w:r>
              </w:p>
            </w:tc>
            <w:tc>
              <w:tcPr>
                <w:tcW w:w="1629" w:type="dxa"/>
                <w:tcBorders>
                  <w:bottom w:val="nil"/>
                </w:tcBorders>
                <w:shd w:val="clear" w:color="auto" w:fill="F2F2F2"/>
                <w:noWrap/>
              </w:tcPr>
              <w:p w14:paraId="32B10516"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0.01</w:t>
                </w:r>
              </w:p>
            </w:tc>
          </w:tr>
          <w:tr w:rsidR="00113A5C" w:rsidRPr="00844116" w14:paraId="37DB9284" w14:textId="77777777" w:rsidTr="007D2D9B">
            <w:trPr>
              <w:trHeight w:val="265"/>
            </w:trPr>
            <w:tc>
              <w:tcPr>
                <w:tcW w:w="2274" w:type="dxa"/>
                <w:tcBorders>
                  <w:top w:val="nil"/>
                  <w:bottom w:val="nil"/>
                </w:tcBorders>
                <w:shd w:val="clear" w:color="auto" w:fill="auto"/>
                <w:noWrap/>
              </w:tcPr>
              <w:p w14:paraId="330866AE" w14:textId="7A072213" w:rsidR="00113A5C" w:rsidRPr="00844116" w:rsidRDefault="00113A5C"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Pr>
                    <w:rFonts w:ascii="Arial (Body)" w:eastAsia="Times New Roman" w:hAnsi="Arial (Body)" w:cs="Arial"/>
                    <w:b/>
                    <w:bCs/>
                    <w:color w:val="265A9A"/>
                    <w:sz w:val="18"/>
                    <w:szCs w:val="18"/>
                    <w:lang w:eastAsia="en-AU"/>
                  </w:rPr>
                  <w:t xml:space="preserve"> (exc tariffs)</w:t>
                </w:r>
              </w:p>
            </w:tc>
            <w:tc>
              <w:tcPr>
                <w:tcW w:w="1628" w:type="dxa"/>
                <w:tcBorders>
                  <w:top w:val="nil"/>
                  <w:bottom w:val="nil"/>
                </w:tcBorders>
                <w:shd w:val="clear" w:color="auto" w:fill="auto"/>
                <w:noWrap/>
              </w:tcPr>
              <w:p w14:paraId="6457E5C5" w14:textId="32329DC9" w:rsidR="00113A5C" w:rsidRDefault="00113A5C"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1629" w:type="dxa"/>
                <w:tcBorders>
                  <w:top w:val="nil"/>
                  <w:bottom w:val="nil"/>
                </w:tcBorders>
                <w:shd w:val="clear" w:color="auto" w:fill="auto"/>
                <w:noWrap/>
              </w:tcPr>
              <w:p w14:paraId="1B169820" w14:textId="7979880B" w:rsidR="00113A5C" w:rsidRDefault="00113A5C"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1629" w:type="dxa"/>
                <w:tcBorders>
                  <w:top w:val="nil"/>
                  <w:bottom w:val="nil"/>
                </w:tcBorders>
                <w:shd w:val="clear" w:color="auto" w:fill="auto"/>
                <w:noWrap/>
              </w:tcPr>
              <w:p w14:paraId="4CD6CA22" w14:textId="77F11940" w:rsidR="00113A5C" w:rsidRDefault="00113A5C"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1629" w:type="dxa"/>
                <w:tcBorders>
                  <w:top w:val="nil"/>
                  <w:bottom w:val="nil"/>
                </w:tcBorders>
                <w:shd w:val="clear" w:color="auto" w:fill="auto"/>
                <w:noWrap/>
              </w:tcPr>
              <w:p w14:paraId="67155144" w14:textId="0A4B0E8D" w:rsidR="00113A5C" w:rsidRDefault="00113A5C" w:rsidP="00975D2E">
                <w:pPr>
                  <w:spacing w:before="45" w:after="45" w:line="240" w:lineRule="atLeast"/>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r>
          <w:tr w:rsidR="00B31FD4" w:rsidRPr="00844116" w14:paraId="5B8F1273" w14:textId="77777777" w:rsidTr="007D2D9B">
            <w:trPr>
              <w:trHeight w:val="265"/>
            </w:trPr>
            <w:tc>
              <w:tcPr>
                <w:tcW w:w="2274" w:type="dxa"/>
                <w:tcBorders>
                  <w:top w:val="nil"/>
                  <w:bottom w:val="single" w:sz="4" w:space="0" w:color="B3B3B3"/>
                </w:tcBorders>
                <w:shd w:val="clear" w:color="auto" w:fill="F2F2F2"/>
                <w:noWrap/>
              </w:tcPr>
              <w:p w14:paraId="0B016FFA" w14:textId="0FE5914B"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113A5C">
                  <w:rPr>
                    <w:rFonts w:ascii="Arial (Body)" w:eastAsia="Times New Roman" w:hAnsi="Arial (Body)" w:cs="Arial"/>
                    <w:b/>
                    <w:bCs/>
                    <w:sz w:val="18"/>
                    <w:szCs w:val="18"/>
                    <w:vertAlign w:val="superscript"/>
                    <w:lang w:eastAsia="en-AU"/>
                  </w:rPr>
                  <w:t>b</w:t>
                </w:r>
              </w:p>
            </w:tc>
            <w:tc>
              <w:tcPr>
                <w:tcW w:w="1628" w:type="dxa"/>
                <w:tcBorders>
                  <w:top w:val="nil"/>
                  <w:bottom w:val="single" w:sz="4" w:space="0" w:color="B3B3B3"/>
                </w:tcBorders>
                <w:shd w:val="clear" w:color="auto" w:fill="F2F2F2"/>
                <w:noWrap/>
              </w:tcPr>
              <w:p w14:paraId="5131835D"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0.03</w:t>
                </w:r>
              </w:p>
            </w:tc>
            <w:tc>
              <w:tcPr>
                <w:tcW w:w="1629" w:type="dxa"/>
                <w:tcBorders>
                  <w:top w:val="nil"/>
                  <w:bottom w:val="single" w:sz="4" w:space="0" w:color="B3B3B3"/>
                </w:tcBorders>
                <w:shd w:val="clear" w:color="auto" w:fill="F2F2F2"/>
                <w:noWrap/>
              </w:tcPr>
              <w:p w14:paraId="738973CE"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0.02</w:t>
                </w:r>
              </w:p>
            </w:tc>
            <w:tc>
              <w:tcPr>
                <w:tcW w:w="1629" w:type="dxa"/>
                <w:tcBorders>
                  <w:top w:val="nil"/>
                  <w:bottom w:val="single" w:sz="4" w:space="0" w:color="B3B3B3"/>
                </w:tcBorders>
                <w:shd w:val="clear" w:color="auto" w:fill="F2F2F2"/>
                <w:noWrap/>
              </w:tcPr>
              <w:p w14:paraId="7B2C8AB0"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1629" w:type="dxa"/>
                <w:tcBorders>
                  <w:top w:val="nil"/>
                  <w:bottom w:val="single" w:sz="4" w:space="0" w:color="B3B3B3"/>
                </w:tcBorders>
                <w:shd w:val="clear" w:color="auto" w:fill="F2F2F2"/>
                <w:noWrap/>
              </w:tcPr>
              <w:p w14:paraId="76D16EA8" w14:textId="77777777" w:rsidR="00B31FD4" w:rsidRPr="00844116" w:rsidRDefault="00B31FD4" w:rsidP="00975D2E">
                <w:pPr>
                  <w:spacing w:before="45" w:after="45" w:line="240" w:lineRule="atLeast"/>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bl>
        <w:p w14:paraId="1AC3A384" w14:textId="1405D2FF"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346E06">
            <w:rPr>
              <w:b/>
              <w:bCs/>
            </w:rPr>
            <w:t>a.</w:t>
          </w:r>
          <w:r w:rsidRPr="00346E06">
            <w:t xml:space="preserve"> Deflated by the GDP deflator.</w:t>
          </w:r>
          <w:r>
            <w:t xml:space="preserve"> </w:t>
          </w:r>
          <w:r w:rsidRPr="00602EB6">
            <w:rPr>
              <w:b/>
              <w:bCs/>
            </w:rPr>
            <w:t>b.</w:t>
          </w:r>
          <w:r>
            <w:t xml:space="preserve"> </w:t>
          </w:r>
          <w:r w:rsidRPr="00030DA1">
            <w:t>Defined using import prices excluding tariffs.</w:t>
          </w:r>
        </w:p>
        <w:p w14:paraId="5E64BB58" w14:textId="77777777" w:rsidR="00B31FD4" w:rsidRDefault="00B31FD4" w:rsidP="00975D2E">
          <w:pPr>
            <w:pStyle w:val="Source"/>
          </w:pPr>
          <w:r w:rsidRPr="00696447">
            <w:t xml:space="preserve">Source: </w:t>
          </w:r>
          <w:r>
            <w:t>Commission estimates using the PC Global model</w:t>
          </w:r>
          <w:r w:rsidRPr="00696447">
            <w:t>.</w:t>
          </w:r>
        </w:p>
        <w:p w14:paraId="6E7C5F93" w14:textId="77777777" w:rsidR="007901A6" w:rsidRDefault="007901A6" w:rsidP="007901A6">
          <w:pPr>
            <w:pStyle w:val="BodyText"/>
            <w:rPr>
              <w:lang w:eastAsia="en-AU"/>
            </w:rPr>
          </w:pPr>
          <w:r>
            <w:rPr>
              <w:lang w:eastAsia="en-AU"/>
            </w:rPr>
            <w:t xml:space="preserve">UK consumers and producers likewise benefit from cheaper imports from CPTPP members. UK imports increase by 0.25%. These cheaper imports </w:t>
          </w:r>
          <w:r w:rsidRPr="00BD275A">
            <w:rPr>
              <w:lang w:eastAsia="en-AU"/>
            </w:rPr>
            <w:t xml:space="preserve">lower the costs of </w:t>
          </w:r>
          <w:r>
            <w:rPr>
              <w:lang w:eastAsia="en-AU"/>
            </w:rPr>
            <w:t xml:space="preserve">inputs used in </w:t>
          </w:r>
          <w:r w:rsidRPr="00BD275A">
            <w:rPr>
              <w:lang w:eastAsia="en-AU"/>
            </w:rPr>
            <w:t>domestic production</w:t>
          </w:r>
          <w:r>
            <w:rPr>
              <w:lang w:eastAsia="en-AU"/>
            </w:rPr>
            <w:t>,</w:t>
          </w:r>
          <w:r w:rsidRPr="00BD275A">
            <w:rPr>
              <w:lang w:eastAsia="en-AU"/>
            </w:rPr>
            <w:t xml:space="preserve"> </w:t>
          </w:r>
          <w:r>
            <w:rPr>
              <w:lang w:eastAsia="en-AU"/>
            </w:rPr>
            <w:t xml:space="preserve">for the benefit of UK consumers (including other producers) and UK </w:t>
          </w:r>
          <w:r w:rsidRPr="00BD275A">
            <w:rPr>
              <w:lang w:eastAsia="en-AU"/>
            </w:rPr>
            <w:t>export</w:t>
          </w:r>
          <w:r>
            <w:rPr>
              <w:lang w:eastAsia="en-AU"/>
            </w:rPr>
            <w:t>er</w:t>
          </w:r>
          <w:r w:rsidRPr="00BD275A">
            <w:rPr>
              <w:lang w:eastAsia="en-AU"/>
            </w:rPr>
            <w:t>s.</w:t>
          </w:r>
          <w:r>
            <w:rPr>
              <w:lang w:eastAsia="en-AU"/>
            </w:rPr>
            <w:t xml:space="preserve"> </w:t>
          </w:r>
        </w:p>
        <w:p w14:paraId="5974083E" w14:textId="35FE7C4E" w:rsidR="00B31FD4" w:rsidRDefault="00B31FD4" w:rsidP="00975D2E">
          <w:pPr>
            <w:pStyle w:val="BodyText"/>
            <w:rPr>
              <w:lang w:eastAsia="en-AU"/>
            </w:rPr>
          </w:pPr>
          <w:r>
            <w:rPr>
              <w:lang w:eastAsia="en-AU"/>
            </w:rPr>
            <w:t xml:space="preserve">This resulting increase in UK output and exports requires the use of additional labour and capital. As aggregate employment is fixed in the model, the increase in the demand for labour translates into higher real wages for UK workers (0.08%). The additional demand for capital in </w:t>
          </w:r>
          <w:r w:rsidR="005F7A8F">
            <w:rPr>
              <w:lang w:eastAsia="en-AU"/>
            </w:rPr>
            <w:t>UK</w:t>
          </w:r>
          <w:r>
            <w:rPr>
              <w:lang w:eastAsia="en-AU"/>
            </w:rPr>
            <w:t xml:space="preserve"> marginally drives up its rate of return relative to other economies (figure 6.1).</w:t>
          </w:r>
        </w:p>
        <w:p w14:paraId="536D143B" w14:textId="06F45AFE" w:rsidR="00B31FD4" w:rsidRPr="00A57EB5" w:rsidRDefault="00B31FD4" w:rsidP="00975D2E">
          <w:pPr>
            <w:pStyle w:val="BodyText"/>
            <w:rPr>
              <w:spacing w:val="-2"/>
              <w:lang w:eastAsia="en-AU"/>
            </w:rPr>
          </w:pPr>
          <w:r w:rsidRPr="00A57EB5">
            <w:rPr>
              <w:spacing w:val="-2"/>
              <w:lang w:eastAsia="en-AU"/>
            </w:rPr>
            <w:t xml:space="preserve">This relatively higher growth in the rate of return leads to the </w:t>
          </w:r>
          <w:r w:rsidR="003853B3">
            <w:rPr>
              <w:spacing w:val="-2"/>
              <w:lang w:eastAsia="en-AU"/>
            </w:rPr>
            <w:t>United Kingdom</w:t>
          </w:r>
          <w:r w:rsidRPr="00A57EB5">
            <w:rPr>
              <w:spacing w:val="-2"/>
              <w:lang w:eastAsia="en-AU"/>
            </w:rPr>
            <w:t xml:space="preserve"> investing more of its capital stock in the </w:t>
          </w:r>
          <w:r w:rsidR="003853B3">
            <w:rPr>
              <w:spacing w:val="-2"/>
              <w:lang w:eastAsia="en-AU"/>
            </w:rPr>
            <w:t>United Kingdom</w:t>
          </w:r>
          <w:r w:rsidRPr="00A57EB5">
            <w:rPr>
              <w:spacing w:val="-2"/>
              <w:lang w:eastAsia="en-AU"/>
            </w:rPr>
            <w:t xml:space="preserve"> and to increased use of foreign</w:t>
          </w:r>
          <w:r w:rsidRPr="00A57EB5">
            <w:rPr>
              <w:spacing w:val="-2"/>
              <w:lang w:eastAsia="en-AU"/>
            </w:rPr>
            <w:noBreakHyphen/>
            <w:t xml:space="preserve">owned capital in UK production, leading to 0.08% additional capital being used in UK production. The bulk of the additional capital used comes from abroad. </w:t>
          </w:r>
        </w:p>
        <w:p w14:paraId="1AADEFE1" w14:textId="77777777" w:rsidR="00B31FD4" w:rsidRPr="008D4E67" w:rsidRDefault="00B31FD4" w:rsidP="00975D2E">
          <w:pPr>
            <w:pStyle w:val="BodyText"/>
            <w:rPr>
              <w:lang w:eastAsia="en-AU"/>
            </w:rPr>
          </w:pPr>
          <w:r>
            <w:rPr>
              <w:lang w:eastAsia="en-AU"/>
            </w:rPr>
            <w:t>The resulting increase in UK</w:t>
          </w:r>
          <w:r w:rsidRPr="008D4E67">
            <w:rPr>
              <w:lang w:eastAsia="en-AU"/>
            </w:rPr>
            <w:t xml:space="preserve"> </w:t>
          </w:r>
          <w:r>
            <w:rPr>
              <w:lang w:eastAsia="en-AU"/>
            </w:rPr>
            <w:t>output leads to a 0.03% increase in UK</w:t>
          </w:r>
          <w:r w:rsidRPr="008D4E67">
            <w:rPr>
              <w:lang w:eastAsia="en-AU"/>
            </w:rPr>
            <w:t xml:space="preserve"> real GDP (</w:t>
          </w:r>
          <w:r>
            <w:rPr>
              <w:lang w:eastAsia="en-AU"/>
            </w:rPr>
            <w:t>UK</w:t>
          </w:r>
          <w:r w:rsidRPr="008D4E67">
            <w:rPr>
              <w:lang w:eastAsia="en-AU"/>
            </w:rPr>
            <w:t xml:space="preserve"> production).</w:t>
          </w:r>
        </w:p>
        <w:p w14:paraId="466D275E" w14:textId="29575F80" w:rsidR="00B31FD4" w:rsidRPr="00146382" w:rsidRDefault="00B31FD4">
          <w:pPr>
            <w:pStyle w:val="FigureTableHeading"/>
          </w:pPr>
          <w:r>
            <w:t>Figure </w:t>
          </w:r>
          <w:r w:rsidR="00B67A61">
            <w:rPr>
              <w:noProof/>
            </w:rPr>
            <w:t>6</w:t>
          </w:r>
          <w:r>
            <w:t>.</w:t>
          </w:r>
          <w:r w:rsidR="00B67A61">
            <w:rPr>
              <w:noProof/>
            </w:rPr>
            <w:t>1</w:t>
          </w:r>
          <w:r>
            <w:rPr>
              <w:noProof/>
            </w:rPr>
            <w:t xml:space="preserve"> </w:t>
          </w:r>
          <w:r>
            <w:t>– Change in the rate of return on capital, selected economies</w:t>
          </w:r>
        </w:p>
        <w:p w14:paraId="648C2447" w14:textId="77777777" w:rsidR="00B31FD4" w:rsidRPr="005550A0" w:rsidRDefault="00B31FD4" w:rsidP="00261A7B">
          <w:pPr>
            <w:pStyle w:val="BodyText"/>
            <w:spacing w:after="0"/>
          </w:pPr>
          <w:r w:rsidRPr="00812DF4">
            <w:rPr>
              <w:noProof/>
            </w:rPr>
            <w:drawing>
              <wp:inline distT="0" distB="0" distL="0" distR="0" wp14:anchorId="17616A89" wp14:editId="30BBE76C">
                <wp:extent cx="6119327" cy="2618509"/>
                <wp:effectExtent l="0" t="0" r="0" b="0"/>
                <wp:docPr id="155514641" name="Picture 1" descr="Figure 6.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4641" name="Picture 1" descr="Figure 6.1 - Figure showing the change in the rate of return on capital for selected economie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4279"/>
                        <a:stretch/>
                      </pic:blipFill>
                      <pic:spPr bwMode="auto">
                        <a:xfrm>
                          <a:off x="0" y="0"/>
                          <a:ext cx="6120000" cy="2618797"/>
                        </a:xfrm>
                        <a:prstGeom prst="rect">
                          <a:avLst/>
                        </a:prstGeom>
                        <a:noFill/>
                        <a:ln>
                          <a:noFill/>
                        </a:ln>
                        <a:extLst>
                          <a:ext uri="{53640926-AAD7-44D8-BBD7-CCE9431645EC}">
                            <a14:shadowObscured xmlns:a14="http://schemas.microsoft.com/office/drawing/2010/main"/>
                          </a:ext>
                        </a:extLst>
                      </pic:spPr>
                    </pic:pic>
                  </a:graphicData>
                </a:graphic>
              </wp:inline>
            </w:drawing>
          </w:r>
        </w:p>
        <w:p w14:paraId="6F589D8B" w14:textId="77777777" w:rsidR="00B31FD4" w:rsidRDefault="00B31FD4" w:rsidP="0047512C">
          <w:pPr>
            <w:pStyle w:val="Source"/>
            <w:spacing w:before="0"/>
          </w:pPr>
          <w:r w:rsidRPr="00696447">
            <w:t xml:space="preserve">Source: </w:t>
          </w:r>
          <w:r>
            <w:t>Simulation results</w:t>
          </w:r>
          <w:r w:rsidRPr="00696447">
            <w:t>.</w:t>
          </w:r>
        </w:p>
        <w:p w14:paraId="0FE490B6" w14:textId="77777777" w:rsidR="006B5955" w:rsidRDefault="006B5955" w:rsidP="006B5955">
          <w:pPr>
            <w:pStyle w:val="BodyText"/>
            <w:rPr>
              <w:lang w:eastAsia="en-AU"/>
            </w:rPr>
          </w:pPr>
          <w:r>
            <w:rPr>
              <w:lang w:eastAsia="en-AU"/>
            </w:rPr>
            <w:t xml:space="preserve">The increased use of foreign capital means that foreign investors receive much of the increase in UK production. This means that the </w:t>
          </w:r>
          <w:r w:rsidRPr="008D4E67">
            <w:rPr>
              <w:lang w:eastAsia="en-AU"/>
            </w:rPr>
            <w:t>0.0</w:t>
          </w:r>
          <w:r>
            <w:rPr>
              <w:lang w:eastAsia="en-AU"/>
            </w:rPr>
            <w:t>1</w:t>
          </w:r>
          <w:r w:rsidRPr="008D4E67">
            <w:rPr>
              <w:lang w:eastAsia="en-AU"/>
            </w:rPr>
            <w:t>%</w:t>
          </w:r>
          <w:r>
            <w:rPr>
              <w:lang w:eastAsia="en-AU"/>
            </w:rPr>
            <w:t xml:space="preserve"> increase in UK</w:t>
          </w:r>
          <w:r w:rsidRPr="008D4E67">
            <w:rPr>
              <w:lang w:eastAsia="en-AU"/>
            </w:rPr>
            <w:t xml:space="preserve"> 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p>
        <w:p w14:paraId="4E90611F" w14:textId="77777777" w:rsidR="006B5955" w:rsidRPr="008D4E67" w:rsidRDefault="006B5955" w:rsidP="006B5955">
          <w:pPr>
            <w:pStyle w:val="BodyText"/>
          </w:pPr>
          <w:r>
            <w:rPr>
              <w:lang w:eastAsia="en-AU"/>
            </w:rPr>
            <w:t>The improvement in the terms of trade increase the purchasing power of the increase in UK national income (0.02%).</w:t>
          </w:r>
        </w:p>
        <w:p w14:paraId="35A0D0F6" w14:textId="77777777" w:rsidR="00B31FD4" w:rsidRPr="00BD275A" w:rsidRDefault="00B31FD4" w:rsidP="00975D2E">
          <w:pPr>
            <w:pStyle w:val="Heading3"/>
            <w:rPr>
              <w:lang w:eastAsia="en-AU"/>
            </w:rPr>
          </w:pPr>
          <w:r>
            <w:rPr>
              <w:lang w:eastAsia="en-AU"/>
            </w:rPr>
            <w:t>Existing CPTPP members</w:t>
          </w:r>
        </w:p>
        <w:p w14:paraId="757D43C2" w14:textId="57F7A28C" w:rsidR="00B31FD4" w:rsidRDefault="00B31FD4" w:rsidP="00975D2E">
          <w:pPr>
            <w:pStyle w:val="BodyText"/>
            <w:rPr>
              <w:lang w:eastAsia="en-AU"/>
            </w:rPr>
          </w:pPr>
          <w:r>
            <w:rPr>
              <w:lang w:eastAsia="en-AU"/>
            </w:rPr>
            <w:t xml:space="preserve">The CPTPP collectively gains from removing tariffs on bilateral trade with the </w:t>
          </w:r>
          <w:r w:rsidR="003853B3">
            <w:rPr>
              <w:lang w:eastAsia="en-AU"/>
            </w:rPr>
            <w:t>United Kingdom</w:t>
          </w:r>
          <w:r>
            <w:rPr>
              <w:lang w:eastAsia="en-AU"/>
            </w:rPr>
            <w:t xml:space="preserve"> (table 6.4)</w:t>
          </w:r>
          <w:r w:rsidRPr="00BD275A">
            <w:rPr>
              <w:lang w:eastAsia="en-AU"/>
            </w:rPr>
            <w:t>.</w:t>
          </w:r>
          <w:r>
            <w:rPr>
              <w:lang w:eastAsia="en-AU"/>
            </w:rPr>
            <w:t xml:space="preserve"> This reflects a degree of complementarity between the economies of CPTPP and the </w:t>
          </w:r>
          <w:r w:rsidR="005F7A8F">
            <w:rPr>
              <w:lang w:eastAsia="en-AU"/>
            </w:rPr>
            <w:t>UK</w:t>
          </w:r>
          <w:r>
            <w:rPr>
              <w:lang w:eastAsia="en-AU"/>
            </w:rPr>
            <w:t xml:space="preserve">. Most </w:t>
          </w:r>
          <w:r w:rsidRPr="00BD275A">
            <w:rPr>
              <w:lang w:eastAsia="en-AU"/>
            </w:rPr>
            <w:t>member</w:t>
          </w:r>
          <w:r>
            <w:rPr>
              <w:lang w:eastAsia="en-AU"/>
            </w:rPr>
            <w:t xml:space="preserve"> economies</w:t>
          </w:r>
          <w:r w:rsidRPr="00BD275A">
            <w:rPr>
              <w:lang w:eastAsia="en-AU"/>
            </w:rPr>
            <w:t xml:space="preserve"> </w:t>
          </w:r>
          <w:r>
            <w:rPr>
              <w:lang w:eastAsia="en-AU"/>
            </w:rPr>
            <w:t>also experience small gains (table 6.5)</w:t>
          </w:r>
          <w:r w:rsidRPr="00BD275A">
            <w:rPr>
              <w:lang w:eastAsia="en-AU"/>
            </w:rPr>
            <w:t>.</w:t>
          </w:r>
        </w:p>
        <w:p w14:paraId="619D53DF" w14:textId="1BEDD693" w:rsidR="00B31FD4" w:rsidRPr="00261A7B" w:rsidRDefault="00B31FD4" w:rsidP="00975D2E">
          <w:pPr>
            <w:pStyle w:val="BodyText"/>
            <w:rPr>
              <w:spacing w:val="-2"/>
              <w:lang w:eastAsia="en-AU"/>
            </w:rPr>
          </w:pPr>
          <w:r w:rsidRPr="00261A7B">
            <w:rPr>
              <w:spacing w:val="-2"/>
              <w:lang w:eastAsia="en-AU"/>
            </w:rPr>
            <w:t xml:space="preserve">While average UK tariff rates are broadly comparable to those levied by CPTPP members, some CPTPP economies, particularly Malaysia and Vietnam, have higher tariff rates on bilateral goods trade than the </w:t>
          </w:r>
          <w:r w:rsidR="003853B3">
            <w:rPr>
              <w:spacing w:val="-2"/>
              <w:lang w:eastAsia="en-AU"/>
            </w:rPr>
            <w:t>United Kingdom</w:t>
          </w:r>
          <w:r w:rsidRPr="00261A7B">
            <w:rPr>
              <w:spacing w:val="-2"/>
              <w:lang w:eastAsia="en-AU"/>
            </w:rPr>
            <w:t xml:space="preserve"> does (table 6.3). Consequently, removing their tariffs on goods imports from the </w:t>
          </w:r>
          <w:r w:rsidR="003853B3">
            <w:rPr>
              <w:spacing w:val="-2"/>
              <w:lang w:eastAsia="en-AU"/>
            </w:rPr>
            <w:t>United Kingdom</w:t>
          </w:r>
          <w:r w:rsidRPr="00261A7B">
            <w:rPr>
              <w:spacing w:val="-2"/>
              <w:lang w:eastAsia="en-AU"/>
            </w:rPr>
            <w:t xml:space="preserve"> leads to relatively larger reductions in the cost of imports in these economies. This leads to larger switches away from local production (and from all other economies) towards the now cheaper imports from the </w:t>
          </w:r>
          <w:r w:rsidR="003853B3">
            <w:rPr>
              <w:spacing w:val="-2"/>
              <w:lang w:eastAsia="en-AU"/>
            </w:rPr>
            <w:t>United Kingdom</w:t>
          </w:r>
          <w:r w:rsidRPr="00261A7B">
            <w:rPr>
              <w:spacing w:val="-2"/>
              <w:lang w:eastAsia="en-AU"/>
            </w:rPr>
            <w:t xml:space="preserve"> (and, ultimately, to larger GDP gains). It should be emphasised that realising these benefits does not require the </w:t>
          </w:r>
          <w:r w:rsidR="003853B3">
            <w:rPr>
              <w:spacing w:val="-2"/>
              <w:lang w:eastAsia="en-AU"/>
            </w:rPr>
            <w:t>United Kingdom</w:t>
          </w:r>
          <w:r w:rsidRPr="00261A7B">
            <w:rPr>
              <w:spacing w:val="-2"/>
              <w:lang w:eastAsia="en-AU"/>
            </w:rPr>
            <w:t xml:space="preserve"> to ratify the CPTPP, as these economies are free to remove their own tariffs unilaterally (including on imports from non</w:t>
          </w:r>
          <w:r w:rsidRPr="00261A7B">
            <w:rPr>
              <w:spacing w:val="-2"/>
              <w:lang w:eastAsia="en-AU"/>
            </w:rPr>
            <w:noBreakHyphen/>
            <w:t>CPTPP economies which would produce wider benefits).</w:t>
          </w:r>
        </w:p>
        <w:p w14:paraId="6BA78F84" w14:textId="77777777" w:rsidR="00B31FD4" w:rsidRPr="00BD275A" w:rsidRDefault="00B31FD4" w:rsidP="00975D2E">
          <w:pPr>
            <w:pStyle w:val="Heading3"/>
            <w:rPr>
              <w:lang w:eastAsia="en-AU"/>
            </w:rPr>
          </w:pPr>
          <w:r>
            <w:rPr>
              <w:lang w:eastAsia="en-AU"/>
            </w:rPr>
            <w:t>Rest of the world</w:t>
          </w:r>
        </w:p>
        <w:p w14:paraId="16399E50" w14:textId="5444995F" w:rsidR="00B31FD4" w:rsidRDefault="00B31FD4" w:rsidP="00975D2E">
          <w:pPr>
            <w:pStyle w:val="BodyText"/>
            <w:rPr>
              <w:lang w:eastAsia="en-AU"/>
            </w:rPr>
          </w:pPr>
          <w:r>
            <w:rPr>
              <w:lang w:eastAsia="en-AU"/>
            </w:rPr>
            <w:t xml:space="preserve">There is no discernible impact on the rest of the world from the removal of bilateral tariffs on goods trade between the </w:t>
          </w:r>
          <w:r w:rsidR="003853B3">
            <w:rPr>
              <w:lang w:eastAsia="en-AU"/>
            </w:rPr>
            <w:t>United Kingdom</w:t>
          </w:r>
          <w:r>
            <w:rPr>
              <w:lang w:eastAsia="en-AU"/>
            </w:rPr>
            <w:t xml:space="preserve"> and CPTPP members (table 6.4). This reflects the small share of global trade affected under this scenario.</w:t>
          </w:r>
        </w:p>
        <w:p w14:paraId="3B7B1125" w14:textId="77777777" w:rsidR="00B31FD4" w:rsidRDefault="00B31FD4" w:rsidP="00975D2E">
          <w:pPr>
            <w:pStyle w:val="Heading3"/>
          </w:pPr>
          <w:r>
            <w:t>World economy</w:t>
          </w:r>
        </w:p>
        <w:p w14:paraId="7B4D871D" w14:textId="77777777" w:rsidR="00B31FD4" w:rsidRPr="00047BB2" w:rsidRDefault="00B31FD4" w:rsidP="00975D2E">
          <w:pPr>
            <w:pStyle w:val="BodyText"/>
          </w:pPr>
          <w:r>
            <w:rPr>
              <w:lang w:eastAsia="en-AU"/>
            </w:rPr>
            <w:t xml:space="preserve">The removal of bilateral tariffs under this scenario has little effect on the </w:t>
          </w:r>
          <w:r w:rsidRPr="00BD275A">
            <w:rPr>
              <w:lang w:eastAsia="en-AU"/>
            </w:rPr>
            <w:t xml:space="preserve">world </w:t>
          </w:r>
          <w:r>
            <w:rPr>
              <w:lang w:eastAsia="en-AU"/>
            </w:rPr>
            <w:t>economy (table 6.4)</w:t>
          </w:r>
          <w:r w:rsidRPr="00BD275A">
            <w:rPr>
              <w:lang w:eastAsia="en-AU"/>
            </w:rPr>
            <w:t>.</w:t>
          </w:r>
        </w:p>
        <w:p w14:paraId="68455918" w14:textId="77777777" w:rsidR="00B31FD4" w:rsidRDefault="00B31FD4">
          <w:pPr>
            <w:pStyle w:val="BodyText"/>
            <w:sectPr w:rsidR="00B31FD4" w:rsidSect="00C70139">
              <w:headerReference w:type="even" r:id="rId57"/>
              <w:headerReference w:type="default" r:id="rId58"/>
              <w:footerReference w:type="even" r:id="rId59"/>
              <w:footerReference w:type="default" r:id="rId60"/>
              <w:type w:val="oddPage"/>
              <w:pgSz w:w="11906" w:h="16838" w:code="9"/>
              <w:pgMar w:top="1134" w:right="1134" w:bottom="1134" w:left="1134" w:header="794" w:footer="510" w:gutter="0"/>
              <w:cols w:space="708"/>
              <w:docGrid w:linePitch="360"/>
            </w:sectPr>
          </w:pPr>
        </w:p>
        <w:p w14:paraId="4777EDC5" w14:textId="469EF9FD" w:rsidR="00B31FD4" w:rsidRDefault="00B31FD4" w:rsidP="00975D2E">
          <w:pPr>
            <w:pStyle w:val="FigureTableHeading"/>
          </w:pPr>
          <w:r>
            <w:t>Table </w:t>
          </w:r>
          <w:r w:rsidR="00B67A61">
            <w:rPr>
              <w:noProof/>
            </w:rPr>
            <w:t>6</w:t>
          </w:r>
          <w:r>
            <w:t>.</w:t>
          </w:r>
          <w:r w:rsidR="00B67A61">
            <w:rPr>
              <w:noProof/>
            </w:rPr>
            <w:t>5</w:t>
          </w:r>
          <w:r>
            <w:rPr>
              <w:noProof/>
            </w:rPr>
            <w:t xml:space="preserve"> – </w:t>
          </w:r>
          <w:r w:rsidRPr="00B552FA">
            <w:t xml:space="preserve">Impacts of </w:t>
          </w:r>
          <w:r w:rsidR="00803C65">
            <w:t xml:space="preserve">the </w:t>
          </w:r>
          <w:r w:rsidR="003853B3">
            <w:rPr>
              <w:noProof/>
            </w:rPr>
            <w:t>United Kingdom</w:t>
          </w:r>
          <w:r>
            <w:rPr>
              <w:noProof/>
            </w:rPr>
            <w:t xml:space="preserve"> and CPTPP </w:t>
          </w:r>
          <w:r w:rsidRPr="00B552FA">
            <w:t xml:space="preserve">removing import tariffs </w:t>
          </w:r>
          <w:r>
            <w:rPr>
              <w:noProof/>
            </w:rPr>
            <w:t>bilaterally</w:t>
          </w:r>
          <w:r w:rsidRPr="00B552FA">
            <w:t xml:space="preserve"> (</w:t>
          </w:r>
          <w:r>
            <w:t>%</w:t>
          </w:r>
          <w:r w:rsidRPr="00B552FA">
            <w:t>)</w:t>
          </w:r>
          <w:r w:rsidRPr="00F80243">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5"/>
            <w:gridCol w:w="905"/>
            <w:gridCol w:w="904"/>
            <w:gridCol w:w="904"/>
            <w:gridCol w:w="904"/>
            <w:gridCol w:w="904"/>
            <w:gridCol w:w="905"/>
            <w:gridCol w:w="905"/>
            <w:gridCol w:w="905"/>
            <w:gridCol w:w="904"/>
            <w:gridCol w:w="904"/>
            <w:gridCol w:w="905"/>
            <w:gridCol w:w="904"/>
          </w:tblGrid>
          <w:tr w:rsidR="00B31FD4" w:rsidRPr="00541793" w14:paraId="4B567365" w14:textId="77777777" w:rsidTr="00EB65C3">
            <w:trPr>
              <w:trHeight w:val="265"/>
              <w:tblHeader/>
            </w:trPr>
            <w:tc>
              <w:tcPr>
                <w:tcW w:w="2755" w:type="dxa"/>
                <w:tcBorders>
                  <w:bottom w:val="single" w:sz="4" w:space="0" w:color="B3B3B3"/>
                </w:tcBorders>
                <w:shd w:val="clear" w:color="000000" w:fill="auto"/>
                <w:noWrap/>
                <w:vAlign w:val="bottom"/>
                <w:hideMark/>
              </w:tcPr>
              <w:p w14:paraId="5EE988AA"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5" w:type="dxa"/>
                <w:tcBorders>
                  <w:bottom w:val="single" w:sz="4" w:space="0" w:color="B3B3B3"/>
                </w:tcBorders>
                <w:shd w:val="clear" w:color="000000" w:fill="auto"/>
                <w:noWrap/>
                <w:vAlign w:val="bottom"/>
                <w:hideMark/>
              </w:tcPr>
              <w:p w14:paraId="402CC364"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AUS</w:t>
                </w:r>
              </w:p>
            </w:tc>
            <w:tc>
              <w:tcPr>
                <w:tcW w:w="904" w:type="dxa"/>
                <w:tcBorders>
                  <w:bottom w:val="single" w:sz="4" w:space="0" w:color="B3B3B3"/>
                </w:tcBorders>
                <w:shd w:val="clear" w:color="000000" w:fill="auto"/>
                <w:noWrap/>
                <w:vAlign w:val="bottom"/>
                <w:hideMark/>
              </w:tcPr>
              <w:p w14:paraId="1050A0CF"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BRN</w:t>
                </w:r>
              </w:p>
            </w:tc>
            <w:tc>
              <w:tcPr>
                <w:tcW w:w="904" w:type="dxa"/>
                <w:tcBorders>
                  <w:bottom w:val="single" w:sz="4" w:space="0" w:color="B3B3B3"/>
                </w:tcBorders>
                <w:shd w:val="clear" w:color="000000" w:fill="auto"/>
                <w:noWrap/>
                <w:vAlign w:val="bottom"/>
                <w:hideMark/>
              </w:tcPr>
              <w:p w14:paraId="0035D1A3"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CAN</w:t>
                </w:r>
              </w:p>
            </w:tc>
            <w:tc>
              <w:tcPr>
                <w:tcW w:w="904" w:type="dxa"/>
                <w:tcBorders>
                  <w:bottom w:val="single" w:sz="4" w:space="0" w:color="B3B3B3"/>
                </w:tcBorders>
                <w:shd w:val="clear" w:color="000000" w:fill="auto"/>
                <w:noWrap/>
                <w:vAlign w:val="bottom"/>
                <w:hideMark/>
              </w:tcPr>
              <w:p w14:paraId="2BB802AD"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CHL</w:t>
                </w:r>
              </w:p>
            </w:tc>
            <w:tc>
              <w:tcPr>
                <w:tcW w:w="904" w:type="dxa"/>
                <w:tcBorders>
                  <w:bottom w:val="single" w:sz="4" w:space="0" w:color="B3B3B3"/>
                </w:tcBorders>
                <w:shd w:val="clear" w:color="000000" w:fill="auto"/>
                <w:noWrap/>
                <w:vAlign w:val="bottom"/>
                <w:hideMark/>
              </w:tcPr>
              <w:p w14:paraId="4D4B83FC"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JPN</w:t>
                </w:r>
              </w:p>
            </w:tc>
            <w:tc>
              <w:tcPr>
                <w:tcW w:w="905" w:type="dxa"/>
                <w:tcBorders>
                  <w:bottom w:val="single" w:sz="4" w:space="0" w:color="B3B3B3"/>
                </w:tcBorders>
                <w:shd w:val="clear" w:color="000000" w:fill="auto"/>
                <w:vAlign w:val="bottom"/>
              </w:tcPr>
              <w:p w14:paraId="65133A4E" w14:textId="77777777" w:rsidR="00B31FD4"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MEX</w:t>
                </w:r>
              </w:p>
            </w:tc>
            <w:tc>
              <w:tcPr>
                <w:tcW w:w="905" w:type="dxa"/>
                <w:tcBorders>
                  <w:bottom w:val="single" w:sz="4" w:space="0" w:color="B3B3B3"/>
                </w:tcBorders>
                <w:shd w:val="clear" w:color="000000" w:fill="auto"/>
                <w:vAlign w:val="bottom"/>
              </w:tcPr>
              <w:p w14:paraId="2DB0A16C" w14:textId="77777777" w:rsidR="00B31FD4" w:rsidRPr="002044FF"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MYS</w:t>
                </w:r>
              </w:p>
            </w:tc>
            <w:tc>
              <w:tcPr>
                <w:tcW w:w="905" w:type="dxa"/>
                <w:tcBorders>
                  <w:bottom w:val="single" w:sz="4" w:space="0" w:color="B3B3B3"/>
                </w:tcBorders>
                <w:shd w:val="clear" w:color="000000" w:fill="auto"/>
                <w:noWrap/>
                <w:vAlign w:val="bottom"/>
                <w:hideMark/>
              </w:tcPr>
              <w:p w14:paraId="6C2D72F7"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Pr>
                    <w:rFonts w:ascii="Arial (Body)" w:hAnsi="Arial (Body)" w:cs="Arial"/>
                    <w:color w:val="265A9A"/>
                    <w:szCs w:val="18"/>
                  </w:rPr>
                  <w:t>NZL</w:t>
                </w:r>
              </w:p>
            </w:tc>
            <w:tc>
              <w:tcPr>
                <w:tcW w:w="904" w:type="dxa"/>
                <w:tcBorders>
                  <w:bottom w:val="single" w:sz="4" w:space="0" w:color="B3B3B3"/>
                </w:tcBorders>
                <w:shd w:val="clear" w:color="000000" w:fill="auto"/>
                <w:noWrap/>
                <w:vAlign w:val="bottom"/>
                <w:hideMark/>
              </w:tcPr>
              <w:p w14:paraId="26A0598E"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PER</w:t>
                </w:r>
              </w:p>
            </w:tc>
            <w:tc>
              <w:tcPr>
                <w:tcW w:w="904" w:type="dxa"/>
                <w:tcBorders>
                  <w:bottom w:val="single" w:sz="4" w:space="0" w:color="B3B3B3"/>
                </w:tcBorders>
                <w:shd w:val="clear" w:color="000000" w:fill="auto"/>
                <w:noWrap/>
                <w:vAlign w:val="bottom"/>
                <w:hideMark/>
              </w:tcPr>
              <w:p w14:paraId="70985EBF"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SGP</w:t>
                </w:r>
              </w:p>
            </w:tc>
            <w:tc>
              <w:tcPr>
                <w:tcW w:w="905" w:type="dxa"/>
                <w:tcBorders>
                  <w:bottom w:val="single" w:sz="4" w:space="0" w:color="B3B3B3"/>
                </w:tcBorders>
                <w:shd w:val="clear" w:color="000000" w:fill="auto"/>
                <w:noWrap/>
                <w:vAlign w:val="bottom"/>
                <w:hideMark/>
              </w:tcPr>
              <w:p w14:paraId="2077AE24" w14:textId="77777777" w:rsidR="00B31FD4" w:rsidRPr="002044FF" w:rsidRDefault="00B31FD4" w:rsidP="00975D2E">
                <w:pPr>
                  <w:pStyle w:val="TableHeading"/>
                  <w:spacing w:before="45" w:after="45"/>
                  <w:ind w:right="108"/>
                  <w:jc w:val="right"/>
                  <w:rPr>
                    <w:rFonts w:ascii="Arial (Body)" w:hAnsi="Arial (Body)"/>
                    <w:color w:val="265A9A"/>
                    <w:szCs w:val="16"/>
                    <w:lang w:eastAsia="en-AU"/>
                  </w:rPr>
                </w:pPr>
                <w:r w:rsidRPr="002044FF">
                  <w:rPr>
                    <w:rFonts w:ascii="Arial (Body)" w:hAnsi="Arial (Body)" w:cs="Arial"/>
                    <w:color w:val="265A9A"/>
                    <w:szCs w:val="18"/>
                  </w:rPr>
                  <w:t>UK</w:t>
                </w:r>
              </w:p>
            </w:tc>
            <w:tc>
              <w:tcPr>
                <w:tcW w:w="904" w:type="dxa"/>
                <w:tcBorders>
                  <w:bottom w:val="single" w:sz="4" w:space="0" w:color="B3B3B3"/>
                </w:tcBorders>
                <w:shd w:val="clear" w:color="000000" w:fill="auto"/>
                <w:noWrap/>
                <w:vAlign w:val="bottom"/>
                <w:hideMark/>
              </w:tcPr>
              <w:p w14:paraId="2A604C28" w14:textId="77777777" w:rsidR="00B31FD4" w:rsidRPr="006C655E" w:rsidRDefault="00B31FD4" w:rsidP="00975D2E">
                <w:pPr>
                  <w:pStyle w:val="TableHeading"/>
                  <w:spacing w:before="45" w:after="45"/>
                  <w:ind w:right="108"/>
                  <w:jc w:val="right"/>
                  <w:rPr>
                    <w:rFonts w:ascii="Arial (Body)" w:hAnsi="Arial (Body)"/>
                    <w:color w:val="265A9A"/>
                    <w:szCs w:val="16"/>
                    <w:lang w:eastAsia="en-AU"/>
                  </w:rPr>
                </w:pPr>
                <w:r w:rsidRPr="006C655E">
                  <w:rPr>
                    <w:rFonts w:ascii="Arial (Body)" w:hAnsi="Arial (Body)" w:cs="Arial"/>
                    <w:color w:val="265A9A"/>
                    <w:szCs w:val="18"/>
                  </w:rPr>
                  <w:t>VNM</w:t>
                </w:r>
              </w:p>
            </w:tc>
          </w:tr>
          <w:tr w:rsidR="00B31FD4" w:rsidRPr="00541793" w14:paraId="46B61111" w14:textId="77777777" w:rsidTr="00EB65C3">
            <w:trPr>
              <w:trHeight w:val="265"/>
            </w:trPr>
            <w:tc>
              <w:tcPr>
                <w:tcW w:w="2755" w:type="dxa"/>
                <w:tcBorders>
                  <w:top w:val="single" w:sz="4" w:space="0" w:color="B3B3B3"/>
                  <w:bottom w:val="nil"/>
                </w:tcBorders>
                <w:shd w:val="clear" w:color="000000" w:fill="F2F2F2"/>
                <w:noWrap/>
                <w:hideMark/>
              </w:tcPr>
              <w:p w14:paraId="4E95D3D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GDP</w:t>
                </w:r>
              </w:p>
            </w:tc>
            <w:tc>
              <w:tcPr>
                <w:tcW w:w="905" w:type="dxa"/>
                <w:tcBorders>
                  <w:top w:val="single" w:sz="4" w:space="0" w:color="B3B3B3"/>
                  <w:bottom w:val="nil"/>
                </w:tcBorders>
                <w:shd w:val="clear" w:color="000000" w:fill="F2F2F2"/>
                <w:noWrap/>
                <w:hideMark/>
              </w:tcPr>
              <w:p w14:paraId="64EDADE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single" w:sz="4" w:space="0" w:color="B3B3B3"/>
                  <w:bottom w:val="nil"/>
                </w:tcBorders>
                <w:shd w:val="clear" w:color="000000" w:fill="F2F2F2"/>
                <w:noWrap/>
                <w:hideMark/>
              </w:tcPr>
              <w:p w14:paraId="0D34A6D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single" w:sz="4" w:space="0" w:color="B3B3B3"/>
                  <w:bottom w:val="nil"/>
                </w:tcBorders>
                <w:shd w:val="clear" w:color="000000" w:fill="F2F2F2"/>
                <w:noWrap/>
                <w:hideMark/>
              </w:tcPr>
              <w:p w14:paraId="37F0997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single" w:sz="4" w:space="0" w:color="B3B3B3"/>
                  <w:bottom w:val="nil"/>
                </w:tcBorders>
                <w:shd w:val="clear" w:color="000000" w:fill="F2F2F2"/>
                <w:noWrap/>
                <w:hideMark/>
              </w:tcPr>
              <w:p w14:paraId="243C0F2C"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single" w:sz="4" w:space="0" w:color="B3B3B3"/>
                  <w:bottom w:val="nil"/>
                </w:tcBorders>
                <w:shd w:val="clear" w:color="000000" w:fill="F2F2F2"/>
                <w:noWrap/>
                <w:hideMark/>
              </w:tcPr>
              <w:p w14:paraId="2F1ED38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top w:val="single" w:sz="4" w:space="0" w:color="B3B3B3"/>
                  <w:bottom w:val="nil"/>
                </w:tcBorders>
                <w:shd w:val="clear" w:color="000000" w:fill="F2F2F2"/>
              </w:tcPr>
              <w:p w14:paraId="4CA54233"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single" w:sz="4" w:space="0" w:color="B3B3B3"/>
                  <w:bottom w:val="nil"/>
                </w:tcBorders>
                <w:shd w:val="clear" w:color="000000" w:fill="F2F2F2"/>
              </w:tcPr>
              <w:p w14:paraId="7AE970CC"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0.13</w:t>
                </w:r>
              </w:p>
            </w:tc>
            <w:tc>
              <w:tcPr>
                <w:tcW w:w="905" w:type="dxa"/>
                <w:tcBorders>
                  <w:top w:val="single" w:sz="4" w:space="0" w:color="B3B3B3"/>
                  <w:bottom w:val="nil"/>
                </w:tcBorders>
                <w:shd w:val="clear" w:color="000000" w:fill="F2F2F2"/>
                <w:noWrap/>
                <w:hideMark/>
              </w:tcPr>
              <w:p w14:paraId="68992CE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0.05</w:t>
                </w:r>
              </w:p>
            </w:tc>
            <w:tc>
              <w:tcPr>
                <w:tcW w:w="904" w:type="dxa"/>
                <w:tcBorders>
                  <w:top w:val="single" w:sz="4" w:space="0" w:color="B3B3B3"/>
                  <w:bottom w:val="nil"/>
                </w:tcBorders>
                <w:shd w:val="clear" w:color="000000" w:fill="F2F2F2"/>
                <w:noWrap/>
                <w:hideMark/>
              </w:tcPr>
              <w:p w14:paraId="575BADCC"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single" w:sz="4" w:space="0" w:color="B3B3B3"/>
                  <w:bottom w:val="nil"/>
                </w:tcBorders>
                <w:shd w:val="clear" w:color="000000" w:fill="F2F2F2"/>
                <w:noWrap/>
                <w:hideMark/>
              </w:tcPr>
              <w:p w14:paraId="732740D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top w:val="single" w:sz="4" w:space="0" w:color="B3B3B3"/>
                  <w:bottom w:val="nil"/>
                </w:tcBorders>
                <w:shd w:val="clear" w:color="000000" w:fill="F2F2F2"/>
                <w:noWrap/>
                <w:hideMark/>
              </w:tcPr>
              <w:p w14:paraId="43EED71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4" w:type="dxa"/>
                <w:tcBorders>
                  <w:top w:val="single" w:sz="4" w:space="0" w:color="B3B3B3"/>
                  <w:bottom w:val="nil"/>
                </w:tcBorders>
                <w:shd w:val="clear" w:color="000000" w:fill="F2F2F2"/>
                <w:noWrap/>
                <w:hideMark/>
              </w:tcPr>
              <w:p w14:paraId="3CBD56C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0.05</w:t>
                </w:r>
              </w:p>
            </w:tc>
          </w:tr>
          <w:tr w:rsidR="00B31FD4" w:rsidRPr="00541793" w14:paraId="3A132EB5" w14:textId="77777777" w:rsidTr="00EB65C3">
            <w:trPr>
              <w:trHeight w:val="265"/>
            </w:trPr>
            <w:tc>
              <w:tcPr>
                <w:tcW w:w="2755" w:type="dxa"/>
                <w:tcBorders>
                  <w:top w:val="nil"/>
                  <w:bottom w:val="nil"/>
                </w:tcBorders>
                <w:shd w:val="clear" w:color="000000" w:fill="auto"/>
                <w:noWrap/>
                <w:hideMark/>
              </w:tcPr>
              <w:p w14:paraId="51B982AE"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GNP</w:t>
                </w:r>
              </w:p>
            </w:tc>
            <w:tc>
              <w:tcPr>
                <w:tcW w:w="905" w:type="dxa"/>
                <w:tcBorders>
                  <w:top w:val="nil"/>
                  <w:bottom w:val="nil"/>
                </w:tcBorders>
                <w:shd w:val="clear" w:color="000000" w:fill="auto"/>
                <w:noWrap/>
                <w:hideMark/>
              </w:tcPr>
              <w:p w14:paraId="54D72E5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5E18C2D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76F7EE7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20848A8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17C3062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000000" w:fill="auto"/>
              </w:tcPr>
              <w:p w14:paraId="2FD0E1D6"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000000" w:fill="auto"/>
              </w:tcPr>
              <w:p w14:paraId="7B74A163"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0.06</w:t>
                </w:r>
              </w:p>
            </w:tc>
            <w:tc>
              <w:tcPr>
                <w:tcW w:w="905" w:type="dxa"/>
                <w:tcBorders>
                  <w:top w:val="nil"/>
                  <w:bottom w:val="nil"/>
                </w:tcBorders>
                <w:shd w:val="clear" w:color="000000" w:fill="auto"/>
                <w:noWrap/>
                <w:hideMark/>
              </w:tcPr>
              <w:p w14:paraId="44603A3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top w:val="nil"/>
                  <w:bottom w:val="nil"/>
                </w:tcBorders>
                <w:shd w:val="clear" w:color="000000" w:fill="auto"/>
                <w:noWrap/>
                <w:hideMark/>
              </w:tcPr>
              <w:p w14:paraId="3AA6358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155F9AC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0FC1F3B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1EAEFC5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r>
          <w:tr w:rsidR="00B31FD4" w:rsidRPr="00541793" w14:paraId="5E680A8E" w14:textId="77777777" w:rsidTr="00EB65C3">
            <w:trPr>
              <w:trHeight w:val="265"/>
            </w:trPr>
            <w:tc>
              <w:tcPr>
                <w:tcW w:w="2755" w:type="dxa"/>
                <w:tcBorders>
                  <w:bottom w:val="nil"/>
                </w:tcBorders>
                <w:shd w:val="clear" w:color="000000" w:fill="F2F2F2"/>
                <w:noWrap/>
                <w:hideMark/>
              </w:tcPr>
              <w:p w14:paraId="0CF3A9D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GNA</w:t>
                </w:r>
              </w:p>
            </w:tc>
            <w:tc>
              <w:tcPr>
                <w:tcW w:w="905" w:type="dxa"/>
                <w:tcBorders>
                  <w:bottom w:val="nil"/>
                </w:tcBorders>
                <w:shd w:val="clear" w:color="000000" w:fill="F2F2F2"/>
                <w:noWrap/>
                <w:hideMark/>
              </w:tcPr>
              <w:p w14:paraId="7AC6D5D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3906C9A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547249F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3F8C0A6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7A7704E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shd w:val="clear" w:color="000000" w:fill="F2F2F2"/>
              </w:tcPr>
              <w:p w14:paraId="4304E232"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bottom w:val="nil"/>
                </w:tcBorders>
                <w:shd w:val="clear" w:color="000000" w:fill="F2F2F2"/>
              </w:tcPr>
              <w:p w14:paraId="2D6679CC"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0.06</w:t>
                </w:r>
              </w:p>
            </w:tc>
            <w:tc>
              <w:tcPr>
                <w:tcW w:w="905" w:type="dxa"/>
                <w:tcBorders>
                  <w:bottom w:val="nil"/>
                </w:tcBorders>
                <w:shd w:val="clear" w:color="000000" w:fill="F2F2F2"/>
                <w:noWrap/>
                <w:hideMark/>
              </w:tcPr>
              <w:p w14:paraId="4F5B549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4" w:type="dxa"/>
                <w:tcBorders>
                  <w:bottom w:val="nil"/>
                </w:tcBorders>
                <w:shd w:val="clear" w:color="000000" w:fill="F2F2F2"/>
                <w:noWrap/>
                <w:hideMark/>
              </w:tcPr>
              <w:p w14:paraId="7DC8D14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1C11D2B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shd w:val="clear" w:color="000000" w:fill="F2F2F2"/>
                <w:noWrap/>
                <w:hideMark/>
              </w:tcPr>
              <w:p w14:paraId="72CD46E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48256A3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0.11</w:t>
                </w:r>
              </w:p>
            </w:tc>
          </w:tr>
          <w:tr w:rsidR="00B31FD4" w:rsidRPr="00541793" w14:paraId="4F04EA2B" w14:textId="77777777" w:rsidTr="00EB65C3">
            <w:trPr>
              <w:trHeight w:val="265"/>
            </w:trPr>
            <w:tc>
              <w:tcPr>
                <w:tcW w:w="2755" w:type="dxa"/>
                <w:tcBorders>
                  <w:top w:val="nil"/>
                  <w:bottom w:val="nil"/>
                </w:tcBorders>
                <w:shd w:val="clear" w:color="000000" w:fill="auto"/>
                <w:noWrap/>
                <w:hideMark/>
              </w:tcPr>
              <w:p w14:paraId="5869D63B"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Output: primary </w:t>
                </w:r>
              </w:p>
            </w:tc>
            <w:tc>
              <w:tcPr>
                <w:tcW w:w="905" w:type="dxa"/>
                <w:tcBorders>
                  <w:top w:val="nil"/>
                  <w:bottom w:val="nil"/>
                </w:tcBorders>
                <w:shd w:val="clear" w:color="000000" w:fill="auto"/>
                <w:noWrap/>
                <w:hideMark/>
              </w:tcPr>
              <w:p w14:paraId="6F4C7DC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483490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1B94D7A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3820DF4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6023866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0.09</w:t>
                </w:r>
              </w:p>
            </w:tc>
            <w:tc>
              <w:tcPr>
                <w:tcW w:w="905" w:type="dxa"/>
                <w:tcBorders>
                  <w:top w:val="nil"/>
                  <w:bottom w:val="nil"/>
                </w:tcBorders>
                <w:shd w:val="clear" w:color="000000" w:fill="auto"/>
              </w:tcPr>
              <w:p w14:paraId="4DE914A9"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000000" w:fill="auto"/>
              </w:tcPr>
              <w:p w14:paraId="01CA640D"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0.03</w:t>
                </w:r>
              </w:p>
            </w:tc>
            <w:tc>
              <w:tcPr>
                <w:tcW w:w="905" w:type="dxa"/>
                <w:tcBorders>
                  <w:top w:val="nil"/>
                  <w:bottom w:val="nil"/>
                </w:tcBorders>
                <w:shd w:val="clear" w:color="000000" w:fill="auto"/>
                <w:noWrap/>
                <w:hideMark/>
              </w:tcPr>
              <w:p w14:paraId="4C6CF33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0.10</w:t>
                </w:r>
              </w:p>
            </w:tc>
            <w:tc>
              <w:tcPr>
                <w:tcW w:w="904" w:type="dxa"/>
                <w:tcBorders>
                  <w:top w:val="nil"/>
                  <w:bottom w:val="nil"/>
                </w:tcBorders>
                <w:shd w:val="clear" w:color="000000" w:fill="auto"/>
                <w:noWrap/>
                <w:hideMark/>
              </w:tcPr>
              <w:p w14:paraId="0ABBF43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795451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64884C0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0.17</w:t>
                </w:r>
              </w:p>
            </w:tc>
            <w:tc>
              <w:tcPr>
                <w:tcW w:w="904" w:type="dxa"/>
                <w:tcBorders>
                  <w:top w:val="nil"/>
                  <w:bottom w:val="nil"/>
                </w:tcBorders>
                <w:shd w:val="clear" w:color="000000" w:fill="auto"/>
                <w:noWrap/>
                <w:hideMark/>
              </w:tcPr>
              <w:p w14:paraId="5BD9D67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0.09</w:t>
                </w:r>
              </w:p>
            </w:tc>
          </w:tr>
          <w:tr w:rsidR="00B31FD4" w:rsidRPr="00541793" w14:paraId="118CFC6C" w14:textId="77777777" w:rsidTr="00EB65C3">
            <w:trPr>
              <w:trHeight w:val="265"/>
            </w:trPr>
            <w:tc>
              <w:tcPr>
                <w:tcW w:w="2755" w:type="dxa"/>
                <w:tcBorders>
                  <w:bottom w:val="nil"/>
                </w:tcBorders>
                <w:shd w:val="clear" w:color="000000" w:fill="F2F2F2"/>
                <w:noWrap/>
                <w:hideMark/>
              </w:tcPr>
              <w:p w14:paraId="0A985F26"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manufacturing</w:t>
                </w:r>
              </w:p>
            </w:tc>
            <w:tc>
              <w:tcPr>
                <w:tcW w:w="905" w:type="dxa"/>
                <w:tcBorders>
                  <w:bottom w:val="nil"/>
                </w:tcBorders>
                <w:shd w:val="clear" w:color="000000" w:fill="F2F2F2"/>
                <w:noWrap/>
                <w:hideMark/>
              </w:tcPr>
              <w:p w14:paraId="1286DB0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0.07</w:t>
                </w:r>
              </w:p>
            </w:tc>
            <w:tc>
              <w:tcPr>
                <w:tcW w:w="904" w:type="dxa"/>
                <w:tcBorders>
                  <w:bottom w:val="nil"/>
                </w:tcBorders>
                <w:shd w:val="clear" w:color="000000" w:fill="F2F2F2"/>
                <w:noWrap/>
                <w:hideMark/>
              </w:tcPr>
              <w:p w14:paraId="5A8D1AB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0.07</w:t>
                </w:r>
              </w:p>
            </w:tc>
            <w:tc>
              <w:tcPr>
                <w:tcW w:w="904" w:type="dxa"/>
                <w:tcBorders>
                  <w:bottom w:val="nil"/>
                </w:tcBorders>
                <w:shd w:val="clear" w:color="000000" w:fill="F2F2F2"/>
                <w:noWrap/>
                <w:hideMark/>
              </w:tcPr>
              <w:p w14:paraId="7246DEC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23DC911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5FB8013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0.04</w:t>
                </w:r>
              </w:p>
            </w:tc>
            <w:tc>
              <w:tcPr>
                <w:tcW w:w="905" w:type="dxa"/>
                <w:tcBorders>
                  <w:bottom w:val="nil"/>
                </w:tcBorders>
                <w:shd w:val="clear" w:color="000000" w:fill="F2F2F2"/>
              </w:tcPr>
              <w:p w14:paraId="31147D18"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bottom w:val="nil"/>
                </w:tcBorders>
                <w:shd w:val="clear" w:color="000000" w:fill="F2F2F2"/>
              </w:tcPr>
              <w:p w14:paraId="7A0FC5D3"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0.15</w:t>
                </w:r>
              </w:p>
            </w:tc>
            <w:tc>
              <w:tcPr>
                <w:tcW w:w="905" w:type="dxa"/>
                <w:tcBorders>
                  <w:bottom w:val="nil"/>
                </w:tcBorders>
                <w:shd w:val="clear" w:color="000000" w:fill="F2F2F2"/>
                <w:noWrap/>
                <w:hideMark/>
              </w:tcPr>
              <w:p w14:paraId="4A25342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0.07</w:t>
                </w:r>
              </w:p>
            </w:tc>
            <w:tc>
              <w:tcPr>
                <w:tcW w:w="904" w:type="dxa"/>
                <w:tcBorders>
                  <w:bottom w:val="nil"/>
                </w:tcBorders>
                <w:shd w:val="clear" w:color="000000" w:fill="F2F2F2"/>
                <w:noWrap/>
                <w:hideMark/>
              </w:tcPr>
              <w:p w14:paraId="104D8ED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0A6E629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5" w:type="dxa"/>
                <w:tcBorders>
                  <w:bottom w:val="nil"/>
                </w:tcBorders>
                <w:shd w:val="clear" w:color="000000" w:fill="F2F2F2"/>
                <w:noWrap/>
                <w:hideMark/>
              </w:tcPr>
              <w:p w14:paraId="47C91E6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0.25</w:t>
                </w:r>
              </w:p>
            </w:tc>
            <w:tc>
              <w:tcPr>
                <w:tcW w:w="904" w:type="dxa"/>
                <w:tcBorders>
                  <w:bottom w:val="nil"/>
                </w:tcBorders>
                <w:shd w:val="clear" w:color="000000" w:fill="F2F2F2"/>
                <w:noWrap/>
                <w:hideMark/>
              </w:tcPr>
              <w:p w14:paraId="09A1718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r>
          <w:tr w:rsidR="00B31FD4" w:rsidRPr="00541793" w14:paraId="68852FF5" w14:textId="77777777" w:rsidTr="00EB65C3">
            <w:trPr>
              <w:trHeight w:val="265"/>
            </w:trPr>
            <w:tc>
              <w:tcPr>
                <w:tcW w:w="2755" w:type="dxa"/>
                <w:tcBorders>
                  <w:top w:val="nil"/>
                  <w:bottom w:val="nil"/>
                </w:tcBorders>
                <w:shd w:val="clear" w:color="000000" w:fill="auto"/>
                <w:noWrap/>
                <w:hideMark/>
              </w:tcPr>
              <w:p w14:paraId="68BC6D6F"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services</w:t>
                </w:r>
              </w:p>
            </w:tc>
            <w:tc>
              <w:tcPr>
                <w:tcW w:w="905" w:type="dxa"/>
                <w:tcBorders>
                  <w:top w:val="nil"/>
                  <w:bottom w:val="nil"/>
                </w:tcBorders>
                <w:shd w:val="clear" w:color="000000" w:fill="auto"/>
                <w:noWrap/>
                <w:hideMark/>
              </w:tcPr>
              <w:p w14:paraId="1FBF2FF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04A0CFA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284A41B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43C79E0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5C05AA1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000000" w:fill="auto"/>
              </w:tcPr>
              <w:p w14:paraId="605AF564"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000000" w:fill="auto"/>
              </w:tcPr>
              <w:p w14:paraId="1C84F0A5"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0.10</w:t>
                </w:r>
              </w:p>
            </w:tc>
            <w:tc>
              <w:tcPr>
                <w:tcW w:w="905" w:type="dxa"/>
                <w:tcBorders>
                  <w:top w:val="nil"/>
                  <w:bottom w:val="nil"/>
                </w:tcBorders>
                <w:shd w:val="clear" w:color="000000" w:fill="auto"/>
                <w:noWrap/>
                <w:hideMark/>
              </w:tcPr>
              <w:p w14:paraId="3310B25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2295DF7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AAA8C6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2BD84F4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2465980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r>
          <w:tr w:rsidR="00B31FD4" w:rsidRPr="00541793" w14:paraId="1EBBEFBD" w14:textId="77777777" w:rsidTr="00EB65C3">
            <w:trPr>
              <w:trHeight w:val="265"/>
            </w:trPr>
            <w:tc>
              <w:tcPr>
                <w:tcW w:w="2755" w:type="dxa"/>
                <w:tcBorders>
                  <w:bottom w:val="nil"/>
                </w:tcBorders>
                <w:shd w:val="clear" w:color="000000" w:fill="F2F2F2"/>
                <w:noWrap/>
                <w:hideMark/>
              </w:tcPr>
              <w:p w14:paraId="588DC2CA"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Export </w:t>
                </w:r>
                <w:r>
                  <w:rPr>
                    <w:rFonts w:ascii="Arial (Body)" w:hAnsi="Arial (Body)"/>
                    <w:color w:val="265A9A"/>
                  </w:rPr>
                  <w:t>volumes</w:t>
                </w:r>
              </w:p>
            </w:tc>
            <w:tc>
              <w:tcPr>
                <w:tcW w:w="905" w:type="dxa"/>
                <w:tcBorders>
                  <w:bottom w:val="nil"/>
                </w:tcBorders>
                <w:shd w:val="clear" w:color="000000" w:fill="F2F2F2"/>
                <w:noWrap/>
                <w:hideMark/>
              </w:tcPr>
              <w:p w14:paraId="517691B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0.05</w:t>
                </w:r>
              </w:p>
            </w:tc>
            <w:tc>
              <w:tcPr>
                <w:tcW w:w="904" w:type="dxa"/>
                <w:tcBorders>
                  <w:bottom w:val="nil"/>
                </w:tcBorders>
                <w:shd w:val="clear" w:color="000000" w:fill="F2F2F2"/>
                <w:noWrap/>
                <w:hideMark/>
              </w:tcPr>
              <w:p w14:paraId="4CC17E5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3617929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0.04</w:t>
                </w:r>
              </w:p>
            </w:tc>
            <w:tc>
              <w:tcPr>
                <w:tcW w:w="904" w:type="dxa"/>
                <w:tcBorders>
                  <w:bottom w:val="nil"/>
                </w:tcBorders>
                <w:shd w:val="clear" w:color="000000" w:fill="F2F2F2"/>
                <w:noWrap/>
                <w:hideMark/>
              </w:tcPr>
              <w:p w14:paraId="415E6D7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5E99345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0.08</w:t>
                </w:r>
              </w:p>
            </w:tc>
            <w:tc>
              <w:tcPr>
                <w:tcW w:w="905" w:type="dxa"/>
                <w:tcBorders>
                  <w:bottom w:val="nil"/>
                </w:tcBorders>
                <w:shd w:val="clear" w:color="000000" w:fill="F2F2F2"/>
              </w:tcPr>
              <w:p w14:paraId="36798822"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bottom w:val="nil"/>
                </w:tcBorders>
                <w:shd w:val="clear" w:color="000000" w:fill="F2F2F2"/>
              </w:tcPr>
              <w:p w14:paraId="6F683F5D"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0.21</w:t>
                </w:r>
              </w:p>
            </w:tc>
            <w:tc>
              <w:tcPr>
                <w:tcW w:w="905" w:type="dxa"/>
                <w:tcBorders>
                  <w:bottom w:val="nil"/>
                </w:tcBorders>
                <w:shd w:val="clear" w:color="000000" w:fill="F2F2F2"/>
                <w:noWrap/>
                <w:hideMark/>
              </w:tcPr>
              <w:p w14:paraId="0D53C9C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0.17</w:t>
                </w:r>
              </w:p>
            </w:tc>
            <w:tc>
              <w:tcPr>
                <w:tcW w:w="904" w:type="dxa"/>
                <w:tcBorders>
                  <w:bottom w:val="nil"/>
                </w:tcBorders>
                <w:shd w:val="clear" w:color="000000" w:fill="F2F2F2"/>
                <w:noWrap/>
                <w:hideMark/>
              </w:tcPr>
              <w:p w14:paraId="6270757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0F581DF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5" w:type="dxa"/>
                <w:tcBorders>
                  <w:bottom w:val="nil"/>
                </w:tcBorders>
                <w:shd w:val="clear" w:color="000000" w:fill="F2F2F2"/>
                <w:noWrap/>
                <w:hideMark/>
              </w:tcPr>
              <w:p w14:paraId="4282799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0.31</w:t>
                </w:r>
              </w:p>
            </w:tc>
            <w:tc>
              <w:tcPr>
                <w:tcW w:w="904" w:type="dxa"/>
                <w:tcBorders>
                  <w:bottom w:val="nil"/>
                </w:tcBorders>
                <w:shd w:val="clear" w:color="000000" w:fill="F2F2F2"/>
                <w:noWrap/>
                <w:hideMark/>
              </w:tcPr>
              <w:p w14:paraId="227FDFD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0.09</w:t>
                </w:r>
              </w:p>
            </w:tc>
          </w:tr>
          <w:tr w:rsidR="00B31FD4" w:rsidRPr="00541793" w14:paraId="229BAA25" w14:textId="77777777" w:rsidTr="00EB65C3">
            <w:trPr>
              <w:trHeight w:val="265"/>
            </w:trPr>
            <w:tc>
              <w:tcPr>
                <w:tcW w:w="2755" w:type="dxa"/>
                <w:tcBorders>
                  <w:top w:val="nil"/>
                  <w:bottom w:val="nil"/>
                </w:tcBorders>
                <w:shd w:val="clear" w:color="000000" w:fill="auto"/>
                <w:noWrap/>
                <w:hideMark/>
              </w:tcPr>
              <w:p w14:paraId="2AE8DFF5"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Import </w:t>
                </w:r>
                <w:r>
                  <w:rPr>
                    <w:rFonts w:ascii="Arial (Body)" w:hAnsi="Arial (Body)"/>
                    <w:color w:val="265A9A"/>
                  </w:rPr>
                  <w:t>volumes</w:t>
                </w:r>
              </w:p>
            </w:tc>
            <w:tc>
              <w:tcPr>
                <w:tcW w:w="905" w:type="dxa"/>
                <w:tcBorders>
                  <w:top w:val="nil"/>
                  <w:bottom w:val="nil"/>
                </w:tcBorders>
                <w:shd w:val="clear" w:color="000000" w:fill="auto"/>
                <w:noWrap/>
                <w:hideMark/>
              </w:tcPr>
              <w:p w14:paraId="42E4799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521A846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5E5653BC"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0.05</w:t>
                </w:r>
              </w:p>
            </w:tc>
            <w:tc>
              <w:tcPr>
                <w:tcW w:w="904" w:type="dxa"/>
                <w:tcBorders>
                  <w:top w:val="nil"/>
                  <w:bottom w:val="nil"/>
                </w:tcBorders>
                <w:shd w:val="clear" w:color="000000" w:fill="auto"/>
                <w:noWrap/>
                <w:hideMark/>
              </w:tcPr>
              <w:p w14:paraId="30D737D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4B8676E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0.08</w:t>
                </w:r>
              </w:p>
            </w:tc>
            <w:tc>
              <w:tcPr>
                <w:tcW w:w="905" w:type="dxa"/>
                <w:tcBorders>
                  <w:top w:val="nil"/>
                  <w:bottom w:val="nil"/>
                </w:tcBorders>
                <w:shd w:val="clear" w:color="000000" w:fill="auto"/>
              </w:tcPr>
              <w:p w14:paraId="008BFAB9"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000000" w:fill="auto"/>
              </w:tcPr>
              <w:p w14:paraId="151E4248"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0.21</w:t>
                </w:r>
              </w:p>
            </w:tc>
            <w:tc>
              <w:tcPr>
                <w:tcW w:w="905" w:type="dxa"/>
                <w:tcBorders>
                  <w:top w:val="nil"/>
                  <w:bottom w:val="nil"/>
                </w:tcBorders>
                <w:shd w:val="clear" w:color="000000" w:fill="auto"/>
                <w:noWrap/>
                <w:hideMark/>
              </w:tcPr>
              <w:p w14:paraId="44E18B0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0.17</w:t>
                </w:r>
              </w:p>
            </w:tc>
            <w:tc>
              <w:tcPr>
                <w:tcW w:w="904" w:type="dxa"/>
                <w:tcBorders>
                  <w:top w:val="nil"/>
                  <w:bottom w:val="nil"/>
                </w:tcBorders>
                <w:shd w:val="clear" w:color="000000" w:fill="auto"/>
                <w:noWrap/>
                <w:hideMark/>
              </w:tcPr>
              <w:p w14:paraId="1B9FDD8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5F0272E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5" w:type="dxa"/>
                <w:tcBorders>
                  <w:top w:val="nil"/>
                  <w:bottom w:val="nil"/>
                </w:tcBorders>
                <w:shd w:val="clear" w:color="000000" w:fill="auto"/>
                <w:noWrap/>
                <w:hideMark/>
              </w:tcPr>
              <w:p w14:paraId="7C00346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0.25</w:t>
                </w:r>
              </w:p>
            </w:tc>
            <w:tc>
              <w:tcPr>
                <w:tcW w:w="904" w:type="dxa"/>
                <w:tcBorders>
                  <w:top w:val="nil"/>
                  <w:bottom w:val="nil"/>
                </w:tcBorders>
                <w:shd w:val="clear" w:color="000000" w:fill="auto"/>
                <w:noWrap/>
                <w:hideMark/>
              </w:tcPr>
              <w:p w14:paraId="2EE8589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0.16</w:t>
                </w:r>
              </w:p>
            </w:tc>
          </w:tr>
          <w:tr w:rsidR="00B31FD4" w:rsidRPr="00541793" w14:paraId="5356FE1E" w14:textId="77777777" w:rsidTr="00EB65C3">
            <w:trPr>
              <w:trHeight w:val="265"/>
            </w:trPr>
            <w:tc>
              <w:tcPr>
                <w:tcW w:w="2755" w:type="dxa"/>
                <w:tcBorders>
                  <w:bottom w:val="nil"/>
                </w:tcBorders>
                <w:shd w:val="clear" w:color="auto" w:fill="F2F2F2"/>
                <w:noWrap/>
                <w:hideMark/>
              </w:tcPr>
              <w:p w14:paraId="48DB08A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Domestic demand</w:t>
                </w:r>
              </w:p>
            </w:tc>
            <w:tc>
              <w:tcPr>
                <w:tcW w:w="905" w:type="dxa"/>
                <w:tcBorders>
                  <w:bottom w:val="nil"/>
                </w:tcBorders>
                <w:shd w:val="clear" w:color="auto" w:fill="F2F2F2"/>
                <w:noWrap/>
                <w:hideMark/>
              </w:tcPr>
              <w:p w14:paraId="15E71BB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auto" w:fill="F2F2F2"/>
                <w:noWrap/>
                <w:hideMark/>
              </w:tcPr>
              <w:p w14:paraId="5E1F5F1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F2F2F2"/>
                <w:noWrap/>
                <w:hideMark/>
              </w:tcPr>
              <w:p w14:paraId="74911D1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F2F2F2"/>
                <w:noWrap/>
                <w:hideMark/>
              </w:tcPr>
              <w:p w14:paraId="7E15428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auto" w:fill="F2F2F2"/>
                <w:noWrap/>
                <w:hideMark/>
              </w:tcPr>
              <w:p w14:paraId="10A74E1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shd w:val="clear" w:color="auto" w:fill="F2F2F2"/>
              </w:tcPr>
              <w:p w14:paraId="7D6B1EEB"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bottom w:val="nil"/>
                </w:tcBorders>
                <w:shd w:val="clear" w:color="auto" w:fill="F2F2F2"/>
              </w:tcPr>
              <w:p w14:paraId="118E0C6B"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0.08</w:t>
                </w:r>
              </w:p>
            </w:tc>
            <w:tc>
              <w:tcPr>
                <w:tcW w:w="905" w:type="dxa"/>
                <w:tcBorders>
                  <w:bottom w:val="nil"/>
                </w:tcBorders>
                <w:shd w:val="clear" w:color="auto" w:fill="F2F2F2"/>
                <w:noWrap/>
                <w:hideMark/>
              </w:tcPr>
              <w:p w14:paraId="117F1FD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4" w:type="dxa"/>
                <w:tcBorders>
                  <w:bottom w:val="nil"/>
                </w:tcBorders>
                <w:shd w:val="clear" w:color="auto" w:fill="F2F2F2"/>
                <w:noWrap/>
                <w:hideMark/>
              </w:tcPr>
              <w:p w14:paraId="54F5531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F2F2F2"/>
                <w:noWrap/>
                <w:hideMark/>
              </w:tcPr>
              <w:p w14:paraId="6280BCD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shd w:val="clear" w:color="auto" w:fill="F2F2F2"/>
                <w:noWrap/>
                <w:hideMark/>
              </w:tcPr>
              <w:p w14:paraId="7FD8919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F2F2F2"/>
                <w:noWrap/>
                <w:hideMark/>
              </w:tcPr>
              <w:p w14:paraId="32571F4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0.04</w:t>
                </w:r>
              </w:p>
            </w:tc>
          </w:tr>
          <w:tr w:rsidR="00B31FD4" w:rsidRPr="00541793" w14:paraId="3CEEB0D5" w14:textId="77777777" w:rsidTr="00EB65C3">
            <w:trPr>
              <w:trHeight w:val="265"/>
            </w:trPr>
            <w:tc>
              <w:tcPr>
                <w:tcW w:w="2755" w:type="dxa"/>
                <w:tcBorders>
                  <w:bottom w:val="nil"/>
                </w:tcBorders>
                <w:shd w:val="clear" w:color="auto" w:fill="auto"/>
                <w:noWrap/>
                <w:hideMark/>
              </w:tcPr>
              <w:p w14:paraId="4B5FA841"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wage</w:t>
                </w:r>
                <w:r>
                  <w:rPr>
                    <w:rFonts w:ascii="Arial (Body)" w:hAnsi="Arial (Body)"/>
                    <w:color w:val="265A9A"/>
                  </w:rPr>
                  <w:t>s</w:t>
                </w:r>
                <w:r w:rsidRPr="00EB65C3">
                  <w:rPr>
                    <w:rFonts w:ascii="Arial (Body)" w:hAnsi="Arial (Body)"/>
                    <w:vertAlign w:val="superscript"/>
                  </w:rPr>
                  <w:t>b</w:t>
                </w:r>
              </w:p>
            </w:tc>
            <w:tc>
              <w:tcPr>
                <w:tcW w:w="905" w:type="dxa"/>
                <w:tcBorders>
                  <w:bottom w:val="nil"/>
                </w:tcBorders>
                <w:shd w:val="clear" w:color="auto" w:fill="auto"/>
                <w:noWrap/>
                <w:hideMark/>
              </w:tcPr>
              <w:p w14:paraId="2FC699E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auto" w:fill="auto"/>
                <w:noWrap/>
                <w:hideMark/>
              </w:tcPr>
              <w:p w14:paraId="710B4061"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auto" w:fill="auto"/>
                <w:noWrap/>
                <w:hideMark/>
              </w:tcPr>
              <w:p w14:paraId="57B1C70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auto" w:fill="auto"/>
                <w:noWrap/>
                <w:hideMark/>
              </w:tcPr>
              <w:p w14:paraId="5A2DC9E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29A8C6F8"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tcPr>
              <w:p w14:paraId="4AE5D635"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bottom w:val="nil"/>
                </w:tcBorders>
              </w:tcPr>
              <w:p w14:paraId="6E579F58"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0.17</w:t>
                </w:r>
              </w:p>
            </w:tc>
            <w:tc>
              <w:tcPr>
                <w:tcW w:w="905" w:type="dxa"/>
                <w:tcBorders>
                  <w:bottom w:val="nil"/>
                </w:tcBorders>
                <w:shd w:val="clear" w:color="auto" w:fill="auto"/>
                <w:noWrap/>
                <w:hideMark/>
              </w:tcPr>
              <w:p w14:paraId="3288E8F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0.06</w:t>
                </w:r>
              </w:p>
            </w:tc>
            <w:tc>
              <w:tcPr>
                <w:tcW w:w="904" w:type="dxa"/>
                <w:tcBorders>
                  <w:bottom w:val="nil"/>
                </w:tcBorders>
                <w:shd w:val="clear" w:color="auto" w:fill="auto"/>
                <w:noWrap/>
                <w:hideMark/>
              </w:tcPr>
              <w:p w14:paraId="495EC25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5351952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bottom w:val="nil"/>
                </w:tcBorders>
                <w:shd w:val="clear" w:color="auto" w:fill="auto"/>
                <w:noWrap/>
                <w:hideMark/>
              </w:tcPr>
              <w:p w14:paraId="7BD429C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0.08</w:t>
                </w:r>
              </w:p>
            </w:tc>
            <w:tc>
              <w:tcPr>
                <w:tcW w:w="904" w:type="dxa"/>
                <w:tcBorders>
                  <w:bottom w:val="nil"/>
                </w:tcBorders>
                <w:shd w:val="clear" w:color="auto" w:fill="auto"/>
                <w:noWrap/>
                <w:hideMark/>
              </w:tcPr>
              <w:p w14:paraId="15536FA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0.15</w:t>
                </w:r>
              </w:p>
            </w:tc>
          </w:tr>
          <w:tr w:rsidR="00B31FD4" w:rsidRPr="00541793" w14:paraId="27D38F1F" w14:textId="77777777" w:rsidTr="00EB65C3">
            <w:trPr>
              <w:trHeight w:val="265"/>
            </w:trPr>
            <w:tc>
              <w:tcPr>
                <w:tcW w:w="2755" w:type="dxa"/>
                <w:tcBorders>
                  <w:top w:val="nil"/>
                  <w:bottom w:val="nil"/>
                </w:tcBorders>
                <w:shd w:val="clear" w:color="auto" w:fill="F2F2F2"/>
                <w:noWrap/>
                <w:hideMark/>
              </w:tcPr>
              <w:p w14:paraId="2C02B57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Rate of return to capital</w:t>
                </w:r>
              </w:p>
            </w:tc>
            <w:tc>
              <w:tcPr>
                <w:tcW w:w="905" w:type="dxa"/>
                <w:tcBorders>
                  <w:top w:val="nil"/>
                  <w:bottom w:val="nil"/>
                </w:tcBorders>
                <w:shd w:val="clear" w:color="auto" w:fill="F2F2F2"/>
                <w:noWrap/>
                <w:hideMark/>
              </w:tcPr>
              <w:p w14:paraId="7EF796A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7B5A6B83"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auto" w:fill="F2F2F2"/>
                <w:noWrap/>
                <w:hideMark/>
              </w:tcPr>
              <w:p w14:paraId="56DB764D"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3C564F9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5638827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auto" w:fill="F2F2F2"/>
              </w:tcPr>
              <w:p w14:paraId="50F0E511"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auto" w:fill="F2F2F2"/>
              </w:tcPr>
              <w:p w14:paraId="4490A9F9"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0.01</w:t>
                </w:r>
              </w:p>
            </w:tc>
            <w:tc>
              <w:tcPr>
                <w:tcW w:w="905" w:type="dxa"/>
                <w:tcBorders>
                  <w:top w:val="nil"/>
                  <w:bottom w:val="nil"/>
                </w:tcBorders>
                <w:shd w:val="clear" w:color="auto" w:fill="F2F2F2"/>
                <w:noWrap/>
                <w:hideMark/>
              </w:tcPr>
              <w:p w14:paraId="7CD5856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auto" w:fill="F2F2F2"/>
                <w:noWrap/>
                <w:hideMark/>
              </w:tcPr>
              <w:p w14:paraId="266BB95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0DB2922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top w:val="nil"/>
                  <w:bottom w:val="nil"/>
                </w:tcBorders>
                <w:shd w:val="clear" w:color="auto" w:fill="F2F2F2"/>
                <w:noWrap/>
                <w:hideMark/>
              </w:tcPr>
              <w:p w14:paraId="169CCD10"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auto" w:fill="F2F2F2"/>
                <w:noWrap/>
                <w:hideMark/>
              </w:tcPr>
              <w:p w14:paraId="1873A6D2"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0.06</w:t>
                </w:r>
              </w:p>
            </w:tc>
          </w:tr>
          <w:tr w:rsidR="00B31FD4" w:rsidRPr="00541793" w14:paraId="3F903116" w14:textId="77777777" w:rsidTr="00EB65C3">
            <w:trPr>
              <w:trHeight w:val="265"/>
            </w:trPr>
            <w:tc>
              <w:tcPr>
                <w:tcW w:w="2755" w:type="dxa"/>
                <w:tcBorders>
                  <w:top w:val="nil"/>
                  <w:bottom w:val="nil"/>
                </w:tcBorders>
                <w:shd w:val="clear" w:color="000000" w:fill="auto"/>
                <w:noWrap/>
              </w:tcPr>
              <w:p w14:paraId="7A26610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Capital</w:t>
                </w:r>
                <w:r>
                  <w:rPr>
                    <w:rFonts w:ascii="Arial (Body)" w:hAnsi="Arial (Body)"/>
                    <w:color w:val="265A9A"/>
                  </w:rPr>
                  <w:t xml:space="preserve"> use</w:t>
                </w:r>
                <w:r w:rsidRPr="00541793">
                  <w:rPr>
                    <w:rFonts w:ascii="Arial (Body)" w:hAnsi="Arial (Body)"/>
                    <w:color w:val="265A9A"/>
                  </w:rPr>
                  <w:t>d</w:t>
                </w:r>
              </w:p>
            </w:tc>
            <w:tc>
              <w:tcPr>
                <w:tcW w:w="905" w:type="dxa"/>
                <w:tcBorders>
                  <w:top w:val="nil"/>
                  <w:bottom w:val="nil"/>
                </w:tcBorders>
                <w:shd w:val="clear" w:color="000000" w:fill="auto"/>
                <w:noWrap/>
              </w:tcPr>
              <w:p w14:paraId="2D64BE9B"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0.02</w:t>
                </w:r>
              </w:p>
            </w:tc>
            <w:tc>
              <w:tcPr>
                <w:tcW w:w="904" w:type="dxa"/>
                <w:tcBorders>
                  <w:top w:val="nil"/>
                  <w:bottom w:val="nil"/>
                </w:tcBorders>
                <w:shd w:val="clear" w:color="000000" w:fill="auto"/>
                <w:noWrap/>
              </w:tcPr>
              <w:p w14:paraId="0CF1065F"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0.01</w:t>
                </w:r>
              </w:p>
            </w:tc>
            <w:tc>
              <w:tcPr>
                <w:tcW w:w="904" w:type="dxa"/>
                <w:tcBorders>
                  <w:top w:val="nil"/>
                  <w:bottom w:val="nil"/>
                </w:tcBorders>
                <w:shd w:val="clear" w:color="000000" w:fill="auto"/>
                <w:noWrap/>
              </w:tcPr>
              <w:p w14:paraId="158E179F"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0.01</w:t>
                </w:r>
              </w:p>
            </w:tc>
            <w:tc>
              <w:tcPr>
                <w:tcW w:w="904" w:type="dxa"/>
                <w:tcBorders>
                  <w:top w:val="nil"/>
                  <w:bottom w:val="nil"/>
                </w:tcBorders>
                <w:shd w:val="clear" w:color="000000" w:fill="auto"/>
                <w:noWrap/>
              </w:tcPr>
              <w:p w14:paraId="072CEF94"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w:t>
                </w:r>
              </w:p>
            </w:tc>
            <w:tc>
              <w:tcPr>
                <w:tcW w:w="904" w:type="dxa"/>
                <w:tcBorders>
                  <w:top w:val="nil"/>
                  <w:bottom w:val="nil"/>
                </w:tcBorders>
                <w:shd w:val="clear" w:color="000000" w:fill="auto"/>
                <w:noWrap/>
              </w:tcPr>
              <w:p w14:paraId="61EFB8CF"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0.01</w:t>
                </w:r>
              </w:p>
            </w:tc>
            <w:tc>
              <w:tcPr>
                <w:tcW w:w="905" w:type="dxa"/>
                <w:tcBorders>
                  <w:top w:val="nil"/>
                  <w:bottom w:val="nil"/>
                </w:tcBorders>
                <w:shd w:val="clear" w:color="000000" w:fill="auto"/>
              </w:tcPr>
              <w:p w14:paraId="4491D84E"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top w:val="nil"/>
                  <w:bottom w:val="nil"/>
                </w:tcBorders>
                <w:shd w:val="clear" w:color="000000" w:fill="auto"/>
              </w:tcPr>
              <w:p w14:paraId="2A2412E3"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0.21</w:t>
                </w:r>
              </w:p>
            </w:tc>
            <w:tc>
              <w:tcPr>
                <w:tcW w:w="905" w:type="dxa"/>
                <w:tcBorders>
                  <w:top w:val="nil"/>
                  <w:bottom w:val="nil"/>
                </w:tcBorders>
                <w:shd w:val="clear" w:color="000000" w:fill="auto"/>
                <w:noWrap/>
              </w:tcPr>
              <w:p w14:paraId="44F54D2E"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0.10</w:t>
                </w:r>
              </w:p>
            </w:tc>
            <w:tc>
              <w:tcPr>
                <w:tcW w:w="904" w:type="dxa"/>
                <w:tcBorders>
                  <w:top w:val="nil"/>
                  <w:bottom w:val="nil"/>
                </w:tcBorders>
                <w:shd w:val="clear" w:color="000000" w:fill="auto"/>
                <w:noWrap/>
              </w:tcPr>
              <w:p w14:paraId="119EB8D4"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w:t>
                </w:r>
              </w:p>
            </w:tc>
            <w:tc>
              <w:tcPr>
                <w:tcW w:w="904" w:type="dxa"/>
                <w:tcBorders>
                  <w:top w:val="nil"/>
                  <w:bottom w:val="nil"/>
                </w:tcBorders>
                <w:shd w:val="clear" w:color="000000" w:fill="auto"/>
                <w:noWrap/>
              </w:tcPr>
              <w:p w14:paraId="11254BB3"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0.02</w:t>
                </w:r>
              </w:p>
            </w:tc>
            <w:tc>
              <w:tcPr>
                <w:tcW w:w="905" w:type="dxa"/>
                <w:tcBorders>
                  <w:top w:val="nil"/>
                  <w:bottom w:val="nil"/>
                </w:tcBorders>
                <w:shd w:val="clear" w:color="000000" w:fill="auto"/>
                <w:noWrap/>
              </w:tcPr>
              <w:p w14:paraId="5ED5CBB8"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0.08</w:t>
                </w:r>
              </w:p>
            </w:tc>
            <w:tc>
              <w:tcPr>
                <w:tcW w:w="904" w:type="dxa"/>
                <w:tcBorders>
                  <w:top w:val="nil"/>
                  <w:bottom w:val="nil"/>
                </w:tcBorders>
                <w:shd w:val="clear" w:color="000000" w:fill="auto"/>
                <w:noWrap/>
              </w:tcPr>
              <w:p w14:paraId="4AF54CCD"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0.11</w:t>
                </w:r>
              </w:p>
            </w:tc>
          </w:tr>
          <w:tr w:rsidR="00B31FD4" w:rsidRPr="00541793" w14:paraId="1E1A2922" w14:textId="77777777" w:rsidTr="00EB65C3">
            <w:trPr>
              <w:trHeight w:val="265"/>
            </w:trPr>
            <w:tc>
              <w:tcPr>
                <w:tcW w:w="2755" w:type="dxa"/>
                <w:tcBorders>
                  <w:top w:val="nil"/>
                  <w:bottom w:val="nil"/>
                </w:tcBorders>
                <w:shd w:val="clear" w:color="auto" w:fill="F2F2F2"/>
                <w:noWrap/>
                <w:hideMark/>
              </w:tcPr>
              <w:p w14:paraId="19B7DFF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Export price</w:t>
                </w:r>
                <w:r>
                  <w:rPr>
                    <w:rFonts w:ascii="Arial (Body)" w:hAnsi="Arial (Body)"/>
                    <w:color w:val="265A9A"/>
                  </w:rPr>
                  <w:t>s</w:t>
                </w:r>
              </w:p>
            </w:tc>
            <w:tc>
              <w:tcPr>
                <w:tcW w:w="905" w:type="dxa"/>
                <w:tcBorders>
                  <w:top w:val="nil"/>
                  <w:bottom w:val="nil"/>
                </w:tcBorders>
                <w:shd w:val="clear" w:color="auto" w:fill="F2F2F2"/>
                <w:noWrap/>
                <w:hideMark/>
              </w:tcPr>
              <w:p w14:paraId="3E1747A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auto" w:fill="F2F2F2"/>
                <w:noWrap/>
                <w:hideMark/>
              </w:tcPr>
              <w:p w14:paraId="1E243AA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6EEB6EA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top w:val="nil"/>
                  <w:bottom w:val="nil"/>
                </w:tcBorders>
                <w:shd w:val="clear" w:color="auto" w:fill="F2F2F2"/>
                <w:noWrap/>
                <w:hideMark/>
              </w:tcPr>
              <w:p w14:paraId="5901409B"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4" w:type="dxa"/>
                <w:tcBorders>
                  <w:top w:val="nil"/>
                  <w:bottom w:val="nil"/>
                </w:tcBorders>
                <w:shd w:val="clear" w:color="auto" w:fill="F2F2F2"/>
                <w:noWrap/>
                <w:hideMark/>
              </w:tcPr>
              <w:p w14:paraId="201853DA"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5" w:type="dxa"/>
                <w:tcBorders>
                  <w:top w:val="nil"/>
                  <w:bottom w:val="nil"/>
                </w:tcBorders>
                <w:shd w:val="clear" w:color="auto" w:fill="F2F2F2"/>
              </w:tcPr>
              <w:p w14:paraId="605587FE"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auto" w:fill="F2F2F2"/>
              </w:tcPr>
              <w:p w14:paraId="4C4F0526"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auto" w:fill="F2F2F2"/>
                <w:noWrap/>
                <w:hideMark/>
              </w:tcPr>
              <w:p w14:paraId="0E854F8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0.02</w:t>
                </w:r>
              </w:p>
            </w:tc>
            <w:tc>
              <w:tcPr>
                <w:tcW w:w="904" w:type="dxa"/>
                <w:tcBorders>
                  <w:top w:val="nil"/>
                  <w:bottom w:val="nil"/>
                </w:tcBorders>
                <w:shd w:val="clear" w:color="auto" w:fill="F2F2F2"/>
                <w:noWrap/>
                <w:hideMark/>
              </w:tcPr>
              <w:p w14:paraId="2B48EE3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27E8B88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0.01</w:t>
                </w:r>
              </w:p>
            </w:tc>
            <w:tc>
              <w:tcPr>
                <w:tcW w:w="905" w:type="dxa"/>
                <w:tcBorders>
                  <w:top w:val="nil"/>
                  <w:bottom w:val="nil"/>
                </w:tcBorders>
                <w:shd w:val="clear" w:color="auto" w:fill="F2F2F2"/>
                <w:noWrap/>
                <w:hideMark/>
              </w:tcPr>
              <w:p w14:paraId="25FD1F57"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0.03</w:t>
                </w:r>
              </w:p>
            </w:tc>
            <w:tc>
              <w:tcPr>
                <w:tcW w:w="904" w:type="dxa"/>
                <w:tcBorders>
                  <w:top w:val="nil"/>
                  <w:bottom w:val="nil"/>
                </w:tcBorders>
                <w:shd w:val="clear" w:color="auto" w:fill="F2F2F2"/>
                <w:noWrap/>
                <w:hideMark/>
              </w:tcPr>
              <w:p w14:paraId="7AA81AD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0.07</w:t>
                </w:r>
              </w:p>
            </w:tc>
          </w:tr>
          <w:tr w:rsidR="00B31FD4" w:rsidRPr="00541793" w14:paraId="2746141E" w14:textId="77777777" w:rsidTr="00EB65C3">
            <w:trPr>
              <w:trHeight w:val="265"/>
            </w:trPr>
            <w:tc>
              <w:tcPr>
                <w:tcW w:w="2755" w:type="dxa"/>
                <w:tcBorders>
                  <w:bottom w:val="nil"/>
                </w:tcBorders>
                <w:shd w:val="clear" w:color="auto" w:fill="auto"/>
                <w:noWrap/>
                <w:hideMark/>
              </w:tcPr>
              <w:p w14:paraId="6CA8C967" w14:textId="0162D5D1"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Import price</w:t>
                </w:r>
                <w:r>
                  <w:rPr>
                    <w:rFonts w:ascii="Arial (Body)" w:hAnsi="Arial (Body)"/>
                    <w:color w:val="265A9A"/>
                  </w:rPr>
                  <w:t>s</w:t>
                </w:r>
                <w:r w:rsidR="00113A5C">
                  <w:rPr>
                    <w:rFonts w:ascii="Arial (Body)" w:hAnsi="Arial (Body)"/>
                    <w:color w:val="265A9A"/>
                  </w:rPr>
                  <w:t xml:space="preserve"> (inc tariffs)</w:t>
                </w:r>
              </w:p>
            </w:tc>
            <w:tc>
              <w:tcPr>
                <w:tcW w:w="905" w:type="dxa"/>
                <w:tcBorders>
                  <w:bottom w:val="nil"/>
                </w:tcBorders>
                <w:shd w:val="clear" w:color="auto" w:fill="auto"/>
                <w:noWrap/>
                <w:hideMark/>
              </w:tcPr>
              <w:p w14:paraId="22435C4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0.03</w:t>
                </w:r>
              </w:p>
            </w:tc>
            <w:tc>
              <w:tcPr>
                <w:tcW w:w="904" w:type="dxa"/>
                <w:tcBorders>
                  <w:bottom w:val="nil"/>
                </w:tcBorders>
                <w:shd w:val="clear" w:color="auto" w:fill="auto"/>
                <w:noWrap/>
                <w:hideMark/>
              </w:tcPr>
              <w:p w14:paraId="0D37939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2826D1F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auto" w:fill="auto"/>
                <w:noWrap/>
                <w:hideMark/>
              </w:tcPr>
              <w:p w14:paraId="7452BC96"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2519B2FE"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0.02</w:t>
                </w:r>
              </w:p>
            </w:tc>
            <w:tc>
              <w:tcPr>
                <w:tcW w:w="905" w:type="dxa"/>
                <w:tcBorders>
                  <w:bottom w:val="nil"/>
                </w:tcBorders>
              </w:tcPr>
              <w:p w14:paraId="65F46E59"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bottom w:val="nil"/>
                </w:tcBorders>
              </w:tcPr>
              <w:p w14:paraId="6D3A2F63"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noBreakHyphen/>
                  <w:t>0.09</w:t>
                </w:r>
              </w:p>
            </w:tc>
            <w:tc>
              <w:tcPr>
                <w:tcW w:w="905" w:type="dxa"/>
                <w:tcBorders>
                  <w:bottom w:val="nil"/>
                </w:tcBorders>
                <w:shd w:val="clear" w:color="auto" w:fill="auto"/>
                <w:noWrap/>
                <w:hideMark/>
              </w:tcPr>
              <w:p w14:paraId="6C38C7BF"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0.09</w:t>
                </w:r>
              </w:p>
            </w:tc>
            <w:tc>
              <w:tcPr>
                <w:tcW w:w="904" w:type="dxa"/>
                <w:tcBorders>
                  <w:bottom w:val="nil"/>
                </w:tcBorders>
                <w:shd w:val="clear" w:color="auto" w:fill="auto"/>
                <w:noWrap/>
                <w:hideMark/>
              </w:tcPr>
              <w:p w14:paraId="5953E20C"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0213C359"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t>…</w:t>
                </w:r>
              </w:p>
            </w:tc>
            <w:tc>
              <w:tcPr>
                <w:tcW w:w="905" w:type="dxa"/>
                <w:tcBorders>
                  <w:bottom w:val="nil"/>
                </w:tcBorders>
                <w:shd w:val="clear" w:color="auto" w:fill="auto"/>
                <w:noWrap/>
                <w:hideMark/>
              </w:tcPr>
              <w:p w14:paraId="4B39F0C4"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0.12</w:t>
                </w:r>
              </w:p>
            </w:tc>
            <w:tc>
              <w:tcPr>
                <w:tcW w:w="904" w:type="dxa"/>
                <w:tcBorders>
                  <w:bottom w:val="nil"/>
                </w:tcBorders>
                <w:shd w:val="clear" w:color="auto" w:fill="auto"/>
                <w:noWrap/>
                <w:hideMark/>
              </w:tcPr>
              <w:p w14:paraId="08D67B55" w14:textId="77777777" w:rsidR="00B31FD4" w:rsidRPr="00541793" w:rsidRDefault="00B31FD4" w:rsidP="00975D2E">
                <w:pPr>
                  <w:pStyle w:val="TableBody"/>
                  <w:ind w:right="113"/>
                  <w:jc w:val="right"/>
                  <w:rPr>
                    <w:rFonts w:ascii="Arial (Body)" w:hAnsi="Arial (Body)"/>
                    <w:lang w:eastAsia="en-AU"/>
                  </w:rPr>
                </w:pPr>
                <w:r>
                  <w:rPr>
                    <w:rFonts w:ascii="Arial (Body)" w:hAnsi="Arial (Body)" w:cs="Arial"/>
                    <w:color w:val="000000"/>
                    <w:szCs w:val="18"/>
                  </w:rPr>
                  <w:noBreakHyphen/>
                  <w:t>0.03</w:t>
                </w:r>
              </w:p>
            </w:tc>
          </w:tr>
          <w:tr w:rsidR="00EB65C3" w:rsidRPr="00541793" w14:paraId="59A1A1E0" w14:textId="77777777" w:rsidTr="00EB65C3">
            <w:trPr>
              <w:trHeight w:val="265"/>
            </w:trPr>
            <w:tc>
              <w:tcPr>
                <w:tcW w:w="2755" w:type="dxa"/>
                <w:tcBorders>
                  <w:bottom w:val="nil"/>
                </w:tcBorders>
                <w:shd w:val="clear" w:color="auto" w:fill="F2F2F2"/>
                <w:noWrap/>
              </w:tcPr>
              <w:p w14:paraId="10902A93" w14:textId="1F58E4FB" w:rsidR="00EB65C3" w:rsidRPr="00541793" w:rsidRDefault="00EB65C3" w:rsidP="00EB65C3">
                <w:pPr>
                  <w:pStyle w:val="TableHeading"/>
                  <w:spacing w:before="45" w:after="45" w:line="240" w:lineRule="auto"/>
                  <w:ind w:right="108"/>
                  <w:rPr>
                    <w:rFonts w:ascii="Arial (Body)" w:hAnsi="Arial (Body)"/>
                    <w:color w:val="265A9A"/>
                  </w:rPr>
                </w:pPr>
                <w:r w:rsidRPr="00541793">
                  <w:rPr>
                    <w:rFonts w:ascii="Arial (Body)" w:hAnsi="Arial (Body)"/>
                    <w:color w:val="265A9A"/>
                  </w:rPr>
                  <w:t>Import price</w:t>
                </w:r>
                <w:r>
                  <w:rPr>
                    <w:rFonts w:ascii="Arial (Body)" w:hAnsi="Arial (Body)"/>
                    <w:color w:val="265A9A"/>
                  </w:rPr>
                  <w:t>s (exc tariffs)</w:t>
                </w:r>
              </w:p>
            </w:tc>
            <w:tc>
              <w:tcPr>
                <w:tcW w:w="905" w:type="dxa"/>
                <w:tcBorders>
                  <w:bottom w:val="nil"/>
                </w:tcBorders>
                <w:shd w:val="clear" w:color="auto" w:fill="F2F2F2"/>
                <w:noWrap/>
              </w:tcPr>
              <w:p w14:paraId="05BE0892" w14:textId="3307148D"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665B813C" w14:textId="31AC36E5"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5F79BD7A" w14:textId="36C2C895"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5C66D3A0" w14:textId="6995CA5A"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6FD186F3" w14:textId="3280D0D0"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5" w:type="dxa"/>
                <w:tcBorders>
                  <w:bottom w:val="nil"/>
                </w:tcBorders>
                <w:shd w:val="clear" w:color="auto" w:fill="F2F2F2"/>
              </w:tcPr>
              <w:p w14:paraId="543312B6" w14:textId="12D7878B"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5" w:type="dxa"/>
                <w:tcBorders>
                  <w:bottom w:val="nil"/>
                </w:tcBorders>
                <w:shd w:val="clear" w:color="auto" w:fill="F2F2F2"/>
              </w:tcPr>
              <w:p w14:paraId="4661A277" w14:textId="71779A03"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5" w:type="dxa"/>
                <w:tcBorders>
                  <w:bottom w:val="nil"/>
                </w:tcBorders>
                <w:shd w:val="clear" w:color="auto" w:fill="F2F2F2"/>
                <w:noWrap/>
              </w:tcPr>
              <w:p w14:paraId="2AA27A9C" w14:textId="145C5FFA"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3646822C" w14:textId="36DAA91A"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49FCA11C" w14:textId="7D961585"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5" w:type="dxa"/>
                <w:tcBorders>
                  <w:bottom w:val="nil"/>
                </w:tcBorders>
                <w:shd w:val="clear" w:color="auto" w:fill="F2F2F2"/>
                <w:noWrap/>
              </w:tcPr>
              <w:p w14:paraId="7BBD81D1" w14:textId="01C48FAC"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c>
              <w:tcPr>
                <w:tcW w:w="904" w:type="dxa"/>
                <w:tcBorders>
                  <w:bottom w:val="nil"/>
                </w:tcBorders>
                <w:shd w:val="clear" w:color="auto" w:fill="F2F2F2"/>
                <w:noWrap/>
              </w:tcPr>
              <w:p w14:paraId="302A162E" w14:textId="6CC872CD" w:rsidR="00EB65C3" w:rsidRDefault="00EB65C3" w:rsidP="00EB65C3">
                <w:pPr>
                  <w:pStyle w:val="TableBody"/>
                  <w:ind w:right="113"/>
                  <w:jc w:val="right"/>
                  <w:rPr>
                    <w:rFonts w:ascii="Arial (Body)" w:hAnsi="Arial (Body)" w:cs="Arial"/>
                    <w:color w:val="000000"/>
                    <w:szCs w:val="18"/>
                  </w:rPr>
                </w:pPr>
                <w:r w:rsidRPr="009C125E">
                  <w:rPr>
                    <w:rFonts w:ascii="Arial (Body)" w:hAnsi="Arial (Body)" w:cs="Arial"/>
                    <w:color w:val="000000"/>
                    <w:szCs w:val="18"/>
                  </w:rPr>
                  <w:t>…</w:t>
                </w:r>
              </w:p>
            </w:tc>
          </w:tr>
          <w:tr w:rsidR="00B31FD4" w:rsidRPr="00541793" w14:paraId="1FBC0281" w14:textId="77777777" w:rsidTr="00EB65C3">
            <w:trPr>
              <w:trHeight w:val="265"/>
            </w:trPr>
            <w:tc>
              <w:tcPr>
                <w:tcW w:w="2755" w:type="dxa"/>
                <w:tcBorders>
                  <w:bottom w:val="single" w:sz="4" w:space="0" w:color="B3B3B3"/>
                </w:tcBorders>
                <w:shd w:val="clear" w:color="auto" w:fill="auto"/>
                <w:noWrap/>
              </w:tcPr>
              <w:p w14:paraId="467E8B21" w14:textId="185C8FF2"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Terms of </w:t>
                </w:r>
                <w:r>
                  <w:rPr>
                    <w:rFonts w:ascii="Arial (Body)" w:hAnsi="Arial (Body)"/>
                    <w:color w:val="265A9A"/>
                  </w:rPr>
                  <w:t>t</w:t>
                </w:r>
                <w:r w:rsidRPr="00541793">
                  <w:rPr>
                    <w:rFonts w:ascii="Arial (Body)" w:hAnsi="Arial (Body)"/>
                    <w:color w:val="265A9A"/>
                  </w:rPr>
                  <w:t>rade</w:t>
                </w:r>
                <w:r w:rsidR="00113A5C">
                  <w:rPr>
                    <w:rFonts w:ascii="Arial (Body)" w:hAnsi="Arial (Body)"/>
                    <w:color w:val="auto"/>
                    <w:vertAlign w:val="superscript"/>
                  </w:rPr>
                  <w:t>c</w:t>
                </w:r>
              </w:p>
            </w:tc>
            <w:tc>
              <w:tcPr>
                <w:tcW w:w="905" w:type="dxa"/>
                <w:tcBorders>
                  <w:bottom w:val="single" w:sz="4" w:space="0" w:color="B3B3B3"/>
                </w:tcBorders>
                <w:shd w:val="clear" w:color="auto" w:fill="auto"/>
                <w:noWrap/>
              </w:tcPr>
              <w:p w14:paraId="7FAC4EB8"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0.01</w:t>
                </w:r>
              </w:p>
            </w:tc>
            <w:tc>
              <w:tcPr>
                <w:tcW w:w="904" w:type="dxa"/>
                <w:tcBorders>
                  <w:bottom w:val="single" w:sz="4" w:space="0" w:color="B3B3B3"/>
                </w:tcBorders>
                <w:shd w:val="clear" w:color="auto" w:fill="auto"/>
                <w:noWrap/>
              </w:tcPr>
              <w:p w14:paraId="1054F1F7"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w:t>
                </w:r>
              </w:p>
            </w:tc>
            <w:tc>
              <w:tcPr>
                <w:tcW w:w="904" w:type="dxa"/>
                <w:tcBorders>
                  <w:bottom w:val="single" w:sz="4" w:space="0" w:color="B3B3B3"/>
                </w:tcBorders>
                <w:shd w:val="clear" w:color="auto" w:fill="auto"/>
                <w:noWrap/>
              </w:tcPr>
              <w:p w14:paraId="25D353CB"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0.02</w:t>
                </w:r>
              </w:p>
            </w:tc>
            <w:tc>
              <w:tcPr>
                <w:tcW w:w="904" w:type="dxa"/>
                <w:tcBorders>
                  <w:bottom w:val="single" w:sz="4" w:space="0" w:color="B3B3B3"/>
                </w:tcBorders>
                <w:shd w:val="clear" w:color="auto" w:fill="auto"/>
                <w:noWrap/>
              </w:tcPr>
              <w:p w14:paraId="37425C07"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0.03</w:t>
                </w:r>
              </w:p>
            </w:tc>
            <w:tc>
              <w:tcPr>
                <w:tcW w:w="904" w:type="dxa"/>
                <w:tcBorders>
                  <w:bottom w:val="single" w:sz="4" w:space="0" w:color="B3B3B3"/>
                </w:tcBorders>
                <w:shd w:val="clear" w:color="auto" w:fill="auto"/>
                <w:noWrap/>
              </w:tcPr>
              <w:p w14:paraId="07D144C0"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0.03</w:t>
                </w:r>
              </w:p>
            </w:tc>
            <w:tc>
              <w:tcPr>
                <w:tcW w:w="905" w:type="dxa"/>
                <w:tcBorders>
                  <w:bottom w:val="single" w:sz="4" w:space="0" w:color="B3B3B3"/>
                </w:tcBorders>
                <w:shd w:val="clear" w:color="auto" w:fill="auto"/>
              </w:tcPr>
              <w:p w14:paraId="024722D1"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t>…</w:t>
                </w:r>
              </w:p>
            </w:tc>
            <w:tc>
              <w:tcPr>
                <w:tcW w:w="905" w:type="dxa"/>
                <w:tcBorders>
                  <w:bottom w:val="single" w:sz="4" w:space="0" w:color="B3B3B3"/>
                </w:tcBorders>
                <w:shd w:val="clear" w:color="auto" w:fill="auto"/>
              </w:tcPr>
              <w:p w14:paraId="7E0F4DB7" w14:textId="77777777" w:rsidR="00B31FD4" w:rsidRDefault="00B31FD4" w:rsidP="00975D2E">
                <w:pPr>
                  <w:pStyle w:val="TableBody"/>
                  <w:ind w:right="113"/>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bottom w:val="single" w:sz="4" w:space="0" w:color="B3B3B3"/>
                </w:tcBorders>
                <w:shd w:val="clear" w:color="auto" w:fill="auto"/>
                <w:noWrap/>
              </w:tcPr>
              <w:p w14:paraId="2C25629D"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0.02</w:t>
                </w:r>
              </w:p>
            </w:tc>
            <w:tc>
              <w:tcPr>
                <w:tcW w:w="904" w:type="dxa"/>
                <w:tcBorders>
                  <w:bottom w:val="single" w:sz="4" w:space="0" w:color="B3B3B3"/>
                </w:tcBorders>
                <w:shd w:val="clear" w:color="auto" w:fill="auto"/>
                <w:noWrap/>
              </w:tcPr>
              <w:p w14:paraId="3144F8A1"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w:t>
                </w:r>
              </w:p>
            </w:tc>
            <w:tc>
              <w:tcPr>
                <w:tcW w:w="904" w:type="dxa"/>
                <w:tcBorders>
                  <w:bottom w:val="single" w:sz="4" w:space="0" w:color="B3B3B3"/>
                </w:tcBorders>
                <w:shd w:val="clear" w:color="auto" w:fill="auto"/>
                <w:noWrap/>
              </w:tcPr>
              <w:p w14:paraId="3E02F8ED"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0.01</w:t>
                </w:r>
              </w:p>
            </w:tc>
            <w:tc>
              <w:tcPr>
                <w:tcW w:w="905" w:type="dxa"/>
                <w:tcBorders>
                  <w:bottom w:val="single" w:sz="4" w:space="0" w:color="B3B3B3"/>
                </w:tcBorders>
                <w:shd w:val="clear" w:color="auto" w:fill="auto"/>
                <w:noWrap/>
              </w:tcPr>
              <w:p w14:paraId="13147E08"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0.03</w:t>
                </w:r>
              </w:p>
            </w:tc>
            <w:tc>
              <w:tcPr>
                <w:tcW w:w="904" w:type="dxa"/>
                <w:tcBorders>
                  <w:bottom w:val="single" w:sz="4" w:space="0" w:color="B3B3B3"/>
                </w:tcBorders>
                <w:shd w:val="clear" w:color="auto" w:fill="auto"/>
                <w:noWrap/>
              </w:tcPr>
              <w:p w14:paraId="1433BBE5" w14:textId="77777777" w:rsidR="00B31FD4" w:rsidRPr="00541793" w:rsidRDefault="00B31FD4" w:rsidP="00975D2E">
                <w:pPr>
                  <w:pStyle w:val="TableBody"/>
                  <w:ind w:right="113"/>
                  <w:jc w:val="right"/>
                  <w:rPr>
                    <w:rFonts w:ascii="Arial (Body)" w:hAnsi="Arial (Body)"/>
                  </w:rPr>
                </w:pPr>
                <w:r>
                  <w:rPr>
                    <w:rFonts w:ascii="Arial (Body)" w:hAnsi="Arial (Body)" w:cs="Arial"/>
                    <w:color w:val="000000"/>
                    <w:szCs w:val="18"/>
                  </w:rPr>
                  <w:t>0.07</w:t>
                </w:r>
              </w:p>
            </w:tc>
          </w:tr>
        </w:tbl>
        <w:p w14:paraId="0AB8DF31" w14:textId="31CDAC6B" w:rsidR="00B31FD4" w:rsidRDefault="00B31FD4" w:rsidP="00975D2E">
          <w:pPr>
            <w:pStyle w:val="Note"/>
          </w:pPr>
          <w:r>
            <w:rPr>
              <w:b/>
              <w:bCs/>
            </w:rPr>
            <w:t xml:space="preserve">… </w:t>
          </w:r>
          <w:r w:rsidRPr="0039530D">
            <w:t xml:space="preserve">Zero or less than </w:t>
          </w:r>
          <w:r>
            <w:rPr>
              <w:rFonts w:cstheme="minorHAnsi"/>
            </w:rPr>
            <w:t>±</w:t>
          </w:r>
          <w:r w:rsidRPr="0039530D">
            <w:t>0.0</w:t>
          </w:r>
          <w:r>
            <w:t>0</w:t>
          </w:r>
          <w:r w:rsidRPr="0039530D">
            <w:t>5.</w:t>
          </w:r>
          <w:r>
            <w:rPr>
              <w:b/>
              <w:bCs/>
            </w:rPr>
            <w:t xml:space="preserve"> </w:t>
          </w:r>
          <w:r w:rsidRPr="00C36914">
            <w:rPr>
              <w:b/>
              <w:bCs/>
            </w:rPr>
            <w:t>a.</w:t>
          </w:r>
          <w:r>
            <w:t xml:space="preserve"> AUS: Australia. BRN: Brunei. CAN: Canada. CHL: Chile. JPN: Japan. MEX: Mexico. MYS: Malaysia. NZL: New Zealand. PER: Peru. SGP: Singapore. UK: United Kingdom. VNM: Vietnam. </w:t>
          </w:r>
          <w:r w:rsidRPr="00346E06">
            <w:rPr>
              <w:b/>
              <w:bCs/>
            </w:rPr>
            <w:t>b.</w:t>
          </w:r>
          <w:r w:rsidRPr="00346E06">
            <w:t xml:space="preserve"> Deflated by the GDP deflator.</w:t>
          </w:r>
          <w:r>
            <w:t xml:space="preserve"> </w:t>
          </w:r>
          <w:r w:rsidRPr="004B70FF">
            <w:rPr>
              <w:b/>
              <w:bCs/>
            </w:rPr>
            <w:t>c.</w:t>
          </w:r>
          <w:r>
            <w:t> </w:t>
          </w:r>
          <w:r w:rsidRPr="00401CCA">
            <w:t>Defined using import prices excluding tariffs.</w:t>
          </w:r>
        </w:p>
        <w:p w14:paraId="7157037C"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322D9E17" w14:textId="77777777" w:rsidR="00B31FD4" w:rsidRPr="00085C8D" w:rsidRDefault="00B31FD4" w:rsidP="00975D2E">
          <w:pPr>
            <w:spacing w:before="240" w:after="0" w:line="300" w:lineRule="atLeast"/>
            <w:jc w:val="both"/>
            <w:rPr>
              <w:rFonts w:ascii="Times New Roman" w:eastAsia="Times New Roman" w:hAnsi="Times New Roman" w:cs="Times New Roman"/>
              <w:sz w:val="24"/>
              <w:lang w:eastAsia="en-AU"/>
            </w:rPr>
            <w:sectPr w:rsidR="00B31FD4" w:rsidRPr="00085C8D" w:rsidSect="00C70139">
              <w:headerReference w:type="default" r:id="rId61"/>
              <w:footerReference w:type="default" r:id="rId62"/>
              <w:pgSz w:w="16840" w:h="11907" w:orient="landscape" w:code="9"/>
              <w:pgMar w:top="1814" w:right="1985" w:bottom="1304" w:left="1247" w:header="794" w:footer="510" w:gutter="0"/>
              <w:pgNumType w:chapSep="period"/>
              <w:cols w:space="720"/>
              <w:docGrid w:linePitch="326"/>
            </w:sectPr>
          </w:pPr>
        </w:p>
        <w:p w14:paraId="172D419A" w14:textId="3BA74BA5" w:rsidR="00B31FD4" w:rsidRDefault="000D612B" w:rsidP="00975D2E">
          <w:pPr>
            <w:pStyle w:val="Heading1"/>
          </w:pPr>
          <w:bookmarkStart w:id="57" w:name="_Toc164725233"/>
          <w:r>
            <w:t xml:space="preserve">What if </w:t>
          </w:r>
          <w:r w:rsidR="00B31FD4">
            <w:t xml:space="preserve">China joins </w:t>
          </w:r>
          <w:r w:rsidR="009F636E">
            <w:t xml:space="preserve">the </w:t>
          </w:r>
          <w:r w:rsidR="00B31FD4">
            <w:t>CPTPP</w:t>
          </w:r>
          <w:r>
            <w:t>?</w:t>
          </w:r>
          <w:bookmarkEnd w:id="57"/>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657E031D" w14:textId="77777777" w:rsidTr="00975D2E">
            <w:tc>
              <w:tcPr>
                <w:tcW w:w="8789" w:type="dxa"/>
                <w:gridSpan w:val="2"/>
                <w:shd w:val="clear" w:color="auto" w:fill="E7F6FD"/>
                <w:tcMar>
                  <w:left w:w="170" w:type="dxa"/>
                </w:tcMar>
              </w:tcPr>
              <w:p w14:paraId="3E3A8145" w14:textId="77777777" w:rsidR="00B31FD4" w:rsidRPr="002F759A" w:rsidRDefault="00B31FD4">
                <w:pPr>
                  <w:pStyle w:val="Keypoints-heading"/>
                </w:pPr>
                <w:r w:rsidRPr="002F759A">
                  <w:t>Key points</w:t>
                </w:r>
              </w:p>
            </w:tc>
          </w:tr>
          <w:tr w:rsidR="00B31FD4" w14:paraId="47CBA3EF" w14:textId="77777777" w:rsidTr="00975D2E">
            <w:tc>
              <w:tcPr>
                <w:tcW w:w="570" w:type="dxa"/>
                <w:shd w:val="clear" w:color="auto" w:fill="E7F6FD"/>
                <w:tcMar>
                  <w:top w:w="0" w:type="dxa"/>
                  <w:bottom w:w="0" w:type="dxa"/>
                  <w:right w:w="113" w:type="dxa"/>
                </w:tcMar>
              </w:tcPr>
              <w:p w14:paraId="2E4A6194" w14:textId="77777777" w:rsidR="00B31FD4" w:rsidRDefault="00B31FD4" w:rsidP="000C6B77">
                <w:pPr>
                  <w:pStyle w:val="KeyPointsicon"/>
                </w:pPr>
                <w:r w:rsidRPr="00A51374">
                  <w:rPr>
                    <w:noProof/>
                  </w:rPr>
                  <w:drawing>
                    <wp:inline distT="0" distB="0" distL="0" distR="0" wp14:anchorId="69D697FF" wp14:editId="6891F1B1">
                      <wp:extent cx="180000" cy="180000"/>
                      <wp:effectExtent l="0" t="0" r="0" b="0"/>
                      <wp:docPr id="402233034" name="Graphic 40223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68E2FC6" w14:textId="77777777" w:rsidR="00B31FD4" w:rsidRDefault="00B31FD4" w:rsidP="00975D2E">
                <w:pPr>
                  <w:pStyle w:val="KeyPoints-Bold"/>
                </w:pPr>
                <w:r>
                  <w:t>China joining the CPTPP would represent a significant expansion in the CPTPP adding significantly to its output (as measured by GDP) and its population.</w:t>
                </w:r>
              </w:p>
            </w:tc>
          </w:tr>
          <w:tr w:rsidR="00B31FD4" w14:paraId="5E4ACDA9" w14:textId="77777777" w:rsidTr="00975D2E">
            <w:tc>
              <w:tcPr>
                <w:tcW w:w="570" w:type="dxa"/>
                <w:shd w:val="clear" w:color="auto" w:fill="E7F6FD"/>
                <w:tcMar>
                  <w:top w:w="0" w:type="dxa"/>
                  <w:bottom w:w="0" w:type="dxa"/>
                  <w:right w:w="113" w:type="dxa"/>
                </w:tcMar>
              </w:tcPr>
              <w:p w14:paraId="6A5CDBF7" w14:textId="77777777" w:rsidR="00B31FD4" w:rsidRPr="00A51374" w:rsidRDefault="00B31FD4" w:rsidP="000C6B77">
                <w:pPr>
                  <w:pStyle w:val="KeyPointsicon"/>
                </w:pPr>
                <w:r w:rsidRPr="00F31E73">
                  <w:rPr>
                    <w:noProof/>
                  </w:rPr>
                  <w:drawing>
                    <wp:inline distT="0" distB="0" distL="0" distR="0" wp14:anchorId="41F20E42" wp14:editId="7E19D696">
                      <wp:extent cx="180000" cy="180000"/>
                      <wp:effectExtent l="0" t="0" r="0" b="0"/>
                      <wp:docPr id="22368953" name="Graphic 22368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076F9243" w14:textId="1A2AE6EB" w:rsidR="00B31FD4" w:rsidRPr="00610627" w:rsidRDefault="00B31FD4" w:rsidP="00610627">
                <w:pPr>
                  <w:pStyle w:val="KeyPoints-Bold"/>
                </w:pPr>
                <w:r>
                  <w:t>China gains from the bilateral removal of tariffs between China and CPTPP members. Its producers and consumers benefit from cheaper imports and removal of tariffs on its exports by CPTPP economies. The resulting increase in Chinese production and real GDP benefits Chinese workers through higher real wages.</w:t>
                </w:r>
              </w:p>
            </w:tc>
          </w:tr>
          <w:tr w:rsidR="00B31FD4" w14:paraId="1841DA93" w14:textId="77777777" w:rsidTr="00975D2E">
            <w:tc>
              <w:tcPr>
                <w:tcW w:w="570" w:type="dxa"/>
                <w:shd w:val="clear" w:color="auto" w:fill="E7F6FD"/>
                <w:tcMar>
                  <w:top w:w="0" w:type="dxa"/>
                  <w:bottom w:w="0" w:type="dxa"/>
                  <w:right w:w="113" w:type="dxa"/>
                </w:tcMar>
              </w:tcPr>
              <w:p w14:paraId="76C0A482" w14:textId="77777777" w:rsidR="00B31FD4" w:rsidRPr="00F31E73" w:rsidRDefault="00B31FD4" w:rsidP="00975D2E">
                <w:pPr>
                  <w:pStyle w:val="KeyPointsicon"/>
                  <w:rPr>
                    <w:noProof/>
                  </w:rPr>
                </w:pPr>
                <w:r w:rsidRPr="00F31E73">
                  <w:rPr>
                    <w:noProof/>
                  </w:rPr>
                  <w:drawing>
                    <wp:inline distT="0" distB="0" distL="0" distR="0" wp14:anchorId="404A25D0" wp14:editId="779976FF">
                      <wp:extent cx="180000" cy="180000"/>
                      <wp:effectExtent l="0" t="0" r="0" b="0"/>
                      <wp:docPr id="1459258026" name="Graphic 1459258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7740071" w14:textId="77777777" w:rsidR="00B31FD4" w:rsidRDefault="00B31FD4" w:rsidP="00975D2E">
                <w:pPr>
                  <w:pStyle w:val="KeyPoints-Bold"/>
                </w:pPr>
                <w:r>
                  <w:t xml:space="preserve">CPTPP member economies collectively also gain from the bilateral removal of tariffs on trade between China and CPTPP member economies. </w:t>
                </w:r>
              </w:p>
            </w:tc>
          </w:tr>
          <w:tr w:rsidR="00B31FD4" w14:paraId="02AE37E9" w14:textId="77777777" w:rsidTr="00975D2E">
            <w:tc>
              <w:tcPr>
                <w:tcW w:w="570" w:type="dxa"/>
                <w:shd w:val="clear" w:color="auto" w:fill="E7F6FD"/>
                <w:tcMar>
                  <w:top w:w="0" w:type="dxa"/>
                  <w:bottom w:w="0" w:type="dxa"/>
                  <w:right w:w="113" w:type="dxa"/>
                </w:tcMar>
              </w:tcPr>
              <w:p w14:paraId="316B05FB" w14:textId="77777777" w:rsidR="00B31FD4" w:rsidRPr="00F31E73" w:rsidRDefault="00B31FD4" w:rsidP="00975D2E">
                <w:pPr>
                  <w:pStyle w:val="KeyPointsicon"/>
                  <w:rPr>
                    <w:noProof/>
                  </w:rPr>
                </w:pPr>
                <w:r w:rsidRPr="00F31E73">
                  <w:rPr>
                    <w:noProof/>
                  </w:rPr>
                  <w:drawing>
                    <wp:inline distT="0" distB="0" distL="0" distR="0" wp14:anchorId="55771E0E" wp14:editId="55C8DE05">
                      <wp:extent cx="180000" cy="180000"/>
                      <wp:effectExtent l="0" t="0" r="0" b="0"/>
                      <wp:docPr id="1452876672" name="Graphic 1452876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1D13A15" w14:textId="1386BA61" w:rsidR="00B31FD4" w:rsidRDefault="00B31FD4" w:rsidP="00975D2E">
                <w:pPr>
                  <w:pStyle w:val="KeyPoints-Bold"/>
                </w:pPr>
                <w:r>
                  <w:t xml:space="preserve">However, the impacts on individual CPTPP member economies differ depending on their initial level of tariffs on trade with China and whether they are also a member of RCEP or not. The seven CPTPP economies that are also members of RCEP </w:t>
                </w:r>
                <w:r>
                  <w:rPr>
                    <w:lang w:eastAsia="en-AU"/>
                  </w:rPr>
                  <w:t>– Australia, Brunei, Japan, Malaysia, New Zealand, Singapore and Vietnam –</w:t>
                </w:r>
                <w:r>
                  <w:t xml:space="preserve"> already have removed their tariffs on bilateral trade with China and gain little under this scenario. The </w:t>
                </w:r>
                <w:r w:rsidR="007718B0">
                  <w:t xml:space="preserve">two </w:t>
                </w:r>
                <w:r>
                  <w:t>CPTPP economies that are not members of RCEP – Mexico</w:t>
                </w:r>
                <w:r w:rsidR="007718B0">
                  <w:t xml:space="preserve"> and</w:t>
                </w:r>
                <w:r>
                  <w:t xml:space="preserve"> </w:t>
                </w:r>
                <w:r>
                  <w:rPr>
                    <w:lang w:eastAsia="en-AU"/>
                  </w:rPr>
                  <w:t>Canada</w:t>
                </w:r>
                <w:r w:rsidR="007718B0">
                  <w:rPr>
                    <w:lang w:eastAsia="en-AU"/>
                  </w:rPr>
                  <w:t xml:space="preserve"> </w:t>
                </w:r>
                <w:r>
                  <w:rPr>
                    <w:lang w:eastAsia="en-AU"/>
                  </w:rPr>
                  <w:t xml:space="preserve">– </w:t>
                </w:r>
                <w:r>
                  <w:t xml:space="preserve">gain the most because they have tariffs on trade with China. </w:t>
                </w:r>
              </w:p>
            </w:tc>
          </w:tr>
          <w:tr w:rsidR="00B31FD4" w14:paraId="030E220C" w14:textId="77777777" w:rsidTr="00975D2E">
            <w:tc>
              <w:tcPr>
                <w:tcW w:w="570" w:type="dxa"/>
                <w:shd w:val="clear" w:color="auto" w:fill="E7F6FD"/>
                <w:tcMar>
                  <w:top w:w="0" w:type="dxa"/>
                  <w:bottom w:w="0" w:type="dxa"/>
                  <w:right w:w="113" w:type="dxa"/>
                </w:tcMar>
              </w:tcPr>
              <w:p w14:paraId="70A397EB" w14:textId="77777777" w:rsidR="00B31FD4" w:rsidRPr="00F31E73" w:rsidRDefault="00B31FD4" w:rsidP="000C6B77">
                <w:pPr>
                  <w:pStyle w:val="KeyPointsicon"/>
                  <w:rPr>
                    <w:noProof/>
                  </w:rPr>
                </w:pPr>
                <w:r w:rsidRPr="00F31E73">
                  <w:rPr>
                    <w:noProof/>
                  </w:rPr>
                  <w:drawing>
                    <wp:inline distT="0" distB="0" distL="0" distR="0" wp14:anchorId="15FA44FA" wp14:editId="3D34F885">
                      <wp:extent cx="180000" cy="180000"/>
                      <wp:effectExtent l="0" t="0" r="0" b="0"/>
                      <wp:docPr id="524365808" name="Graphic 524365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4F080E01" w14:textId="103644A7" w:rsidR="00B31FD4" w:rsidRDefault="00B31FD4" w:rsidP="00610627">
                <w:pPr>
                  <w:pStyle w:val="KeyPoints-Bold"/>
                </w:pPr>
                <w:r>
                  <w:t xml:space="preserve">In part reflecting its relatively high tariffs on Chinese imports, Mexico benefits the most from removing its tariffs on Chinese imports. Given that the </w:t>
                </w:r>
                <w:r w:rsidR="003853B3">
                  <w:t>United States</w:t>
                </w:r>
                <w:r w:rsidR="00E149EF" w:rsidRPr="00264498" w:rsidDel="00E149EF">
                  <w:rPr>
                    <w:lang w:eastAsia="en-AU"/>
                  </w:rPr>
                  <w:t xml:space="preserve"> </w:t>
                </w:r>
                <w:r>
                  <w:rPr>
                    <w:lang w:eastAsia="en-AU"/>
                  </w:rPr>
                  <w:noBreakHyphen/>
                </w:r>
                <w:r w:rsidRPr="00264498">
                  <w:rPr>
                    <w:lang w:eastAsia="en-AU"/>
                  </w:rPr>
                  <w:t>Mexico</w:t>
                </w:r>
                <w:r>
                  <w:rPr>
                    <w:lang w:eastAsia="en-AU"/>
                  </w:rPr>
                  <w:noBreakHyphen/>
                </w:r>
                <w:r w:rsidRPr="00264498">
                  <w:rPr>
                    <w:lang w:eastAsia="en-AU"/>
                  </w:rPr>
                  <w:t>Canada Agreement</w:t>
                </w:r>
                <w:r>
                  <w:t xml:space="preserve"> provides Mexican producers with preferential access to the lucrative US market, cheaper Chinese inputs lowers the cost of Mexican production and results in increased Mexican exports to the </w:t>
                </w:r>
                <w:r w:rsidR="009F5173">
                  <w:t>US</w:t>
                </w:r>
                <w:r>
                  <w:t>.</w:t>
                </w:r>
              </w:p>
            </w:tc>
          </w:tr>
        </w:tbl>
        <w:p w14:paraId="503CC621" w14:textId="77777777" w:rsidR="00B31FD4" w:rsidRPr="00EA1492" w:rsidRDefault="00B31FD4">
          <w:pPr>
            <w:pStyle w:val="NoSpacing"/>
          </w:pPr>
        </w:p>
        <w:p w14:paraId="4689BA6E" w14:textId="77777777" w:rsidR="00B31FD4" w:rsidRDefault="00B31FD4" w:rsidP="00975D2E">
          <w:pPr>
            <w:pStyle w:val="Heading2"/>
            <w:rPr>
              <w:lang w:eastAsia="en-AU"/>
            </w:rPr>
          </w:pPr>
          <w:bookmarkStart w:id="58" w:name="_Toc164725234"/>
          <w:r>
            <w:rPr>
              <w:lang w:eastAsia="en-AU"/>
            </w:rPr>
            <w:t>Simulation background</w:t>
          </w:r>
          <w:bookmarkEnd w:id="58"/>
        </w:p>
        <w:p w14:paraId="2CC1E1A8" w14:textId="3ADCFB93" w:rsidR="00B31FD4" w:rsidRPr="004B1D2E" w:rsidRDefault="00B31FD4" w:rsidP="00975D2E">
          <w:pPr>
            <w:pStyle w:val="BodyText"/>
            <w:rPr>
              <w:spacing w:val="-2"/>
              <w:lang w:eastAsia="en-AU"/>
            </w:rPr>
          </w:pPr>
          <w:r w:rsidRPr="004B1D2E">
            <w:rPr>
              <w:spacing w:val="-2"/>
              <w:lang w:eastAsia="en-AU"/>
            </w:rPr>
            <w:t>The simulation involves China joining CPTPP (chapter 3). It involves China eliminating its tariffs on goods imports from CPTPP members and all CPTPP members removing their tariffs on goods imported from China.</w:t>
          </w:r>
        </w:p>
        <w:p w14:paraId="24FABFC0" w14:textId="5DB83E17" w:rsidR="00B31FD4" w:rsidRDefault="00B31FD4" w:rsidP="00975D2E">
          <w:pPr>
            <w:pStyle w:val="BodyText"/>
            <w:rPr>
              <w:lang w:eastAsia="en-AU"/>
            </w:rPr>
          </w:pPr>
          <w:r>
            <w:rPr>
              <w:lang w:eastAsia="en-AU"/>
            </w:rPr>
            <w:t xml:space="preserve">China is already a member of RCEP. Consequently, the </w:t>
          </w:r>
          <w:r w:rsidR="008D159C">
            <w:rPr>
              <w:lang w:eastAsia="en-AU"/>
            </w:rPr>
            <w:t>seven</w:t>
          </w:r>
          <w:r>
            <w:rPr>
              <w:lang w:eastAsia="en-AU"/>
            </w:rPr>
            <w:t> CPTPP economies that are also members of RCEP already have preferential access to the Chinese market.</w:t>
          </w:r>
        </w:p>
        <w:p w14:paraId="429AFACC" w14:textId="27CA2369" w:rsidR="00B31FD4" w:rsidRDefault="00B31FD4" w:rsidP="00975D2E">
          <w:pPr>
            <w:pStyle w:val="BodyText"/>
            <w:rPr>
              <w:lang w:eastAsia="en-AU"/>
            </w:rPr>
          </w:pPr>
          <w:r>
            <w:rPr>
              <w:lang w:eastAsia="en-AU"/>
            </w:rPr>
            <w:t xml:space="preserve">Given the high degree of overlap in membership between RCEP and CPTPP, this scenario involves the removal of tariffs on bilateral trade between China and </w:t>
          </w:r>
          <w:r>
            <w:t>the four CPTPP members that are not members of RCEP –</w:t>
          </w:r>
          <w:r w:rsidR="0011631E">
            <w:t xml:space="preserve"> </w:t>
          </w:r>
          <w:r>
            <w:rPr>
              <w:lang w:eastAsia="en-AU"/>
            </w:rPr>
            <w:t xml:space="preserve">Canada, Chile, </w:t>
          </w:r>
          <w:r>
            <w:t xml:space="preserve">Mexico </w:t>
          </w:r>
          <w:r>
            <w:rPr>
              <w:lang w:eastAsia="en-AU"/>
            </w:rPr>
            <w:t>and Peru</w:t>
          </w:r>
          <w:r>
            <w:t>.</w:t>
          </w:r>
        </w:p>
        <w:p w14:paraId="4E9439FA" w14:textId="77777777" w:rsidR="00B31FD4" w:rsidRDefault="00B31FD4" w:rsidP="00975D2E">
          <w:pPr>
            <w:pStyle w:val="Heading3"/>
            <w:rPr>
              <w:lang w:eastAsia="en-AU"/>
            </w:rPr>
          </w:pPr>
          <w:r>
            <w:rPr>
              <w:lang w:eastAsia="en-AU"/>
            </w:rPr>
            <w:t>The economic significance of China</w:t>
          </w:r>
        </w:p>
        <w:p w14:paraId="27810BCE" w14:textId="77777777" w:rsidR="00B31FD4" w:rsidRDefault="00B31FD4" w:rsidP="00975D2E">
          <w:pPr>
            <w:pStyle w:val="BodyText"/>
            <w:rPr>
              <w:lang w:eastAsia="en-AU"/>
            </w:rPr>
          </w:pPr>
          <w:r>
            <w:t>China accounts for 18% of the world’s economy, with real GDP of US$18 trillion and a population of 1.4 billion people (</w:t>
          </w:r>
          <w:r>
            <w:rPr>
              <w:lang w:eastAsia="en-AU"/>
            </w:rPr>
            <w:t>18</w:t>
          </w:r>
          <w:r w:rsidRPr="00BD275A">
            <w:rPr>
              <w:lang w:eastAsia="en-AU"/>
            </w:rPr>
            <w:t xml:space="preserve">% of world </w:t>
          </w:r>
          <w:r>
            <w:rPr>
              <w:lang w:eastAsia="en-AU"/>
            </w:rPr>
            <w:t>population) (World Bank 2023).</w:t>
          </w:r>
          <w:r w:rsidRPr="003F5EFA" w:rsidDel="00682347">
            <w:t xml:space="preserve"> </w:t>
          </w:r>
        </w:p>
        <w:p w14:paraId="1CAEAB77" w14:textId="7E68F6BF" w:rsidR="00B31FD4" w:rsidRDefault="00B31FD4" w:rsidP="00975D2E">
          <w:pPr>
            <w:pStyle w:val="BodyText"/>
            <w:rPr>
              <w:lang w:eastAsia="en-AU"/>
            </w:rPr>
          </w:pPr>
          <w:r>
            <w:rPr>
              <w:lang w:eastAsia="en-AU"/>
            </w:rPr>
            <w:t>China’</w:t>
          </w:r>
          <w:r w:rsidR="000654C6">
            <w:rPr>
              <w:lang w:eastAsia="en-AU"/>
            </w:rPr>
            <w:t>s</w:t>
          </w:r>
          <w:r>
            <w:rPr>
              <w:lang w:eastAsia="en-AU"/>
            </w:rPr>
            <w:t xml:space="preserve"> accession would increase </w:t>
          </w:r>
          <w:r w:rsidRPr="00BD275A">
            <w:rPr>
              <w:lang w:eastAsia="en-AU"/>
            </w:rPr>
            <w:t>GDP</w:t>
          </w:r>
          <w:r>
            <w:rPr>
              <w:lang w:eastAsia="en-AU"/>
            </w:rPr>
            <w:t xml:space="preserve"> of the CPTPP by roughly 160% and its population by 275%</w:t>
          </w:r>
          <w:r w:rsidRPr="00BD275A">
            <w:rPr>
              <w:lang w:eastAsia="en-AU"/>
            </w:rPr>
            <w:t xml:space="preserve">. </w:t>
          </w:r>
          <w:r>
            <w:rPr>
              <w:lang w:eastAsia="en-AU"/>
            </w:rPr>
            <w:t>This would represent a significant expansion in the CPTPP.</w:t>
          </w:r>
        </w:p>
        <w:p w14:paraId="73F4AE99" w14:textId="77777777" w:rsidR="00B31FD4" w:rsidRPr="00B95111" w:rsidRDefault="00B31FD4" w:rsidP="00975D2E">
          <w:pPr>
            <w:pStyle w:val="Heading3"/>
            <w:rPr>
              <w:lang w:eastAsia="en-AU"/>
            </w:rPr>
          </w:pPr>
          <w:r>
            <w:rPr>
              <w:lang w:eastAsia="en-AU"/>
            </w:rPr>
            <w:t>Chinese trade</w:t>
          </w:r>
        </w:p>
        <w:p w14:paraId="0CDB1088" w14:textId="7D5AD7DB" w:rsidR="00B31FD4" w:rsidRDefault="00B31FD4" w:rsidP="00975D2E">
          <w:pPr>
            <w:pStyle w:val="BodyText"/>
            <w:rPr>
              <w:lang w:eastAsia="en-AU"/>
            </w:rPr>
          </w:pPr>
          <w:r>
            <w:rPr>
              <w:lang w:eastAsia="en-AU"/>
            </w:rPr>
            <w:t>One</w:t>
          </w:r>
          <w:r>
            <w:rPr>
              <w:lang w:eastAsia="en-AU"/>
            </w:rPr>
            <w:noBreakHyphen/>
            <w:t xml:space="preserve">fifth </w:t>
          </w:r>
          <w:r w:rsidRPr="00BD275A">
            <w:rPr>
              <w:lang w:eastAsia="en-AU"/>
            </w:rPr>
            <w:t xml:space="preserve">of </w:t>
          </w:r>
          <w:r>
            <w:rPr>
              <w:lang w:eastAsia="en-AU"/>
            </w:rPr>
            <w:t>Chinese</w:t>
          </w:r>
          <w:r w:rsidRPr="00BD275A">
            <w:rPr>
              <w:lang w:eastAsia="en-AU"/>
            </w:rPr>
            <w:t xml:space="preserve"> </w:t>
          </w:r>
          <w:r>
            <w:rPr>
              <w:lang w:eastAsia="en-AU"/>
            </w:rPr>
            <w:t>trade in the model database is with CPTPP economies</w:t>
          </w:r>
          <w:r w:rsidRPr="00BD275A">
            <w:rPr>
              <w:lang w:eastAsia="en-AU"/>
            </w:rPr>
            <w:t xml:space="preserve"> </w:t>
          </w:r>
          <w:r>
            <w:rPr>
              <w:lang w:eastAsia="en-AU"/>
            </w:rPr>
            <w:t>(22</w:t>
          </w:r>
          <w:r w:rsidRPr="00BD275A">
            <w:rPr>
              <w:lang w:eastAsia="en-AU"/>
            </w:rPr>
            <w:t>%</w:t>
          </w:r>
          <w:r>
            <w:rPr>
              <w:lang w:eastAsia="en-AU"/>
            </w:rPr>
            <w:t xml:space="preserve"> of its exports and 30% of its </w:t>
          </w:r>
          <w:r w:rsidRPr="00BD275A">
            <w:rPr>
              <w:lang w:eastAsia="en-AU"/>
            </w:rPr>
            <w:t>imports</w:t>
          </w:r>
          <w:r>
            <w:rPr>
              <w:lang w:eastAsia="en-AU"/>
            </w:rPr>
            <w:t>) (table 7.1)</w:t>
          </w:r>
          <w:r w:rsidRPr="00BD275A">
            <w:rPr>
              <w:lang w:eastAsia="en-AU"/>
            </w:rPr>
            <w:t xml:space="preserve">. </w:t>
          </w:r>
          <w:r>
            <w:rPr>
              <w:lang w:eastAsia="en-AU"/>
            </w:rPr>
            <w:t xml:space="preserve">Its main trading partners are the </w:t>
          </w:r>
          <w:r w:rsidR="009F5173">
            <w:rPr>
              <w:lang w:eastAsia="en-AU"/>
            </w:rPr>
            <w:t>US</w:t>
          </w:r>
          <w:r>
            <w:rPr>
              <w:lang w:eastAsia="en-AU"/>
            </w:rPr>
            <w:t xml:space="preserve">, </w:t>
          </w:r>
          <w:r w:rsidR="000C0F84">
            <w:rPr>
              <w:lang w:eastAsia="en-AU"/>
            </w:rPr>
            <w:t>EU</w:t>
          </w:r>
          <w:r>
            <w:rPr>
              <w:lang w:eastAsia="en-AU"/>
            </w:rPr>
            <w:t>, Japan and South Korea. These four economies account for half of all Chinese trade. Japan is China’s main trading partner within CPTPP.</w:t>
          </w:r>
        </w:p>
        <w:p w14:paraId="4B15E914" w14:textId="011DA2BD" w:rsidR="00B31FD4" w:rsidRDefault="00B31FD4">
          <w:pPr>
            <w:pStyle w:val="FigureTableHeading"/>
          </w:pPr>
          <w:r>
            <w:t>Table </w:t>
          </w:r>
          <w:r w:rsidR="00B67A61">
            <w:rPr>
              <w:noProof/>
            </w:rPr>
            <w:t>7</w:t>
          </w:r>
          <w:r>
            <w:t>.</w:t>
          </w:r>
          <w:r w:rsidR="00B67A61">
            <w:rPr>
              <w:noProof/>
            </w:rPr>
            <w:t>1</w:t>
          </w:r>
          <w:r>
            <w:rPr>
              <w:noProof/>
            </w:rPr>
            <w:t xml:space="preserve"> – </w:t>
          </w:r>
          <w:r>
            <w:t>China</w:t>
          </w:r>
          <w:r w:rsidRPr="00D45F59">
            <w:t>’s</w:t>
          </w:r>
          <w:r>
            <w:t xml:space="preserve"> goods </w:t>
          </w:r>
          <w:r w:rsidRPr="00D45F59">
            <w:t xml:space="preserve">trade with </w:t>
          </w:r>
          <w:r>
            <w:t>CPTPP economies</w:t>
          </w:r>
          <w:r w:rsidRPr="00D45F59">
            <w:t xml:space="preserve"> and the </w:t>
          </w:r>
          <w:r>
            <w:t xml:space="preserve">rest of the </w:t>
          </w:r>
          <w:r w:rsidRPr="00D45F59">
            <w:t>world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32"/>
            <w:gridCol w:w="2203"/>
            <w:gridCol w:w="2203"/>
          </w:tblGrid>
          <w:tr w:rsidR="00B31FD4" w:rsidRPr="00B601A7" w14:paraId="6CBA35DE" w14:textId="77777777" w:rsidTr="00975D2E">
            <w:trPr>
              <w:trHeight w:val="265"/>
              <w:tblHeader/>
            </w:trPr>
            <w:tc>
              <w:tcPr>
                <w:tcW w:w="4771" w:type="dxa"/>
                <w:tcBorders>
                  <w:bottom w:val="single" w:sz="4" w:space="0" w:color="B3B3B3"/>
                </w:tcBorders>
                <w:shd w:val="clear" w:color="000000" w:fill="auto"/>
                <w:noWrap/>
                <w:vAlign w:val="bottom"/>
                <w:hideMark/>
              </w:tcPr>
              <w:p w14:paraId="229B7C89" w14:textId="77777777" w:rsidR="00B31FD4" w:rsidRPr="00B601A7" w:rsidRDefault="00B31FD4" w:rsidP="00975D2E">
                <w:pPr>
                  <w:spacing w:before="45" w:after="45"/>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2009" w:type="dxa"/>
                <w:tcBorders>
                  <w:bottom w:val="single" w:sz="4" w:space="0" w:color="B3B3B3"/>
                </w:tcBorders>
                <w:shd w:val="clear" w:color="000000" w:fill="auto"/>
                <w:noWrap/>
                <w:vAlign w:val="bottom"/>
                <w:hideMark/>
              </w:tcPr>
              <w:p w14:paraId="42054632" w14:textId="1A1037E5"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Exports</w:t>
                </w:r>
                <w:r>
                  <w:rPr>
                    <w:rFonts w:ascii="Arial (Body)" w:eastAsia="Times New Roman" w:hAnsi="Arial (Body)" w:cs="Arial"/>
                    <w:b/>
                    <w:bCs/>
                    <w:color w:val="265A9A"/>
                    <w:sz w:val="18"/>
                    <w:szCs w:val="18"/>
                    <w:lang w:eastAsia="en-AU"/>
                  </w:rPr>
                  <w:t xml:space="preserve"> from</w:t>
                </w:r>
                <w:r w:rsidR="00224B9C">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China</w:t>
                </w:r>
              </w:p>
            </w:tc>
            <w:tc>
              <w:tcPr>
                <w:tcW w:w="2009" w:type="dxa"/>
                <w:tcBorders>
                  <w:bottom w:val="single" w:sz="4" w:space="0" w:color="B3B3B3"/>
                </w:tcBorders>
                <w:shd w:val="clear" w:color="000000" w:fill="auto"/>
                <w:noWrap/>
                <w:vAlign w:val="bottom"/>
                <w:hideMark/>
              </w:tcPr>
              <w:p w14:paraId="5F62CF5E" w14:textId="7EC413AE"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Imports</w:t>
                </w:r>
                <w:r>
                  <w:rPr>
                    <w:rFonts w:ascii="Arial (Body)" w:eastAsia="Times New Roman" w:hAnsi="Arial (Body)" w:cs="Arial"/>
                    <w:b/>
                    <w:bCs/>
                    <w:color w:val="265A9A"/>
                    <w:sz w:val="18"/>
                    <w:szCs w:val="18"/>
                    <w:lang w:eastAsia="en-AU"/>
                  </w:rPr>
                  <w:t xml:space="preserve"> by</w:t>
                </w:r>
                <w:r w:rsidR="00224B9C">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China</w:t>
                </w:r>
              </w:p>
            </w:tc>
          </w:tr>
          <w:tr w:rsidR="00B31FD4" w:rsidRPr="00B601A7" w14:paraId="415F7F04" w14:textId="77777777" w:rsidTr="00975D2E">
            <w:trPr>
              <w:trHeight w:val="265"/>
            </w:trPr>
            <w:tc>
              <w:tcPr>
                <w:tcW w:w="4771" w:type="dxa"/>
                <w:tcBorders>
                  <w:top w:val="single" w:sz="4" w:space="0" w:color="B3B3B3"/>
                  <w:bottom w:val="nil"/>
                </w:tcBorders>
                <w:shd w:val="clear" w:color="000000" w:fill="F2F2F2"/>
                <w:noWrap/>
                <w:hideMark/>
              </w:tcPr>
              <w:p w14:paraId="3EB174FE"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Australia</w:t>
                </w:r>
              </w:p>
            </w:tc>
            <w:tc>
              <w:tcPr>
                <w:tcW w:w="2009" w:type="dxa"/>
                <w:tcBorders>
                  <w:top w:val="single" w:sz="4" w:space="0" w:color="B3B3B3"/>
                  <w:bottom w:val="nil"/>
                </w:tcBorders>
                <w:shd w:val="clear" w:color="000000" w:fill="F2F2F2"/>
                <w:noWrap/>
                <w:vAlign w:val="bottom"/>
                <w:hideMark/>
              </w:tcPr>
              <w:p w14:paraId="38E20B1E" w14:textId="77777777" w:rsidR="00B31FD4" w:rsidRPr="00B04D98" w:rsidRDefault="00B31FD4" w:rsidP="006020E1">
                <w:pPr>
                  <w:pStyle w:val="TableBody"/>
                  <w:spacing w:after="0"/>
                  <w:ind w:right="113"/>
                  <w:jc w:val="right"/>
                </w:pPr>
                <w:r w:rsidRPr="00B04D98">
                  <w:t>2.44</w:t>
                </w:r>
              </w:p>
            </w:tc>
            <w:tc>
              <w:tcPr>
                <w:tcW w:w="2009" w:type="dxa"/>
                <w:tcBorders>
                  <w:top w:val="single" w:sz="4" w:space="0" w:color="B3B3B3"/>
                  <w:bottom w:val="nil"/>
                </w:tcBorders>
                <w:shd w:val="clear" w:color="000000" w:fill="F2F2F2"/>
                <w:noWrap/>
                <w:vAlign w:val="bottom"/>
                <w:hideMark/>
              </w:tcPr>
              <w:p w14:paraId="52D14561" w14:textId="77777777" w:rsidR="00B31FD4" w:rsidRPr="00B04D98" w:rsidRDefault="00B31FD4" w:rsidP="006020E1">
                <w:pPr>
                  <w:pStyle w:val="TableBody"/>
                  <w:spacing w:after="0"/>
                  <w:ind w:right="113"/>
                  <w:jc w:val="right"/>
                </w:pPr>
                <w:r w:rsidRPr="00B04D98">
                  <w:t>5.50</w:t>
                </w:r>
              </w:p>
            </w:tc>
          </w:tr>
          <w:tr w:rsidR="00B31FD4" w:rsidRPr="00B601A7" w14:paraId="1B30F2E7" w14:textId="77777777" w:rsidTr="00975D2E">
            <w:trPr>
              <w:trHeight w:val="265"/>
            </w:trPr>
            <w:tc>
              <w:tcPr>
                <w:tcW w:w="4771" w:type="dxa"/>
                <w:tcBorders>
                  <w:top w:val="nil"/>
                  <w:bottom w:val="nil"/>
                </w:tcBorders>
                <w:shd w:val="clear" w:color="000000" w:fill="auto"/>
                <w:noWrap/>
                <w:hideMark/>
              </w:tcPr>
              <w:p w14:paraId="0798A20F"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Brunei</w:t>
                </w:r>
              </w:p>
            </w:tc>
            <w:tc>
              <w:tcPr>
                <w:tcW w:w="2009" w:type="dxa"/>
                <w:tcBorders>
                  <w:top w:val="nil"/>
                  <w:bottom w:val="nil"/>
                </w:tcBorders>
                <w:shd w:val="clear" w:color="000000" w:fill="auto"/>
                <w:noWrap/>
                <w:vAlign w:val="bottom"/>
                <w:hideMark/>
              </w:tcPr>
              <w:p w14:paraId="058DD89E" w14:textId="77777777" w:rsidR="00B31FD4" w:rsidRPr="00B04D98" w:rsidRDefault="00B31FD4" w:rsidP="006020E1">
                <w:pPr>
                  <w:pStyle w:val="TableBody"/>
                  <w:spacing w:after="0"/>
                  <w:ind w:right="113"/>
                  <w:jc w:val="right"/>
                </w:pPr>
                <w:r w:rsidRPr="00B04D98">
                  <w:t>0.04</w:t>
                </w:r>
              </w:p>
            </w:tc>
            <w:tc>
              <w:tcPr>
                <w:tcW w:w="2009" w:type="dxa"/>
                <w:tcBorders>
                  <w:top w:val="nil"/>
                  <w:bottom w:val="nil"/>
                </w:tcBorders>
                <w:shd w:val="clear" w:color="000000" w:fill="auto"/>
                <w:noWrap/>
                <w:vAlign w:val="bottom"/>
                <w:hideMark/>
              </w:tcPr>
              <w:p w14:paraId="2DBBDD99" w14:textId="77777777" w:rsidR="00B31FD4" w:rsidRPr="00B04D98" w:rsidRDefault="00B31FD4" w:rsidP="006020E1">
                <w:pPr>
                  <w:pStyle w:val="TableBody"/>
                  <w:spacing w:after="0"/>
                  <w:ind w:right="113"/>
                  <w:jc w:val="right"/>
                </w:pPr>
                <w:r w:rsidRPr="00B04D98">
                  <w:t>0.02</w:t>
                </w:r>
              </w:p>
            </w:tc>
          </w:tr>
          <w:tr w:rsidR="00B31FD4" w:rsidRPr="00B601A7" w14:paraId="40F2B37C" w14:textId="77777777" w:rsidTr="00975D2E">
            <w:trPr>
              <w:trHeight w:val="265"/>
            </w:trPr>
            <w:tc>
              <w:tcPr>
                <w:tcW w:w="4771" w:type="dxa"/>
                <w:tcBorders>
                  <w:top w:val="nil"/>
                  <w:bottom w:val="nil"/>
                </w:tcBorders>
                <w:shd w:val="clear" w:color="auto" w:fill="F2F2F2"/>
                <w:noWrap/>
                <w:hideMark/>
              </w:tcPr>
              <w:p w14:paraId="3FE343DC"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Canada</w:t>
                </w:r>
              </w:p>
            </w:tc>
            <w:tc>
              <w:tcPr>
                <w:tcW w:w="2009" w:type="dxa"/>
                <w:tcBorders>
                  <w:top w:val="nil"/>
                  <w:bottom w:val="nil"/>
                </w:tcBorders>
                <w:shd w:val="clear" w:color="auto" w:fill="F2F2F2"/>
                <w:noWrap/>
                <w:vAlign w:val="bottom"/>
                <w:hideMark/>
              </w:tcPr>
              <w:p w14:paraId="0CAF34C1" w14:textId="77777777" w:rsidR="00B31FD4" w:rsidRPr="00B04D98" w:rsidRDefault="00B31FD4" w:rsidP="006020E1">
                <w:pPr>
                  <w:pStyle w:val="TableBody"/>
                  <w:spacing w:after="0"/>
                  <w:ind w:right="113"/>
                  <w:jc w:val="right"/>
                </w:pPr>
                <w:r w:rsidRPr="00B04D98">
                  <w:t>1.43</w:t>
                </w:r>
              </w:p>
            </w:tc>
            <w:tc>
              <w:tcPr>
                <w:tcW w:w="2009" w:type="dxa"/>
                <w:tcBorders>
                  <w:top w:val="nil"/>
                  <w:bottom w:val="nil"/>
                </w:tcBorders>
                <w:shd w:val="clear" w:color="auto" w:fill="F2F2F2"/>
                <w:noWrap/>
                <w:vAlign w:val="bottom"/>
                <w:hideMark/>
              </w:tcPr>
              <w:p w14:paraId="38877DD2" w14:textId="77777777" w:rsidR="00B31FD4" w:rsidRPr="00B04D98" w:rsidRDefault="00B31FD4" w:rsidP="006020E1">
                <w:pPr>
                  <w:pStyle w:val="TableBody"/>
                  <w:spacing w:after="0"/>
                  <w:ind w:right="113"/>
                  <w:jc w:val="right"/>
                </w:pPr>
                <w:r w:rsidRPr="00B04D98">
                  <w:t>1.19</w:t>
                </w:r>
              </w:p>
            </w:tc>
          </w:tr>
          <w:tr w:rsidR="00B31FD4" w:rsidRPr="00B601A7" w14:paraId="38538C01" w14:textId="77777777" w:rsidTr="00975D2E">
            <w:trPr>
              <w:trHeight w:val="265"/>
            </w:trPr>
            <w:tc>
              <w:tcPr>
                <w:tcW w:w="4771" w:type="dxa"/>
                <w:tcBorders>
                  <w:top w:val="nil"/>
                  <w:bottom w:val="nil"/>
                </w:tcBorders>
                <w:shd w:val="clear" w:color="000000" w:fill="auto"/>
                <w:noWrap/>
                <w:hideMark/>
              </w:tcPr>
              <w:p w14:paraId="39DC7FDA"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Chile</w:t>
                </w:r>
              </w:p>
            </w:tc>
            <w:tc>
              <w:tcPr>
                <w:tcW w:w="2009" w:type="dxa"/>
                <w:tcBorders>
                  <w:top w:val="nil"/>
                  <w:bottom w:val="nil"/>
                </w:tcBorders>
                <w:shd w:val="clear" w:color="000000" w:fill="auto"/>
                <w:noWrap/>
                <w:vAlign w:val="bottom"/>
                <w:hideMark/>
              </w:tcPr>
              <w:p w14:paraId="5B21A5EF" w14:textId="77777777" w:rsidR="00B31FD4" w:rsidRPr="00B04D98" w:rsidRDefault="00B31FD4" w:rsidP="006020E1">
                <w:pPr>
                  <w:pStyle w:val="TableBody"/>
                  <w:spacing w:after="0"/>
                  <w:ind w:right="113"/>
                  <w:jc w:val="right"/>
                </w:pPr>
                <w:r w:rsidRPr="00B04D98">
                  <w:t>0.66</w:t>
                </w:r>
              </w:p>
            </w:tc>
            <w:tc>
              <w:tcPr>
                <w:tcW w:w="2009" w:type="dxa"/>
                <w:tcBorders>
                  <w:top w:val="nil"/>
                  <w:bottom w:val="nil"/>
                </w:tcBorders>
                <w:shd w:val="clear" w:color="000000" w:fill="auto"/>
                <w:noWrap/>
                <w:vAlign w:val="bottom"/>
                <w:hideMark/>
              </w:tcPr>
              <w:p w14:paraId="34E7B690" w14:textId="77777777" w:rsidR="00B31FD4" w:rsidRPr="00B04D98" w:rsidRDefault="00B31FD4" w:rsidP="006020E1">
                <w:pPr>
                  <w:pStyle w:val="TableBody"/>
                  <w:spacing w:after="0"/>
                  <w:ind w:right="113"/>
                  <w:jc w:val="right"/>
                </w:pPr>
                <w:r w:rsidRPr="00B04D98">
                  <w:t>1.19</w:t>
                </w:r>
              </w:p>
            </w:tc>
          </w:tr>
          <w:tr w:rsidR="00B31FD4" w:rsidRPr="00B601A7" w14:paraId="6D0E9CAB" w14:textId="77777777" w:rsidTr="00975D2E">
            <w:trPr>
              <w:trHeight w:val="265"/>
            </w:trPr>
            <w:tc>
              <w:tcPr>
                <w:tcW w:w="4771" w:type="dxa"/>
                <w:tcBorders>
                  <w:bottom w:val="nil"/>
                </w:tcBorders>
                <w:shd w:val="clear" w:color="000000" w:fill="F2F2F2"/>
                <w:noWrap/>
                <w:hideMark/>
              </w:tcPr>
              <w:p w14:paraId="782EC618"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Japan</w:t>
                </w:r>
              </w:p>
            </w:tc>
            <w:tc>
              <w:tcPr>
                <w:tcW w:w="2009" w:type="dxa"/>
                <w:tcBorders>
                  <w:bottom w:val="nil"/>
                </w:tcBorders>
                <w:shd w:val="clear" w:color="000000" w:fill="F2F2F2"/>
                <w:noWrap/>
                <w:vAlign w:val="bottom"/>
                <w:hideMark/>
              </w:tcPr>
              <w:p w14:paraId="35728EB7" w14:textId="77777777" w:rsidR="00B31FD4" w:rsidRPr="00B04D98" w:rsidRDefault="00B31FD4" w:rsidP="006020E1">
                <w:pPr>
                  <w:pStyle w:val="TableBody"/>
                  <w:spacing w:after="0"/>
                  <w:ind w:right="113"/>
                  <w:jc w:val="right"/>
                </w:pPr>
                <w:r w:rsidRPr="00B04D98">
                  <w:t>8.51</w:t>
                </w:r>
              </w:p>
            </w:tc>
            <w:tc>
              <w:tcPr>
                <w:tcW w:w="2009" w:type="dxa"/>
                <w:tcBorders>
                  <w:bottom w:val="nil"/>
                </w:tcBorders>
                <w:shd w:val="clear" w:color="000000" w:fill="F2F2F2"/>
                <w:noWrap/>
                <w:vAlign w:val="bottom"/>
                <w:hideMark/>
              </w:tcPr>
              <w:p w14:paraId="06D9D009" w14:textId="77777777" w:rsidR="00B31FD4" w:rsidRPr="00B04D98" w:rsidRDefault="00B31FD4" w:rsidP="006020E1">
                <w:pPr>
                  <w:pStyle w:val="TableBody"/>
                  <w:spacing w:after="0"/>
                  <w:ind w:right="113"/>
                  <w:jc w:val="right"/>
                </w:pPr>
                <w:r w:rsidRPr="00B04D98">
                  <w:t>12.61</w:t>
                </w:r>
              </w:p>
            </w:tc>
          </w:tr>
          <w:tr w:rsidR="00B31FD4" w:rsidRPr="00B601A7" w14:paraId="5158B227" w14:textId="77777777" w:rsidTr="00975D2E">
            <w:trPr>
              <w:trHeight w:val="265"/>
            </w:trPr>
            <w:tc>
              <w:tcPr>
                <w:tcW w:w="4771" w:type="dxa"/>
                <w:tcBorders>
                  <w:bottom w:val="nil"/>
                </w:tcBorders>
                <w:shd w:val="clear" w:color="auto" w:fill="auto"/>
                <w:noWrap/>
                <w:hideMark/>
              </w:tcPr>
              <w:p w14:paraId="649D3D30"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Malaysia</w:t>
                </w:r>
              </w:p>
            </w:tc>
            <w:tc>
              <w:tcPr>
                <w:tcW w:w="2009" w:type="dxa"/>
                <w:tcBorders>
                  <w:bottom w:val="nil"/>
                </w:tcBorders>
                <w:shd w:val="clear" w:color="auto" w:fill="auto"/>
                <w:noWrap/>
                <w:vAlign w:val="bottom"/>
                <w:hideMark/>
              </w:tcPr>
              <w:p w14:paraId="7F413805" w14:textId="77777777" w:rsidR="00B31FD4" w:rsidRPr="00B04D98" w:rsidRDefault="00B31FD4" w:rsidP="006020E1">
                <w:pPr>
                  <w:pStyle w:val="TableBody"/>
                  <w:spacing w:after="0"/>
                  <w:ind w:right="113"/>
                  <w:jc w:val="right"/>
                </w:pPr>
                <w:r w:rsidRPr="00B04D98">
                  <w:t>2.01</w:t>
                </w:r>
              </w:p>
            </w:tc>
            <w:tc>
              <w:tcPr>
                <w:tcW w:w="2009" w:type="dxa"/>
                <w:tcBorders>
                  <w:bottom w:val="nil"/>
                </w:tcBorders>
                <w:shd w:val="clear" w:color="auto" w:fill="auto"/>
                <w:noWrap/>
                <w:vAlign w:val="bottom"/>
                <w:hideMark/>
              </w:tcPr>
              <w:p w14:paraId="040F1301" w14:textId="77777777" w:rsidR="00B31FD4" w:rsidRPr="00B04D98" w:rsidRDefault="00B31FD4" w:rsidP="006020E1">
                <w:pPr>
                  <w:pStyle w:val="TableBody"/>
                  <w:spacing w:after="0"/>
                  <w:ind w:right="113"/>
                  <w:jc w:val="right"/>
                </w:pPr>
                <w:r w:rsidRPr="00B04D98">
                  <w:t>3.05</w:t>
                </w:r>
              </w:p>
            </w:tc>
          </w:tr>
          <w:tr w:rsidR="00B31FD4" w:rsidRPr="00B601A7" w14:paraId="5A9B5AE7" w14:textId="77777777" w:rsidTr="00975D2E">
            <w:trPr>
              <w:trHeight w:val="265"/>
            </w:trPr>
            <w:tc>
              <w:tcPr>
                <w:tcW w:w="4771" w:type="dxa"/>
                <w:tcBorders>
                  <w:bottom w:val="nil"/>
                </w:tcBorders>
                <w:shd w:val="clear" w:color="000000" w:fill="F2F2F2"/>
                <w:noWrap/>
                <w:hideMark/>
              </w:tcPr>
              <w:p w14:paraId="52B76320"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Mexico</w:t>
                </w:r>
              </w:p>
            </w:tc>
            <w:tc>
              <w:tcPr>
                <w:tcW w:w="2009" w:type="dxa"/>
                <w:tcBorders>
                  <w:bottom w:val="nil"/>
                </w:tcBorders>
                <w:shd w:val="clear" w:color="000000" w:fill="F2F2F2"/>
                <w:noWrap/>
                <w:vAlign w:val="bottom"/>
                <w:hideMark/>
              </w:tcPr>
              <w:p w14:paraId="60629E1C" w14:textId="77777777" w:rsidR="00B31FD4" w:rsidRPr="00B04D98" w:rsidRDefault="00B31FD4" w:rsidP="006020E1">
                <w:pPr>
                  <w:pStyle w:val="TableBody"/>
                  <w:spacing w:after="0"/>
                  <w:ind w:right="113"/>
                  <w:jc w:val="right"/>
                </w:pPr>
                <w:r w:rsidRPr="00B04D98">
                  <w:t>1.63</w:t>
                </w:r>
              </w:p>
            </w:tc>
            <w:tc>
              <w:tcPr>
                <w:tcW w:w="2009" w:type="dxa"/>
                <w:tcBorders>
                  <w:bottom w:val="nil"/>
                </w:tcBorders>
                <w:shd w:val="clear" w:color="000000" w:fill="F2F2F2"/>
                <w:noWrap/>
                <w:vAlign w:val="bottom"/>
                <w:hideMark/>
              </w:tcPr>
              <w:p w14:paraId="4258900F" w14:textId="77777777" w:rsidR="00B31FD4" w:rsidRPr="00B04D98" w:rsidRDefault="00B31FD4" w:rsidP="006020E1">
                <w:pPr>
                  <w:pStyle w:val="TableBody"/>
                  <w:spacing w:after="0"/>
                  <w:ind w:right="113"/>
                  <w:jc w:val="right"/>
                </w:pPr>
                <w:r w:rsidRPr="00B04D98">
                  <w:t>0.69</w:t>
                </w:r>
              </w:p>
            </w:tc>
          </w:tr>
          <w:tr w:rsidR="00B31FD4" w:rsidRPr="00B601A7" w14:paraId="66308344" w14:textId="77777777" w:rsidTr="00975D2E">
            <w:trPr>
              <w:trHeight w:val="265"/>
            </w:trPr>
            <w:tc>
              <w:tcPr>
                <w:tcW w:w="4771" w:type="dxa"/>
                <w:tcBorders>
                  <w:top w:val="nil"/>
                  <w:bottom w:val="nil"/>
                </w:tcBorders>
                <w:shd w:val="clear" w:color="000000" w:fill="auto"/>
                <w:noWrap/>
                <w:hideMark/>
              </w:tcPr>
              <w:p w14:paraId="14FB2663"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New Zealand</w:t>
                </w:r>
              </w:p>
            </w:tc>
            <w:tc>
              <w:tcPr>
                <w:tcW w:w="2009" w:type="dxa"/>
                <w:tcBorders>
                  <w:top w:val="nil"/>
                  <w:bottom w:val="nil"/>
                </w:tcBorders>
                <w:shd w:val="clear" w:color="000000" w:fill="auto"/>
                <w:noWrap/>
                <w:vAlign w:val="bottom"/>
                <w:hideMark/>
              </w:tcPr>
              <w:p w14:paraId="01FC6EF9" w14:textId="77777777" w:rsidR="00B31FD4" w:rsidRPr="00B04D98" w:rsidRDefault="00B31FD4" w:rsidP="006020E1">
                <w:pPr>
                  <w:pStyle w:val="TableBody"/>
                  <w:spacing w:after="0"/>
                  <w:ind w:right="113"/>
                  <w:jc w:val="right"/>
                </w:pPr>
                <w:r w:rsidRPr="00B04D98">
                  <w:t>0.26</w:t>
                </w:r>
              </w:p>
            </w:tc>
            <w:tc>
              <w:tcPr>
                <w:tcW w:w="2009" w:type="dxa"/>
                <w:tcBorders>
                  <w:top w:val="nil"/>
                  <w:bottom w:val="nil"/>
                </w:tcBorders>
                <w:shd w:val="clear" w:color="000000" w:fill="auto"/>
                <w:noWrap/>
                <w:vAlign w:val="bottom"/>
                <w:hideMark/>
              </w:tcPr>
              <w:p w14:paraId="4C39F31D" w14:textId="77777777" w:rsidR="00B31FD4" w:rsidRPr="00B04D98" w:rsidRDefault="00B31FD4" w:rsidP="006020E1">
                <w:pPr>
                  <w:pStyle w:val="TableBody"/>
                  <w:spacing w:after="0"/>
                  <w:ind w:right="113"/>
                  <w:jc w:val="right"/>
                </w:pPr>
                <w:r w:rsidRPr="00B04D98">
                  <w:t>0.51</w:t>
                </w:r>
              </w:p>
            </w:tc>
          </w:tr>
          <w:tr w:rsidR="00B31FD4" w:rsidRPr="00B601A7" w14:paraId="4A304107" w14:textId="77777777" w:rsidTr="00975D2E">
            <w:trPr>
              <w:trHeight w:val="265"/>
            </w:trPr>
            <w:tc>
              <w:tcPr>
                <w:tcW w:w="4771" w:type="dxa"/>
                <w:tcBorders>
                  <w:bottom w:val="nil"/>
                </w:tcBorders>
                <w:shd w:val="clear" w:color="000000" w:fill="F2F2F2"/>
                <w:noWrap/>
                <w:hideMark/>
              </w:tcPr>
              <w:p w14:paraId="6E28AF7A"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Peru</w:t>
                </w:r>
              </w:p>
            </w:tc>
            <w:tc>
              <w:tcPr>
                <w:tcW w:w="2009" w:type="dxa"/>
                <w:tcBorders>
                  <w:bottom w:val="nil"/>
                </w:tcBorders>
                <w:shd w:val="clear" w:color="000000" w:fill="F2F2F2"/>
                <w:noWrap/>
                <w:vAlign w:val="bottom"/>
                <w:hideMark/>
              </w:tcPr>
              <w:p w14:paraId="29E0CB1D" w14:textId="77777777" w:rsidR="00B31FD4" w:rsidRPr="00B04D98" w:rsidRDefault="00B31FD4" w:rsidP="006020E1">
                <w:pPr>
                  <w:pStyle w:val="TableBody"/>
                  <w:spacing w:after="0"/>
                  <w:ind w:right="113"/>
                  <w:jc w:val="right"/>
                </w:pPr>
                <w:r w:rsidRPr="00B04D98">
                  <w:t>0.32</w:t>
                </w:r>
              </w:p>
            </w:tc>
            <w:tc>
              <w:tcPr>
                <w:tcW w:w="2009" w:type="dxa"/>
                <w:tcBorders>
                  <w:bottom w:val="nil"/>
                </w:tcBorders>
                <w:shd w:val="clear" w:color="000000" w:fill="F2F2F2"/>
                <w:noWrap/>
                <w:vAlign w:val="bottom"/>
                <w:hideMark/>
              </w:tcPr>
              <w:p w14:paraId="2FDCF1AD" w14:textId="77777777" w:rsidR="00B31FD4" w:rsidRPr="00B04D98" w:rsidRDefault="00B31FD4" w:rsidP="006020E1">
                <w:pPr>
                  <w:pStyle w:val="TableBody"/>
                  <w:spacing w:after="0"/>
                  <w:ind w:right="113"/>
                  <w:jc w:val="right"/>
                </w:pPr>
                <w:r w:rsidRPr="00B04D98">
                  <w:t>0.72</w:t>
                </w:r>
              </w:p>
            </w:tc>
          </w:tr>
          <w:tr w:rsidR="00B31FD4" w:rsidRPr="00B601A7" w14:paraId="7F02F680" w14:textId="77777777" w:rsidTr="00975D2E">
            <w:trPr>
              <w:trHeight w:val="265"/>
            </w:trPr>
            <w:tc>
              <w:tcPr>
                <w:tcW w:w="4771" w:type="dxa"/>
                <w:tcBorders>
                  <w:top w:val="nil"/>
                  <w:bottom w:val="nil"/>
                </w:tcBorders>
                <w:shd w:val="clear" w:color="000000" w:fill="auto"/>
                <w:noWrap/>
                <w:hideMark/>
              </w:tcPr>
              <w:p w14:paraId="383B98D0"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Singapore</w:t>
                </w:r>
              </w:p>
            </w:tc>
            <w:tc>
              <w:tcPr>
                <w:tcW w:w="2009" w:type="dxa"/>
                <w:tcBorders>
                  <w:top w:val="nil"/>
                  <w:bottom w:val="nil"/>
                </w:tcBorders>
                <w:shd w:val="clear" w:color="000000" w:fill="auto"/>
                <w:noWrap/>
                <w:vAlign w:val="bottom"/>
                <w:hideMark/>
              </w:tcPr>
              <w:p w14:paraId="61623349" w14:textId="77777777" w:rsidR="00B31FD4" w:rsidRPr="00B04D98" w:rsidRDefault="00B31FD4" w:rsidP="006020E1">
                <w:pPr>
                  <w:pStyle w:val="TableBody"/>
                  <w:spacing w:after="0"/>
                  <w:ind w:right="113"/>
                  <w:jc w:val="right"/>
                </w:pPr>
                <w:r w:rsidRPr="00B04D98">
                  <w:t>1.54</w:t>
                </w:r>
              </w:p>
            </w:tc>
            <w:tc>
              <w:tcPr>
                <w:tcW w:w="2009" w:type="dxa"/>
                <w:tcBorders>
                  <w:top w:val="nil"/>
                  <w:bottom w:val="nil"/>
                </w:tcBorders>
                <w:shd w:val="clear" w:color="000000" w:fill="auto"/>
                <w:noWrap/>
                <w:vAlign w:val="bottom"/>
                <w:hideMark/>
              </w:tcPr>
              <w:p w14:paraId="0F565B8D" w14:textId="77777777" w:rsidR="00B31FD4" w:rsidRPr="00B04D98" w:rsidRDefault="00B31FD4" w:rsidP="006020E1">
                <w:pPr>
                  <w:pStyle w:val="TableBody"/>
                  <w:spacing w:after="0"/>
                  <w:ind w:right="113"/>
                  <w:jc w:val="right"/>
                </w:pPr>
                <w:r w:rsidRPr="00B04D98">
                  <w:t>1.96</w:t>
                </w:r>
              </w:p>
            </w:tc>
          </w:tr>
          <w:tr w:rsidR="00B31FD4" w:rsidRPr="00B601A7" w14:paraId="0126CC59" w14:textId="77777777" w:rsidTr="00975D2E">
            <w:trPr>
              <w:trHeight w:val="265"/>
            </w:trPr>
            <w:tc>
              <w:tcPr>
                <w:tcW w:w="4771" w:type="dxa"/>
                <w:tcBorders>
                  <w:bottom w:val="nil"/>
                </w:tcBorders>
                <w:shd w:val="clear" w:color="000000" w:fill="F2F2F2"/>
                <w:noWrap/>
                <w:hideMark/>
              </w:tcPr>
              <w:p w14:paraId="2FB79B3D"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Vietnam</w:t>
                </w:r>
              </w:p>
            </w:tc>
            <w:tc>
              <w:tcPr>
                <w:tcW w:w="2009" w:type="dxa"/>
                <w:tcBorders>
                  <w:bottom w:val="nil"/>
                </w:tcBorders>
                <w:shd w:val="clear" w:color="000000" w:fill="F2F2F2"/>
                <w:noWrap/>
                <w:vAlign w:val="bottom"/>
                <w:hideMark/>
              </w:tcPr>
              <w:p w14:paraId="31CB4E0D" w14:textId="77777777" w:rsidR="00B31FD4" w:rsidRPr="00B04D98" w:rsidRDefault="00B31FD4" w:rsidP="006020E1">
                <w:pPr>
                  <w:pStyle w:val="TableBody"/>
                  <w:spacing w:after="0"/>
                  <w:ind w:right="113"/>
                  <w:jc w:val="right"/>
                </w:pPr>
                <w:r w:rsidRPr="00B04D98">
                  <w:t>3.56</w:t>
                </w:r>
              </w:p>
            </w:tc>
            <w:tc>
              <w:tcPr>
                <w:tcW w:w="2009" w:type="dxa"/>
                <w:tcBorders>
                  <w:bottom w:val="nil"/>
                </w:tcBorders>
                <w:shd w:val="clear" w:color="000000" w:fill="F2F2F2"/>
                <w:noWrap/>
                <w:vAlign w:val="bottom"/>
                <w:hideMark/>
              </w:tcPr>
              <w:p w14:paraId="5F7E08DC" w14:textId="77777777" w:rsidR="00B31FD4" w:rsidRPr="00B04D98" w:rsidRDefault="00B31FD4" w:rsidP="006020E1">
                <w:pPr>
                  <w:pStyle w:val="TableBody"/>
                  <w:spacing w:after="0"/>
                  <w:ind w:right="113"/>
                  <w:jc w:val="right"/>
                </w:pPr>
                <w:r w:rsidRPr="00B04D98">
                  <w:t>2.46</w:t>
                </w:r>
              </w:p>
            </w:tc>
          </w:tr>
          <w:tr w:rsidR="00B31FD4" w:rsidRPr="00B601A7" w14:paraId="7517DB9E" w14:textId="77777777" w:rsidTr="00975D2E">
            <w:trPr>
              <w:trHeight w:val="265"/>
            </w:trPr>
            <w:tc>
              <w:tcPr>
                <w:tcW w:w="4771" w:type="dxa"/>
                <w:tcBorders>
                  <w:top w:val="nil"/>
                  <w:bottom w:val="nil"/>
                </w:tcBorders>
                <w:shd w:val="clear" w:color="000000" w:fill="auto"/>
                <w:noWrap/>
              </w:tcPr>
              <w:p w14:paraId="487A1F70" w14:textId="77777777" w:rsidR="00B31FD4" w:rsidRPr="004B1D2E" w:rsidRDefault="00B31FD4" w:rsidP="006020E1">
                <w:pPr>
                  <w:spacing w:before="0" w:after="0"/>
                  <w:ind w:left="57" w:right="108"/>
                  <w:rPr>
                    <w:rFonts w:ascii="Arial (Body)" w:eastAsia="Times New Roman" w:hAnsi="Arial (Body)" w:cs="Arial"/>
                    <w:sz w:val="18"/>
                    <w:szCs w:val="18"/>
                    <w:lang w:eastAsia="en-AU"/>
                  </w:rPr>
                </w:pPr>
                <w:r w:rsidRPr="004B1D2E">
                  <w:rPr>
                    <w:rFonts w:ascii="Arial (Body)" w:eastAsia="Times New Roman" w:hAnsi="Arial (Body)" w:cs="Arial"/>
                    <w:sz w:val="18"/>
                    <w:szCs w:val="18"/>
                    <w:lang w:eastAsia="en-AU"/>
                  </w:rPr>
                  <w:t>Rest of the World</w:t>
                </w:r>
              </w:p>
            </w:tc>
            <w:tc>
              <w:tcPr>
                <w:tcW w:w="2009" w:type="dxa"/>
                <w:tcBorders>
                  <w:top w:val="nil"/>
                  <w:bottom w:val="nil"/>
                </w:tcBorders>
                <w:shd w:val="clear" w:color="000000" w:fill="auto"/>
                <w:noWrap/>
              </w:tcPr>
              <w:p w14:paraId="1014F2DE" w14:textId="77777777" w:rsidR="00B31FD4" w:rsidRPr="00B601A7" w:rsidRDefault="00B31FD4" w:rsidP="006020E1">
                <w:pPr>
                  <w:pStyle w:val="TableBody"/>
                  <w:spacing w:after="0"/>
                  <w:ind w:right="113"/>
                  <w:jc w:val="right"/>
                  <w:rPr>
                    <w:rFonts w:ascii="Arial (Body)" w:eastAsia="Times New Roman" w:hAnsi="Arial (Body)" w:cs="Arial"/>
                    <w:color w:val="000000"/>
                    <w:szCs w:val="18"/>
                    <w:lang w:eastAsia="en-AU"/>
                  </w:rPr>
                </w:pPr>
                <w:r>
                  <w:rPr>
                    <w:rFonts w:ascii="Arial (Body)" w:hAnsi="Arial (Body)"/>
                    <w:color w:val="000000"/>
                  </w:rPr>
                  <w:t>77</w:t>
                </w:r>
                <w:r w:rsidRPr="00B601A7">
                  <w:rPr>
                    <w:rFonts w:ascii="Arial (Body)" w:hAnsi="Arial (Body)"/>
                    <w:color w:val="000000"/>
                  </w:rPr>
                  <w:t>.60</w:t>
                </w:r>
              </w:p>
            </w:tc>
            <w:tc>
              <w:tcPr>
                <w:tcW w:w="2009" w:type="dxa"/>
                <w:tcBorders>
                  <w:top w:val="nil"/>
                  <w:bottom w:val="nil"/>
                </w:tcBorders>
                <w:shd w:val="clear" w:color="000000" w:fill="auto"/>
                <w:noWrap/>
              </w:tcPr>
              <w:p w14:paraId="0EB5F22A" w14:textId="77777777" w:rsidR="00B31FD4" w:rsidRPr="00B601A7" w:rsidRDefault="00B31FD4" w:rsidP="006020E1">
                <w:pPr>
                  <w:pStyle w:val="TableBody"/>
                  <w:spacing w:after="0"/>
                  <w:ind w:right="113"/>
                  <w:jc w:val="right"/>
                  <w:rPr>
                    <w:rFonts w:ascii="Arial (Body)" w:eastAsia="Times New Roman" w:hAnsi="Arial (Body)" w:cs="Arial"/>
                    <w:color w:val="000000"/>
                    <w:szCs w:val="18"/>
                    <w:lang w:eastAsia="en-AU"/>
                  </w:rPr>
                </w:pPr>
                <w:r>
                  <w:rPr>
                    <w:rFonts w:ascii="Arial (Body)" w:hAnsi="Arial (Body)"/>
                    <w:color w:val="000000"/>
                  </w:rPr>
                  <w:t>70.11</w:t>
                </w:r>
              </w:p>
            </w:tc>
          </w:tr>
          <w:tr w:rsidR="00B31FD4" w:rsidRPr="00B601A7" w14:paraId="5350247F" w14:textId="77777777" w:rsidTr="00975D2E">
            <w:trPr>
              <w:trHeight w:val="265"/>
            </w:trPr>
            <w:tc>
              <w:tcPr>
                <w:tcW w:w="4771" w:type="dxa"/>
                <w:tcBorders>
                  <w:bottom w:val="single" w:sz="4" w:space="0" w:color="B3B3B3"/>
                </w:tcBorders>
                <w:shd w:val="clear" w:color="000000" w:fill="F2F2F2"/>
                <w:noWrap/>
                <w:hideMark/>
              </w:tcPr>
              <w:p w14:paraId="2F513C9A" w14:textId="77777777" w:rsidR="00B31FD4" w:rsidRPr="00B601A7" w:rsidRDefault="00B31FD4" w:rsidP="006020E1">
                <w:pPr>
                  <w:spacing w:before="0" w:after="0"/>
                  <w:ind w:left="57" w:right="108"/>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Total</w:t>
                </w:r>
              </w:p>
            </w:tc>
            <w:tc>
              <w:tcPr>
                <w:tcW w:w="2009" w:type="dxa"/>
                <w:tcBorders>
                  <w:bottom w:val="single" w:sz="4" w:space="0" w:color="B3B3B3"/>
                </w:tcBorders>
                <w:shd w:val="clear" w:color="000000" w:fill="F2F2F2"/>
                <w:noWrap/>
                <w:hideMark/>
              </w:tcPr>
              <w:p w14:paraId="5A8EB1B1" w14:textId="77777777" w:rsidR="00B31FD4" w:rsidRPr="00705ADE" w:rsidRDefault="00B31FD4" w:rsidP="006020E1">
                <w:pPr>
                  <w:spacing w:before="0" w:after="0"/>
                  <w:ind w:left="57" w:right="113"/>
                  <w:jc w:val="right"/>
                  <w:rPr>
                    <w:rFonts w:ascii="Arial (Body)" w:eastAsia="Times New Roman" w:hAnsi="Arial (Body)" w:cs="Arial"/>
                    <w:b/>
                    <w:bCs/>
                    <w:color w:val="265A9A"/>
                    <w:sz w:val="18"/>
                    <w:szCs w:val="18"/>
                    <w:lang w:eastAsia="en-AU"/>
                  </w:rPr>
                </w:pPr>
                <w:r w:rsidRPr="00705ADE">
                  <w:rPr>
                    <w:rFonts w:ascii="Arial (Body)" w:eastAsia="Times New Roman" w:hAnsi="Arial (Body)" w:cs="Arial"/>
                    <w:b/>
                    <w:bCs/>
                    <w:color w:val="265A9A"/>
                    <w:sz w:val="18"/>
                    <w:szCs w:val="18"/>
                    <w:lang w:eastAsia="en-AU"/>
                  </w:rPr>
                  <w:t>100.00</w:t>
                </w:r>
              </w:p>
            </w:tc>
            <w:tc>
              <w:tcPr>
                <w:tcW w:w="2009" w:type="dxa"/>
                <w:tcBorders>
                  <w:bottom w:val="single" w:sz="4" w:space="0" w:color="B3B3B3"/>
                </w:tcBorders>
                <w:shd w:val="clear" w:color="000000" w:fill="F2F2F2"/>
                <w:noWrap/>
                <w:hideMark/>
              </w:tcPr>
              <w:p w14:paraId="2F43B3A9" w14:textId="77777777" w:rsidR="00B31FD4" w:rsidRPr="00705ADE" w:rsidRDefault="00B31FD4" w:rsidP="006020E1">
                <w:pPr>
                  <w:spacing w:before="0" w:after="0"/>
                  <w:ind w:left="57" w:right="113"/>
                  <w:jc w:val="right"/>
                  <w:rPr>
                    <w:rFonts w:ascii="Arial (Body)" w:eastAsia="Times New Roman" w:hAnsi="Arial (Body)" w:cs="Arial"/>
                    <w:b/>
                    <w:bCs/>
                    <w:color w:val="265A9A"/>
                    <w:sz w:val="18"/>
                    <w:szCs w:val="18"/>
                    <w:lang w:eastAsia="en-AU"/>
                  </w:rPr>
                </w:pPr>
                <w:r w:rsidRPr="00705ADE">
                  <w:rPr>
                    <w:rFonts w:ascii="Arial (Body)" w:eastAsia="Times New Roman" w:hAnsi="Arial (Body)" w:cs="Arial"/>
                    <w:b/>
                    <w:bCs/>
                    <w:color w:val="265A9A"/>
                    <w:sz w:val="18"/>
                    <w:szCs w:val="18"/>
                    <w:lang w:eastAsia="en-AU"/>
                  </w:rPr>
                  <w:t>100.00</w:t>
                </w:r>
              </w:p>
            </w:tc>
          </w:tr>
        </w:tbl>
        <w:p w14:paraId="44950EA1" w14:textId="77777777" w:rsidR="00B31FD4" w:rsidRPr="00064AF3" w:rsidRDefault="00B31FD4" w:rsidP="00975D2E">
          <w:pPr>
            <w:pStyle w:val="Source"/>
          </w:pPr>
          <w:r w:rsidRPr="00696447">
            <w:t xml:space="preserve">Source: </w:t>
          </w:r>
          <w:r>
            <w:t>PC Global model database</w:t>
          </w:r>
          <w:r w:rsidRPr="00696447">
            <w:t>.</w:t>
          </w:r>
        </w:p>
        <w:p w14:paraId="48675631" w14:textId="77777777" w:rsidR="00B31FD4" w:rsidRDefault="00B31FD4" w:rsidP="00975D2E">
          <w:pPr>
            <w:pStyle w:val="BodyText"/>
            <w:rPr>
              <w:lang w:eastAsia="en-AU"/>
            </w:rPr>
          </w:pPr>
          <w:r>
            <w:rPr>
              <w:lang w:eastAsia="en-AU"/>
            </w:rPr>
            <w:t>Manufactured goods account for the bulk of Chinese exports. Computers and electrical equipment, electrical equipment, other machinery and equipment and textiles account for 60% of Chinese exports. Its main imports are computers and electronic equipment, chemical products and a range of raw materials or less elaborately transformed manufactured goods (such as oil, metals and mineral products).</w:t>
          </w:r>
        </w:p>
        <w:p w14:paraId="3F626C32" w14:textId="77777777" w:rsidR="00B31FD4" w:rsidRDefault="00B31FD4" w:rsidP="00975D2E">
          <w:pPr>
            <w:pStyle w:val="Heading3"/>
            <w:rPr>
              <w:lang w:eastAsia="en-AU"/>
            </w:rPr>
          </w:pPr>
          <w:r>
            <w:rPr>
              <w:lang w:eastAsia="en-AU"/>
            </w:rPr>
            <w:t>Chinese and CPTPP tariffs</w:t>
          </w:r>
        </w:p>
        <w:p w14:paraId="3DDD7E33" w14:textId="6CAF60BF" w:rsidR="00B31FD4" w:rsidRDefault="00B31FD4" w:rsidP="00975D2E">
          <w:pPr>
            <w:pStyle w:val="BodyText"/>
            <w:rPr>
              <w:lang w:eastAsia="en-AU"/>
            </w:rPr>
          </w:pPr>
          <w:r>
            <w:rPr>
              <w:lang w:eastAsia="en-AU"/>
            </w:rPr>
            <w:t xml:space="preserve">Chinese </w:t>
          </w:r>
          <w:r w:rsidRPr="0035097F">
            <w:rPr>
              <w:lang w:eastAsia="en-AU"/>
            </w:rPr>
            <w:t>tariffs on imports from CPTPP economies (0.</w:t>
          </w:r>
          <w:r>
            <w:rPr>
              <w:lang w:eastAsia="en-AU"/>
            </w:rPr>
            <w:t>23</w:t>
          </w:r>
          <w:r w:rsidRPr="0035097F">
            <w:rPr>
              <w:lang w:eastAsia="en-AU"/>
            </w:rPr>
            <w:t xml:space="preserve">%) </w:t>
          </w:r>
          <w:r>
            <w:rPr>
              <w:lang w:eastAsia="en-AU"/>
            </w:rPr>
            <w:t>are slightly lower than those the</w:t>
          </w:r>
          <w:r w:rsidRPr="0035097F">
            <w:rPr>
              <w:lang w:eastAsia="en-AU"/>
            </w:rPr>
            <w:t xml:space="preserve"> CPTPP </w:t>
          </w:r>
          <w:r>
            <w:rPr>
              <w:lang w:eastAsia="en-AU"/>
            </w:rPr>
            <w:t xml:space="preserve">levies </w:t>
          </w:r>
          <w:r w:rsidRPr="0035097F">
            <w:rPr>
              <w:lang w:eastAsia="en-AU"/>
            </w:rPr>
            <w:t xml:space="preserve">on </w:t>
          </w:r>
          <w:r>
            <w:rPr>
              <w:lang w:eastAsia="en-AU"/>
            </w:rPr>
            <w:t xml:space="preserve">Chinese </w:t>
          </w:r>
          <w:r w:rsidRPr="0035097F">
            <w:rPr>
              <w:lang w:eastAsia="en-AU"/>
            </w:rPr>
            <w:t>imports (table</w:t>
          </w:r>
          <w:r>
            <w:rPr>
              <w:lang w:eastAsia="en-AU"/>
            </w:rPr>
            <w:t> 7.</w:t>
          </w:r>
          <w:r w:rsidRPr="0035097F">
            <w:rPr>
              <w:lang w:eastAsia="en-AU"/>
            </w:rPr>
            <w:t xml:space="preserve">2). </w:t>
          </w:r>
          <w:r>
            <w:rPr>
              <w:lang w:eastAsia="en-AU"/>
            </w:rPr>
            <w:t xml:space="preserve">These low tariffs would mean that Chinese </w:t>
          </w:r>
          <w:r w:rsidR="00612B1A">
            <w:rPr>
              <w:lang w:eastAsia="en-AU"/>
            </w:rPr>
            <w:t xml:space="preserve">joining </w:t>
          </w:r>
          <w:r>
            <w:rPr>
              <w:lang w:eastAsia="en-AU"/>
            </w:rPr>
            <w:t xml:space="preserve">the CPTPP would result in only modest reductions in import prices across the Chinese and </w:t>
          </w:r>
          <w:r w:rsidRPr="0035097F">
            <w:rPr>
              <w:lang w:eastAsia="en-AU"/>
            </w:rPr>
            <w:t>CPTPP</w:t>
          </w:r>
          <w:r>
            <w:rPr>
              <w:lang w:eastAsia="en-AU"/>
            </w:rPr>
            <w:t xml:space="preserve"> member economies</w:t>
          </w:r>
          <w:r w:rsidRPr="0035097F">
            <w:rPr>
              <w:lang w:eastAsia="en-AU"/>
            </w:rPr>
            <w:t>.</w:t>
          </w:r>
        </w:p>
        <w:p w14:paraId="6E36B9C2" w14:textId="77777777" w:rsidR="00062587" w:rsidRDefault="00062587">
          <w:pPr>
            <w:spacing w:before="0" w:after="160" w:line="259" w:lineRule="auto"/>
            <w:rPr>
              <w:rFonts w:asciiTheme="majorHAnsi" w:hAnsiTheme="majorHAnsi"/>
              <w:iCs/>
              <w:color w:val="000000" w:themeColor="text1"/>
              <w:szCs w:val="18"/>
            </w:rPr>
          </w:pPr>
          <w:r>
            <w:br w:type="page"/>
          </w:r>
        </w:p>
        <w:p w14:paraId="753F41AB" w14:textId="79367885" w:rsidR="00B31FD4" w:rsidRDefault="00B31FD4" w:rsidP="00224B9C">
          <w:pPr>
            <w:pStyle w:val="FigureTableHeading"/>
            <w:keepLines/>
            <w:rPr>
              <w:vertAlign w:val="superscript"/>
            </w:rPr>
          </w:pPr>
          <w:r>
            <w:t>Table </w:t>
          </w:r>
          <w:r w:rsidR="00B67A61">
            <w:rPr>
              <w:noProof/>
            </w:rPr>
            <w:t>7</w:t>
          </w:r>
          <w:r>
            <w:t>.</w:t>
          </w:r>
          <w:r w:rsidR="00B67A61">
            <w:rPr>
              <w:noProof/>
            </w:rPr>
            <w:t>2</w:t>
          </w:r>
          <w:r>
            <w:rPr>
              <w:noProof/>
            </w:rPr>
            <w:t xml:space="preserve"> – </w:t>
          </w:r>
          <w:r w:rsidRPr="00DF5619">
            <w:t xml:space="preserve">Average tariff rates </w:t>
          </w:r>
          <w:r>
            <w:t>on imports into</w:t>
          </w:r>
          <w:r w:rsidRPr="00DF5619">
            <w:t xml:space="preserve"> </w:t>
          </w:r>
          <w:r>
            <w:t xml:space="preserve">China </w:t>
          </w:r>
          <w:r w:rsidRPr="00DF5619">
            <w:t xml:space="preserve">and </w:t>
          </w:r>
          <w:r>
            <w:t>into CPTPP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64"/>
            <w:gridCol w:w="1446"/>
            <w:gridCol w:w="1446"/>
            <w:gridCol w:w="1446"/>
            <w:gridCol w:w="1436"/>
          </w:tblGrid>
          <w:tr w:rsidR="00B31FD4" w:rsidRPr="007A74B6" w14:paraId="0E469263" w14:textId="77777777" w:rsidTr="0023430E">
            <w:trPr>
              <w:trHeight w:val="265"/>
              <w:tblHeader/>
            </w:trPr>
            <w:tc>
              <w:tcPr>
                <w:tcW w:w="2005" w:type="pct"/>
                <w:tcBorders>
                  <w:top w:val="nil"/>
                  <w:bottom w:val="nil"/>
                </w:tcBorders>
                <w:shd w:val="clear" w:color="000000" w:fill="auto"/>
                <w:noWrap/>
                <w:vAlign w:val="bottom"/>
              </w:tcPr>
              <w:p w14:paraId="16C7207B" w14:textId="77777777" w:rsidR="00B31FD4" w:rsidRPr="007A74B6" w:rsidRDefault="00B31FD4" w:rsidP="00224B9C">
                <w:pPr>
                  <w:keepNext/>
                  <w:keepLines/>
                  <w:spacing w:before="45" w:after="45" w:line="240" w:lineRule="atLeast"/>
                  <w:ind w:left="57" w:right="108"/>
                  <w:rPr>
                    <w:rFonts w:ascii="Arial (Body)" w:eastAsia="Times New Roman" w:hAnsi="Arial (Body)" w:cs="Arial"/>
                    <w:b/>
                    <w:bCs/>
                    <w:color w:val="265A9A"/>
                    <w:sz w:val="18"/>
                    <w:szCs w:val="18"/>
                    <w:lang w:eastAsia="en-AU"/>
                  </w:rPr>
                </w:pPr>
              </w:p>
            </w:tc>
            <w:tc>
              <w:tcPr>
                <w:tcW w:w="750" w:type="pct"/>
                <w:tcBorders>
                  <w:top w:val="nil"/>
                  <w:bottom w:val="single" w:sz="4" w:space="0" w:color="BFBFBF" w:themeColor="background1" w:themeShade="BF"/>
                </w:tcBorders>
                <w:shd w:val="clear" w:color="000000" w:fill="auto"/>
                <w:noWrap/>
              </w:tcPr>
              <w:p w14:paraId="7035BCC3" w14:textId="6A6B4424" w:rsidR="00B31FD4"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Levid by</w:t>
                </w:r>
              </w:p>
            </w:tc>
            <w:tc>
              <w:tcPr>
                <w:tcW w:w="750" w:type="pct"/>
                <w:tcBorders>
                  <w:top w:val="nil"/>
                  <w:bottom w:val="single" w:sz="4" w:space="0" w:color="BFBFBF" w:themeColor="background1" w:themeShade="BF"/>
                </w:tcBorders>
                <w:shd w:val="clear" w:color="000000" w:fill="auto"/>
                <w:noWrap/>
              </w:tcPr>
              <w:p w14:paraId="589779E0" w14:textId="77777777" w:rsidR="00B31FD4"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p>
            </w:tc>
            <w:tc>
              <w:tcPr>
                <w:tcW w:w="750" w:type="pct"/>
                <w:tcBorders>
                  <w:top w:val="nil"/>
                  <w:bottom w:val="single" w:sz="4" w:space="0" w:color="BFBFBF" w:themeColor="background1" w:themeShade="BF"/>
                </w:tcBorders>
                <w:shd w:val="clear" w:color="000000" w:fill="auto"/>
              </w:tcPr>
              <w:p w14:paraId="462B7C16" w14:textId="77777777" w:rsidR="00B31FD4" w:rsidRPr="00442C3B"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p>
            </w:tc>
            <w:tc>
              <w:tcPr>
                <w:tcW w:w="745" w:type="pct"/>
                <w:tcBorders>
                  <w:top w:val="nil"/>
                  <w:bottom w:val="single" w:sz="4" w:space="0" w:color="BFBFBF" w:themeColor="background1" w:themeShade="BF"/>
                </w:tcBorders>
                <w:shd w:val="clear" w:color="000000" w:fill="auto"/>
              </w:tcPr>
              <w:p w14:paraId="0D443F8C" w14:textId="77777777" w:rsidR="00B31FD4"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p>
            </w:tc>
          </w:tr>
          <w:tr w:rsidR="00B31FD4" w:rsidRPr="007A74B6" w14:paraId="2B9D9BCF" w14:textId="77777777" w:rsidTr="0023430E">
            <w:trPr>
              <w:trHeight w:val="265"/>
              <w:tblHeader/>
            </w:trPr>
            <w:tc>
              <w:tcPr>
                <w:tcW w:w="2005" w:type="pct"/>
                <w:tcBorders>
                  <w:top w:val="nil"/>
                  <w:bottom w:val="single" w:sz="4" w:space="0" w:color="B3B3B3"/>
                </w:tcBorders>
                <w:shd w:val="clear" w:color="000000" w:fill="auto"/>
                <w:noWrap/>
                <w:vAlign w:val="bottom"/>
                <w:hideMark/>
              </w:tcPr>
              <w:p w14:paraId="446AA01B" w14:textId="4B535117" w:rsidR="00B31FD4" w:rsidRPr="007A74B6" w:rsidRDefault="00B31FD4" w:rsidP="00224B9C">
                <w:pPr>
                  <w:keepNext/>
                  <w:keepLines/>
                  <w:spacing w:before="45" w:after="45" w:line="240" w:lineRule="atLeast"/>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750" w:type="pct"/>
                <w:tcBorders>
                  <w:top w:val="single" w:sz="4" w:space="0" w:color="BFBFBF" w:themeColor="background1" w:themeShade="BF"/>
                  <w:bottom w:val="single" w:sz="4" w:space="0" w:color="B3B3B3"/>
                </w:tcBorders>
                <w:shd w:val="clear" w:color="000000" w:fill="auto"/>
                <w:noWrap/>
                <w:hideMark/>
              </w:tcPr>
              <w:p w14:paraId="498CF1DE" w14:textId="77777777" w:rsidR="00B31FD4" w:rsidRPr="007A74B6"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China</w:t>
                </w:r>
              </w:p>
            </w:tc>
            <w:tc>
              <w:tcPr>
                <w:tcW w:w="750" w:type="pct"/>
                <w:tcBorders>
                  <w:top w:val="single" w:sz="4" w:space="0" w:color="BFBFBF" w:themeColor="background1" w:themeShade="BF"/>
                  <w:bottom w:val="single" w:sz="4" w:space="0" w:color="B3B3B3"/>
                </w:tcBorders>
                <w:shd w:val="clear" w:color="000000" w:fill="auto"/>
                <w:noWrap/>
                <w:hideMark/>
              </w:tcPr>
              <w:p w14:paraId="3F27A51E" w14:textId="77777777" w:rsidR="00B31FD4" w:rsidRPr="007A74B6"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r>
                <w:r w:rsidRPr="00442C3B">
                  <w:rPr>
                    <w:rFonts w:ascii="Arial (Body)" w:eastAsia="Times New Roman" w:hAnsi="Arial (Body)" w:cs="Arial"/>
                    <w:b/>
                    <w:bCs/>
                    <w:color w:val="265A9A"/>
                    <w:sz w:val="18"/>
                    <w:szCs w:val="18"/>
                    <w:lang w:eastAsia="en-AU"/>
                  </w:rPr>
                  <w:t>CPTPP</w:t>
                </w:r>
              </w:p>
            </w:tc>
            <w:tc>
              <w:tcPr>
                <w:tcW w:w="750" w:type="pct"/>
                <w:tcBorders>
                  <w:top w:val="single" w:sz="4" w:space="0" w:color="BFBFBF" w:themeColor="background1" w:themeShade="BF"/>
                  <w:bottom w:val="single" w:sz="4" w:space="0" w:color="B3B3B3"/>
                </w:tcBorders>
                <w:shd w:val="clear" w:color="000000" w:fill="auto"/>
              </w:tcPr>
              <w:p w14:paraId="6EF65712" w14:textId="77777777" w:rsidR="00B31FD4" w:rsidRPr="007A74B6"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745" w:type="pct"/>
                <w:tcBorders>
                  <w:top w:val="single" w:sz="4" w:space="0" w:color="BFBFBF" w:themeColor="background1" w:themeShade="BF"/>
                  <w:bottom w:val="single" w:sz="4" w:space="0" w:color="B3B3B3"/>
                </w:tcBorders>
                <w:shd w:val="clear" w:color="000000" w:fill="auto"/>
              </w:tcPr>
              <w:p w14:paraId="7B77524F" w14:textId="77777777" w:rsidR="00B31FD4" w:rsidRPr="007A74B6" w:rsidRDefault="00B31FD4" w:rsidP="00224B9C">
                <w:pPr>
                  <w:keepNext/>
                  <w:keepLines/>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43D9A735" w14:textId="77777777" w:rsidTr="00975D2E">
            <w:trPr>
              <w:trHeight w:val="265"/>
            </w:trPr>
            <w:tc>
              <w:tcPr>
                <w:tcW w:w="2005" w:type="pct"/>
                <w:tcBorders>
                  <w:top w:val="single" w:sz="4" w:space="0" w:color="B3B3B3"/>
                  <w:bottom w:val="nil"/>
                </w:tcBorders>
                <w:shd w:val="clear" w:color="000000" w:fill="F2F2F2"/>
                <w:noWrap/>
                <w:hideMark/>
              </w:tcPr>
              <w:p w14:paraId="586F1875" w14:textId="77777777" w:rsidR="00B31FD4" w:rsidRPr="002D1593" w:rsidRDefault="00B31FD4" w:rsidP="00224B9C">
                <w:pPr>
                  <w:keepNext/>
                  <w:keepLines/>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China</w:t>
                </w:r>
              </w:p>
            </w:tc>
            <w:tc>
              <w:tcPr>
                <w:tcW w:w="750" w:type="pct"/>
                <w:tcBorders>
                  <w:top w:val="single" w:sz="4" w:space="0" w:color="B3B3B3"/>
                  <w:bottom w:val="nil"/>
                </w:tcBorders>
                <w:shd w:val="clear" w:color="000000" w:fill="F2F2F2"/>
                <w:noWrap/>
                <w:hideMark/>
              </w:tcPr>
              <w:p w14:paraId="390A2C8D" w14:textId="77777777" w:rsidR="00B31FD4" w:rsidRPr="007A74B6" w:rsidRDefault="00B31FD4" w:rsidP="00224B9C">
                <w:pPr>
                  <w:pStyle w:val="TableBody"/>
                  <w:keepNext/>
                  <w:keepLines/>
                  <w:spacing w:after="0"/>
                  <w:ind w:right="108"/>
                  <w:jc w:val="right"/>
                  <w:rPr>
                    <w:rFonts w:ascii="Arial (Body)" w:eastAsia="Times New Roman" w:hAnsi="Arial (Body)" w:cs="Arial"/>
                    <w:color w:val="000000"/>
                    <w:szCs w:val="18"/>
                    <w:lang w:eastAsia="en-AU"/>
                  </w:rPr>
                </w:pPr>
                <w:r>
                  <w:t>…</w:t>
                </w:r>
              </w:p>
            </w:tc>
            <w:tc>
              <w:tcPr>
                <w:tcW w:w="750" w:type="pct"/>
                <w:tcBorders>
                  <w:top w:val="single" w:sz="4" w:space="0" w:color="B3B3B3"/>
                  <w:bottom w:val="nil"/>
                </w:tcBorders>
                <w:shd w:val="clear" w:color="000000" w:fill="F2F2F2"/>
                <w:noWrap/>
                <w:hideMark/>
              </w:tcPr>
              <w:p w14:paraId="565BF437" w14:textId="77777777" w:rsidR="00B31FD4" w:rsidRPr="007A74B6" w:rsidRDefault="00B31FD4" w:rsidP="00224B9C">
                <w:pPr>
                  <w:pStyle w:val="TableBody"/>
                  <w:keepNext/>
                  <w:keepLines/>
                  <w:spacing w:after="0"/>
                  <w:ind w:right="108"/>
                  <w:jc w:val="right"/>
                  <w:rPr>
                    <w:rFonts w:ascii="Arial (Body)" w:eastAsia="Times New Roman" w:hAnsi="Arial (Body)" w:cs="Arial"/>
                    <w:color w:val="000000"/>
                    <w:szCs w:val="18"/>
                    <w:lang w:eastAsia="en-AU"/>
                  </w:rPr>
                </w:pPr>
                <w:r w:rsidRPr="00570F71">
                  <w:t>0.</w:t>
                </w:r>
                <w:r>
                  <w:t>62</w:t>
                </w:r>
              </w:p>
            </w:tc>
            <w:tc>
              <w:tcPr>
                <w:tcW w:w="750" w:type="pct"/>
                <w:tcBorders>
                  <w:top w:val="single" w:sz="4" w:space="0" w:color="B3B3B3"/>
                  <w:bottom w:val="nil"/>
                </w:tcBorders>
                <w:shd w:val="clear" w:color="000000" w:fill="F2F2F2"/>
              </w:tcPr>
              <w:p w14:paraId="20B4B767" w14:textId="77777777" w:rsidR="00B31FD4" w:rsidRPr="007A74B6" w:rsidRDefault="00B31FD4" w:rsidP="00224B9C">
                <w:pPr>
                  <w:pStyle w:val="TableBody"/>
                  <w:keepNext/>
                  <w:keepLines/>
                  <w:spacing w:after="0"/>
                  <w:ind w:right="108"/>
                  <w:jc w:val="right"/>
                  <w:rPr>
                    <w:rFonts w:ascii="Arial (Body)" w:hAnsi="Arial (Body)"/>
                    <w:color w:val="000000"/>
                  </w:rPr>
                </w:pPr>
                <w:r w:rsidRPr="00570F71">
                  <w:t>4.</w:t>
                </w:r>
                <w:r>
                  <w:t>3</w:t>
                </w:r>
                <w:r w:rsidRPr="00570F71">
                  <w:t>7</w:t>
                </w:r>
              </w:p>
            </w:tc>
            <w:tc>
              <w:tcPr>
                <w:tcW w:w="745" w:type="pct"/>
                <w:tcBorders>
                  <w:top w:val="single" w:sz="4" w:space="0" w:color="B3B3B3"/>
                  <w:bottom w:val="nil"/>
                </w:tcBorders>
                <w:shd w:val="clear" w:color="000000" w:fill="F2F2F2"/>
              </w:tcPr>
              <w:p w14:paraId="4FECA097" w14:textId="77777777" w:rsidR="00B31FD4" w:rsidRPr="00A56CA3" w:rsidRDefault="00B31FD4" w:rsidP="00224B9C">
                <w:pPr>
                  <w:keepNext/>
                  <w:keepLines/>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3.51</w:t>
                </w:r>
              </w:p>
            </w:tc>
          </w:tr>
          <w:tr w:rsidR="00B31FD4" w:rsidRPr="007A74B6" w14:paraId="1AC71D6D" w14:textId="77777777" w:rsidTr="00975D2E">
            <w:trPr>
              <w:trHeight w:val="265"/>
            </w:trPr>
            <w:tc>
              <w:tcPr>
                <w:tcW w:w="2005" w:type="pct"/>
                <w:tcBorders>
                  <w:top w:val="nil"/>
                  <w:bottom w:val="nil"/>
                </w:tcBorders>
                <w:shd w:val="clear" w:color="000000" w:fill="auto"/>
                <w:noWrap/>
                <w:hideMark/>
              </w:tcPr>
              <w:p w14:paraId="0FF07ABE"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CPTPP</w:t>
                </w:r>
              </w:p>
            </w:tc>
            <w:tc>
              <w:tcPr>
                <w:tcW w:w="750" w:type="pct"/>
                <w:tcBorders>
                  <w:top w:val="nil"/>
                  <w:bottom w:val="nil"/>
                </w:tcBorders>
                <w:shd w:val="clear" w:color="000000" w:fill="auto"/>
                <w:noWrap/>
                <w:hideMark/>
              </w:tcPr>
              <w:p w14:paraId="17A18060" w14:textId="77777777" w:rsidR="00B31FD4" w:rsidRPr="007A74B6" w:rsidRDefault="00B31FD4" w:rsidP="004D1D4E">
                <w:pPr>
                  <w:pStyle w:val="TableBody"/>
                  <w:spacing w:after="0"/>
                  <w:ind w:right="108"/>
                  <w:jc w:val="right"/>
                  <w:rPr>
                    <w:rFonts w:ascii="Arial (Body)" w:eastAsia="Times New Roman" w:hAnsi="Arial (Body)" w:cs="Arial"/>
                    <w:color w:val="000000"/>
                    <w:szCs w:val="18"/>
                    <w:lang w:eastAsia="en-AU"/>
                  </w:rPr>
                </w:pPr>
                <w:r w:rsidRPr="00570F71">
                  <w:t>0.</w:t>
                </w:r>
                <w:r>
                  <w:t>23</w:t>
                </w:r>
              </w:p>
            </w:tc>
            <w:tc>
              <w:tcPr>
                <w:tcW w:w="750" w:type="pct"/>
                <w:tcBorders>
                  <w:top w:val="nil"/>
                  <w:bottom w:val="nil"/>
                </w:tcBorders>
                <w:shd w:val="clear" w:color="000000" w:fill="auto"/>
                <w:noWrap/>
                <w:hideMark/>
              </w:tcPr>
              <w:p w14:paraId="29C6A2F1" w14:textId="77777777" w:rsidR="00B31FD4" w:rsidRPr="007A74B6" w:rsidRDefault="00B31FD4" w:rsidP="004D1D4E">
                <w:pPr>
                  <w:pStyle w:val="TableBody"/>
                  <w:spacing w:after="0"/>
                  <w:ind w:right="108"/>
                  <w:jc w:val="right"/>
                  <w:rPr>
                    <w:rFonts w:ascii="Arial (Body)" w:eastAsia="Times New Roman" w:hAnsi="Arial (Body)" w:cs="Arial"/>
                    <w:color w:val="000000"/>
                    <w:szCs w:val="18"/>
                    <w:lang w:eastAsia="en-AU"/>
                  </w:rPr>
                </w:pPr>
                <w:r>
                  <w:t>…</w:t>
                </w:r>
              </w:p>
            </w:tc>
            <w:tc>
              <w:tcPr>
                <w:tcW w:w="750" w:type="pct"/>
                <w:tcBorders>
                  <w:top w:val="nil"/>
                  <w:bottom w:val="nil"/>
                </w:tcBorders>
                <w:shd w:val="clear" w:color="000000" w:fill="auto"/>
              </w:tcPr>
              <w:p w14:paraId="4465B6A4" w14:textId="77777777" w:rsidR="00B31FD4" w:rsidRPr="007A74B6" w:rsidRDefault="00B31FD4" w:rsidP="004D1D4E">
                <w:pPr>
                  <w:pStyle w:val="TableBody"/>
                  <w:spacing w:after="0"/>
                  <w:ind w:right="108"/>
                  <w:jc w:val="right"/>
                  <w:rPr>
                    <w:rFonts w:ascii="Arial (Body)" w:hAnsi="Arial (Body)"/>
                    <w:color w:val="000000"/>
                  </w:rPr>
                </w:pPr>
                <w:r>
                  <w:t>1.78</w:t>
                </w:r>
              </w:p>
            </w:tc>
            <w:tc>
              <w:tcPr>
                <w:tcW w:w="745" w:type="pct"/>
                <w:tcBorders>
                  <w:top w:val="nil"/>
                  <w:bottom w:val="nil"/>
                </w:tcBorders>
                <w:shd w:val="clear" w:color="000000" w:fill="auto"/>
              </w:tcPr>
              <w:p w14:paraId="0D1C892C" w14:textId="77777777" w:rsidR="00B31FD4" w:rsidRPr="00A56CA3" w:rsidRDefault="00B31FD4" w:rsidP="004D1D4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1.17</w:t>
                </w:r>
              </w:p>
            </w:tc>
          </w:tr>
          <w:tr w:rsidR="00B31FD4" w:rsidRPr="007A74B6" w14:paraId="373DC862" w14:textId="77777777" w:rsidTr="00975D2E">
            <w:trPr>
              <w:trHeight w:val="265"/>
            </w:trPr>
            <w:tc>
              <w:tcPr>
                <w:tcW w:w="2005" w:type="pct"/>
                <w:tcBorders>
                  <w:bottom w:val="nil"/>
                </w:tcBorders>
                <w:shd w:val="clear" w:color="000000" w:fill="F2F2F2"/>
                <w:noWrap/>
                <w:hideMark/>
              </w:tcPr>
              <w:p w14:paraId="63C09A2A"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Rest of the World</w:t>
                </w:r>
              </w:p>
            </w:tc>
            <w:tc>
              <w:tcPr>
                <w:tcW w:w="750" w:type="pct"/>
                <w:tcBorders>
                  <w:bottom w:val="nil"/>
                </w:tcBorders>
                <w:shd w:val="clear" w:color="000000" w:fill="F2F2F2"/>
                <w:noWrap/>
                <w:hideMark/>
              </w:tcPr>
              <w:p w14:paraId="6EE7269B" w14:textId="77777777" w:rsidR="00B31FD4" w:rsidRPr="007A74B6" w:rsidRDefault="00B31FD4" w:rsidP="004D1D4E">
                <w:pPr>
                  <w:pStyle w:val="TableBody"/>
                  <w:spacing w:after="0"/>
                  <w:ind w:right="108"/>
                  <w:jc w:val="right"/>
                  <w:rPr>
                    <w:rFonts w:ascii="Arial (Body)" w:eastAsia="Times New Roman" w:hAnsi="Arial (Body)" w:cs="Arial"/>
                    <w:color w:val="000000"/>
                    <w:szCs w:val="18"/>
                    <w:lang w:eastAsia="en-AU"/>
                  </w:rPr>
                </w:pPr>
                <w:r>
                  <w:t>3.05</w:t>
                </w:r>
              </w:p>
            </w:tc>
            <w:tc>
              <w:tcPr>
                <w:tcW w:w="750" w:type="pct"/>
                <w:tcBorders>
                  <w:bottom w:val="nil"/>
                </w:tcBorders>
                <w:shd w:val="clear" w:color="000000" w:fill="F2F2F2"/>
                <w:noWrap/>
                <w:hideMark/>
              </w:tcPr>
              <w:p w14:paraId="34C0F0FC" w14:textId="77777777" w:rsidR="00B31FD4" w:rsidRPr="007A74B6" w:rsidRDefault="00B31FD4" w:rsidP="004D1D4E">
                <w:pPr>
                  <w:pStyle w:val="TableBody"/>
                  <w:spacing w:after="0"/>
                  <w:ind w:right="108"/>
                  <w:jc w:val="right"/>
                  <w:rPr>
                    <w:rFonts w:ascii="Arial (Body)" w:eastAsia="Times New Roman" w:hAnsi="Arial (Body)" w:cs="Arial"/>
                    <w:color w:val="000000"/>
                    <w:szCs w:val="18"/>
                    <w:lang w:eastAsia="en-AU"/>
                  </w:rPr>
                </w:pPr>
                <w:r>
                  <w:t>0.89</w:t>
                </w:r>
              </w:p>
            </w:tc>
            <w:tc>
              <w:tcPr>
                <w:tcW w:w="750" w:type="pct"/>
                <w:tcBorders>
                  <w:bottom w:val="nil"/>
                </w:tcBorders>
                <w:shd w:val="clear" w:color="000000" w:fill="F2F2F2"/>
              </w:tcPr>
              <w:p w14:paraId="68E9C3F1" w14:textId="77777777" w:rsidR="00B31FD4" w:rsidRPr="007A74B6" w:rsidRDefault="00B31FD4" w:rsidP="004D1D4E">
                <w:pPr>
                  <w:pStyle w:val="TableBody"/>
                  <w:spacing w:after="0"/>
                  <w:ind w:right="108"/>
                  <w:jc w:val="right"/>
                  <w:rPr>
                    <w:rFonts w:ascii="Arial (Body)" w:hAnsi="Arial (Body)"/>
                    <w:color w:val="000000"/>
                  </w:rPr>
                </w:pPr>
                <w:r>
                  <w:t>1.90</w:t>
                </w:r>
              </w:p>
            </w:tc>
            <w:tc>
              <w:tcPr>
                <w:tcW w:w="745" w:type="pct"/>
                <w:tcBorders>
                  <w:bottom w:val="nil"/>
                </w:tcBorders>
                <w:shd w:val="clear" w:color="000000" w:fill="F2F2F2"/>
              </w:tcPr>
              <w:p w14:paraId="6B0EF0EE" w14:textId="77777777" w:rsidR="00B31FD4" w:rsidRPr="00A56CA3" w:rsidRDefault="00B31FD4" w:rsidP="004D1D4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1.8</w:t>
                </w:r>
                <w:r w:rsidRPr="00A56CA3">
                  <w:rPr>
                    <w:rFonts w:ascii="Arial (Body)" w:eastAsia="Times New Roman" w:hAnsi="Arial (Body)" w:cs="Arial"/>
                    <w:b/>
                    <w:bCs/>
                    <w:color w:val="265A9A"/>
                    <w:sz w:val="18"/>
                    <w:szCs w:val="18"/>
                    <w:lang w:eastAsia="en-AU"/>
                  </w:rPr>
                  <w:t>8</w:t>
                </w:r>
              </w:p>
            </w:tc>
          </w:tr>
          <w:tr w:rsidR="00B31FD4" w:rsidRPr="007A74B6" w14:paraId="5D78A011" w14:textId="77777777" w:rsidTr="00975D2E">
            <w:trPr>
              <w:trHeight w:val="265"/>
            </w:trPr>
            <w:tc>
              <w:tcPr>
                <w:tcW w:w="2005" w:type="pct"/>
                <w:tcBorders>
                  <w:top w:val="nil"/>
                </w:tcBorders>
                <w:shd w:val="clear" w:color="000000" w:fill="auto"/>
                <w:noWrap/>
                <w:hideMark/>
              </w:tcPr>
              <w:p w14:paraId="583D1D0F" w14:textId="77777777" w:rsidR="00B31FD4" w:rsidRPr="007A74B6" w:rsidRDefault="00B31FD4" w:rsidP="004D1D4E">
                <w:pPr>
                  <w:spacing w:before="0" w:after="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750" w:type="pct"/>
                <w:tcBorders>
                  <w:top w:val="nil"/>
                </w:tcBorders>
                <w:shd w:val="clear" w:color="000000" w:fill="auto"/>
                <w:noWrap/>
                <w:hideMark/>
              </w:tcPr>
              <w:p w14:paraId="3B90B0E6" w14:textId="77777777" w:rsidR="00B31FD4" w:rsidRPr="007A74B6" w:rsidRDefault="00B31FD4" w:rsidP="004D1D4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2.15</w:t>
                </w:r>
              </w:p>
            </w:tc>
            <w:tc>
              <w:tcPr>
                <w:tcW w:w="750" w:type="pct"/>
                <w:tcBorders>
                  <w:top w:val="nil"/>
                </w:tcBorders>
                <w:shd w:val="clear" w:color="000000" w:fill="auto"/>
                <w:noWrap/>
                <w:hideMark/>
              </w:tcPr>
              <w:p w14:paraId="38DF4956" w14:textId="77777777" w:rsidR="00B31FD4" w:rsidRPr="007A74B6" w:rsidRDefault="00B31FD4" w:rsidP="004D1D4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0.70</w:t>
                </w:r>
              </w:p>
            </w:tc>
            <w:tc>
              <w:tcPr>
                <w:tcW w:w="750" w:type="pct"/>
                <w:tcBorders>
                  <w:top w:val="nil"/>
                </w:tcBorders>
                <w:shd w:val="clear" w:color="000000" w:fill="auto"/>
              </w:tcPr>
              <w:p w14:paraId="690D43A7" w14:textId="77777777" w:rsidR="00B31FD4" w:rsidRPr="007A74B6" w:rsidRDefault="00B31FD4" w:rsidP="004D1D4E">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2.2</w:t>
                </w:r>
                <w:r>
                  <w:rPr>
                    <w:rFonts w:ascii="Arial (Body)" w:eastAsia="Times New Roman" w:hAnsi="Arial (Body)" w:cs="Arial"/>
                    <w:b/>
                    <w:bCs/>
                    <w:color w:val="265A9A"/>
                    <w:sz w:val="18"/>
                    <w:szCs w:val="18"/>
                    <w:lang w:eastAsia="en-AU"/>
                  </w:rPr>
                  <w:t>4</w:t>
                </w:r>
              </w:p>
            </w:tc>
            <w:tc>
              <w:tcPr>
                <w:tcW w:w="745" w:type="pct"/>
                <w:tcBorders>
                  <w:top w:val="nil"/>
                </w:tcBorders>
                <w:shd w:val="clear" w:color="000000" w:fill="auto"/>
              </w:tcPr>
              <w:p w14:paraId="3CE94E96" w14:textId="77777777" w:rsidR="00B31FD4" w:rsidRPr="007A74B6" w:rsidRDefault="00B31FD4" w:rsidP="004D1D4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r>
        </w:tbl>
        <w:p w14:paraId="77A18244" w14:textId="3FAD34CC" w:rsidR="00B31FD4" w:rsidRDefault="00B31FD4" w:rsidP="00975D2E">
          <w:pPr>
            <w:pStyle w:val="Note"/>
          </w:pPr>
          <w:r>
            <w:rPr>
              <w:b/>
              <w:bCs/>
            </w:rPr>
            <w:t xml:space="preserve">… </w:t>
          </w:r>
          <w:r w:rsidRPr="0039530D">
            <w:t xml:space="preserve">Zero or less than </w:t>
          </w:r>
          <w:r>
            <w:rPr>
              <w:rFonts w:cstheme="minorHAnsi"/>
            </w:rPr>
            <w:t>±</w:t>
          </w:r>
          <w:r w:rsidRPr="0039530D">
            <w:t>0.0</w:t>
          </w:r>
          <w:r>
            <w:t>05.</w:t>
          </w:r>
          <w:r w:rsidR="00B8157E">
            <w:t xml:space="preserve"> </w:t>
          </w:r>
          <w:r w:rsidRPr="00C36914">
            <w:rPr>
              <w:b/>
              <w:bCs/>
            </w:rPr>
            <w:t>a.</w:t>
          </w:r>
          <w:r w:rsidRPr="00C36914">
            <w:t xml:space="preserve"> </w:t>
          </w:r>
          <w:r>
            <w:t>Import</w:t>
          </w:r>
          <w:r>
            <w:noBreakHyphen/>
            <w:t>weighted average tariff levied on goods imports</w:t>
          </w:r>
          <w:r w:rsidRPr="00C36914">
            <w:t>.</w:t>
          </w:r>
        </w:p>
        <w:p w14:paraId="0A0F5F98" w14:textId="77777777" w:rsidR="00B31FD4" w:rsidRPr="00064AF3" w:rsidRDefault="00B31FD4" w:rsidP="00975D2E">
          <w:pPr>
            <w:pStyle w:val="Source"/>
          </w:pPr>
          <w:r w:rsidRPr="00696447">
            <w:t xml:space="preserve">Source: </w:t>
          </w:r>
          <w:r>
            <w:t>PC Global model database</w:t>
          </w:r>
          <w:r w:rsidRPr="00696447">
            <w:t>.</w:t>
          </w:r>
        </w:p>
        <w:p w14:paraId="0AD30B7C" w14:textId="01428913" w:rsidR="00B31FD4" w:rsidRDefault="00B31FD4" w:rsidP="00975D2E">
          <w:pPr>
            <w:pStyle w:val="BodyText"/>
            <w:rPr>
              <w:lang w:eastAsia="en-AU"/>
            </w:rPr>
          </w:pPr>
          <w:r>
            <w:rPr>
              <w:lang w:eastAsia="en-AU"/>
            </w:rPr>
            <w:t xml:space="preserve">China’s tariffs on CPTPP members are mainly limited to Canada and Mexico (table 7.3), both of which have a preferential trade agreement with the </w:t>
          </w:r>
          <w:r w:rsidR="00E149EF">
            <w:rPr>
              <w:lang w:eastAsia="en-AU"/>
            </w:rPr>
            <w:t>US</w:t>
          </w:r>
          <w:r>
            <w:rPr>
              <w:lang w:eastAsia="en-AU"/>
            </w:rPr>
            <w:t>.</w:t>
          </w:r>
          <w:r w:rsidRPr="000C79B7">
            <w:rPr>
              <w:rStyle w:val="FootnoteReference"/>
            </w:rPr>
            <w:footnoteReference w:id="13"/>
          </w:r>
        </w:p>
        <w:p w14:paraId="5D6C4F8A" w14:textId="77777777" w:rsidR="00B31FD4" w:rsidRDefault="00B31FD4" w:rsidP="00975D2E">
          <w:pPr>
            <w:pStyle w:val="BodyText"/>
            <w:rPr>
              <w:lang w:eastAsia="en-AU"/>
            </w:rPr>
          </w:pPr>
          <w:r>
            <w:rPr>
              <w:lang w:eastAsia="en-AU"/>
            </w:rPr>
            <w:t>Mexico and Canada have similar, although slightly higher, tariffs on Chinese imports (4.40% and 4.00%, respectively). While higher than those that China levies on them, Peru and Chile have much lower tariffs on Chinese imports (1.46% and 0.24%, respectively).</w:t>
          </w:r>
        </w:p>
        <w:p w14:paraId="1F344384" w14:textId="77777777" w:rsidR="00B31FD4" w:rsidRPr="00AF5C97" w:rsidRDefault="00B31FD4" w:rsidP="00975D2E">
          <w:pPr>
            <w:pStyle w:val="BodyText"/>
            <w:rPr>
              <w:lang w:eastAsia="en-AU"/>
            </w:rPr>
          </w:pPr>
          <w:r>
            <w:rPr>
              <w:lang w:eastAsia="en-AU"/>
            </w:rPr>
            <w:t>There are minimal tariffs on trade between China and most other CPTPP economies,</w:t>
          </w:r>
          <w:r w:rsidRPr="00BB6BA0">
            <w:rPr>
              <w:lang w:eastAsia="en-AU"/>
            </w:rPr>
            <w:t xml:space="preserve"> </w:t>
          </w:r>
          <w:r>
            <w:rPr>
              <w:lang w:eastAsia="en-AU"/>
            </w:rPr>
            <w:t>reflecting their membership of RCEP.</w:t>
          </w:r>
        </w:p>
        <w:p w14:paraId="5D82D6E9" w14:textId="0FC01A58" w:rsidR="00B31FD4" w:rsidRDefault="00B31FD4">
          <w:pPr>
            <w:pStyle w:val="FigureTableHeading"/>
            <w:rPr>
              <w:vertAlign w:val="superscript"/>
            </w:rPr>
          </w:pPr>
          <w:r>
            <w:t>Table </w:t>
          </w:r>
          <w:r w:rsidR="00B67A61">
            <w:rPr>
              <w:noProof/>
            </w:rPr>
            <w:t>7</w:t>
          </w:r>
          <w:r>
            <w:t>.</w:t>
          </w:r>
          <w:r w:rsidR="00B67A61">
            <w:rPr>
              <w:noProof/>
            </w:rPr>
            <w:t>3</w:t>
          </w:r>
          <w:r>
            <w:rPr>
              <w:noProof/>
            </w:rPr>
            <w:t xml:space="preserve"> – </w:t>
          </w:r>
          <w:r w:rsidRPr="00DF5619">
            <w:t xml:space="preserve">Average tariff rates </w:t>
          </w:r>
          <w:r>
            <w:t>levied by and on China</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10"/>
            <w:gridCol w:w="2064"/>
            <w:gridCol w:w="2064"/>
          </w:tblGrid>
          <w:tr w:rsidR="00B31FD4" w:rsidRPr="007A74B6" w14:paraId="06748C0B" w14:textId="77777777" w:rsidTr="00975D2E">
            <w:trPr>
              <w:trHeight w:val="265"/>
              <w:tblHeader/>
            </w:trPr>
            <w:tc>
              <w:tcPr>
                <w:tcW w:w="2858" w:type="pct"/>
                <w:tcBorders>
                  <w:bottom w:val="single" w:sz="4" w:space="0" w:color="B3B3B3"/>
                </w:tcBorders>
                <w:shd w:val="clear" w:color="000000" w:fill="auto"/>
                <w:noWrap/>
                <w:vAlign w:val="bottom"/>
                <w:hideMark/>
              </w:tcPr>
              <w:p w14:paraId="7F7BA193" w14:textId="3C4B91EF" w:rsidR="00B31FD4" w:rsidRPr="007A74B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1071" w:type="pct"/>
                <w:tcBorders>
                  <w:bottom w:val="single" w:sz="4" w:space="0" w:color="B3B3B3"/>
                </w:tcBorders>
                <w:shd w:val="clear" w:color="000000" w:fill="auto"/>
                <w:noWrap/>
                <w:vAlign w:val="bottom"/>
                <w:hideMark/>
              </w:tcPr>
              <w:p w14:paraId="44F28B0C" w14:textId="69DF87C6"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r w:rsidR="0023430E">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China</w:t>
                </w:r>
              </w:p>
            </w:tc>
            <w:tc>
              <w:tcPr>
                <w:tcW w:w="1071" w:type="pct"/>
                <w:tcBorders>
                  <w:bottom w:val="single" w:sz="4" w:space="0" w:color="B3B3B3"/>
                </w:tcBorders>
                <w:shd w:val="clear" w:color="000000" w:fill="auto"/>
                <w:noWrap/>
                <w:vAlign w:val="bottom"/>
                <w:hideMark/>
              </w:tcPr>
              <w:p w14:paraId="27CD34EF" w14:textId="2CEF8B3A" w:rsidR="00B31FD4" w:rsidRPr="007A74B6"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on</w:t>
                </w:r>
                <w:r w:rsidR="0023430E">
                  <w:rPr>
                    <w:rFonts w:ascii="Arial (Body)" w:eastAsia="Times New Roman" w:hAnsi="Arial (Body)" w:cs="Arial"/>
                    <w:b/>
                    <w:bCs/>
                    <w:color w:val="265A9A"/>
                    <w:sz w:val="18"/>
                    <w:szCs w:val="18"/>
                    <w:lang w:eastAsia="en-AU"/>
                  </w:rPr>
                  <w:t xml:space="preserve"> </w:t>
                </w:r>
                <w:r>
                  <w:rPr>
                    <w:rFonts w:ascii="Arial (Body)" w:eastAsia="Times New Roman" w:hAnsi="Arial (Body)" w:cs="Arial"/>
                    <w:b/>
                    <w:bCs/>
                    <w:color w:val="265A9A"/>
                    <w:sz w:val="18"/>
                    <w:szCs w:val="18"/>
                    <w:lang w:eastAsia="en-AU"/>
                  </w:rPr>
                  <w:t>China</w:t>
                </w:r>
              </w:p>
            </w:tc>
          </w:tr>
          <w:tr w:rsidR="00B31FD4" w:rsidRPr="007A74B6" w14:paraId="7D25BB92" w14:textId="77777777" w:rsidTr="00975D2E">
            <w:trPr>
              <w:trHeight w:val="265"/>
            </w:trPr>
            <w:tc>
              <w:tcPr>
                <w:tcW w:w="2858" w:type="pct"/>
                <w:tcBorders>
                  <w:top w:val="single" w:sz="4" w:space="0" w:color="B3B3B3"/>
                  <w:bottom w:val="nil"/>
                </w:tcBorders>
                <w:shd w:val="clear" w:color="000000" w:fill="F2F2F2"/>
                <w:noWrap/>
                <w:hideMark/>
              </w:tcPr>
              <w:p w14:paraId="402D45F5"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Australia</w:t>
                </w:r>
              </w:p>
            </w:tc>
            <w:tc>
              <w:tcPr>
                <w:tcW w:w="1071" w:type="pct"/>
                <w:tcBorders>
                  <w:top w:val="single" w:sz="4" w:space="0" w:color="B3B3B3"/>
                  <w:bottom w:val="nil"/>
                </w:tcBorders>
                <w:shd w:val="clear" w:color="000000" w:fill="F2F2F2"/>
                <w:noWrap/>
                <w:hideMark/>
              </w:tcPr>
              <w:p w14:paraId="23E1982E"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top w:val="single" w:sz="4" w:space="0" w:color="B3B3B3"/>
                  <w:bottom w:val="nil"/>
                </w:tcBorders>
                <w:shd w:val="clear" w:color="000000" w:fill="F2F2F2"/>
                <w:noWrap/>
                <w:hideMark/>
              </w:tcPr>
              <w:p w14:paraId="2097DDD3"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1E64EC4F" w14:textId="77777777" w:rsidTr="00975D2E">
            <w:trPr>
              <w:trHeight w:val="265"/>
            </w:trPr>
            <w:tc>
              <w:tcPr>
                <w:tcW w:w="2858" w:type="pct"/>
                <w:tcBorders>
                  <w:top w:val="nil"/>
                  <w:bottom w:val="nil"/>
                </w:tcBorders>
                <w:shd w:val="clear" w:color="000000" w:fill="auto"/>
                <w:noWrap/>
                <w:hideMark/>
              </w:tcPr>
              <w:p w14:paraId="2B99BAAA"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Brunei</w:t>
                </w:r>
              </w:p>
            </w:tc>
            <w:tc>
              <w:tcPr>
                <w:tcW w:w="1071" w:type="pct"/>
                <w:tcBorders>
                  <w:top w:val="nil"/>
                  <w:bottom w:val="nil"/>
                </w:tcBorders>
                <w:shd w:val="clear" w:color="000000" w:fill="auto"/>
                <w:noWrap/>
                <w:hideMark/>
              </w:tcPr>
              <w:p w14:paraId="439AD184"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top w:val="nil"/>
                  <w:bottom w:val="nil"/>
                </w:tcBorders>
                <w:shd w:val="clear" w:color="000000" w:fill="auto"/>
                <w:noWrap/>
                <w:hideMark/>
              </w:tcPr>
              <w:p w14:paraId="256492EA"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7B439ACA" w14:textId="77777777" w:rsidTr="00975D2E">
            <w:trPr>
              <w:trHeight w:val="265"/>
            </w:trPr>
            <w:tc>
              <w:tcPr>
                <w:tcW w:w="2858" w:type="pct"/>
                <w:tcBorders>
                  <w:top w:val="nil"/>
                  <w:bottom w:val="nil"/>
                </w:tcBorders>
                <w:shd w:val="clear" w:color="auto" w:fill="F2F2F2"/>
                <w:noWrap/>
              </w:tcPr>
              <w:p w14:paraId="20CA4940"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Canada</w:t>
                </w:r>
              </w:p>
            </w:tc>
            <w:tc>
              <w:tcPr>
                <w:tcW w:w="1071" w:type="pct"/>
                <w:tcBorders>
                  <w:top w:val="nil"/>
                  <w:bottom w:val="nil"/>
                </w:tcBorders>
                <w:shd w:val="clear" w:color="auto" w:fill="F2F2F2"/>
                <w:noWrap/>
              </w:tcPr>
              <w:p w14:paraId="0B68D8B8"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color w:val="000000"/>
                  </w:rPr>
                  <w:t>4.03</w:t>
                </w:r>
              </w:p>
            </w:tc>
            <w:tc>
              <w:tcPr>
                <w:tcW w:w="1071" w:type="pct"/>
                <w:tcBorders>
                  <w:top w:val="nil"/>
                  <w:bottom w:val="nil"/>
                </w:tcBorders>
                <w:shd w:val="clear" w:color="auto" w:fill="F2F2F2"/>
                <w:noWrap/>
              </w:tcPr>
              <w:p w14:paraId="504ED4B9"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3</w:t>
                </w:r>
                <w:r>
                  <w:rPr>
                    <w:rFonts w:ascii="Arial (Body)" w:hAnsi="Arial (Body)"/>
                    <w:color w:val="000000"/>
                  </w:rPr>
                  <w:t>.96</w:t>
                </w:r>
              </w:p>
            </w:tc>
          </w:tr>
          <w:tr w:rsidR="00B31FD4" w:rsidRPr="007A74B6" w14:paraId="473563E4" w14:textId="77777777" w:rsidTr="00975D2E">
            <w:trPr>
              <w:trHeight w:val="265"/>
            </w:trPr>
            <w:tc>
              <w:tcPr>
                <w:tcW w:w="2858" w:type="pct"/>
                <w:tcBorders>
                  <w:top w:val="nil"/>
                  <w:bottom w:val="nil"/>
                </w:tcBorders>
                <w:shd w:val="clear" w:color="000000" w:fill="auto"/>
                <w:noWrap/>
                <w:hideMark/>
              </w:tcPr>
              <w:p w14:paraId="6B963290"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Chile</w:t>
                </w:r>
              </w:p>
            </w:tc>
            <w:tc>
              <w:tcPr>
                <w:tcW w:w="1071" w:type="pct"/>
                <w:tcBorders>
                  <w:top w:val="nil"/>
                  <w:bottom w:val="nil"/>
                </w:tcBorders>
                <w:shd w:val="clear" w:color="000000" w:fill="auto"/>
                <w:noWrap/>
                <w:hideMark/>
              </w:tcPr>
              <w:p w14:paraId="7C1EAFD3"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w:t>
                </w:r>
                <w:r>
                  <w:rPr>
                    <w:rFonts w:ascii="Arial (Body)" w:hAnsi="Arial (Body)"/>
                    <w:color w:val="000000"/>
                  </w:rPr>
                  <w:t>03</w:t>
                </w:r>
              </w:p>
            </w:tc>
            <w:tc>
              <w:tcPr>
                <w:tcW w:w="1071" w:type="pct"/>
                <w:tcBorders>
                  <w:top w:val="nil"/>
                  <w:bottom w:val="nil"/>
                </w:tcBorders>
                <w:shd w:val="clear" w:color="000000" w:fill="auto"/>
                <w:noWrap/>
                <w:hideMark/>
              </w:tcPr>
              <w:p w14:paraId="404C390C"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0</w:t>
                </w:r>
                <w:r>
                  <w:rPr>
                    <w:rFonts w:ascii="Arial (Body)" w:hAnsi="Arial (Body)"/>
                    <w:color w:val="000000"/>
                  </w:rPr>
                  <w:t>.24</w:t>
                </w:r>
              </w:p>
            </w:tc>
          </w:tr>
          <w:tr w:rsidR="00B31FD4" w:rsidRPr="007A74B6" w14:paraId="0356DF24" w14:textId="77777777" w:rsidTr="00975D2E">
            <w:trPr>
              <w:trHeight w:val="265"/>
            </w:trPr>
            <w:tc>
              <w:tcPr>
                <w:tcW w:w="2858" w:type="pct"/>
                <w:tcBorders>
                  <w:bottom w:val="nil"/>
                </w:tcBorders>
                <w:shd w:val="clear" w:color="auto" w:fill="F2F2F2"/>
                <w:noWrap/>
                <w:hideMark/>
              </w:tcPr>
              <w:p w14:paraId="6645F632"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Japan</w:t>
                </w:r>
              </w:p>
            </w:tc>
            <w:tc>
              <w:tcPr>
                <w:tcW w:w="1071" w:type="pct"/>
                <w:tcBorders>
                  <w:bottom w:val="nil"/>
                </w:tcBorders>
                <w:shd w:val="clear" w:color="auto" w:fill="F2F2F2"/>
                <w:noWrap/>
                <w:hideMark/>
              </w:tcPr>
              <w:p w14:paraId="2502CA3C"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bottom w:val="nil"/>
                </w:tcBorders>
                <w:shd w:val="clear" w:color="auto" w:fill="F2F2F2"/>
                <w:noWrap/>
                <w:hideMark/>
              </w:tcPr>
              <w:p w14:paraId="7715331D"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2AAB9840" w14:textId="77777777" w:rsidTr="00975D2E">
            <w:trPr>
              <w:trHeight w:val="265"/>
            </w:trPr>
            <w:tc>
              <w:tcPr>
                <w:tcW w:w="2858" w:type="pct"/>
                <w:tcBorders>
                  <w:bottom w:val="nil"/>
                </w:tcBorders>
                <w:shd w:val="clear" w:color="auto" w:fill="auto"/>
                <w:noWrap/>
                <w:hideMark/>
              </w:tcPr>
              <w:p w14:paraId="36BB2871"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Malaysia</w:t>
                </w:r>
              </w:p>
            </w:tc>
            <w:tc>
              <w:tcPr>
                <w:tcW w:w="1071" w:type="pct"/>
                <w:tcBorders>
                  <w:bottom w:val="nil"/>
                </w:tcBorders>
                <w:shd w:val="clear" w:color="auto" w:fill="auto"/>
                <w:noWrap/>
                <w:hideMark/>
              </w:tcPr>
              <w:p w14:paraId="450B5204"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bottom w:val="nil"/>
                </w:tcBorders>
                <w:shd w:val="clear" w:color="auto" w:fill="auto"/>
                <w:noWrap/>
                <w:hideMark/>
              </w:tcPr>
              <w:p w14:paraId="5E562A8F"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085270D5" w14:textId="77777777" w:rsidTr="00975D2E">
            <w:trPr>
              <w:trHeight w:val="265"/>
            </w:trPr>
            <w:tc>
              <w:tcPr>
                <w:tcW w:w="2858" w:type="pct"/>
                <w:tcBorders>
                  <w:bottom w:val="nil"/>
                </w:tcBorders>
                <w:shd w:val="clear" w:color="auto" w:fill="F2F2F2"/>
                <w:noWrap/>
              </w:tcPr>
              <w:p w14:paraId="13FCA319"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Mexico</w:t>
                </w:r>
              </w:p>
            </w:tc>
            <w:tc>
              <w:tcPr>
                <w:tcW w:w="1071" w:type="pct"/>
                <w:tcBorders>
                  <w:bottom w:val="nil"/>
                </w:tcBorders>
                <w:shd w:val="clear" w:color="auto" w:fill="F2F2F2"/>
                <w:noWrap/>
              </w:tcPr>
              <w:p w14:paraId="5E09B35F"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color w:val="000000"/>
                  </w:rPr>
                  <w:t>3.73</w:t>
                </w:r>
              </w:p>
            </w:tc>
            <w:tc>
              <w:tcPr>
                <w:tcW w:w="1071" w:type="pct"/>
                <w:tcBorders>
                  <w:bottom w:val="nil"/>
                </w:tcBorders>
                <w:shd w:val="clear" w:color="auto" w:fill="F2F2F2"/>
                <w:noWrap/>
              </w:tcPr>
              <w:p w14:paraId="353333AE"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4</w:t>
                </w:r>
                <w:r>
                  <w:rPr>
                    <w:rFonts w:ascii="Arial (Body)" w:hAnsi="Arial (Body)"/>
                    <w:color w:val="000000"/>
                  </w:rPr>
                  <w:t>.44</w:t>
                </w:r>
              </w:p>
            </w:tc>
          </w:tr>
          <w:tr w:rsidR="00B31FD4" w:rsidRPr="007A74B6" w14:paraId="3B721B72" w14:textId="77777777" w:rsidTr="00975D2E">
            <w:trPr>
              <w:trHeight w:val="265"/>
            </w:trPr>
            <w:tc>
              <w:tcPr>
                <w:tcW w:w="2858" w:type="pct"/>
                <w:tcBorders>
                  <w:top w:val="nil"/>
                  <w:bottom w:val="nil"/>
                </w:tcBorders>
                <w:shd w:val="clear" w:color="auto" w:fill="auto"/>
                <w:noWrap/>
                <w:hideMark/>
              </w:tcPr>
              <w:p w14:paraId="5DBF4DF4"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New Zealand</w:t>
                </w:r>
              </w:p>
            </w:tc>
            <w:tc>
              <w:tcPr>
                <w:tcW w:w="1071" w:type="pct"/>
                <w:tcBorders>
                  <w:top w:val="nil"/>
                  <w:bottom w:val="nil"/>
                </w:tcBorders>
                <w:shd w:val="clear" w:color="auto" w:fill="auto"/>
                <w:noWrap/>
                <w:hideMark/>
              </w:tcPr>
              <w:p w14:paraId="0F1E7AC9"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top w:val="nil"/>
                  <w:bottom w:val="nil"/>
                </w:tcBorders>
                <w:shd w:val="clear" w:color="auto" w:fill="auto"/>
                <w:noWrap/>
                <w:hideMark/>
              </w:tcPr>
              <w:p w14:paraId="1F592F23"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0FBB1F5F" w14:textId="77777777" w:rsidTr="00975D2E">
            <w:trPr>
              <w:trHeight w:val="265"/>
            </w:trPr>
            <w:tc>
              <w:tcPr>
                <w:tcW w:w="2858" w:type="pct"/>
                <w:tcBorders>
                  <w:bottom w:val="nil"/>
                </w:tcBorders>
                <w:shd w:val="clear" w:color="auto" w:fill="F2F2F2"/>
                <w:noWrap/>
              </w:tcPr>
              <w:p w14:paraId="2393B411"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Peru</w:t>
                </w:r>
              </w:p>
            </w:tc>
            <w:tc>
              <w:tcPr>
                <w:tcW w:w="1071" w:type="pct"/>
                <w:tcBorders>
                  <w:bottom w:val="nil"/>
                </w:tcBorders>
                <w:shd w:val="clear" w:color="auto" w:fill="F2F2F2"/>
                <w:noWrap/>
              </w:tcPr>
              <w:p w14:paraId="746FA6DF"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0.0</w:t>
                </w:r>
                <w:r>
                  <w:rPr>
                    <w:rFonts w:ascii="Arial (Body)" w:hAnsi="Arial (Body)"/>
                    <w:color w:val="000000"/>
                  </w:rPr>
                  <w:t>8</w:t>
                </w:r>
              </w:p>
            </w:tc>
            <w:tc>
              <w:tcPr>
                <w:tcW w:w="1071" w:type="pct"/>
                <w:tcBorders>
                  <w:bottom w:val="nil"/>
                </w:tcBorders>
                <w:shd w:val="clear" w:color="auto" w:fill="F2F2F2"/>
                <w:noWrap/>
              </w:tcPr>
              <w:p w14:paraId="7A61A9C7"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1</w:t>
                </w:r>
                <w:r>
                  <w:rPr>
                    <w:rFonts w:ascii="Arial (Body)" w:hAnsi="Arial (Body)"/>
                    <w:color w:val="000000"/>
                  </w:rPr>
                  <w:t>.46</w:t>
                </w:r>
              </w:p>
            </w:tc>
          </w:tr>
          <w:tr w:rsidR="00B31FD4" w:rsidRPr="007A74B6" w14:paraId="0FDE21C5" w14:textId="77777777" w:rsidTr="00975D2E">
            <w:trPr>
              <w:trHeight w:val="265"/>
            </w:trPr>
            <w:tc>
              <w:tcPr>
                <w:tcW w:w="2858" w:type="pct"/>
                <w:tcBorders>
                  <w:top w:val="nil"/>
                  <w:bottom w:val="nil"/>
                </w:tcBorders>
                <w:shd w:val="clear" w:color="auto" w:fill="auto"/>
                <w:noWrap/>
                <w:hideMark/>
              </w:tcPr>
              <w:p w14:paraId="18AF3E87"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Singapore</w:t>
                </w:r>
              </w:p>
            </w:tc>
            <w:tc>
              <w:tcPr>
                <w:tcW w:w="1071" w:type="pct"/>
                <w:tcBorders>
                  <w:top w:val="nil"/>
                  <w:bottom w:val="nil"/>
                </w:tcBorders>
                <w:shd w:val="clear" w:color="auto" w:fill="auto"/>
                <w:noWrap/>
                <w:hideMark/>
              </w:tcPr>
              <w:p w14:paraId="15FE91AB"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top w:val="nil"/>
                  <w:bottom w:val="nil"/>
                </w:tcBorders>
                <w:shd w:val="clear" w:color="auto" w:fill="auto"/>
                <w:noWrap/>
                <w:hideMark/>
              </w:tcPr>
              <w:p w14:paraId="622711AE"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1BF97552" w14:textId="77777777" w:rsidTr="00975D2E">
            <w:trPr>
              <w:trHeight w:val="265"/>
            </w:trPr>
            <w:tc>
              <w:tcPr>
                <w:tcW w:w="2858" w:type="pct"/>
                <w:tcBorders>
                  <w:bottom w:val="nil"/>
                </w:tcBorders>
                <w:shd w:val="clear" w:color="auto" w:fill="F2F2F2"/>
                <w:noWrap/>
                <w:hideMark/>
              </w:tcPr>
              <w:p w14:paraId="57C24913" w14:textId="77777777" w:rsidR="00B31FD4" w:rsidRPr="002D1593" w:rsidRDefault="00B31FD4" w:rsidP="004D1D4E">
                <w:pPr>
                  <w:spacing w:before="0" w:after="0"/>
                  <w:ind w:left="57" w:right="108"/>
                  <w:rPr>
                    <w:rFonts w:ascii="Arial (Body)" w:eastAsia="Times New Roman" w:hAnsi="Arial (Body)" w:cs="Arial"/>
                    <w:sz w:val="18"/>
                    <w:szCs w:val="18"/>
                    <w:lang w:eastAsia="en-AU"/>
                  </w:rPr>
                </w:pPr>
                <w:r w:rsidRPr="002D1593">
                  <w:rPr>
                    <w:rFonts w:ascii="Arial (Body)" w:eastAsia="Times New Roman" w:hAnsi="Arial (Body)" w:cs="Arial"/>
                    <w:sz w:val="18"/>
                    <w:szCs w:val="18"/>
                    <w:lang w:eastAsia="en-AU"/>
                  </w:rPr>
                  <w:t>Vietnam</w:t>
                </w:r>
              </w:p>
            </w:tc>
            <w:tc>
              <w:tcPr>
                <w:tcW w:w="1071" w:type="pct"/>
                <w:tcBorders>
                  <w:bottom w:val="nil"/>
                </w:tcBorders>
                <w:shd w:val="clear" w:color="auto" w:fill="F2F2F2"/>
                <w:noWrap/>
                <w:hideMark/>
              </w:tcPr>
              <w:p w14:paraId="537A34D1"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c>
              <w:tcPr>
                <w:tcW w:w="1071" w:type="pct"/>
                <w:tcBorders>
                  <w:bottom w:val="nil"/>
                </w:tcBorders>
                <w:shd w:val="clear" w:color="auto" w:fill="F2F2F2"/>
                <w:noWrap/>
                <w:hideMark/>
              </w:tcPr>
              <w:p w14:paraId="12492ABE" w14:textId="77777777" w:rsidR="00B31FD4" w:rsidRPr="007A74B6" w:rsidRDefault="00B31FD4" w:rsidP="004D1D4E">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3D9993C7" w14:textId="77777777" w:rsidTr="00975D2E">
            <w:trPr>
              <w:trHeight w:val="265"/>
            </w:trPr>
            <w:tc>
              <w:tcPr>
                <w:tcW w:w="2858" w:type="pct"/>
                <w:tcBorders>
                  <w:top w:val="nil"/>
                </w:tcBorders>
                <w:shd w:val="clear" w:color="000000" w:fill="auto"/>
                <w:noWrap/>
                <w:hideMark/>
              </w:tcPr>
              <w:p w14:paraId="4C168A67" w14:textId="351B37A9" w:rsidR="00B31FD4" w:rsidRPr="007A74B6" w:rsidRDefault="00B31FD4" w:rsidP="004D1D4E">
                <w:pPr>
                  <w:spacing w:before="0" w:after="0"/>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Average</w:t>
                </w:r>
                <w:r>
                  <w:rPr>
                    <w:rFonts w:ascii="Arial (Body)" w:eastAsia="Times New Roman" w:hAnsi="Arial (Body)" w:cs="Arial"/>
                    <w:b/>
                    <w:bCs/>
                    <w:color w:val="265A9A"/>
                    <w:sz w:val="18"/>
                    <w:szCs w:val="18"/>
                    <w:lang w:eastAsia="en-AU"/>
                  </w:rPr>
                  <w:t xml:space="preserve"> </w:t>
                </w:r>
                <w:r w:rsidR="00192CB3">
                  <w:rPr>
                    <w:rFonts w:ascii="Arial (Body)" w:eastAsia="Times New Roman" w:hAnsi="Arial (Body)" w:cs="Arial"/>
                    <w:b/>
                    <w:bCs/>
                    <w:color w:val="265A9A"/>
                    <w:sz w:val="18"/>
                    <w:szCs w:val="18"/>
                    <w:lang w:eastAsia="en-AU"/>
                  </w:rPr>
                  <w:t>(</w:t>
                </w:r>
                <w:r>
                  <w:rPr>
                    <w:rFonts w:ascii="Arial (Body)" w:eastAsia="Times New Roman" w:hAnsi="Arial (Body)" w:cs="Arial"/>
                    <w:b/>
                    <w:bCs/>
                    <w:color w:val="265A9A"/>
                    <w:sz w:val="18"/>
                    <w:szCs w:val="18"/>
                    <w:lang w:eastAsia="en-AU"/>
                  </w:rPr>
                  <w:t>all countries</w:t>
                </w:r>
                <w:r w:rsidR="00192CB3">
                  <w:rPr>
                    <w:rFonts w:ascii="Arial (Body)" w:eastAsia="Times New Roman" w:hAnsi="Arial (Body)" w:cs="Arial"/>
                    <w:b/>
                    <w:bCs/>
                    <w:color w:val="265A9A"/>
                    <w:sz w:val="18"/>
                    <w:szCs w:val="18"/>
                    <w:lang w:eastAsia="en-AU"/>
                  </w:rPr>
                  <w:t>)</w:t>
                </w:r>
              </w:p>
            </w:tc>
            <w:tc>
              <w:tcPr>
                <w:tcW w:w="1071" w:type="pct"/>
                <w:tcBorders>
                  <w:top w:val="nil"/>
                </w:tcBorders>
                <w:shd w:val="clear" w:color="000000" w:fill="auto"/>
                <w:noWrap/>
                <w:hideMark/>
              </w:tcPr>
              <w:p w14:paraId="17C8736D" w14:textId="77777777" w:rsidR="00B31FD4" w:rsidRPr="007A74B6" w:rsidRDefault="00B31FD4" w:rsidP="004D1D4E">
                <w:pPr>
                  <w:spacing w:before="0" w:after="0"/>
                  <w:ind w:left="57" w:right="113"/>
                  <w:jc w:val="right"/>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2</w:t>
                </w:r>
                <w:r>
                  <w:rPr>
                    <w:rFonts w:ascii="Arial (Body)" w:eastAsia="Times New Roman" w:hAnsi="Arial (Body)" w:cs="Arial"/>
                    <w:b/>
                    <w:bCs/>
                    <w:color w:val="265A9A"/>
                    <w:sz w:val="18"/>
                    <w:szCs w:val="18"/>
                    <w:lang w:eastAsia="en-AU"/>
                  </w:rPr>
                  <w:t>.15</w:t>
                </w:r>
              </w:p>
            </w:tc>
            <w:tc>
              <w:tcPr>
                <w:tcW w:w="1071" w:type="pct"/>
                <w:tcBorders>
                  <w:top w:val="nil"/>
                </w:tcBorders>
                <w:shd w:val="clear" w:color="000000" w:fill="auto"/>
                <w:noWrap/>
                <w:hideMark/>
              </w:tcPr>
              <w:p w14:paraId="0000E68E" w14:textId="77777777" w:rsidR="00B31FD4" w:rsidRPr="000A5859" w:rsidRDefault="00B31FD4" w:rsidP="004D1D4E">
                <w:pPr>
                  <w:spacing w:before="0" w:after="0"/>
                  <w:ind w:left="57" w:right="113"/>
                  <w:jc w:val="right"/>
                  <w:rPr>
                    <w:rFonts w:ascii="Arial (Body)" w:eastAsia="Times New Roman" w:hAnsi="Arial (Body)" w:cs="Arial"/>
                    <w:b/>
                    <w:bCs/>
                    <w:color w:val="265A9A"/>
                    <w:sz w:val="18"/>
                    <w:szCs w:val="18"/>
                    <w:lang w:eastAsia="en-AU"/>
                  </w:rPr>
                </w:pPr>
                <w:r w:rsidRPr="000A5859">
                  <w:rPr>
                    <w:rFonts w:ascii="Arial (Body)" w:eastAsia="Times New Roman" w:hAnsi="Arial (Body)" w:cs="Arial" w:hint="eastAsia"/>
                    <w:b/>
                    <w:bCs/>
                    <w:color w:val="265A9A"/>
                    <w:sz w:val="18"/>
                    <w:szCs w:val="18"/>
                    <w:lang w:eastAsia="en-AU"/>
                  </w:rPr>
                  <w:t>3</w:t>
                </w:r>
                <w:r w:rsidRPr="000A5859">
                  <w:rPr>
                    <w:rFonts w:ascii="Arial (Body)" w:eastAsia="Times New Roman" w:hAnsi="Arial (Body)" w:cs="Arial"/>
                    <w:b/>
                    <w:bCs/>
                    <w:color w:val="265A9A"/>
                    <w:sz w:val="18"/>
                    <w:szCs w:val="18"/>
                    <w:lang w:eastAsia="en-AU"/>
                  </w:rPr>
                  <w:t>.51</w:t>
                </w:r>
              </w:p>
            </w:tc>
          </w:tr>
        </w:tbl>
        <w:p w14:paraId="47C709FE" w14:textId="77777777"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C36914">
            <w:rPr>
              <w:b/>
              <w:bCs/>
            </w:rPr>
            <w:t>a.</w:t>
          </w:r>
          <w:r w:rsidRPr="00C36914">
            <w:t xml:space="preserve"> </w:t>
          </w:r>
          <w:r>
            <w:t>Import</w:t>
          </w:r>
          <w:r>
            <w:noBreakHyphen/>
            <w:t>weighted average tariff levied on goods imports</w:t>
          </w:r>
          <w:r w:rsidRPr="00C36914">
            <w:t>.</w:t>
          </w:r>
        </w:p>
        <w:p w14:paraId="39D72E97" w14:textId="77777777" w:rsidR="00B31FD4" w:rsidRPr="00064AF3" w:rsidRDefault="00B31FD4" w:rsidP="00975D2E">
          <w:pPr>
            <w:pStyle w:val="Source"/>
          </w:pPr>
          <w:r w:rsidRPr="00696447">
            <w:t xml:space="preserve">Source: </w:t>
          </w:r>
          <w:r>
            <w:t>PC Global model database</w:t>
          </w:r>
          <w:r w:rsidRPr="00696447">
            <w:t>.</w:t>
          </w:r>
        </w:p>
        <w:p w14:paraId="5DCC8497" w14:textId="77777777" w:rsidR="00FF6617" w:rsidRPr="002D1593" w:rsidRDefault="00FF6617" w:rsidP="002D1593">
          <w:pPr>
            <w:pStyle w:val="BodyText"/>
          </w:pPr>
          <w:r w:rsidRPr="002D1593">
            <w:br w:type="page"/>
          </w:r>
        </w:p>
        <w:p w14:paraId="0F231E1E" w14:textId="0852712D" w:rsidR="00B31FD4" w:rsidRDefault="00B31FD4" w:rsidP="00975D2E">
          <w:pPr>
            <w:pStyle w:val="Heading2"/>
            <w:rPr>
              <w:lang w:eastAsia="en-AU"/>
            </w:rPr>
          </w:pPr>
          <w:bookmarkStart w:id="59" w:name="_Toc164725235"/>
          <w:r>
            <w:rPr>
              <w:lang w:eastAsia="en-AU"/>
            </w:rPr>
            <w:t>Simulation results</w:t>
          </w:r>
          <w:bookmarkEnd w:id="59"/>
        </w:p>
        <w:p w14:paraId="51470E68" w14:textId="77777777" w:rsidR="00B31FD4" w:rsidRDefault="00B31FD4" w:rsidP="00975D2E">
          <w:pPr>
            <w:pStyle w:val="BodyText"/>
            <w:rPr>
              <w:lang w:eastAsia="en-AU"/>
            </w:rPr>
          </w:pPr>
          <w:r w:rsidRPr="00BD275A">
            <w:rPr>
              <w:lang w:eastAsia="en-AU"/>
            </w:rPr>
            <w:t>The major impact</w:t>
          </w:r>
          <w:r>
            <w:rPr>
              <w:lang w:eastAsia="en-AU"/>
            </w:rPr>
            <w:t>s</w:t>
          </w:r>
          <w:r w:rsidRPr="00BD275A">
            <w:rPr>
              <w:lang w:eastAsia="en-AU"/>
            </w:rPr>
            <w:t xml:space="preserve"> </w:t>
          </w:r>
          <w:r>
            <w:rPr>
              <w:lang w:eastAsia="en-AU"/>
            </w:rPr>
            <w:t>under this scenario arise from the interaction between the effects of:</w:t>
          </w:r>
        </w:p>
        <w:p w14:paraId="2E009DC0" w14:textId="77777777" w:rsidR="00B31FD4" w:rsidRDefault="00B31FD4" w:rsidP="00975D2E">
          <w:pPr>
            <w:pStyle w:val="ListBullet"/>
            <w:rPr>
              <w:lang w:eastAsia="en-AU"/>
            </w:rPr>
          </w:pPr>
          <w:r>
            <w:rPr>
              <w:lang w:eastAsia="en-AU"/>
            </w:rPr>
            <w:t>removing tariffs on bilateral trade between China and the four members of the CPTPP that are not members of RCEP – Mexico, Canada, Chile and Peru</w:t>
          </w:r>
        </w:p>
        <w:p w14:paraId="68B08CCA" w14:textId="5F30077C" w:rsidR="00B31FD4" w:rsidRDefault="00B31FD4" w:rsidP="00975D2E">
          <w:pPr>
            <w:pStyle w:val="ListBullet"/>
            <w:rPr>
              <w:lang w:eastAsia="en-AU"/>
            </w:rPr>
          </w:pPr>
          <w:r>
            <w:rPr>
              <w:lang w:eastAsia="en-AU"/>
            </w:rPr>
            <w:t xml:space="preserve">the preferential trading arrangements that exist under the </w:t>
          </w:r>
          <w:r w:rsidR="00E149EF">
            <w:rPr>
              <w:lang w:eastAsia="en-AU"/>
            </w:rPr>
            <w:t>US</w:t>
          </w:r>
          <w:r>
            <w:rPr>
              <w:lang w:eastAsia="en-AU"/>
            </w:rPr>
            <w:noBreakHyphen/>
          </w:r>
          <w:r w:rsidRPr="00264498">
            <w:rPr>
              <w:lang w:eastAsia="en-AU"/>
            </w:rPr>
            <w:t>Mexico</w:t>
          </w:r>
          <w:r>
            <w:rPr>
              <w:lang w:eastAsia="en-AU"/>
            </w:rPr>
            <w:noBreakHyphen/>
          </w:r>
          <w:r w:rsidRPr="00264498">
            <w:rPr>
              <w:lang w:eastAsia="en-AU"/>
            </w:rPr>
            <w:t>Canada Agreement</w:t>
          </w:r>
          <w:r>
            <w:rPr>
              <w:lang w:eastAsia="en-AU"/>
            </w:rPr>
            <w:t>.</w:t>
          </w:r>
          <w:r w:rsidRPr="000C79B7">
            <w:rPr>
              <w:rStyle w:val="FootnoteReference"/>
            </w:rPr>
            <w:footnoteReference w:id="14"/>
          </w:r>
        </w:p>
        <w:p w14:paraId="58160A82" w14:textId="77777777" w:rsidR="00B31FD4" w:rsidRDefault="00B31FD4" w:rsidP="00975D2E">
          <w:pPr>
            <w:pStyle w:val="Heading3"/>
            <w:rPr>
              <w:lang w:eastAsia="en-AU"/>
            </w:rPr>
          </w:pPr>
          <w:r>
            <w:rPr>
              <w:lang w:eastAsia="en-AU"/>
            </w:rPr>
            <w:t>China</w:t>
          </w:r>
        </w:p>
        <w:p w14:paraId="609DF0FF" w14:textId="77777777" w:rsidR="00B31FD4" w:rsidRDefault="00B31FD4" w:rsidP="00975D2E">
          <w:pPr>
            <w:pStyle w:val="BodyText"/>
            <w:rPr>
              <w:lang w:eastAsia="en-AU"/>
            </w:rPr>
          </w:pPr>
          <w:r>
            <w:rPr>
              <w:lang w:eastAsia="en-AU"/>
            </w:rPr>
            <w:t>The modelling indicates that the effects on the Chinese economy are small but positive (table 7.4).</w:t>
          </w:r>
        </w:p>
        <w:p w14:paraId="26334353" w14:textId="77777777" w:rsidR="00B31FD4" w:rsidRPr="00FE1422" w:rsidRDefault="00B31FD4" w:rsidP="00975D2E">
          <w:pPr>
            <w:pStyle w:val="BodyText"/>
            <w:rPr>
              <w:lang w:eastAsia="en-AU"/>
            </w:rPr>
          </w:pPr>
          <w:r>
            <w:rPr>
              <w:lang w:eastAsia="en-AU"/>
            </w:rPr>
            <w:t>These gains come from multiple sources.</w:t>
          </w:r>
        </w:p>
        <w:p w14:paraId="0625F683" w14:textId="197AEB03" w:rsidR="00B31FD4" w:rsidRDefault="00B31FD4" w:rsidP="00975D2E">
          <w:pPr>
            <w:pStyle w:val="BodyText"/>
            <w:rPr>
              <w:lang w:eastAsia="en-AU"/>
            </w:rPr>
          </w:pPr>
          <w:r>
            <w:rPr>
              <w:lang w:eastAsia="en-AU"/>
            </w:rPr>
            <w:t>First, China gains from removing its tariffs on imports from CPTPP member economies.</w:t>
          </w:r>
          <w:r w:rsidR="004C47AC">
            <w:rPr>
              <w:lang w:eastAsia="en-AU"/>
            </w:rPr>
            <w:t xml:space="preserve"> </w:t>
          </w:r>
          <w:r>
            <w:rPr>
              <w:lang w:eastAsia="en-AU"/>
            </w:rPr>
            <w:t xml:space="preserve">This lowers the price of imports from CPTPP economies relative to </w:t>
          </w:r>
          <w:r w:rsidR="004C47AC">
            <w:rPr>
              <w:lang w:eastAsia="en-AU"/>
            </w:rPr>
            <w:t xml:space="preserve">the price of </w:t>
          </w:r>
          <w:r>
            <w:rPr>
              <w:lang w:eastAsia="en-AU"/>
            </w:rPr>
            <w:t>domestic Chinese production and imports from non</w:t>
          </w:r>
          <w:r>
            <w:rPr>
              <w:lang w:eastAsia="en-AU"/>
            </w:rPr>
            <w:noBreakHyphen/>
            <w:t xml:space="preserve">CPTPP economies, whose price remain unchanged. Chinese consumers </w:t>
          </w:r>
          <w:r w:rsidR="00544A2E">
            <w:rPr>
              <w:lang w:eastAsia="en-AU"/>
            </w:rPr>
            <w:t>(</w:t>
          </w:r>
          <w:r w:rsidR="006371FF">
            <w:rPr>
              <w:lang w:eastAsia="en-AU"/>
            </w:rPr>
            <w:t>including producers that use imported inputs in their production</w:t>
          </w:r>
          <w:r w:rsidR="00544A2E">
            <w:rPr>
              <w:lang w:eastAsia="en-AU"/>
            </w:rPr>
            <w:t xml:space="preserve">) </w:t>
          </w:r>
          <w:r>
            <w:rPr>
              <w:lang w:eastAsia="en-AU"/>
            </w:rPr>
            <w:t>increase their demand for imports from CPTPP economies at the expense of domestic production and imports from other economies.</w:t>
          </w:r>
          <w:r w:rsidRPr="00674F1C">
            <w:rPr>
              <w:lang w:eastAsia="en-AU"/>
            </w:rPr>
            <w:t xml:space="preserve"> </w:t>
          </w:r>
          <w:r>
            <w:rPr>
              <w:lang w:eastAsia="en-AU"/>
            </w:rPr>
            <w:t>Chinese demand for imports increases by 0.40% (table 7.4).</w:t>
          </w:r>
        </w:p>
        <w:p w14:paraId="796EB5AF" w14:textId="44FE28F2" w:rsidR="00B31FD4" w:rsidRPr="002D1593" w:rsidRDefault="00B31FD4">
          <w:pPr>
            <w:pStyle w:val="FigureTableHeading"/>
            <w:rPr>
              <w:spacing w:val="-2"/>
            </w:rPr>
          </w:pPr>
          <w:r w:rsidRPr="002D1593">
            <w:rPr>
              <w:spacing w:val="-2"/>
            </w:rPr>
            <w:t>Table </w:t>
          </w:r>
          <w:r w:rsidR="00B67A61">
            <w:rPr>
              <w:noProof/>
              <w:spacing w:val="-2"/>
            </w:rPr>
            <w:t>7</w:t>
          </w:r>
          <w:r w:rsidRPr="002D1593">
            <w:rPr>
              <w:spacing w:val="-2"/>
            </w:rPr>
            <w:t>.</w:t>
          </w:r>
          <w:r w:rsidR="00B67A61">
            <w:rPr>
              <w:noProof/>
              <w:spacing w:val="-2"/>
            </w:rPr>
            <w:t>4</w:t>
          </w:r>
          <w:r w:rsidRPr="002D1593">
            <w:rPr>
              <w:spacing w:val="-2"/>
            </w:rPr>
            <w:t xml:space="preserve"> – Aggregate impacts of China and CPTPP removing import tariffs bilaterally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95"/>
            <w:gridCol w:w="1785"/>
            <w:gridCol w:w="1786"/>
            <w:gridCol w:w="1786"/>
            <w:gridCol w:w="1786"/>
          </w:tblGrid>
          <w:tr w:rsidR="00B31FD4" w:rsidRPr="00844116" w14:paraId="676C71AE" w14:textId="77777777" w:rsidTr="00975D2E">
            <w:trPr>
              <w:trHeight w:val="265"/>
              <w:tblHeader/>
            </w:trPr>
            <w:tc>
              <w:tcPr>
                <w:tcW w:w="2274" w:type="dxa"/>
                <w:tcBorders>
                  <w:bottom w:val="single" w:sz="4" w:space="0" w:color="B3B3B3"/>
                </w:tcBorders>
                <w:shd w:val="clear" w:color="auto" w:fill="auto"/>
                <w:noWrap/>
                <w:vAlign w:val="bottom"/>
                <w:hideMark/>
              </w:tcPr>
              <w:p w14:paraId="273D0053"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1628" w:type="dxa"/>
                <w:tcBorders>
                  <w:bottom w:val="single" w:sz="4" w:space="0" w:color="B3B3B3"/>
                </w:tcBorders>
                <w:shd w:val="clear" w:color="auto" w:fill="auto"/>
                <w:noWrap/>
                <w:vAlign w:val="bottom"/>
                <w:hideMark/>
              </w:tcPr>
              <w:p w14:paraId="6A422C78"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China</w:t>
                </w:r>
              </w:p>
            </w:tc>
            <w:tc>
              <w:tcPr>
                <w:tcW w:w="1629" w:type="dxa"/>
                <w:tcBorders>
                  <w:bottom w:val="single" w:sz="4" w:space="0" w:color="B3B3B3"/>
                </w:tcBorders>
                <w:shd w:val="clear" w:color="auto" w:fill="auto"/>
                <w:noWrap/>
                <w:vAlign w:val="bottom"/>
                <w:hideMark/>
              </w:tcPr>
              <w:p w14:paraId="07B0D9E7"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CPTPP</w:t>
                </w:r>
              </w:p>
            </w:tc>
            <w:tc>
              <w:tcPr>
                <w:tcW w:w="1629" w:type="dxa"/>
                <w:tcBorders>
                  <w:bottom w:val="single" w:sz="4" w:space="0" w:color="B3B3B3"/>
                </w:tcBorders>
                <w:shd w:val="clear" w:color="auto" w:fill="auto"/>
                <w:noWrap/>
                <w:vAlign w:val="bottom"/>
                <w:hideMark/>
              </w:tcPr>
              <w:p w14:paraId="26A43262"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Pr="00844116">
                  <w:rPr>
                    <w:rFonts w:ascii="Arial (Body)" w:eastAsia="Times New Roman" w:hAnsi="Arial (Body)" w:cs="Arial"/>
                    <w:b/>
                    <w:bCs/>
                    <w:color w:val="265A9A"/>
                    <w:sz w:val="18"/>
                    <w:szCs w:val="18"/>
                    <w:lang w:eastAsia="en-AU"/>
                  </w:rPr>
                  <w:br/>
                  <w:t>the World</w:t>
                </w:r>
              </w:p>
            </w:tc>
            <w:tc>
              <w:tcPr>
                <w:tcW w:w="1629" w:type="dxa"/>
                <w:tcBorders>
                  <w:bottom w:val="single" w:sz="4" w:space="0" w:color="B3B3B3"/>
                </w:tcBorders>
                <w:shd w:val="clear" w:color="auto" w:fill="auto"/>
                <w:noWrap/>
                <w:vAlign w:val="bottom"/>
                <w:hideMark/>
              </w:tcPr>
              <w:p w14:paraId="042DADAD"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09D8C19A" w14:textId="77777777" w:rsidTr="00975D2E">
            <w:trPr>
              <w:trHeight w:val="265"/>
            </w:trPr>
            <w:tc>
              <w:tcPr>
                <w:tcW w:w="2274" w:type="dxa"/>
                <w:tcBorders>
                  <w:top w:val="single" w:sz="4" w:space="0" w:color="B3B3B3"/>
                  <w:bottom w:val="nil"/>
                </w:tcBorders>
                <w:shd w:val="clear" w:color="auto" w:fill="F2F2F2" w:themeFill="background1" w:themeFillShade="F2"/>
                <w:noWrap/>
                <w:hideMark/>
              </w:tcPr>
              <w:p w14:paraId="46520404"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1628" w:type="dxa"/>
                <w:tcBorders>
                  <w:top w:val="single" w:sz="4" w:space="0" w:color="B3B3B3"/>
                  <w:bottom w:val="nil"/>
                </w:tcBorders>
                <w:shd w:val="clear" w:color="auto" w:fill="F2F2F2" w:themeFill="background1" w:themeFillShade="F2"/>
                <w:noWrap/>
                <w:vAlign w:val="bottom"/>
              </w:tcPr>
              <w:p w14:paraId="5370E531"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0.05</w:t>
                </w:r>
              </w:p>
            </w:tc>
            <w:tc>
              <w:tcPr>
                <w:tcW w:w="1629" w:type="dxa"/>
                <w:tcBorders>
                  <w:top w:val="single" w:sz="4" w:space="0" w:color="B3B3B3"/>
                  <w:bottom w:val="nil"/>
                </w:tcBorders>
                <w:shd w:val="clear" w:color="auto" w:fill="F2F2F2" w:themeFill="background1" w:themeFillShade="F2"/>
                <w:noWrap/>
                <w:vAlign w:val="bottom"/>
              </w:tcPr>
              <w:p w14:paraId="2D157D8A"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0.04</w:t>
                </w:r>
              </w:p>
            </w:tc>
            <w:tc>
              <w:tcPr>
                <w:tcW w:w="1629" w:type="dxa"/>
                <w:tcBorders>
                  <w:top w:val="single" w:sz="4" w:space="0" w:color="B3B3B3"/>
                  <w:bottom w:val="nil"/>
                </w:tcBorders>
                <w:shd w:val="clear" w:color="auto" w:fill="F2F2F2" w:themeFill="background1" w:themeFillShade="F2"/>
                <w:noWrap/>
                <w:vAlign w:val="bottom"/>
              </w:tcPr>
              <w:p w14:paraId="2C7DF0D3"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0.01</w:t>
                </w:r>
              </w:p>
            </w:tc>
            <w:tc>
              <w:tcPr>
                <w:tcW w:w="1629" w:type="dxa"/>
                <w:tcBorders>
                  <w:top w:val="single" w:sz="4" w:space="0" w:color="B3B3B3"/>
                  <w:bottom w:val="nil"/>
                </w:tcBorders>
                <w:shd w:val="clear" w:color="auto" w:fill="F2F2F2" w:themeFill="background1" w:themeFillShade="F2"/>
                <w:noWrap/>
                <w:vAlign w:val="bottom"/>
              </w:tcPr>
              <w:p w14:paraId="768C9262"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r>
          <w:tr w:rsidR="00B31FD4" w:rsidRPr="00844116" w14:paraId="31CEE056" w14:textId="77777777" w:rsidTr="00975D2E">
            <w:trPr>
              <w:trHeight w:val="265"/>
            </w:trPr>
            <w:tc>
              <w:tcPr>
                <w:tcW w:w="2274" w:type="dxa"/>
                <w:tcBorders>
                  <w:top w:val="nil"/>
                  <w:bottom w:val="nil"/>
                </w:tcBorders>
                <w:shd w:val="clear" w:color="auto" w:fill="auto"/>
                <w:noWrap/>
                <w:hideMark/>
              </w:tcPr>
              <w:p w14:paraId="5B87D822"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1628" w:type="dxa"/>
                <w:tcBorders>
                  <w:top w:val="nil"/>
                  <w:bottom w:val="nil"/>
                </w:tcBorders>
                <w:shd w:val="clear" w:color="auto" w:fill="auto"/>
                <w:noWrap/>
                <w:vAlign w:val="bottom"/>
              </w:tcPr>
              <w:p w14:paraId="057B6A1F"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0.01</w:t>
                </w:r>
              </w:p>
            </w:tc>
            <w:tc>
              <w:tcPr>
                <w:tcW w:w="1629" w:type="dxa"/>
                <w:tcBorders>
                  <w:top w:val="nil"/>
                  <w:bottom w:val="nil"/>
                </w:tcBorders>
                <w:shd w:val="clear" w:color="auto" w:fill="auto"/>
                <w:noWrap/>
                <w:vAlign w:val="bottom"/>
              </w:tcPr>
              <w:p w14:paraId="6AA2CB9A"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0.02</w:t>
                </w:r>
              </w:p>
            </w:tc>
            <w:tc>
              <w:tcPr>
                <w:tcW w:w="1629" w:type="dxa"/>
                <w:tcBorders>
                  <w:top w:val="nil"/>
                  <w:bottom w:val="nil"/>
                </w:tcBorders>
                <w:shd w:val="clear" w:color="auto" w:fill="auto"/>
                <w:noWrap/>
                <w:vAlign w:val="bottom"/>
              </w:tcPr>
              <w:p w14:paraId="0269B076"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c>
              <w:tcPr>
                <w:tcW w:w="1629" w:type="dxa"/>
                <w:tcBorders>
                  <w:top w:val="nil"/>
                  <w:bottom w:val="nil"/>
                </w:tcBorders>
                <w:shd w:val="clear" w:color="auto" w:fill="auto"/>
                <w:noWrap/>
                <w:vAlign w:val="bottom"/>
              </w:tcPr>
              <w:p w14:paraId="2BA3465B"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r>
          <w:tr w:rsidR="00B31FD4" w:rsidRPr="00844116" w14:paraId="01953F36" w14:textId="77777777" w:rsidTr="00975D2E">
            <w:trPr>
              <w:trHeight w:val="265"/>
            </w:trPr>
            <w:tc>
              <w:tcPr>
                <w:tcW w:w="2274" w:type="dxa"/>
                <w:tcBorders>
                  <w:bottom w:val="nil"/>
                </w:tcBorders>
                <w:shd w:val="clear" w:color="auto" w:fill="F2F2F2"/>
                <w:noWrap/>
                <w:hideMark/>
              </w:tcPr>
              <w:p w14:paraId="68811476"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1628" w:type="dxa"/>
                <w:tcBorders>
                  <w:bottom w:val="nil"/>
                </w:tcBorders>
                <w:shd w:val="clear" w:color="auto" w:fill="F2F2F2"/>
                <w:noWrap/>
                <w:vAlign w:val="bottom"/>
              </w:tcPr>
              <w:p w14:paraId="3AFAEF2D"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0.03</w:t>
                </w:r>
              </w:p>
            </w:tc>
            <w:tc>
              <w:tcPr>
                <w:tcW w:w="1629" w:type="dxa"/>
                <w:tcBorders>
                  <w:bottom w:val="nil"/>
                </w:tcBorders>
                <w:shd w:val="clear" w:color="auto" w:fill="F2F2F2"/>
                <w:noWrap/>
                <w:vAlign w:val="bottom"/>
              </w:tcPr>
              <w:p w14:paraId="47B651F0"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0.01</w:t>
                </w:r>
              </w:p>
            </w:tc>
            <w:tc>
              <w:tcPr>
                <w:tcW w:w="1629" w:type="dxa"/>
                <w:tcBorders>
                  <w:bottom w:val="nil"/>
                </w:tcBorders>
                <w:shd w:val="clear" w:color="auto" w:fill="F2F2F2"/>
                <w:noWrap/>
                <w:vAlign w:val="bottom"/>
              </w:tcPr>
              <w:p w14:paraId="38722DB1"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c>
              <w:tcPr>
                <w:tcW w:w="1629" w:type="dxa"/>
                <w:tcBorders>
                  <w:bottom w:val="nil"/>
                </w:tcBorders>
                <w:shd w:val="clear" w:color="auto" w:fill="F2F2F2"/>
                <w:noWrap/>
                <w:vAlign w:val="bottom"/>
              </w:tcPr>
              <w:p w14:paraId="0F4FC069"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r>
          <w:tr w:rsidR="00B31FD4" w:rsidRPr="00844116" w14:paraId="636F57D0" w14:textId="77777777" w:rsidTr="00975D2E">
            <w:trPr>
              <w:trHeight w:val="265"/>
            </w:trPr>
            <w:tc>
              <w:tcPr>
                <w:tcW w:w="2274" w:type="dxa"/>
                <w:tcBorders>
                  <w:top w:val="nil"/>
                  <w:bottom w:val="nil"/>
                </w:tcBorders>
                <w:shd w:val="clear" w:color="auto" w:fill="auto"/>
                <w:noWrap/>
                <w:hideMark/>
              </w:tcPr>
              <w:p w14:paraId="55A69D88"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auto"/>
                <w:noWrap/>
                <w:vAlign w:val="bottom"/>
              </w:tcPr>
              <w:p w14:paraId="73F65CF8"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0.24</w:t>
                </w:r>
              </w:p>
            </w:tc>
            <w:tc>
              <w:tcPr>
                <w:tcW w:w="1629" w:type="dxa"/>
                <w:tcBorders>
                  <w:top w:val="nil"/>
                  <w:bottom w:val="nil"/>
                </w:tcBorders>
                <w:shd w:val="clear" w:color="auto" w:fill="auto"/>
                <w:noWrap/>
                <w:vAlign w:val="bottom"/>
              </w:tcPr>
              <w:p w14:paraId="4D599758"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0.12</w:t>
                </w:r>
              </w:p>
            </w:tc>
            <w:tc>
              <w:tcPr>
                <w:tcW w:w="1629" w:type="dxa"/>
                <w:tcBorders>
                  <w:top w:val="nil"/>
                  <w:bottom w:val="nil"/>
                </w:tcBorders>
                <w:shd w:val="clear" w:color="auto" w:fill="auto"/>
                <w:noWrap/>
                <w:vAlign w:val="bottom"/>
              </w:tcPr>
              <w:p w14:paraId="010FF18D"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0.01</w:t>
                </w:r>
              </w:p>
            </w:tc>
            <w:tc>
              <w:tcPr>
                <w:tcW w:w="1629" w:type="dxa"/>
                <w:tcBorders>
                  <w:top w:val="nil"/>
                  <w:bottom w:val="nil"/>
                </w:tcBorders>
                <w:shd w:val="clear" w:color="auto" w:fill="auto"/>
                <w:noWrap/>
                <w:vAlign w:val="bottom"/>
              </w:tcPr>
              <w:p w14:paraId="5BB254E2"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0.04</w:t>
                </w:r>
              </w:p>
            </w:tc>
          </w:tr>
          <w:tr w:rsidR="00B31FD4" w:rsidRPr="00844116" w14:paraId="11DDE8ED" w14:textId="77777777" w:rsidTr="00975D2E">
            <w:trPr>
              <w:trHeight w:val="265"/>
            </w:trPr>
            <w:tc>
              <w:tcPr>
                <w:tcW w:w="2274" w:type="dxa"/>
                <w:tcBorders>
                  <w:top w:val="nil"/>
                  <w:bottom w:val="nil"/>
                </w:tcBorders>
                <w:shd w:val="clear" w:color="auto" w:fill="F2F2F2"/>
                <w:noWrap/>
                <w:hideMark/>
              </w:tcPr>
              <w:p w14:paraId="4188B994"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F2F2F2"/>
                <w:noWrap/>
                <w:vAlign w:val="bottom"/>
              </w:tcPr>
              <w:p w14:paraId="354435A3"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0.40</w:t>
                </w:r>
              </w:p>
            </w:tc>
            <w:tc>
              <w:tcPr>
                <w:tcW w:w="1629" w:type="dxa"/>
                <w:tcBorders>
                  <w:top w:val="nil"/>
                  <w:bottom w:val="nil"/>
                </w:tcBorders>
                <w:shd w:val="clear" w:color="auto" w:fill="F2F2F2"/>
                <w:noWrap/>
                <w:vAlign w:val="bottom"/>
              </w:tcPr>
              <w:p w14:paraId="14CA8403"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0.09</w:t>
                </w:r>
              </w:p>
            </w:tc>
            <w:tc>
              <w:tcPr>
                <w:tcW w:w="1629" w:type="dxa"/>
                <w:tcBorders>
                  <w:top w:val="nil"/>
                  <w:bottom w:val="nil"/>
                </w:tcBorders>
                <w:shd w:val="clear" w:color="auto" w:fill="F2F2F2"/>
                <w:noWrap/>
                <w:vAlign w:val="bottom"/>
              </w:tcPr>
              <w:p w14:paraId="383719BE"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c>
              <w:tcPr>
                <w:tcW w:w="1629" w:type="dxa"/>
                <w:tcBorders>
                  <w:top w:val="nil"/>
                  <w:bottom w:val="nil"/>
                </w:tcBorders>
                <w:shd w:val="clear" w:color="auto" w:fill="F2F2F2"/>
                <w:noWrap/>
                <w:vAlign w:val="bottom"/>
              </w:tcPr>
              <w:p w14:paraId="34E35FC5"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rPr>
                    <w:rFonts w:ascii="Arial (Body)" w:eastAsia="Times New Roman" w:hAnsi="Arial (Body)" w:cs="Arial"/>
                    <w:szCs w:val="18"/>
                    <w:lang w:eastAsia="en-AU"/>
                  </w:rPr>
                  <w:t>0.04</w:t>
                </w:r>
              </w:p>
            </w:tc>
          </w:tr>
          <w:tr w:rsidR="00B31FD4" w:rsidRPr="00844116" w14:paraId="0687F1EB" w14:textId="77777777" w:rsidTr="00975D2E">
            <w:trPr>
              <w:trHeight w:val="265"/>
            </w:trPr>
            <w:tc>
              <w:tcPr>
                <w:tcW w:w="2274" w:type="dxa"/>
                <w:tcBorders>
                  <w:bottom w:val="nil"/>
                </w:tcBorders>
                <w:shd w:val="clear" w:color="auto" w:fill="auto"/>
                <w:noWrap/>
              </w:tcPr>
              <w:p w14:paraId="093D9635"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1628" w:type="dxa"/>
                <w:tcBorders>
                  <w:bottom w:val="nil"/>
                </w:tcBorders>
                <w:shd w:val="clear" w:color="auto" w:fill="auto"/>
                <w:noWrap/>
                <w:vAlign w:val="bottom"/>
              </w:tcPr>
              <w:p w14:paraId="1AB81505" w14:textId="77777777" w:rsidR="00B31FD4" w:rsidRDefault="00B31FD4" w:rsidP="00975D2E">
                <w:pPr>
                  <w:pStyle w:val="TableBody"/>
                  <w:spacing w:line="240" w:lineRule="atLeast"/>
                  <w:ind w:right="113"/>
                  <w:jc w:val="right"/>
                </w:pPr>
                <w:r>
                  <w:t>0.02</w:t>
                </w:r>
              </w:p>
            </w:tc>
            <w:tc>
              <w:tcPr>
                <w:tcW w:w="1629" w:type="dxa"/>
                <w:tcBorders>
                  <w:bottom w:val="nil"/>
                </w:tcBorders>
                <w:shd w:val="clear" w:color="auto" w:fill="auto"/>
                <w:noWrap/>
                <w:vAlign w:val="bottom"/>
              </w:tcPr>
              <w:p w14:paraId="230B2946" w14:textId="77777777" w:rsidR="00B31FD4" w:rsidRDefault="00B31FD4" w:rsidP="00975D2E">
                <w:pPr>
                  <w:pStyle w:val="TableBody"/>
                  <w:spacing w:line="240" w:lineRule="atLeast"/>
                  <w:ind w:right="113"/>
                  <w:jc w:val="right"/>
                </w:pPr>
                <w:r>
                  <w:t>…</w:t>
                </w:r>
              </w:p>
            </w:tc>
            <w:tc>
              <w:tcPr>
                <w:tcW w:w="1629" w:type="dxa"/>
                <w:tcBorders>
                  <w:bottom w:val="nil"/>
                </w:tcBorders>
                <w:shd w:val="clear" w:color="auto" w:fill="auto"/>
                <w:noWrap/>
                <w:vAlign w:val="bottom"/>
              </w:tcPr>
              <w:p w14:paraId="7E3B2EB4" w14:textId="77777777" w:rsidR="00B31FD4" w:rsidRDefault="00B31FD4" w:rsidP="00975D2E">
                <w:pPr>
                  <w:pStyle w:val="TableBody"/>
                  <w:spacing w:line="240" w:lineRule="atLeast"/>
                  <w:ind w:right="113"/>
                  <w:jc w:val="right"/>
                </w:pPr>
                <w:r>
                  <w:noBreakHyphen/>
                  <w:t>0.01</w:t>
                </w:r>
              </w:p>
            </w:tc>
            <w:tc>
              <w:tcPr>
                <w:tcW w:w="1629" w:type="dxa"/>
                <w:tcBorders>
                  <w:bottom w:val="nil"/>
                </w:tcBorders>
                <w:shd w:val="clear" w:color="auto" w:fill="auto"/>
                <w:noWrap/>
                <w:vAlign w:val="bottom"/>
              </w:tcPr>
              <w:p w14:paraId="3F7BAC26" w14:textId="77777777" w:rsidR="00B31FD4" w:rsidRDefault="00B31FD4" w:rsidP="00975D2E">
                <w:pPr>
                  <w:pStyle w:val="TableBody"/>
                  <w:spacing w:line="240" w:lineRule="atLeast"/>
                  <w:ind w:right="113"/>
                  <w:jc w:val="right"/>
                </w:pPr>
                <w:r>
                  <w:noBreakHyphen/>
                  <w:t>0.01</w:t>
                </w:r>
              </w:p>
            </w:tc>
          </w:tr>
          <w:tr w:rsidR="00B31FD4" w:rsidRPr="00844116" w14:paraId="5C892A91" w14:textId="77777777" w:rsidTr="00975D2E">
            <w:trPr>
              <w:trHeight w:val="265"/>
            </w:trPr>
            <w:tc>
              <w:tcPr>
                <w:tcW w:w="2274" w:type="dxa"/>
                <w:tcBorders>
                  <w:bottom w:val="nil"/>
                </w:tcBorders>
                <w:shd w:val="clear" w:color="auto" w:fill="F2F2F2"/>
                <w:noWrap/>
              </w:tcPr>
              <w:p w14:paraId="28587C1F"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E33455">
                  <w:rPr>
                    <w:rFonts w:ascii="Arial (Body)" w:eastAsia="Times New Roman" w:hAnsi="Arial (Body)" w:cs="Arial"/>
                    <w:b/>
                    <w:bCs/>
                    <w:color w:val="265A9A" w:themeColor="background2"/>
                    <w:sz w:val="22"/>
                    <w:szCs w:val="22"/>
                    <w:vertAlign w:val="superscript"/>
                    <w:lang w:eastAsia="en-AU"/>
                  </w:rPr>
                  <w:t>a</w:t>
                </w:r>
              </w:p>
            </w:tc>
            <w:tc>
              <w:tcPr>
                <w:tcW w:w="1628" w:type="dxa"/>
                <w:tcBorders>
                  <w:bottom w:val="nil"/>
                </w:tcBorders>
                <w:shd w:val="clear" w:color="auto" w:fill="F2F2F2"/>
                <w:noWrap/>
                <w:vAlign w:val="bottom"/>
              </w:tcPr>
              <w:p w14:paraId="659E6A21"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0.06</w:t>
                </w:r>
              </w:p>
            </w:tc>
            <w:tc>
              <w:tcPr>
                <w:tcW w:w="1629" w:type="dxa"/>
                <w:tcBorders>
                  <w:bottom w:val="nil"/>
                </w:tcBorders>
                <w:shd w:val="clear" w:color="auto" w:fill="F2F2F2"/>
                <w:noWrap/>
                <w:vAlign w:val="bottom"/>
              </w:tcPr>
              <w:p w14:paraId="095A6F06"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0.07</w:t>
                </w:r>
              </w:p>
            </w:tc>
            <w:tc>
              <w:tcPr>
                <w:tcW w:w="1629" w:type="dxa"/>
                <w:tcBorders>
                  <w:bottom w:val="nil"/>
                </w:tcBorders>
                <w:shd w:val="clear" w:color="auto" w:fill="F2F2F2"/>
                <w:noWrap/>
                <w:vAlign w:val="bottom"/>
              </w:tcPr>
              <w:p w14:paraId="6D61F665"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c>
              <w:tcPr>
                <w:tcW w:w="1629" w:type="dxa"/>
                <w:tcBorders>
                  <w:bottom w:val="nil"/>
                </w:tcBorders>
                <w:shd w:val="clear" w:color="auto" w:fill="F2F2F2"/>
                <w:noWrap/>
                <w:vAlign w:val="bottom"/>
              </w:tcPr>
              <w:p w14:paraId="623669E4"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0.01</w:t>
                </w:r>
              </w:p>
            </w:tc>
          </w:tr>
          <w:tr w:rsidR="00B31FD4" w:rsidRPr="00844116" w14:paraId="55E30BCC" w14:textId="77777777" w:rsidTr="00975D2E">
            <w:trPr>
              <w:trHeight w:val="265"/>
            </w:trPr>
            <w:tc>
              <w:tcPr>
                <w:tcW w:w="2274" w:type="dxa"/>
                <w:tcBorders>
                  <w:top w:val="nil"/>
                  <w:bottom w:val="nil"/>
                </w:tcBorders>
                <w:shd w:val="clear" w:color="auto" w:fill="auto"/>
                <w:noWrap/>
              </w:tcPr>
              <w:p w14:paraId="1532D53E"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1628" w:type="dxa"/>
                <w:tcBorders>
                  <w:top w:val="nil"/>
                  <w:bottom w:val="nil"/>
                </w:tcBorders>
                <w:shd w:val="clear" w:color="auto" w:fill="auto"/>
                <w:noWrap/>
                <w:vAlign w:val="bottom"/>
              </w:tcPr>
              <w:p w14:paraId="5A2B79D2"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0.04</w:t>
                </w:r>
              </w:p>
            </w:tc>
            <w:tc>
              <w:tcPr>
                <w:tcW w:w="1629" w:type="dxa"/>
                <w:tcBorders>
                  <w:top w:val="nil"/>
                  <w:bottom w:val="nil"/>
                </w:tcBorders>
                <w:shd w:val="clear" w:color="auto" w:fill="auto"/>
                <w:noWrap/>
                <w:vAlign w:val="bottom"/>
              </w:tcPr>
              <w:p w14:paraId="50ED665F"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0.03</w:t>
                </w:r>
              </w:p>
            </w:tc>
            <w:tc>
              <w:tcPr>
                <w:tcW w:w="1629" w:type="dxa"/>
                <w:tcBorders>
                  <w:top w:val="nil"/>
                  <w:bottom w:val="nil"/>
                </w:tcBorders>
                <w:shd w:val="clear" w:color="auto" w:fill="auto"/>
                <w:noWrap/>
                <w:vAlign w:val="bottom"/>
              </w:tcPr>
              <w:p w14:paraId="3E7D38BB"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0.02</w:t>
                </w:r>
              </w:p>
            </w:tc>
            <w:tc>
              <w:tcPr>
                <w:tcW w:w="1629" w:type="dxa"/>
                <w:tcBorders>
                  <w:top w:val="nil"/>
                  <w:bottom w:val="nil"/>
                </w:tcBorders>
                <w:shd w:val="clear" w:color="auto" w:fill="auto"/>
                <w:noWrap/>
                <w:vAlign w:val="bottom"/>
              </w:tcPr>
              <w:p w14:paraId="64F63F30"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0.02</w:t>
                </w:r>
              </w:p>
            </w:tc>
          </w:tr>
          <w:tr w:rsidR="00B31FD4" w:rsidRPr="00844116" w14:paraId="7BD9B677" w14:textId="77777777" w:rsidTr="00975D2E">
            <w:trPr>
              <w:trHeight w:val="265"/>
            </w:trPr>
            <w:tc>
              <w:tcPr>
                <w:tcW w:w="2274" w:type="dxa"/>
                <w:tcBorders>
                  <w:bottom w:val="nil"/>
                </w:tcBorders>
                <w:shd w:val="clear" w:color="auto" w:fill="F2F2F2"/>
                <w:noWrap/>
                <w:hideMark/>
              </w:tcPr>
              <w:p w14:paraId="02487884"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1628" w:type="dxa"/>
                <w:tcBorders>
                  <w:bottom w:val="nil"/>
                </w:tcBorders>
                <w:shd w:val="clear" w:color="auto" w:fill="F2F2F2"/>
                <w:noWrap/>
                <w:vAlign w:val="bottom"/>
              </w:tcPr>
              <w:p w14:paraId="3144068B"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0.08</w:t>
                </w:r>
              </w:p>
            </w:tc>
            <w:tc>
              <w:tcPr>
                <w:tcW w:w="1629" w:type="dxa"/>
                <w:tcBorders>
                  <w:bottom w:val="nil"/>
                </w:tcBorders>
                <w:shd w:val="clear" w:color="auto" w:fill="F2F2F2"/>
                <w:noWrap/>
                <w:vAlign w:val="bottom"/>
              </w:tcPr>
              <w:p w14:paraId="19BBCAE2"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0.05</w:t>
                </w:r>
              </w:p>
            </w:tc>
            <w:tc>
              <w:tcPr>
                <w:tcW w:w="1629" w:type="dxa"/>
                <w:tcBorders>
                  <w:bottom w:val="nil"/>
                </w:tcBorders>
                <w:shd w:val="clear" w:color="auto" w:fill="F2F2F2"/>
                <w:noWrap/>
                <w:vAlign w:val="bottom"/>
              </w:tcPr>
              <w:p w14:paraId="5462F60D"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0.01</w:t>
                </w:r>
              </w:p>
            </w:tc>
            <w:tc>
              <w:tcPr>
                <w:tcW w:w="1629" w:type="dxa"/>
                <w:tcBorders>
                  <w:bottom w:val="nil"/>
                </w:tcBorders>
                <w:shd w:val="clear" w:color="auto" w:fill="F2F2F2"/>
                <w:noWrap/>
                <w:vAlign w:val="bottom"/>
              </w:tcPr>
              <w:p w14:paraId="7386222B"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r>
          <w:tr w:rsidR="00B31FD4" w:rsidRPr="00844116" w14:paraId="53A8B0E2" w14:textId="77777777" w:rsidTr="00975D2E">
            <w:trPr>
              <w:trHeight w:val="265"/>
            </w:trPr>
            <w:tc>
              <w:tcPr>
                <w:tcW w:w="2274" w:type="dxa"/>
                <w:tcBorders>
                  <w:bottom w:val="nil"/>
                </w:tcBorders>
                <w:shd w:val="clear" w:color="auto" w:fill="auto"/>
                <w:noWrap/>
              </w:tcPr>
              <w:p w14:paraId="6A39F454" w14:textId="77777777"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1628" w:type="dxa"/>
                <w:tcBorders>
                  <w:bottom w:val="nil"/>
                </w:tcBorders>
                <w:shd w:val="clear" w:color="auto" w:fill="auto"/>
                <w:noWrap/>
                <w:vAlign w:val="bottom"/>
              </w:tcPr>
              <w:p w14:paraId="4C5F3985"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0.09</w:t>
                </w:r>
              </w:p>
            </w:tc>
            <w:tc>
              <w:tcPr>
                <w:tcW w:w="1629" w:type="dxa"/>
                <w:tcBorders>
                  <w:bottom w:val="nil"/>
                </w:tcBorders>
                <w:shd w:val="clear" w:color="auto" w:fill="auto"/>
                <w:noWrap/>
                <w:vAlign w:val="bottom"/>
              </w:tcPr>
              <w:p w14:paraId="7C2E7895"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0.03</w:t>
                </w:r>
              </w:p>
            </w:tc>
            <w:tc>
              <w:tcPr>
                <w:tcW w:w="1629" w:type="dxa"/>
                <w:tcBorders>
                  <w:bottom w:val="nil"/>
                </w:tcBorders>
                <w:shd w:val="clear" w:color="auto" w:fill="auto"/>
                <w:noWrap/>
                <w:vAlign w:val="bottom"/>
              </w:tcPr>
              <w:p w14:paraId="1DD4E118"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0.01</w:t>
                </w:r>
              </w:p>
            </w:tc>
            <w:tc>
              <w:tcPr>
                <w:tcW w:w="1629" w:type="dxa"/>
                <w:tcBorders>
                  <w:bottom w:val="nil"/>
                </w:tcBorders>
                <w:shd w:val="clear" w:color="auto" w:fill="auto"/>
                <w:noWrap/>
                <w:vAlign w:val="bottom"/>
              </w:tcPr>
              <w:p w14:paraId="0ACC1E07"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0.01</w:t>
                </w:r>
              </w:p>
            </w:tc>
          </w:tr>
          <w:tr w:rsidR="00B31FD4" w:rsidRPr="00844116" w14:paraId="3FCF8F05" w14:textId="77777777" w:rsidTr="00975D2E">
            <w:trPr>
              <w:trHeight w:val="265"/>
            </w:trPr>
            <w:tc>
              <w:tcPr>
                <w:tcW w:w="2274" w:type="dxa"/>
                <w:tcBorders>
                  <w:bottom w:val="nil"/>
                </w:tcBorders>
                <w:shd w:val="clear" w:color="auto" w:fill="F2F2F2"/>
                <w:noWrap/>
              </w:tcPr>
              <w:p w14:paraId="0996ACBD" w14:textId="5511914C"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9B4C37">
                  <w:rPr>
                    <w:rFonts w:ascii="Arial (Body)" w:eastAsia="Times New Roman" w:hAnsi="Arial (Body)" w:cs="Arial"/>
                    <w:b/>
                    <w:bCs/>
                    <w:color w:val="265A9A"/>
                    <w:sz w:val="18"/>
                    <w:szCs w:val="18"/>
                    <w:lang w:eastAsia="en-AU"/>
                  </w:rPr>
                  <w:t xml:space="preserve"> (inc tariffs)</w:t>
                </w:r>
              </w:p>
            </w:tc>
            <w:tc>
              <w:tcPr>
                <w:tcW w:w="1628" w:type="dxa"/>
                <w:tcBorders>
                  <w:bottom w:val="nil"/>
                </w:tcBorders>
                <w:shd w:val="clear" w:color="auto" w:fill="F2F2F2"/>
                <w:noWrap/>
                <w:vAlign w:val="bottom"/>
              </w:tcPr>
              <w:p w14:paraId="746D91F1"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0.10</w:t>
                </w:r>
              </w:p>
            </w:tc>
            <w:tc>
              <w:tcPr>
                <w:tcW w:w="1629" w:type="dxa"/>
                <w:tcBorders>
                  <w:bottom w:val="nil"/>
                </w:tcBorders>
                <w:shd w:val="clear" w:color="auto" w:fill="F2F2F2"/>
                <w:noWrap/>
                <w:vAlign w:val="bottom"/>
              </w:tcPr>
              <w:p w14:paraId="2A84CF1A"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0.15</w:t>
                </w:r>
              </w:p>
            </w:tc>
            <w:tc>
              <w:tcPr>
                <w:tcW w:w="1629" w:type="dxa"/>
                <w:tcBorders>
                  <w:bottom w:val="nil"/>
                </w:tcBorders>
                <w:shd w:val="clear" w:color="auto" w:fill="F2F2F2"/>
                <w:noWrap/>
                <w:vAlign w:val="bottom"/>
              </w:tcPr>
              <w:p w14:paraId="4409D85C"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0.02</w:t>
                </w:r>
              </w:p>
            </w:tc>
            <w:tc>
              <w:tcPr>
                <w:tcW w:w="1629" w:type="dxa"/>
                <w:tcBorders>
                  <w:bottom w:val="nil"/>
                </w:tcBorders>
                <w:shd w:val="clear" w:color="auto" w:fill="F2F2F2"/>
                <w:noWrap/>
                <w:vAlign w:val="bottom"/>
              </w:tcPr>
              <w:p w14:paraId="48BE18F0"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0.04</w:t>
                </w:r>
              </w:p>
            </w:tc>
          </w:tr>
          <w:tr w:rsidR="009B4C37" w:rsidRPr="00844116" w14:paraId="32D57B76" w14:textId="77777777" w:rsidTr="009B4C37">
            <w:trPr>
              <w:trHeight w:val="265"/>
            </w:trPr>
            <w:tc>
              <w:tcPr>
                <w:tcW w:w="2274" w:type="dxa"/>
                <w:tcBorders>
                  <w:bottom w:val="nil"/>
                </w:tcBorders>
                <w:shd w:val="clear" w:color="auto" w:fill="auto"/>
                <w:noWrap/>
              </w:tcPr>
              <w:p w14:paraId="0ABE567F" w14:textId="05D3D13A" w:rsidR="009B4C37" w:rsidRPr="00844116" w:rsidRDefault="009B4C37" w:rsidP="00975D2E">
                <w:pPr>
                  <w:spacing w:before="45" w:after="45" w:line="240" w:lineRule="atLeast"/>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 prices (exc tariffs)</w:t>
                </w:r>
              </w:p>
            </w:tc>
            <w:tc>
              <w:tcPr>
                <w:tcW w:w="1628" w:type="dxa"/>
                <w:tcBorders>
                  <w:bottom w:val="nil"/>
                </w:tcBorders>
                <w:shd w:val="clear" w:color="auto" w:fill="auto"/>
                <w:noWrap/>
                <w:vAlign w:val="bottom"/>
              </w:tcPr>
              <w:p w14:paraId="4308F3D8" w14:textId="121F96DA" w:rsidR="009B4C37" w:rsidRDefault="009B4C37" w:rsidP="00975D2E">
                <w:pPr>
                  <w:pStyle w:val="TableBody"/>
                  <w:spacing w:line="240" w:lineRule="atLeast"/>
                  <w:ind w:right="113"/>
                  <w:jc w:val="right"/>
                </w:pPr>
                <w:r>
                  <w:noBreakHyphen/>
                  <w:t>0.02</w:t>
                </w:r>
              </w:p>
            </w:tc>
            <w:tc>
              <w:tcPr>
                <w:tcW w:w="1629" w:type="dxa"/>
                <w:tcBorders>
                  <w:bottom w:val="nil"/>
                </w:tcBorders>
                <w:shd w:val="clear" w:color="auto" w:fill="auto"/>
                <w:noWrap/>
                <w:vAlign w:val="bottom"/>
              </w:tcPr>
              <w:p w14:paraId="497F77AA" w14:textId="40DF1113" w:rsidR="009B4C37" w:rsidRDefault="009B4C37" w:rsidP="00975D2E">
                <w:pPr>
                  <w:pStyle w:val="TableBody"/>
                  <w:spacing w:line="240" w:lineRule="atLeast"/>
                  <w:ind w:right="113"/>
                  <w:jc w:val="right"/>
                </w:pPr>
                <w:r>
                  <w:noBreakHyphen/>
                  <w:t>0.01</w:t>
                </w:r>
              </w:p>
            </w:tc>
            <w:tc>
              <w:tcPr>
                <w:tcW w:w="1629" w:type="dxa"/>
                <w:tcBorders>
                  <w:bottom w:val="nil"/>
                </w:tcBorders>
                <w:shd w:val="clear" w:color="auto" w:fill="auto"/>
                <w:noWrap/>
                <w:vAlign w:val="bottom"/>
              </w:tcPr>
              <w:p w14:paraId="3A1E9890" w14:textId="68F4C466" w:rsidR="009B4C37" w:rsidRDefault="009B4C37" w:rsidP="00975D2E">
                <w:pPr>
                  <w:pStyle w:val="TableBody"/>
                  <w:spacing w:line="240" w:lineRule="atLeast"/>
                  <w:ind w:right="113"/>
                  <w:jc w:val="right"/>
                </w:pPr>
                <w:r>
                  <w:noBreakHyphen/>
                  <w:t>0.01</w:t>
                </w:r>
              </w:p>
            </w:tc>
            <w:tc>
              <w:tcPr>
                <w:tcW w:w="1629" w:type="dxa"/>
                <w:tcBorders>
                  <w:bottom w:val="nil"/>
                </w:tcBorders>
                <w:shd w:val="clear" w:color="auto" w:fill="auto"/>
                <w:noWrap/>
                <w:vAlign w:val="bottom"/>
              </w:tcPr>
              <w:p w14:paraId="42CFA40E" w14:textId="0BF49FF7" w:rsidR="009B4C37" w:rsidRDefault="009B4C37" w:rsidP="00975D2E">
                <w:pPr>
                  <w:pStyle w:val="TableBody"/>
                  <w:spacing w:line="240" w:lineRule="atLeast"/>
                  <w:ind w:right="113"/>
                  <w:jc w:val="right"/>
                </w:pPr>
                <w:r>
                  <w:noBreakHyphen/>
                  <w:t>0.01</w:t>
                </w:r>
              </w:p>
            </w:tc>
          </w:tr>
          <w:tr w:rsidR="00B31FD4" w:rsidRPr="00844116" w14:paraId="418C2649" w14:textId="77777777" w:rsidTr="009B4C37">
            <w:trPr>
              <w:trHeight w:val="265"/>
            </w:trPr>
            <w:tc>
              <w:tcPr>
                <w:tcW w:w="2274" w:type="dxa"/>
                <w:tcBorders>
                  <w:top w:val="nil"/>
                  <w:bottom w:val="single" w:sz="4" w:space="0" w:color="B3B3B3"/>
                </w:tcBorders>
                <w:shd w:val="clear" w:color="auto" w:fill="F2F2F2"/>
                <w:noWrap/>
              </w:tcPr>
              <w:p w14:paraId="18AE98DF" w14:textId="3260924F" w:rsidR="00B31FD4" w:rsidRPr="00844116"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9B4C37" w:rsidRPr="00E33455">
                  <w:rPr>
                    <w:rFonts w:ascii="Arial (Body)" w:eastAsia="Times New Roman" w:hAnsi="Arial (Body)" w:cs="Arial"/>
                    <w:b/>
                    <w:bCs/>
                    <w:color w:val="265A9A" w:themeColor="background2"/>
                    <w:sz w:val="22"/>
                    <w:szCs w:val="22"/>
                    <w:vertAlign w:val="superscript"/>
                    <w:lang w:eastAsia="en-AU"/>
                  </w:rPr>
                  <w:t>b</w:t>
                </w:r>
              </w:p>
            </w:tc>
            <w:tc>
              <w:tcPr>
                <w:tcW w:w="1628" w:type="dxa"/>
                <w:tcBorders>
                  <w:top w:val="nil"/>
                  <w:bottom w:val="single" w:sz="4" w:space="0" w:color="B3B3B3"/>
                </w:tcBorders>
                <w:shd w:val="clear" w:color="auto" w:fill="F2F2F2"/>
                <w:noWrap/>
                <w:vAlign w:val="bottom"/>
              </w:tcPr>
              <w:p w14:paraId="7D2B659F"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0.11</w:t>
                </w:r>
              </w:p>
            </w:tc>
            <w:tc>
              <w:tcPr>
                <w:tcW w:w="1629" w:type="dxa"/>
                <w:tcBorders>
                  <w:top w:val="nil"/>
                  <w:bottom w:val="single" w:sz="4" w:space="0" w:color="B3B3B3"/>
                </w:tcBorders>
                <w:shd w:val="clear" w:color="auto" w:fill="F2F2F2"/>
                <w:noWrap/>
                <w:vAlign w:val="bottom"/>
              </w:tcPr>
              <w:p w14:paraId="04E670F6"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noBreakHyphen/>
                  <w:t>0.02</w:t>
                </w:r>
              </w:p>
            </w:tc>
            <w:tc>
              <w:tcPr>
                <w:tcW w:w="1629" w:type="dxa"/>
                <w:tcBorders>
                  <w:top w:val="nil"/>
                  <w:bottom w:val="single" w:sz="4" w:space="0" w:color="B3B3B3"/>
                </w:tcBorders>
                <w:shd w:val="clear" w:color="auto" w:fill="F2F2F2"/>
                <w:noWrap/>
                <w:vAlign w:val="bottom"/>
              </w:tcPr>
              <w:p w14:paraId="17884BEF"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c>
              <w:tcPr>
                <w:tcW w:w="1629" w:type="dxa"/>
                <w:tcBorders>
                  <w:top w:val="nil"/>
                  <w:bottom w:val="single" w:sz="4" w:space="0" w:color="B3B3B3"/>
                </w:tcBorders>
                <w:shd w:val="clear" w:color="auto" w:fill="F2F2F2"/>
                <w:noWrap/>
                <w:vAlign w:val="bottom"/>
              </w:tcPr>
              <w:p w14:paraId="62D5DD00" w14:textId="77777777" w:rsidR="00B31FD4" w:rsidRPr="00844116" w:rsidRDefault="00B31FD4" w:rsidP="00975D2E">
                <w:pPr>
                  <w:pStyle w:val="TableBody"/>
                  <w:spacing w:line="240" w:lineRule="atLeast"/>
                  <w:ind w:right="113"/>
                  <w:jc w:val="right"/>
                  <w:rPr>
                    <w:rFonts w:ascii="Arial (Body)" w:eastAsia="Times New Roman" w:hAnsi="Arial (Body)" w:cs="Arial"/>
                    <w:szCs w:val="18"/>
                    <w:lang w:eastAsia="en-AU"/>
                  </w:rPr>
                </w:pPr>
                <w:r>
                  <w:t>…</w:t>
                </w:r>
              </w:p>
            </w:tc>
          </w:tr>
        </w:tbl>
        <w:p w14:paraId="38A59DD4" w14:textId="1B1E02F2"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DB65CF">
            <w:rPr>
              <w:b/>
              <w:bCs/>
            </w:rPr>
            <w:t>a.</w:t>
          </w:r>
          <w:r>
            <w:t xml:space="preserve"> Deflated by the GDP deflator. </w:t>
          </w:r>
          <w:r w:rsidRPr="00546D3D">
            <w:rPr>
              <w:b/>
              <w:bCs/>
            </w:rPr>
            <w:t>b.</w:t>
          </w:r>
          <w:r>
            <w:t xml:space="preserve"> </w:t>
          </w:r>
          <w:r w:rsidRPr="00546D3D">
            <w:t>Defined using import prices excluding tariffs.</w:t>
          </w:r>
        </w:p>
        <w:p w14:paraId="44A4A9A7" w14:textId="77777777" w:rsidR="00B31FD4" w:rsidRDefault="00B31FD4" w:rsidP="00975D2E">
          <w:pPr>
            <w:pStyle w:val="Source"/>
          </w:pPr>
          <w:r w:rsidRPr="00696447">
            <w:t xml:space="preserve">Source: </w:t>
          </w:r>
          <w:r>
            <w:t>Commission estimates using the PC Global model</w:t>
          </w:r>
          <w:r w:rsidRPr="00696447">
            <w:t>.</w:t>
          </w:r>
        </w:p>
        <w:p w14:paraId="7C0D4B20" w14:textId="77777777" w:rsidR="00B31FD4" w:rsidRDefault="00B31FD4" w:rsidP="00975D2E">
          <w:pPr>
            <w:pStyle w:val="BodyText"/>
            <w:rPr>
              <w:lang w:eastAsia="en-AU"/>
            </w:rPr>
          </w:pPr>
          <w:r>
            <w:rPr>
              <w:lang w:eastAsia="en-AU"/>
            </w:rPr>
            <w:t>Cheaper imports also benefit Chinese producers that use imported goods as inputs into their own production (including firms that produce services) and enables them to produce their output at a lower cost. Lower production costs benefit Chinese consumers of the goods and services that these firms produce and increase the competitiveness of Chinese firms that export.</w:t>
          </w:r>
        </w:p>
        <w:p w14:paraId="2507F433" w14:textId="77777777" w:rsidR="00B31FD4" w:rsidRDefault="00B31FD4" w:rsidP="00975D2E">
          <w:pPr>
            <w:pStyle w:val="BodyText"/>
            <w:rPr>
              <w:lang w:eastAsia="en-AU"/>
            </w:rPr>
          </w:pPr>
          <w:r>
            <w:rPr>
              <w:lang w:eastAsia="en-AU"/>
            </w:rPr>
            <w:t>Second, Chinese exporters also gain from CPTPP members removing their tariffs on Chinese exports, particularly Canada, Mexico and Peru.</w:t>
          </w:r>
          <w:r w:rsidRPr="000C79B7">
            <w:rPr>
              <w:rStyle w:val="FootnoteReference"/>
            </w:rPr>
            <w:footnoteReference w:id="15"/>
          </w:r>
          <w:r>
            <w:rPr>
              <w:lang w:eastAsia="en-AU"/>
            </w:rPr>
            <w:t xml:space="preserve"> This lowers the cost of Chinese exports in these markets. Foreign consumers shift their demand away from domestic production (and from imports of other economies) to the now relatively cheaper Chinese imports.</w:t>
          </w:r>
          <w:r w:rsidRPr="002F7A0A">
            <w:rPr>
              <w:lang w:eastAsia="en-AU"/>
            </w:rPr>
            <w:t xml:space="preserve"> </w:t>
          </w:r>
          <w:r>
            <w:rPr>
              <w:lang w:eastAsia="en-AU"/>
            </w:rPr>
            <w:t>Chinese exports increase by 0.24% (table 7.4).</w:t>
          </w:r>
        </w:p>
        <w:p w14:paraId="3D301FD2" w14:textId="766EA3B5" w:rsidR="00B31FD4" w:rsidRPr="00C202AA" w:rsidRDefault="00B31FD4" w:rsidP="00975D2E">
          <w:pPr>
            <w:pStyle w:val="BodyText"/>
            <w:rPr>
              <w:spacing w:val="-2"/>
              <w:lang w:eastAsia="en-AU"/>
            </w:rPr>
          </w:pPr>
          <w:r w:rsidRPr="00C202AA">
            <w:rPr>
              <w:spacing w:val="-2"/>
              <w:lang w:eastAsia="en-AU"/>
            </w:rPr>
            <w:t>Chinese production increases to meet the higher world demand for its exports and enables China to supply the increase in export volumes. The requirement for external balance enables Chinese producers to receive slightly higher prices for their exports (as opposed to the prices paid by Mexican and Peruvian consumers which fall).</w:t>
          </w:r>
        </w:p>
        <w:p w14:paraId="7A418637" w14:textId="77777777" w:rsidR="00B31FD4" w:rsidRDefault="00B31FD4" w:rsidP="00975D2E">
          <w:pPr>
            <w:pStyle w:val="BodyText"/>
            <w:rPr>
              <w:lang w:eastAsia="en-AU"/>
            </w:rPr>
          </w:pPr>
          <w:r>
            <w:rPr>
              <w:lang w:eastAsia="en-AU"/>
            </w:rPr>
            <w:t>This additional production requires the use of additional labour, capital and intermediate inputs. As aggregate employment in the model</w:t>
          </w:r>
          <w:r w:rsidRPr="00333B54">
            <w:rPr>
              <w:lang w:eastAsia="en-AU"/>
            </w:rPr>
            <w:t xml:space="preserve"> </w:t>
          </w:r>
          <w:r>
            <w:rPr>
              <w:lang w:eastAsia="en-AU"/>
            </w:rPr>
            <w:t>is fixed, the increase in the demand for labour translates into higher real wages for Chinese workers (0.06%). The additional demand for capital in China drives up its rate of return relative to other economies (figure 7.1). (The reason for the large increase for Mexico is discussed below.)</w:t>
          </w:r>
        </w:p>
        <w:p w14:paraId="3EC6DE65" w14:textId="35143F39" w:rsidR="00B31FD4" w:rsidRPr="00146382" w:rsidRDefault="00B31FD4">
          <w:pPr>
            <w:pStyle w:val="FigureTableHeading"/>
          </w:pPr>
          <w:r>
            <w:t>Figure </w:t>
          </w:r>
          <w:r w:rsidR="00B67A61">
            <w:rPr>
              <w:noProof/>
            </w:rPr>
            <w:t>7</w:t>
          </w:r>
          <w:r>
            <w:t>.</w:t>
          </w:r>
          <w:r w:rsidR="00B67A61">
            <w:rPr>
              <w:noProof/>
            </w:rPr>
            <w:t>1</w:t>
          </w:r>
          <w:r>
            <w:rPr>
              <w:noProof/>
            </w:rPr>
            <w:t xml:space="preserve"> </w:t>
          </w:r>
          <w:r>
            <w:t>– Change in the rate of return on capital, selected economies</w:t>
          </w:r>
        </w:p>
        <w:p w14:paraId="6E4EB09D" w14:textId="77777777" w:rsidR="00B31FD4" w:rsidRPr="005550A0" w:rsidRDefault="00B31FD4" w:rsidP="002D1593">
          <w:pPr>
            <w:pStyle w:val="BodyText"/>
            <w:spacing w:after="0"/>
          </w:pPr>
          <w:r w:rsidRPr="00370B4C">
            <w:rPr>
              <w:noProof/>
            </w:rPr>
            <w:drawing>
              <wp:inline distT="0" distB="0" distL="0" distR="0" wp14:anchorId="342EEE05" wp14:editId="12930EE8">
                <wp:extent cx="6120000" cy="2583448"/>
                <wp:effectExtent l="0" t="0" r="0" b="7620"/>
                <wp:docPr id="721728253" name="Picture 1" descr="Figure 7.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28253" name="Picture 1" descr="Figure 7.1 - Figure showing the change in the rate of return on capital for selected economie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571"/>
                        <a:stretch/>
                      </pic:blipFill>
                      <pic:spPr bwMode="auto">
                        <a:xfrm>
                          <a:off x="0" y="0"/>
                          <a:ext cx="6120000" cy="2583448"/>
                        </a:xfrm>
                        <a:prstGeom prst="rect">
                          <a:avLst/>
                        </a:prstGeom>
                        <a:noFill/>
                        <a:ln>
                          <a:noFill/>
                        </a:ln>
                        <a:extLst>
                          <a:ext uri="{53640926-AAD7-44D8-BBD7-CCE9431645EC}">
                            <a14:shadowObscured xmlns:a14="http://schemas.microsoft.com/office/drawing/2010/main"/>
                          </a:ext>
                        </a:extLst>
                      </pic:spPr>
                    </pic:pic>
                  </a:graphicData>
                </a:graphic>
              </wp:inline>
            </w:drawing>
          </w:r>
        </w:p>
        <w:p w14:paraId="5BDA74C3" w14:textId="77777777" w:rsidR="00B31FD4" w:rsidRDefault="00B31FD4" w:rsidP="00975D2E">
          <w:pPr>
            <w:pStyle w:val="Source"/>
          </w:pPr>
          <w:r w:rsidRPr="00696447">
            <w:t xml:space="preserve">Source: </w:t>
          </w:r>
          <w:r>
            <w:t>Simulation results</w:t>
          </w:r>
          <w:r w:rsidRPr="00696447">
            <w:t>.</w:t>
          </w:r>
        </w:p>
        <w:p w14:paraId="66BE553F" w14:textId="55732CBC" w:rsidR="00B31FD4" w:rsidRDefault="00B31FD4" w:rsidP="00975D2E">
          <w:pPr>
            <w:pStyle w:val="BodyText"/>
            <w:rPr>
              <w:lang w:eastAsia="en-AU"/>
            </w:rPr>
          </w:pPr>
          <w:r>
            <w:rPr>
              <w:lang w:eastAsia="en-AU"/>
            </w:rPr>
            <w:t>The higher rate of return leads to Chinese investors investing more of their capital stock in China and to the use of more foreign</w:t>
          </w:r>
          <w:r>
            <w:rPr>
              <w:lang w:eastAsia="en-AU"/>
            </w:rPr>
            <w:noBreakHyphen/>
            <w:t xml:space="preserve">owned capital in Chinese production (leading to 0.08% additional capital use in Chinese production). Much of this additional capital comes from abroad. </w:t>
          </w:r>
        </w:p>
        <w:p w14:paraId="2ED94E1F" w14:textId="37B23E0E" w:rsidR="00B31FD4" w:rsidRPr="008D4E67" w:rsidRDefault="00B31FD4" w:rsidP="00975D2E">
          <w:pPr>
            <w:pStyle w:val="BodyText"/>
            <w:rPr>
              <w:lang w:eastAsia="en-AU"/>
            </w:rPr>
          </w:pPr>
          <w:r>
            <w:rPr>
              <w:lang w:eastAsia="en-AU"/>
            </w:rPr>
            <w:t xml:space="preserve">Increased Chinese production leads to a 0.05% increase </w:t>
          </w:r>
          <w:r w:rsidR="00662615">
            <w:rPr>
              <w:lang w:eastAsia="en-AU"/>
            </w:rPr>
            <w:t xml:space="preserve">in </w:t>
          </w:r>
          <w:r>
            <w:rPr>
              <w:lang w:eastAsia="en-AU"/>
            </w:rPr>
            <w:t xml:space="preserve">Chinese </w:t>
          </w:r>
          <w:r w:rsidRPr="008D4E67">
            <w:rPr>
              <w:lang w:eastAsia="en-AU"/>
            </w:rPr>
            <w:t>real GDP.</w:t>
          </w:r>
        </w:p>
        <w:p w14:paraId="6196B4E1" w14:textId="77777777" w:rsidR="00B31FD4" w:rsidRDefault="00B31FD4" w:rsidP="00975D2E">
          <w:pPr>
            <w:pStyle w:val="BodyText"/>
            <w:rPr>
              <w:lang w:eastAsia="en-AU"/>
            </w:rPr>
          </w:pPr>
          <w:r>
            <w:rPr>
              <w:lang w:eastAsia="en-AU"/>
            </w:rPr>
            <w:t xml:space="preserve">The increased use of foreign capital means that foreign investors receive much of the increase in Chinese production. This means that the </w:t>
          </w:r>
          <w:r w:rsidRPr="008D4E67">
            <w:rPr>
              <w:lang w:eastAsia="en-AU"/>
            </w:rPr>
            <w:t>0.0</w:t>
          </w:r>
          <w:r>
            <w:rPr>
              <w:lang w:eastAsia="en-AU"/>
            </w:rPr>
            <w:t>1</w:t>
          </w:r>
          <w:r w:rsidRPr="008D4E67">
            <w:rPr>
              <w:lang w:eastAsia="en-AU"/>
            </w:rPr>
            <w:t>%</w:t>
          </w:r>
          <w:r>
            <w:rPr>
              <w:lang w:eastAsia="en-AU"/>
            </w:rPr>
            <w:t xml:space="preserve"> increase in Chinese </w:t>
          </w:r>
          <w:r w:rsidRPr="008D4E67">
            <w:rPr>
              <w:lang w:eastAsia="en-AU"/>
            </w:rPr>
            <w:t>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p>
        <w:p w14:paraId="6DA60FBA" w14:textId="77777777" w:rsidR="00B31FD4" w:rsidRDefault="00B31FD4" w:rsidP="00975D2E">
          <w:pPr>
            <w:pStyle w:val="BodyText"/>
            <w:rPr>
              <w:lang w:eastAsia="en-AU"/>
            </w:rPr>
          </w:pPr>
          <w:r>
            <w:rPr>
              <w:lang w:eastAsia="en-AU"/>
            </w:rPr>
            <w:t>The favourable impact on the Chinese terms of trade increases the purchasing power of this increase in national income, giving rise to a 0.03% increase in real GNA.</w:t>
          </w:r>
        </w:p>
        <w:p w14:paraId="16B6334E" w14:textId="77777777" w:rsidR="00B31FD4" w:rsidRPr="00BD275A" w:rsidRDefault="00B31FD4" w:rsidP="00975D2E">
          <w:pPr>
            <w:pStyle w:val="Heading3"/>
            <w:rPr>
              <w:lang w:eastAsia="en-AU"/>
            </w:rPr>
          </w:pPr>
          <w:r>
            <w:rPr>
              <w:lang w:eastAsia="en-AU"/>
            </w:rPr>
            <w:t>Existing CPTPP members</w:t>
          </w:r>
        </w:p>
        <w:p w14:paraId="66DAFDFE" w14:textId="77777777" w:rsidR="00B31FD4" w:rsidRDefault="00B31FD4" w:rsidP="00975D2E">
          <w:pPr>
            <w:pStyle w:val="BodyText"/>
            <w:rPr>
              <w:lang w:eastAsia="en-AU"/>
            </w:rPr>
          </w:pPr>
          <w:r>
            <w:rPr>
              <w:lang w:eastAsia="en-AU"/>
            </w:rPr>
            <w:t>As a group, CPTPP members gain from removing their tariffs on Chinese imports and from China removing its tariffs on their exports.</w:t>
          </w:r>
        </w:p>
        <w:p w14:paraId="7A4EDE20" w14:textId="12155CDF" w:rsidR="00B31FD4" w:rsidRDefault="00B31FD4" w:rsidP="00975D2E">
          <w:pPr>
            <w:pStyle w:val="BodyText"/>
            <w:rPr>
              <w:lang w:eastAsia="en-AU"/>
            </w:rPr>
          </w:pPr>
          <w:r>
            <w:rPr>
              <w:lang w:eastAsia="en-AU"/>
            </w:rPr>
            <w:t>While broadly comparable, CPTPP tariffs on Chinese imports are slightly higher in the model database tha</w:t>
          </w:r>
          <w:r w:rsidR="00BF7CAA">
            <w:rPr>
              <w:lang w:eastAsia="en-AU"/>
            </w:rPr>
            <w:t>n</w:t>
          </w:r>
          <w:r>
            <w:rPr>
              <w:lang w:eastAsia="en-AU"/>
            </w:rPr>
            <w:t xml:space="preserve"> Chinese tariffs are on CPTPP exports (table 7.2).</w:t>
          </w:r>
        </w:p>
        <w:p w14:paraId="3EAC5E32" w14:textId="77777777" w:rsidR="00B31FD4" w:rsidRDefault="00B31FD4" w:rsidP="00975D2E">
          <w:pPr>
            <w:pStyle w:val="BodyText"/>
            <w:rPr>
              <w:lang w:eastAsia="en-AU"/>
            </w:rPr>
          </w:pPr>
          <w:r>
            <w:rPr>
              <w:lang w:eastAsia="en-AU"/>
            </w:rPr>
            <w:t>Removing tariffs on Chinese imports lowers the cost of Chinese imports in CPTPP economies. This leads to a switch away from local production to the now cheaper imports from China. The lower cost imports benefits consumers and producers in CPTPP economies.</w:t>
          </w:r>
        </w:p>
        <w:p w14:paraId="75A685A5" w14:textId="77777777" w:rsidR="00B31FD4" w:rsidRDefault="00B31FD4" w:rsidP="00975D2E">
          <w:pPr>
            <w:pStyle w:val="BodyText"/>
            <w:rPr>
              <w:lang w:eastAsia="en-AU"/>
            </w:rPr>
          </w:pPr>
          <w:r>
            <w:rPr>
              <w:lang w:eastAsia="en-AU"/>
            </w:rPr>
            <w:t>CPTPP exporters also gain from more favourable access to the massive Chinese market.</w:t>
          </w:r>
        </w:p>
        <w:p w14:paraId="1061F0D9" w14:textId="77777777" w:rsidR="00B31FD4" w:rsidRDefault="00B31FD4" w:rsidP="00975D2E">
          <w:pPr>
            <w:pStyle w:val="BodyText"/>
            <w:rPr>
              <w:lang w:eastAsia="en-AU"/>
            </w:rPr>
          </w:pPr>
          <w:r>
            <w:rPr>
              <w:lang w:eastAsia="en-AU"/>
            </w:rPr>
            <w:t xml:space="preserve">This increases real </w:t>
          </w:r>
          <w:r w:rsidRPr="00BD275A">
            <w:rPr>
              <w:lang w:eastAsia="en-AU"/>
            </w:rPr>
            <w:t xml:space="preserve">output and income </w:t>
          </w:r>
          <w:r>
            <w:rPr>
              <w:lang w:eastAsia="en-AU"/>
            </w:rPr>
            <w:t>for the CPTPP collectively (table 7.4)</w:t>
          </w:r>
          <w:r w:rsidRPr="00BD275A">
            <w:rPr>
              <w:lang w:eastAsia="en-AU"/>
            </w:rPr>
            <w:t>.</w:t>
          </w:r>
          <w:r>
            <w:rPr>
              <w:lang w:eastAsia="en-AU"/>
            </w:rPr>
            <w:t xml:space="preserve"> This reflects the complementarity between the economies of CPTPP and China.</w:t>
          </w:r>
        </w:p>
        <w:p w14:paraId="18616982" w14:textId="77777777" w:rsidR="00B31FD4" w:rsidRDefault="00B31FD4" w:rsidP="00975D2E">
          <w:pPr>
            <w:pStyle w:val="BodyText"/>
            <w:rPr>
              <w:lang w:eastAsia="en-AU"/>
            </w:rPr>
          </w:pPr>
          <w:r>
            <w:rPr>
              <w:lang w:eastAsia="en-AU"/>
            </w:rPr>
            <w:t>The reduction in bilateral tariffs causes an increase in trade between China and CPTPP members. There is also a slight shift in the composition of this trade towards those goods whose price has fallen because of the reduction in tariffs and away from services</w:t>
          </w:r>
          <w:r w:rsidRPr="00EB0814">
            <w:t xml:space="preserve">. </w:t>
          </w:r>
          <w:r w:rsidRPr="00CD225C">
            <w:t xml:space="preserve">For example, as CPTPP members remove their tariffs, Chinese exports of </w:t>
          </w:r>
          <w:r>
            <w:t xml:space="preserve">motor vehicles and parts, other manufacturing, textiles and wearing apparel </w:t>
          </w:r>
          <w:r w:rsidRPr="00CD225C">
            <w:t>increase.</w:t>
          </w:r>
        </w:p>
        <w:p w14:paraId="6C196E4D" w14:textId="77777777" w:rsidR="00B31FD4" w:rsidRDefault="00B31FD4" w:rsidP="00975D2E">
          <w:pPr>
            <w:pStyle w:val="BodyText"/>
            <w:rPr>
              <w:lang w:eastAsia="en-AU"/>
            </w:rPr>
          </w:pPr>
          <w:r>
            <w:rPr>
              <w:lang w:eastAsia="en-AU"/>
            </w:rPr>
            <w:t>These aggregate impacts mask wide variation across CPTPP economies</w:t>
          </w:r>
          <w:r w:rsidRPr="00BD275A">
            <w:rPr>
              <w:lang w:eastAsia="en-AU"/>
            </w:rPr>
            <w:t xml:space="preserve"> </w:t>
          </w:r>
          <w:r>
            <w:rPr>
              <w:lang w:eastAsia="en-AU"/>
            </w:rPr>
            <w:t>(table 7.5)</w:t>
          </w:r>
          <w:r w:rsidRPr="00BD275A">
            <w:rPr>
              <w:lang w:eastAsia="en-AU"/>
            </w:rPr>
            <w:t xml:space="preserve">. </w:t>
          </w:r>
          <w:r>
            <w:rPr>
              <w:lang w:eastAsia="en-AU"/>
            </w:rPr>
            <w:t>These impacts depend on the initial level of tariffs on bilateral trade with China and whether the economy has preferential access to the lucrative US market or not.</w:t>
          </w:r>
        </w:p>
        <w:p w14:paraId="26A96427" w14:textId="3C768FA1" w:rsidR="00B31FD4" w:rsidRDefault="00B31FD4" w:rsidP="00975D2E">
          <w:pPr>
            <w:pStyle w:val="BodyText"/>
            <w:rPr>
              <w:lang w:eastAsia="en-AU"/>
            </w:rPr>
          </w:pPr>
          <w:r>
            <w:rPr>
              <w:lang w:eastAsia="en-AU"/>
            </w:rPr>
            <w:t xml:space="preserve">The </w:t>
          </w:r>
          <w:r w:rsidR="00E149EF">
            <w:rPr>
              <w:lang w:eastAsia="en-AU"/>
            </w:rPr>
            <w:t>US</w:t>
          </w:r>
          <w:r>
            <w:rPr>
              <w:lang w:eastAsia="en-AU"/>
            </w:rPr>
            <w:noBreakHyphen/>
          </w:r>
          <w:r w:rsidRPr="00264498">
            <w:rPr>
              <w:lang w:eastAsia="en-AU"/>
            </w:rPr>
            <w:t>Mexico</w:t>
          </w:r>
          <w:r>
            <w:rPr>
              <w:lang w:eastAsia="en-AU"/>
            </w:rPr>
            <w:noBreakHyphen/>
          </w:r>
          <w:r w:rsidRPr="00264498">
            <w:rPr>
              <w:lang w:eastAsia="en-AU"/>
            </w:rPr>
            <w:t>Canada Agreement</w:t>
          </w:r>
          <w:r>
            <w:rPr>
              <w:lang w:eastAsia="en-AU"/>
            </w:rPr>
            <w:t xml:space="preserve"> gives Canadian and Mexican exporters preferential access to the large US market compared to exporters from other CPTPP economies. Partly </w:t>
          </w:r>
          <w:r w:rsidR="004B6EDC">
            <w:rPr>
              <w:lang w:eastAsia="en-AU"/>
            </w:rPr>
            <w:t>because of</w:t>
          </w:r>
          <w:r>
            <w:rPr>
              <w:lang w:eastAsia="en-AU"/>
            </w:rPr>
            <w:t xml:space="preserve"> this, there is a high degree of enmeshment between these three economies.</w:t>
          </w:r>
        </w:p>
        <w:p w14:paraId="4B740076" w14:textId="0B20EDF0" w:rsidR="00B31FD4" w:rsidRDefault="00B31FD4" w:rsidP="00975D2E">
          <w:pPr>
            <w:pStyle w:val="BodyText"/>
            <w:rPr>
              <w:lang w:eastAsia="en-AU"/>
            </w:rPr>
          </w:pPr>
          <w:r>
            <w:rPr>
              <w:lang w:eastAsia="en-AU"/>
            </w:rPr>
            <w:t xml:space="preserve">The Mexican economy is particularly enmeshed with that of the </w:t>
          </w:r>
          <w:r w:rsidR="00E149EF">
            <w:rPr>
              <w:lang w:eastAsia="en-AU"/>
            </w:rPr>
            <w:t>US</w:t>
          </w:r>
          <w:r>
            <w:rPr>
              <w:lang w:eastAsia="en-AU"/>
            </w:rPr>
            <w:t>, which is by far its largest export market (accounting for 78% of its exports in the model database). Mexico is also a substantial importer from China (accounting for just under 10% of total imports) and, along with India, Thailand and Indonesia, has high tariffs on Chinese imports relative to other economies (table 7.3).</w:t>
          </w:r>
        </w:p>
        <w:p w14:paraId="3C4295F8" w14:textId="5FB6A522" w:rsidR="00B31FD4" w:rsidRDefault="00B31FD4" w:rsidP="00975D2E">
          <w:pPr>
            <w:pStyle w:val="BodyText"/>
            <w:rPr>
              <w:lang w:eastAsia="en-AU"/>
            </w:rPr>
          </w:pPr>
          <w:r>
            <w:rPr>
              <w:lang w:eastAsia="en-AU"/>
            </w:rPr>
            <w:t xml:space="preserve">Collectively, these factors mean that removing tariffs will result in larger beneficial impacts on the Mexican economy than for other CPTPP members. As well as benefiting Mexican consumers, cheaper Chinese imported inputs benefit Mexican producers, especially those that sell into the </w:t>
          </w:r>
          <w:r w:rsidR="003853B3">
            <w:rPr>
              <w:lang w:eastAsia="en-AU"/>
            </w:rPr>
            <w:t>U</w:t>
          </w:r>
          <w:r w:rsidR="005952D4">
            <w:rPr>
              <w:lang w:eastAsia="en-AU"/>
            </w:rPr>
            <w:t>S</w:t>
          </w:r>
          <w:r>
            <w:rPr>
              <w:lang w:eastAsia="en-AU"/>
            </w:rPr>
            <w:t xml:space="preserve"> market. Mexican exports increase significantly (1.69%) and, to enable this to occur, Mexican output (real GDP increases by 0.33%). This also benefits Mexican workers (real wages increase by 0.46%). The strong increase in Mexican output leads to a relatively large increase in the rate of return to capital used in Mexican production (figure 7.1) and this attracts additional capital into Mexican production (much of which is foreign owned). Some of this increase in Mexican production comes at the expense of the </w:t>
          </w:r>
          <w:r w:rsidR="00E149EF">
            <w:rPr>
              <w:lang w:eastAsia="en-AU"/>
            </w:rPr>
            <w:t>US</w:t>
          </w:r>
          <w:r>
            <w:rPr>
              <w:lang w:eastAsia="en-AU"/>
            </w:rPr>
            <w:t xml:space="preserve">, given that Mexico has preferential access under the </w:t>
          </w:r>
          <w:r w:rsidR="00E149EF">
            <w:rPr>
              <w:lang w:eastAsia="en-AU"/>
            </w:rPr>
            <w:t>US</w:t>
          </w:r>
          <w:r>
            <w:rPr>
              <w:lang w:eastAsia="en-AU"/>
            </w:rPr>
            <w:noBreakHyphen/>
          </w:r>
          <w:r w:rsidRPr="00264498">
            <w:rPr>
              <w:lang w:eastAsia="en-AU"/>
            </w:rPr>
            <w:t>Mexico</w:t>
          </w:r>
          <w:r>
            <w:rPr>
              <w:lang w:eastAsia="en-AU"/>
            </w:rPr>
            <w:noBreakHyphen/>
          </w:r>
          <w:r w:rsidRPr="00264498">
            <w:rPr>
              <w:lang w:eastAsia="en-AU"/>
            </w:rPr>
            <w:t>Canada Agreement</w:t>
          </w:r>
          <w:r>
            <w:rPr>
              <w:lang w:eastAsia="en-AU"/>
            </w:rPr>
            <w:t>.</w:t>
          </w:r>
        </w:p>
        <w:p w14:paraId="61802289" w14:textId="2998DC1D" w:rsidR="00B31FD4" w:rsidRDefault="00B31FD4" w:rsidP="00975D2E">
          <w:pPr>
            <w:pStyle w:val="BodyText"/>
            <w:rPr>
              <w:lang w:eastAsia="en-AU"/>
            </w:rPr>
          </w:pPr>
          <w:r>
            <w:rPr>
              <w:lang w:eastAsia="en-AU"/>
            </w:rPr>
            <w:t xml:space="preserve">Canada also gains from the removal of tariffs, but not to the same extent as Mexico (0.10% growth in real GDP). It exports less to the </w:t>
          </w:r>
          <w:r w:rsidR="003853B3">
            <w:rPr>
              <w:lang w:eastAsia="en-AU"/>
            </w:rPr>
            <w:t>United States</w:t>
          </w:r>
          <w:r>
            <w:rPr>
              <w:lang w:eastAsia="en-AU"/>
            </w:rPr>
            <w:t xml:space="preserve"> than Mexico (65% of Canadian goods exports), it imports proportionately less from China than Mexico and has lower initial tariffs on Chinese goods imports than Mexico (4% compared to 4.4%). The result is that the Canadian economy is somewhat less enmeshed with that of the </w:t>
          </w:r>
          <w:r w:rsidR="003853B3">
            <w:rPr>
              <w:lang w:eastAsia="en-AU"/>
            </w:rPr>
            <w:t>United States</w:t>
          </w:r>
          <w:r>
            <w:rPr>
              <w:lang w:eastAsia="en-AU"/>
            </w:rPr>
            <w:t xml:space="preserve"> than Mexico.</w:t>
          </w:r>
        </w:p>
        <w:p w14:paraId="0BB9BAA3" w14:textId="77777777" w:rsidR="00B31FD4" w:rsidRPr="008D4E67" w:rsidRDefault="00B31FD4" w:rsidP="00975D2E">
          <w:pPr>
            <w:pStyle w:val="BodyText"/>
          </w:pPr>
          <w:r>
            <w:rPr>
              <w:lang w:eastAsia="en-AU"/>
            </w:rPr>
            <w:t>Lowering tariffs between China, Canada, Mexico, Chile and Peru has a small but adverse impact on trade between China and the seven CPTPP members that are also members of RCEP (Australia, Brunei, Japan, Malaysia, New Zealand, Singapore and Vietnam). Exports from these seven economies fall. Consequently, production in these seven economies also fall.</w:t>
          </w:r>
        </w:p>
        <w:p w14:paraId="6F39C306" w14:textId="77777777" w:rsidR="00B31FD4" w:rsidRPr="00BD275A" w:rsidRDefault="00B31FD4" w:rsidP="00975D2E">
          <w:pPr>
            <w:pStyle w:val="Heading3"/>
            <w:rPr>
              <w:lang w:eastAsia="en-AU"/>
            </w:rPr>
          </w:pPr>
          <w:r>
            <w:rPr>
              <w:lang w:eastAsia="en-AU"/>
            </w:rPr>
            <w:t>Rest of the world</w:t>
          </w:r>
        </w:p>
        <w:p w14:paraId="15FBA5C8" w14:textId="675B0A01" w:rsidR="00B31FD4" w:rsidRDefault="00B31FD4" w:rsidP="00975D2E">
          <w:pPr>
            <w:pStyle w:val="BodyText"/>
            <w:rPr>
              <w:lang w:eastAsia="en-AU"/>
            </w:rPr>
          </w:pPr>
          <w:r>
            <w:rPr>
              <w:lang w:eastAsia="en-AU"/>
            </w:rPr>
            <w:t xml:space="preserve">The rest of the world remains mostly unaffected in terms of real GDP and GNP when China joins CPTPP (table 7.4). </w:t>
          </w:r>
          <w:r w:rsidRPr="00493066">
            <w:rPr>
              <w:lang w:eastAsia="en-AU"/>
            </w:rPr>
            <w:t xml:space="preserve">The reduction in tariffs </w:t>
          </w:r>
          <w:r>
            <w:rPr>
              <w:lang w:eastAsia="en-AU"/>
            </w:rPr>
            <w:t xml:space="preserve">between China and CPTPP members </w:t>
          </w:r>
          <w:r w:rsidRPr="00493066">
            <w:rPr>
              <w:lang w:eastAsia="en-AU"/>
            </w:rPr>
            <w:t>causes a slight shift in the focus of trade away from non</w:t>
          </w:r>
          <w:r w:rsidRPr="00493066">
            <w:rPr>
              <w:lang w:eastAsia="en-AU"/>
            </w:rPr>
            <w:noBreakHyphen/>
            <w:t xml:space="preserve">CPTPP economies such as the </w:t>
          </w:r>
          <w:r w:rsidR="000C0F84">
            <w:rPr>
              <w:lang w:eastAsia="en-AU"/>
            </w:rPr>
            <w:t>EU</w:t>
          </w:r>
          <w:r w:rsidRPr="00493066">
            <w:rPr>
              <w:lang w:eastAsia="en-AU"/>
            </w:rPr>
            <w:t xml:space="preserve"> towards </w:t>
          </w:r>
          <w:r>
            <w:rPr>
              <w:lang w:eastAsia="en-AU"/>
            </w:rPr>
            <w:t xml:space="preserve">the expanded </w:t>
          </w:r>
          <w:r w:rsidRPr="00493066">
            <w:rPr>
              <w:lang w:eastAsia="en-AU"/>
            </w:rPr>
            <w:t xml:space="preserve">CPTPP. Consequently, the increase in trade between </w:t>
          </w:r>
          <w:r>
            <w:rPr>
              <w:lang w:eastAsia="en-AU"/>
            </w:rPr>
            <w:t xml:space="preserve">China </w:t>
          </w:r>
          <w:r w:rsidRPr="00493066">
            <w:rPr>
              <w:lang w:eastAsia="en-AU"/>
            </w:rPr>
            <w:t>and CPTPP members (trade creation) partly comes at the expense of trade with the rest of the world (trade diversion).</w:t>
          </w:r>
        </w:p>
        <w:p w14:paraId="7213B302" w14:textId="77777777" w:rsidR="00B31FD4" w:rsidRDefault="00B31FD4" w:rsidP="00975D2E">
          <w:pPr>
            <w:pStyle w:val="Heading3"/>
          </w:pPr>
          <w:r>
            <w:t>World economy</w:t>
          </w:r>
        </w:p>
        <w:p w14:paraId="78C74D42" w14:textId="77777777" w:rsidR="00B31FD4" w:rsidRDefault="00B31FD4" w:rsidP="00975D2E">
          <w:pPr>
            <w:pStyle w:val="BodyText"/>
            <w:rPr>
              <w:lang w:eastAsia="en-AU"/>
            </w:rPr>
          </w:pPr>
          <w:r>
            <w:rPr>
              <w:lang w:eastAsia="en-AU"/>
            </w:rPr>
            <w:t xml:space="preserve">The removal of tariffs between China and CPTPP member economies has a negligible effect on the </w:t>
          </w:r>
          <w:r w:rsidRPr="00BD275A">
            <w:rPr>
              <w:lang w:eastAsia="en-AU"/>
            </w:rPr>
            <w:t xml:space="preserve">world </w:t>
          </w:r>
          <w:r>
            <w:rPr>
              <w:lang w:eastAsia="en-AU"/>
            </w:rPr>
            <w:t>economy (table 7.4)</w:t>
          </w:r>
          <w:r w:rsidRPr="00BD275A">
            <w:rPr>
              <w:lang w:eastAsia="en-AU"/>
            </w:rPr>
            <w:t xml:space="preserve">. </w:t>
          </w:r>
          <w:r>
            <w:rPr>
              <w:lang w:eastAsia="en-AU"/>
            </w:rPr>
            <w:t>The main effects are slight increases in the volumes of international trade. In part, this reflects the relatively low level of tariffs between China and CPTPP members in the model database.</w:t>
          </w:r>
        </w:p>
        <w:p w14:paraId="10EBCECC" w14:textId="77777777" w:rsidR="00B31FD4" w:rsidRPr="00047BB2" w:rsidRDefault="00B31FD4" w:rsidP="00975D2E">
          <w:pPr>
            <w:pStyle w:val="Source"/>
          </w:pPr>
        </w:p>
        <w:p w14:paraId="4169184A" w14:textId="77777777" w:rsidR="00B31FD4" w:rsidRDefault="00B31FD4">
          <w:pPr>
            <w:pStyle w:val="BodyText"/>
            <w:sectPr w:rsidR="00B31FD4" w:rsidSect="00C70139">
              <w:headerReference w:type="even" r:id="rId64"/>
              <w:headerReference w:type="default" r:id="rId65"/>
              <w:footerReference w:type="even" r:id="rId66"/>
              <w:footerReference w:type="default" r:id="rId67"/>
              <w:type w:val="oddPage"/>
              <w:pgSz w:w="11906" w:h="16838" w:code="9"/>
              <w:pgMar w:top="1134" w:right="1134" w:bottom="1134" w:left="1134" w:header="794" w:footer="510" w:gutter="0"/>
              <w:cols w:space="708"/>
              <w:docGrid w:linePitch="360"/>
            </w:sectPr>
          </w:pPr>
        </w:p>
        <w:p w14:paraId="77D5A0DA" w14:textId="3279A893" w:rsidR="00B31FD4" w:rsidRDefault="00B31FD4" w:rsidP="00975D2E">
          <w:pPr>
            <w:pStyle w:val="FigureTableHeading"/>
          </w:pPr>
          <w:r>
            <w:t>Table </w:t>
          </w:r>
          <w:r w:rsidR="00B67A61">
            <w:rPr>
              <w:noProof/>
            </w:rPr>
            <w:t>7</w:t>
          </w:r>
          <w:r>
            <w:t>.</w:t>
          </w:r>
          <w:r w:rsidR="00B67A61">
            <w:rPr>
              <w:noProof/>
            </w:rPr>
            <w:t>5</w:t>
          </w:r>
          <w:r>
            <w:rPr>
              <w:noProof/>
            </w:rPr>
            <w:t xml:space="preserve"> – </w:t>
          </w:r>
          <w:r w:rsidRPr="00B552FA">
            <w:t xml:space="preserve">Impacts of </w:t>
          </w:r>
          <w:r>
            <w:rPr>
              <w:noProof/>
            </w:rPr>
            <w:t xml:space="preserve">China and CPTPP </w:t>
          </w:r>
          <w:r w:rsidRPr="00B552FA">
            <w:t xml:space="preserve">removing import tariffs </w:t>
          </w:r>
          <w:r>
            <w:rPr>
              <w:noProof/>
            </w:rPr>
            <w:t>bilaterally</w:t>
          </w:r>
          <w:r w:rsidRPr="00B552FA">
            <w:t xml:space="preserve"> (</w:t>
          </w:r>
          <w:r>
            <w:t>%</w:t>
          </w:r>
          <w:r w:rsidRPr="00B552FA">
            <w:t>)</w:t>
          </w:r>
          <w:r w:rsidRPr="00F80243">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7"/>
            <w:gridCol w:w="905"/>
            <w:gridCol w:w="904"/>
            <w:gridCol w:w="904"/>
            <w:gridCol w:w="904"/>
            <w:gridCol w:w="904"/>
            <w:gridCol w:w="905"/>
            <w:gridCol w:w="904"/>
            <w:gridCol w:w="904"/>
            <w:gridCol w:w="904"/>
            <w:gridCol w:w="904"/>
            <w:gridCol w:w="905"/>
            <w:gridCol w:w="904"/>
          </w:tblGrid>
          <w:tr w:rsidR="00B31FD4" w:rsidRPr="00541793" w14:paraId="5FD56B26" w14:textId="77777777" w:rsidTr="00975D2E">
            <w:trPr>
              <w:trHeight w:val="265"/>
              <w:tblHeader/>
            </w:trPr>
            <w:tc>
              <w:tcPr>
                <w:tcW w:w="2757" w:type="dxa"/>
                <w:tcBorders>
                  <w:bottom w:val="single" w:sz="4" w:space="0" w:color="B3B3B3"/>
                </w:tcBorders>
                <w:shd w:val="clear" w:color="000000" w:fill="auto"/>
                <w:noWrap/>
                <w:vAlign w:val="bottom"/>
                <w:hideMark/>
              </w:tcPr>
              <w:p w14:paraId="5988C075"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5" w:type="dxa"/>
                <w:tcBorders>
                  <w:bottom w:val="single" w:sz="4" w:space="0" w:color="B3B3B3"/>
                </w:tcBorders>
                <w:shd w:val="clear" w:color="000000" w:fill="auto"/>
                <w:noWrap/>
                <w:vAlign w:val="bottom"/>
                <w:hideMark/>
              </w:tcPr>
              <w:p w14:paraId="6E4C2CAE"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AUS</w:t>
                </w:r>
              </w:p>
            </w:tc>
            <w:tc>
              <w:tcPr>
                <w:tcW w:w="904" w:type="dxa"/>
                <w:tcBorders>
                  <w:bottom w:val="single" w:sz="4" w:space="0" w:color="B3B3B3"/>
                </w:tcBorders>
                <w:shd w:val="clear" w:color="000000" w:fill="auto"/>
                <w:noWrap/>
                <w:vAlign w:val="bottom"/>
                <w:hideMark/>
              </w:tcPr>
              <w:p w14:paraId="7B5B09CA"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BRN</w:t>
                </w:r>
              </w:p>
            </w:tc>
            <w:tc>
              <w:tcPr>
                <w:tcW w:w="904" w:type="dxa"/>
                <w:tcBorders>
                  <w:bottom w:val="single" w:sz="4" w:space="0" w:color="B3B3B3"/>
                </w:tcBorders>
                <w:shd w:val="clear" w:color="000000" w:fill="auto"/>
                <w:noWrap/>
                <w:vAlign w:val="bottom"/>
                <w:hideMark/>
              </w:tcPr>
              <w:p w14:paraId="6E9390E0"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CAN</w:t>
                </w:r>
              </w:p>
            </w:tc>
            <w:tc>
              <w:tcPr>
                <w:tcW w:w="904" w:type="dxa"/>
                <w:tcBorders>
                  <w:bottom w:val="single" w:sz="4" w:space="0" w:color="B3B3B3"/>
                </w:tcBorders>
                <w:shd w:val="clear" w:color="000000" w:fill="auto"/>
                <w:vAlign w:val="bottom"/>
              </w:tcPr>
              <w:p w14:paraId="2E29E361" w14:textId="77777777" w:rsidR="00B31FD4" w:rsidRPr="000008B0" w:rsidRDefault="00B31FD4" w:rsidP="00975D2E">
                <w:pPr>
                  <w:pStyle w:val="TableHeading"/>
                  <w:spacing w:before="45" w:after="45"/>
                  <w:ind w:right="108"/>
                  <w:jc w:val="right"/>
                  <w:rPr>
                    <w:rFonts w:ascii="Arial (Body)" w:hAnsi="Arial (Body)" w:cs="Arial"/>
                    <w:color w:val="265A9A"/>
                    <w:szCs w:val="18"/>
                  </w:rPr>
                </w:pPr>
                <w:r w:rsidRPr="000008B0">
                  <w:rPr>
                    <w:rFonts w:ascii="Arial (Body)" w:hAnsi="Arial (Body)" w:cs="Arial"/>
                    <w:color w:val="265A9A"/>
                    <w:szCs w:val="18"/>
                  </w:rPr>
                  <w:t>CHL</w:t>
                </w:r>
              </w:p>
            </w:tc>
            <w:tc>
              <w:tcPr>
                <w:tcW w:w="904" w:type="dxa"/>
                <w:tcBorders>
                  <w:bottom w:val="single" w:sz="4" w:space="0" w:color="B3B3B3"/>
                </w:tcBorders>
                <w:shd w:val="clear" w:color="000000" w:fill="auto"/>
                <w:noWrap/>
                <w:vAlign w:val="bottom"/>
                <w:hideMark/>
              </w:tcPr>
              <w:p w14:paraId="1804B969"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CHN</w:t>
                </w:r>
              </w:p>
            </w:tc>
            <w:tc>
              <w:tcPr>
                <w:tcW w:w="905" w:type="dxa"/>
                <w:tcBorders>
                  <w:bottom w:val="single" w:sz="4" w:space="0" w:color="B3B3B3"/>
                </w:tcBorders>
                <w:shd w:val="clear" w:color="000000" w:fill="auto"/>
                <w:noWrap/>
                <w:vAlign w:val="bottom"/>
                <w:hideMark/>
              </w:tcPr>
              <w:p w14:paraId="0849BB54"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JPN</w:t>
                </w:r>
              </w:p>
            </w:tc>
            <w:tc>
              <w:tcPr>
                <w:tcW w:w="904" w:type="dxa"/>
                <w:tcBorders>
                  <w:bottom w:val="single" w:sz="4" w:space="0" w:color="B3B3B3"/>
                </w:tcBorders>
                <w:shd w:val="clear" w:color="000000" w:fill="auto"/>
                <w:vAlign w:val="bottom"/>
              </w:tcPr>
              <w:p w14:paraId="0FA43240" w14:textId="77777777" w:rsidR="00B31FD4" w:rsidRPr="000008B0"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MEX</w:t>
                </w:r>
              </w:p>
            </w:tc>
            <w:tc>
              <w:tcPr>
                <w:tcW w:w="904" w:type="dxa"/>
                <w:tcBorders>
                  <w:bottom w:val="single" w:sz="4" w:space="0" w:color="B3B3B3"/>
                </w:tcBorders>
                <w:shd w:val="clear" w:color="000000" w:fill="auto"/>
                <w:vAlign w:val="bottom"/>
              </w:tcPr>
              <w:p w14:paraId="29288596" w14:textId="77777777" w:rsidR="00B31FD4" w:rsidRPr="000008B0"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MYS</w:t>
                </w:r>
              </w:p>
            </w:tc>
            <w:tc>
              <w:tcPr>
                <w:tcW w:w="904" w:type="dxa"/>
                <w:tcBorders>
                  <w:bottom w:val="single" w:sz="4" w:space="0" w:color="B3B3B3"/>
                </w:tcBorders>
                <w:shd w:val="clear" w:color="000000" w:fill="auto"/>
                <w:noWrap/>
                <w:vAlign w:val="bottom"/>
                <w:hideMark/>
              </w:tcPr>
              <w:p w14:paraId="12999826"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Pr>
                    <w:rFonts w:ascii="Arial (Body)" w:hAnsi="Arial (Body)" w:cs="Arial"/>
                    <w:color w:val="265A9A"/>
                    <w:szCs w:val="18"/>
                  </w:rPr>
                  <w:t>NZL</w:t>
                </w:r>
              </w:p>
            </w:tc>
            <w:tc>
              <w:tcPr>
                <w:tcW w:w="904" w:type="dxa"/>
                <w:tcBorders>
                  <w:bottom w:val="single" w:sz="4" w:space="0" w:color="B3B3B3"/>
                </w:tcBorders>
                <w:shd w:val="clear" w:color="000000" w:fill="auto"/>
                <w:noWrap/>
                <w:vAlign w:val="bottom"/>
                <w:hideMark/>
              </w:tcPr>
              <w:p w14:paraId="296E9650"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PER</w:t>
                </w:r>
              </w:p>
            </w:tc>
            <w:tc>
              <w:tcPr>
                <w:tcW w:w="905" w:type="dxa"/>
                <w:tcBorders>
                  <w:bottom w:val="single" w:sz="4" w:space="0" w:color="B3B3B3"/>
                </w:tcBorders>
                <w:shd w:val="clear" w:color="000000" w:fill="auto"/>
                <w:noWrap/>
                <w:vAlign w:val="bottom"/>
                <w:hideMark/>
              </w:tcPr>
              <w:p w14:paraId="128950DC"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SGP</w:t>
                </w:r>
              </w:p>
            </w:tc>
            <w:tc>
              <w:tcPr>
                <w:tcW w:w="904" w:type="dxa"/>
                <w:tcBorders>
                  <w:bottom w:val="single" w:sz="4" w:space="0" w:color="B3B3B3"/>
                </w:tcBorders>
                <w:shd w:val="clear" w:color="000000" w:fill="auto"/>
                <w:noWrap/>
                <w:vAlign w:val="bottom"/>
                <w:hideMark/>
              </w:tcPr>
              <w:p w14:paraId="38EFBA93" w14:textId="77777777" w:rsidR="00B31FD4" w:rsidRPr="000008B0" w:rsidRDefault="00B31FD4" w:rsidP="00975D2E">
                <w:pPr>
                  <w:pStyle w:val="TableHeading"/>
                  <w:spacing w:before="45" w:after="45"/>
                  <w:ind w:right="108"/>
                  <w:jc w:val="right"/>
                  <w:rPr>
                    <w:rFonts w:ascii="Arial (Body)" w:hAnsi="Arial (Body)"/>
                    <w:color w:val="265A9A"/>
                    <w:szCs w:val="16"/>
                    <w:lang w:eastAsia="en-AU"/>
                  </w:rPr>
                </w:pPr>
                <w:r w:rsidRPr="000008B0">
                  <w:rPr>
                    <w:rFonts w:ascii="Arial (Body)" w:hAnsi="Arial (Body)" w:cs="Arial"/>
                    <w:color w:val="265A9A"/>
                    <w:szCs w:val="18"/>
                  </w:rPr>
                  <w:t>VNM</w:t>
                </w:r>
              </w:p>
            </w:tc>
          </w:tr>
          <w:tr w:rsidR="00B31FD4" w:rsidRPr="00541793" w14:paraId="5F30C4E4" w14:textId="77777777" w:rsidTr="00975D2E">
            <w:trPr>
              <w:trHeight w:val="265"/>
            </w:trPr>
            <w:tc>
              <w:tcPr>
                <w:tcW w:w="2757" w:type="dxa"/>
                <w:tcBorders>
                  <w:top w:val="single" w:sz="4" w:space="0" w:color="B3B3B3"/>
                  <w:bottom w:val="nil"/>
                </w:tcBorders>
                <w:shd w:val="clear" w:color="000000" w:fill="F2F2F2"/>
                <w:noWrap/>
                <w:hideMark/>
              </w:tcPr>
              <w:p w14:paraId="197C712A"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Real GDP</w:t>
                </w:r>
              </w:p>
            </w:tc>
            <w:tc>
              <w:tcPr>
                <w:tcW w:w="905" w:type="dxa"/>
                <w:tcBorders>
                  <w:top w:val="single" w:sz="4" w:space="0" w:color="B3B3B3"/>
                  <w:bottom w:val="nil"/>
                </w:tcBorders>
                <w:shd w:val="clear" w:color="000000" w:fill="F2F2F2"/>
                <w:noWrap/>
                <w:hideMark/>
              </w:tcPr>
              <w:p w14:paraId="560E225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774915E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49DA7A7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0.10</w:t>
                </w:r>
              </w:p>
            </w:tc>
            <w:tc>
              <w:tcPr>
                <w:tcW w:w="904" w:type="dxa"/>
                <w:tcBorders>
                  <w:top w:val="single" w:sz="4" w:space="0" w:color="B3B3B3"/>
                  <w:bottom w:val="nil"/>
                </w:tcBorders>
                <w:shd w:val="clear" w:color="000000" w:fill="F2F2F2"/>
              </w:tcPr>
              <w:p w14:paraId="5D98F395"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w:t>
                </w:r>
              </w:p>
            </w:tc>
            <w:tc>
              <w:tcPr>
                <w:tcW w:w="904" w:type="dxa"/>
                <w:tcBorders>
                  <w:top w:val="single" w:sz="4" w:space="0" w:color="B3B3B3"/>
                  <w:bottom w:val="nil"/>
                </w:tcBorders>
                <w:shd w:val="clear" w:color="000000" w:fill="F2F2F2"/>
                <w:noWrap/>
                <w:hideMark/>
              </w:tcPr>
              <w:p w14:paraId="4FC5787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0.05</w:t>
                </w:r>
              </w:p>
            </w:tc>
            <w:tc>
              <w:tcPr>
                <w:tcW w:w="905" w:type="dxa"/>
                <w:tcBorders>
                  <w:top w:val="single" w:sz="4" w:space="0" w:color="B3B3B3"/>
                  <w:bottom w:val="nil"/>
                </w:tcBorders>
                <w:shd w:val="clear" w:color="auto" w:fill="F2F2F2"/>
                <w:noWrap/>
                <w:hideMark/>
              </w:tcPr>
              <w:p w14:paraId="65AC39AF"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single" w:sz="4" w:space="0" w:color="B3B3B3"/>
                  <w:bottom w:val="nil"/>
                </w:tcBorders>
                <w:shd w:val="clear" w:color="000000" w:fill="F2F2F2"/>
              </w:tcPr>
              <w:p w14:paraId="1B2DEC75"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0.33</w:t>
                </w:r>
              </w:p>
            </w:tc>
            <w:tc>
              <w:tcPr>
                <w:tcW w:w="904" w:type="dxa"/>
                <w:tcBorders>
                  <w:top w:val="single" w:sz="4" w:space="0" w:color="B3B3B3"/>
                  <w:bottom w:val="nil"/>
                </w:tcBorders>
                <w:shd w:val="clear" w:color="000000" w:fill="F2F2F2"/>
              </w:tcPr>
              <w:p w14:paraId="4BD4FDF9"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top w:val="single" w:sz="4" w:space="0" w:color="B3B3B3"/>
                  <w:bottom w:val="nil"/>
                </w:tcBorders>
                <w:shd w:val="clear" w:color="000000" w:fill="F2F2F2"/>
                <w:noWrap/>
                <w:hideMark/>
              </w:tcPr>
              <w:p w14:paraId="45201F8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7C65A73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5" w:type="dxa"/>
                <w:tcBorders>
                  <w:top w:val="single" w:sz="4" w:space="0" w:color="B3B3B3"/>
                  <w:bottom w:val="nil"/>
                </w:tcBorders>
                <w:shd w:val="clear" w:color="000000" w:fill="F2F2F2"/>
                <w:noWrap/>
                <w:hideMark/>
              </w:tcPr>
              <w:p w14:paraId="62CC3BB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501C0D2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0.06</w:t>
                </w:r>
              </w:p>
            </w:tc>
          </w:tr>
          <w:tr w:rsidR="00B31FD4" w:rsidRPr="00541793" w14:paraId="4641DE21" w14:textId="77777777" w:rsidTr="00975D2E">
            <w:trPr>
              <w:trHeight w:val="265"/>
            </w:trPr>
            <w:tc>
              <w:tcPr>
                <w:tcW w:w="2757" w:type="dxa"/>
                <w:tcBorders>
                  <w:top w:val="nil"/>
                  <w:bottom w:val="nil"/>
                </w:tcBorders>
                <w:shd w:val="clear" w:color="000000" w:fill="auto"/>
                <w:noWrap/>
                <w:hideMark/>
              </w:tcPr>
              <w:p w14:paraId="6CFE3C1D"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Real GNP</w:t>
                </w:r>
              </w:p>
            </w:tc>
            <w:tc>
              <w:tcPr>
                <w:tcW w:w="905" w:type="dxa"/>
                <w:tcBorders>
                  <w:top w:val="nil"/>
                  <w:bottom w:val="nil"/>
                </w:tcBorders>
                <w:shd w:val="clear" w:color="000000" w:fill="auto"/>
                <w:noWrap/>
                <w:hideMark/>
              </w:tcPr>
              <w:p w14:paraId="705503D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0881511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411585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c>
              <w:tcPr>
                <w:tcW w:w="904" w:type="dxa"/>
                <w:tcBorders>
                  <w:top w:val="nil"/>
                  <w:bottom w:val="nil"/>
                </w:tcBorders>
                <w:shd w:val="clear" w:color="000000" w:fill="auto"/>
              </w:tcPr>
              <w:p w14:paraId="0876F227"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hideMark/>
              </w:tcPr>
              <w:p w14:paraId="56346EE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348F5841"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tcPr>
              <w:p w14:paraId="7A398243"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0.16</w:t>
                </w:r>
              </w:p>
            </w:tc>
            <w:tc>
              <w:tcPr>
                <w:tcW w:w="904" w:type="dxa"/>
                <w:tcBorders>
                  <w:top w:val="nil"/>
                  <w:bottom w:val="nil"/>
                </w:tcBorders>
                <w:shd w:val="clear" w:color="000000" w:fill="auto"/>
              </w:tcPr>
              <w:p w14:paraId="0B473D94"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47120658"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198A44E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6882DB3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7F21944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r>
          <w:tr w:rsidR="00B31FD4" w:rsidRPr="00541793" w14:paraId="46AAD80B" w14:textId="77777777" w:rsidTr="00975D2E">
            <w:trPr>
              <w:trHeight w:val="265"/>
            </w:trPr>
            <w:tc>
              <w:tcPr>
                <w:tcW w:w="2757" w:type="dxa"/>
                <w:tcBorders>
                  <w:bottom w:val="nil"/>
                </w:tcBorders>
                <w:shd w:val="clear" w:color="000000" w:fill="F2F2F2"/>
                <w:noWrap/>
                <w:hideMark/>
              </w:tcPr>
              <w:p w14:paraId="67F36157"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Real GNA</w:t>
                </w:r>
              </w:p>
            </w:tc>
            <w:tc>
              <w:tcPr>
                <w:tcW w:w="905" w:type="dxa"/>
                <w:tcBorders>
                  <w:bottom w:val="nil"/>
                </w:tcBorders>
                <w:shd w:val="clear" w:color="000000" w:fill="F2F2F2"/>
                <w:noWrap/>
                <w:hideMark/>
              </w:tcPr>
              <w:p w14:paraId="7EEA402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7BAB7061"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7B03283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0.06</w:t>
                </w:r>
              </w:p>
            </w:tc>
            <w:tc>
              <w:tcPr>
                <w:tcW w:w="904" w:type="dxa"/>
                <w:tcBorders>
                  <w:bottom w:val="nil"/>
                </w:tcBorders>
                <w:shd w:val="clear" w:color="000000" w:fill="F2F2F2"/>
              </w:tcPr>
              <w:p w14:paraId="432A538B"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49D3D0B0"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c>
              <w:tcPr>
                <w:tcW w:w="905" w:type="dxa"/>
                <w:tcBorders>
                  <w:bottom w:val="nil"/>
                </w:tcBorders>
                <w:shd w:val="clear" w:color="000000" w:fill="F2F2F2"/>
                <w:noWrap/>
                <w:hideMark/>
              </w:tcPr>
              <w:p w14:paraId="5DF9DDE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tcPr>
              <w:p w14:paraId="55C3E62D"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0.11</w:t>
                </w:r>
              </w:p>
            </w:tc>
            <w:tc>
              <w:tcPr>
                <w:tcW w:w="904" w:type="dxa"/>
                <w:tcBorders>
                  <w:bottom w:val="nil"/>
                </w:tcBorders>
                <w:shd w:val="clear" w:color="000000" w:fill="F2F2F2"/>
              </w:tcPr>
              <w:p w14:paraId="576229B5"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6BE6EB0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14D3696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5" w:type="dxa"/>
                <w:tcBorders>
                  <w:bottom w:val="nil"/>
                </w:tcBorders>
                <w:shd w:val="clear" w:color="000000" w:fill="F2F2F2"/>
                <w:noWrap/>
                <w:hideMark/>
              </w:tcPr>
              <w:p w14:paraId="0D80341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0A5A563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0.17</w:t>
                </w:r>
              </w:p>
            </w:tc>
          </w:tr>
          <w:tr w:rsidR="00B31FD4" w:rsidRPr="00541793" w14:paraId="35B148C7" w14:textId="77777777" w:rsidTr="00975D2E">
            <w:trPr>
              <w:trHeight w:val="265"/>
            </w:trPr>
            <w:tc>
              <w:tcPr>
                <w:tcW w:w="2757" w:type="dxa"/>
                <w:tcBorders>
                  <w:top w:val="nil"/>
                  <w:bottom w:val="nil"/>
                </w:tcBorders>
                <w:shd w:val="clear" w:color="000000" w:fill="auto"/>
                <w:noWrap/>
                <w:hideMark/>
              </w:tcPr>
              <w:p w14:paraId="232F0A32"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 xml:space="preserve">Output: primary </w:t>
                </w:r>
              </w:p>
            </w:tc>
            <w:tc>
              <w:tcPr>
                <w:tcW w:w="905" w:type="dxa"/>
                <w:tcBorders>
                  <w:top w:val="nil"/>
                  <w:bottom w:val="nil"/>
                </w:tcBorders>
                <w:shd w:val="clear" w:color="000000" w:fill="auto"/>
                <w:noWrap/>
                <w:hideMark/>
              </w:tcPr>
              <w:p w14:paraId="5EA6DEB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42BB791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2D22047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0.59</w:t>
                </w:r>
              </w:p>
            </w:tc>
            <w:tc>
              <w:tcPr>
                <w:tcW w:w="904" w:type="dxa"/>
                <w:tcBorders>
                  <w:top w:val="nil"/>
                  <w:bottom w:val="nil"/>
                </w:tcBorders>
                <w:shd w:val="clear" w:color="000000" w:fill="auto"/>
              </w:tcPr>
              <w:p w14:paraId="0D11DBD1"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0.03</w:t>
                </w:r>
              </w:p>
            </w:tc>
            <w:tc>
              <w:tcPr>
                <w:tcW w:w="904" w:type="dxa"/>
                <w:tcBorders>
                  <w:top w:val="nil"/>
                  <w:bottom w:val="nil"/>
                </w:tcBorders>
                <w:shd w:val="clear" w:color="000000" w:fill="auto"/>
                <w:noWrap/>
                <w:hideMark/>
              </w:tcPr>
              <w:p w14:paraId="012A963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59D101F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4" w:type="dxa"/>
                <w:tcBorders>
                  <w:top w:val="nil"/>
                  <w:bottom w:val="nil"/>
                </w:tcBorders>
                <w:shd w:val="clear" w:color="000000" w:fill="auto"/>
              </w:tcPr>
              <w:p w14:paraId="42460A1F"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0.08</w:t>
                </w:r>
              </w:p>
            </w:tc>
            <w:tc>
              <w:tcPr>
                <w:tcW w:w="904" w:type="dxa"/>
                <w:tcBorders>
                  <w:top w:val="nil"/>
                  <w:bottom w:val="nil"/>
                </w:tcBorders>
                <w:shd w:val="clear" w:color="000000" w:fill="auto"/>
              </w:tcPr>
              <w:p w14:paraId="13FF29F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3EF8E4D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D708B6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0.11</w:t>
                </w:r>
              </w:p>
            </w:tc>
            <w:tc>
              <w:tcPr>
                <w:tcW w:w="905" w:type="dxa"/>
                <w:tcBorders>
                  <w:top w:val="nil"/>
                  <w:bottom w:val="nil"/>
                </w:tcBorders>
                <w:shd w:val="clear" w:color="000000" w:fill="auto"/>
                <w:noWrap/>
                <w:hideMark/>
              </w:tcPr>
              <w:p w14:paraId="11A0290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4853109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0.10</w:t>
                </w:r>
              </w:p>
            </w:tc>
          </w:tr>
          <w:tr w:rsidR="00B31FD4" w:rsidRPr="00541793" w14:paraId="36966519" w14:textId="77777777" w:rsidTr="00975D2E">
            <w:trPr>
              <w:trHeight w:val="265"/>
            </w:trPr>
            <w:tc>
              <w:tcPr>
                <w:tcW w:w="2757" w:type="dxa"/>
                <w:tcBorders>
                  <w:bottom w:val="nil"/>
                </w:tcBorders>
                <w:shd w:val="clear" w:color="000000" w:fill="F2F2F2"/>
                <w:noWrap/>
                <w:hideMark/>
              </w:tcPr>
              <w:p w14:paraId="6D41C9CA"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Output: manufacturing</w:t>
                </w:r>
              </w:p>
            </w:tc>
            <w:tc>
              <w:tcPr>
                <w:tcW w:w="905" w:type="dxa"/>
                <w:tcBorders>
                  <w:bottom w:val="nil"/>
                </w:tcBorders>
                <w:shd w:val="clear" w:color="000000" w:fill="F2F2F2"/>
                <w:noWrap/>
                <w:hideMark/>
              </w:tcPr>
              <w:p w14:paraId="0FE73FE0"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358A20A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0F13B44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0.42</w:t>
                </w:r>
              </w:p>
            </w:tc>
            <w:tc>
              <w:tcPr>
                <w:tcW w:w="904" w:type="dxa"/>
                <w:tcBorders>
                  <w:bottom w:val="nil"/>
                </w:tcBorders>
                <w:shd w:val="clear" w:color="000000" w:fill="F2F2F2"/>
              </w:tcPr>
              <w:p w14:paraId="01F8138A"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000000" w:fill="F2F2F2"/>
                <w:noWrap/>
                <w:hideMark/>
              </w:tcPr>
              <w:p w14:paraId="25123F6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c>
              <w:tcPr>
                <w:tcW w:w="905" w:type="dxa"/>
                <w:tcBorders>
                  <w:bottom w:val="nil"/>
                </w:tcBorders>
                <w:shd w:val="clear" w:color="000000" w:fill="F2F2F2"/>
                <w:noWrap/>
                <w:hideMark/>
              </w:tcPr>
              <w:p w14:paraId="4816CA41"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0.04</w:t>
                </w:r>
              </w:p>
            </w:tc>
            <w:tc>
              <w:tcPr>
                <w:tcW w:w="904" w:type="dxa"/>
                <w:tcBorders>
                  <w:bottom w:val="nil"/>
                </w:tcBorders>
                <w:shd w:val="clear" w:color="000000" w:fill="F2F2F2"/>
              </w:tcPr>
              <w:p w14:paraId="2D59F1D0"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0.83</w:t>
                </w:r>
              </w:p>
            </w:tc>
            <w:tc>
              <w:tcPr>
                <w:tcW w:w="904" w:type="dxa"/>
                <w:tcBorders>
                  <w:bottom w:val="nil"/>
                </w:tcBorders>
                <w:shd w:val="clear" w:color="000000" w:fill="F2F2F2"/>
              </w:tcPr>
              <w:p w14:paraId="6E9E7600"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0.05</w:t>
                </w:r>
              </w:p>
            </w:tc>
            <w:tc>
              <w:tcPr>
                <w:tcW w:w="904" w:type="dxa"/>
                <w:tcBorders>
                  <w:bottom w:val="nil"/>
                </w:tcBorders>
                <w:shd w:val="clear" w:color="000000" w:fill="F2F2F2"/>
                <w:noWrap/>
                <w:hideMark/>
              </w:tcPr>
              <w:p w14:paraId="5021DC1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3E05C64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0.07</w:t>
                </w:r>
              </w:p>
            </w:tc>
            <w:tc>
              <w:tcPr>
                <w:tcW w:w="905" w:type="dxa"/>
                <w:tcBorders>
                  <w:bottom w:val="nil"/>
                </w:tcBorders>
                <w:shd w:val="clear" w:color="000000" w:fill="F2F2F2"/>
                <w:noWrap/>
                <w:hideMark/>
              </w:tcPr>
              <w:p w14:paraId="7E93B2A1"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0.04</w:t>
                </w:r>
              </w:p>
            </w:tc>
            <w:tc>
              <w:tcPr>
                <w:tcW w:w="904" w:type="dxa"/>
                <w:tcBorders>
                  <w:bottom w:val="nil"/>
                </w:tcBorders>
                <w:shd w:val="clear" w:color="000000" w:fill="F2F2F2"/>
                <w:noWrap/>
                <w:hideMark/>
              </w:tcPr>
              <w:p w14:paraId="0338D6D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r>
          <w:tr w:rsidR="00B31FD4" w:rsidRPr="00541793" w14:paraId="563B110D" w14:textId="77777777" w:rsidTr="00975D2E">
            <w:trPr>
              <w:trHeight w:val="265"/>
            </w:trPr>
            <w:tc>
              <w:tcPr>
                <w:tcW w:w="2757" w:type="dxa"/>
                <w:tcBorders>
                  <w:top w:val="nil"/>
                  <w:bottom w:val="nil"/>
                </w:tcBorders>
                <w:shd w:val="clear" w:color="000000" w:fill="auto"/>
                <w:noWrap/>
                <w:hideMark/>
              </w:tcPr>
              <w:p w14:paraId="42B14102"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Output: services</w:t>
                </w:r>
              </w:p>
            </w:tc>
            <w:tc>
              <w:tcPr>
                <w:tcW w:w="905" w:type="dxa"/>
                <w:tcBorders>
                  <w:top w:val="nil"/>
                  <w:bottom w:val="nil"/>
                </w:tcBorders>
                <w:shd w:val="clear" w:color="000000" w:fill="auto"/>
                <w:noWrap/>
                <w:hideMark/>
              </w:tcPr>
              <w:p w14:paraId="2517BAC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1A66127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58DFC18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0.01</w:t>
                </w:r>
              </w:p>
            </w:tc>
            <w:tc>
              <w:tcPr>
                <w:tcW w:w="904" w:type="dxa"/>
                <w:tcBorders>
                  <w:top w:val="nil"/>
                  <w:bottom w:val="nil"/>
                </w:tcBorders>
                <w:shd w:val="clear" w:color="000000" w:fill="auto"/>
              </w:tcPr>
              <w:p w14:paraId="1B0FADB6"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hideMark/>
              </w:tcPr>
              <w:p w14:paraId="4387E0E8"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0.05</w:t>
                </w:r>
              </w:p>
            </w:tc>
            <w:tc>
              <w:tcPr>
                <w:tcW w:w="905" w:type="dxa"/>
                <w:tcBorders>
                  <w:top w:val="nil"/>
                  <w:bottom w:val="nil"/>
                </w:tcBorders>
                <w:shd w:val="clear" w:color="000000" w:fill="auto"/>
                <w:noWrap/>
                <w:hideMark/>
              </w:tcPr>
              <w:p w14:paraId="4ECBEA30"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nil"/>
                  <w:bottom w:val="nil"/>
                </w:tcBorders>
                <w:shd w:val="clear" w:color="000000" w:fill="auto"/>
              </w:tcPr>
              <w:p w14:paraId="7FE41F55"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0.22</w:t>
                </w:r>
              </w:p>
            </w:tc>
            <w:tc>
              <w:tcPr>
                <w:tcW w:w="904" w:type="dxa"/>
                <w:tcBorders>
                  <w:top w:val="nil"/>
                  <w:bottom w:val="nil"/>
                </w:tcBorders>
                <w:shd w:val="clear" w:color="000000" w:fill="auto"/>
              </w:tcPr>
              <w:p w14:paraId="6D92EF4B"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top w:val="nil"/>
                  <w:bottom w:val="nil"/>
                </w:tcBorders>
                <w:shd w:val="clear" w:color="000000" w:fill="auto"/>
                <w:noWrap/>
                <w:hideMark/>
              </w:tcPr>
              <w:p w14:paraId="38F31458"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606056C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6AEEC05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4561A4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0.04</w:t>
                </w:r>
              </w:p>
            </w:tc>
          </w:tr>
          <w:tr w:rsidR="00B31FD4" w:rsidRPr="00541793" w14:paraId="717E6EBA" w14:textId="77777777" w:rsidTr="00975D2E">
            <w:trPr>
              <w:trHeight w:val="265"/>
            </w:trPr>
            <w:tc>
              <w:tcPr>
                <w:tcW w:w="2757" w:type="dxa"/>
                <w:tcBorders>
                  <w:bottom w:val="nil"/>
                </w:tcBorders>
                <w:shd w:val="clear" w:color="000000" w:fill="F2F2F2"/>
                <w:noWrap/>
                <w:hideMark/>
              </w:tcPr>
              <w:p w14:paraId="3309F1D8"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Export volumes</w:t>
                </w:r>
              </w:p>
            </w:tc>
            <w:tc>
              <w:tcPr>
                <w:tcW w:w="905" w:type="dxa"/>
                <w:tcBorders>
                  <w:bottom w:val="nil"/>
                </w:tcBorders>
                <w:shd w:val="clear" w:color="000000" w:fill="F2F2F2"/>
                <w:noWrap/>
                <w:hideMark/>
              </w:tcPr>
              <w:p w14:paraId="1F8FC84F"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6A04343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3E53568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0.66</w:t>
                </w:r>
              </w:p>
            </w:tc>
            <w:tc>
              <w:tcPr>
                <w:tcW w:w="904" w:type="dxa"/>
                <w:tcBorders>
                  <w:bottom w:val="nil"/>
                </w:tcBorders>
                <w:shd w:val="clear" w:color="000000" w:fill="F2F2F2"/>
              </w:tcPr>
              <w:p w14:paraId="1E2B564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0.06</w:t>
                </w:r>
              </w:p>
            </w:tc>
            <w:tc>
              <w:tcPr>
                <w:tcW w:w="904" w:type="dxa"/>
                <w:tcBorders>
                  <w:bottom w:val="nil"/>
                </w:tcBorders>
                <w:shd w:val="clear" w:color="000000" w:fill="F2F2F2"/>
                <w:noWrap/>
                <w:hideMark/>
              </w:tcPr>
              <w:p w14:paraId="7F98D3F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0.24</w:t>
                </w:r>
              </w:p>
            </w:tc>
            <w:tc>
              <w:tcPr>
                <w:tcW w:w="905" w:type="dxa"/>
                <w:tcBorders>
                  <w:bottom w:val="nil"/>
                </w:tcBorders>
                <w:shd w:val="clear" w:color="000000" w:fill="F2F2F2"/>
                <w:noWrap/>
                <w:hideMark/>
              </w:tcPr>
              <w:p w14:paraId="2508176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0.08</w:t>
                </w:r>
              </w:p>
            </w:tc>
            <w:tc>
              <w:tcPr>
                <w:tcW w:w="904" w:type="dxa"/>
                <w:tcBorders>
                  <w:bottom w:val="nil"/>
                </w:tcBorders>
                <w:shd w:val="clear" w:color="000000" w:fill="F2F2F2"/>
              </w:tcPr>
              <w:p w14:paraId="4276834A"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1.69</w:t>
                </w:r>
              </w:p>
            </w:tc>
            <w:tc>
              <w:tcPr>
                <w:tcW w:w="904" w:type="dxa"/>
                <w:tcBorders>
                  <w:bottom w:val="nil"/>
                </w:tcBorders>
                <w:shd w:val="clear" w:color="000000" w:fill="F2F2F2"/>
              </w:tcPr>
              <w:p w14:paraId="5797828D"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0.05</w:t>
                </w:r>
              </w:p>
            </w:tc>
            <w:tc>
              <w:tcPr>
                <w:tcW w:w="904" w:type="dxa"/>
                <w:tcBorders>
                  <w:bottom w:val="nil"/>
                </w:tcBorders>
                <w:shd w:val="clear" w:color="000000" w:fill="F2F2F2"/>
                <w:noWrap/>
                <w:hideMark/>
              </w:tcPr>
              <w:p w14:paraId="6A783EC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220E27A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0.49</w:t>
                </w:r>
              </w:p>
            </w:tc>
            <w:tc>
              <w:tcPr>
                <w:tcW w:w="905" w:type="dxa"/>
                <w:tcBorders>
                  <w:bottom w:val="nil"/>
                </w:tcBorders>
                <w:shd w:val="clear" w:color="000000" w:fill="F2F2F2"/>
                <w:noWrap/>
                <w:hideMark/>
              </w:tcPr>
              <w:p w14:paraId="1414CC3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0.04</w:t>
                </w:r>
              </w:p>
            </w:tc>
            <w:tc>
              <w:tcPr>
                <w:tcW w:w="904" w:type="dxa"/>
                <w:tcBorders>
                  <w:bottom w:val="nil"/>
                </w:tcBorders>
                <w:shd w:val="clear" w:color="000000" w:fill="F2F2F2"/>
                <w:noWrap/>
                <w:hideMark/>
              </w:tcPr>
              <w:p w14:paraId="7CEB7F4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0.10</w:t>
                </w:r>
              </w:p>
            </w:tc>
          </w:tr>
          <w:tr w:rsidR="00B31FD4" w:rsidRPr="00541793" w14:paraId="76C966DB" w14:textId="77777777" w:rsidTr="00975D2E">
            <w:trPr>
              <w:trHeight w:val="265"/>
            </w:trPr>
            <w:tc>
              <w:tcPr>
                <w:tcW w:w="2757" w:type="dxa"/>
                <w:tcBorders>
                  <w:top w:val="nil"/>
                  <w:bottom w:val="nil"/>
                </w:tcBorders>
                <w:shd w:val="clear" w:color="000000" w:fill="auto"/>
                <w:noWrap/>
                <w:hideMark/>
              </w:tcPr>
              <w:p w14:paraId="1A6ACEBB"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Import volumes</w:t>
                </w:r>
              </w:p>
            </w:tc>
            <w:tc>
              <w:tcPr>
                <w:tcW w:w="905" w:type="dxa"/>
                <w:tcBorders>
                  <w:top w:val="nil"/>
                  <w:bottom w:val="nil"/>
                </w:tcBorders>
                <w:shd w:val="clear" w:color="000000" w:fill="auto"/>
                <w:noWrap/>
                <w:hideMark/>
              </w:tcPr>
              <w:p w14:paraId="0E89AAD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526B917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03B90F4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0.66</w:t>
                </w:r>
              </w:p>
            </w:tc>
            <w:tc>
              <w:tcPr>
                <w:tcW w:w="904" w:type="dxa"/>
                <w:tcBorders>
                  <w:top w:val="nil"/>
                  <w:bottom w:val="nil"/>
                </w:tcBorders>
                <w:shd w:val="clear" w:color="000000" w:fill="auto"/>
              </w:tcPr>
              <w:p w14:paraId="6D8CBADC"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0.04</w:t>
                </w:r>
              </w:p>
            </w:tc>
            <w:tc>
              <w:tcPr>
                <w:tcW w:w="904" w:type="dxa"/>
                <w:tcBorders>
                  <w:top w:val="nil"/>
                  <w:bottom w:val="nil"/>
                </w:tcBorders>
                <w:shd w:val="clear" w:color="000000" w:fill="auto"/>
                <w:noWrap/>
                <w:hideMark/>
              </w:tcPr>
              <w:p w14:paraId="4AE98B7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0.40</w:t>
                </w:r>
              </w:p>
            </w:tc>
            <w:tc>
              <w:tcPr>
                <w:tcW w:w="905" w:type="dxa"/>
                <w:tcBorders>
                  <w:top w:val="nil"/>
                  <w:bottom w:val="nil"/>
                </w:tcBorders>
                <w:shd w:val="clear" w:color="000000" w:fill="auto"/>
                <w:noWrap/>
                <w:hideMark/>
              </w:tcPr>
              <w:p w14:paraId="7C987D0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0.07</w:t>
                </w:r>
              </w:p>
            </w:tc>
            <w:tc>
              <w:tcPr>
                <w:tcW w:w="904" w:type="dxa"/>
                <w:tcBorders>
                  <w:top w:val="nil"/>
                  <w:bottom w:val="nil"/>
                </w:tcBorders>
                <w:shd w:val="clear" w:color="000000" w:fill="auto"/>
              </w:tcPr>
              <w:p w14:paraId="0101F1E8"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1.42</w:t>
                </w:r>
              </w:p>
            </w:tc>
            <w:tc>
              <w:tcPr>
                <w:tcW w:w="904" w:type="dxa"/>
                <w:tcBorders>
                  <w:top w:val="nil"/>
                  <w:bottom w:val="nil"/>
                </w:tcBorders>
                <w:shd w:val="clear" w:color="000000" w:fill="auto"/>
              </w:tcPr>
              <w:p w14:paraId="42A9FBC4"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0.08</w:t>
                </w:r>
              </w:p>
            </w:tc>
            <w:tc>
              <w:tcPr>
                <w:tcW w:w="904" w:type="dxa"/>
                <w:tcBorders>
                  <w:top w:val="nil"/>
                  <w:bottom w:val="nil"/>
                </w:tcBorders>
                <w:shd w:val="clear" w:color="000000" w:fill="auto"/>
                <w:noWrap/>
                <w:hideMark/>
              </w:tcPr>
              <w:p w14:paraId="0E2C67A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5891EBC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0.52</w:t>
                </w:r>
              </w:p>
            </w:tc>
            <w:tc>
              <w:tcPr>
                <w:tcW w:w="905" w:type="dxa"/>
                <w:tcBorders>
                  <w:top w:val="nil"/>
                  <w:bottom w:val="nil"/>
                </w:tcBorders>
                <w:shd w:val="clear" w:color="000000" w:fill="auto"/>
                <w:noWrap/>
                <w:hideMark/>
              </w:tcPr>
              <w:p w14:paraId="710F174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6AFC941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0.21</w:t>
                </w:r>
              </w:p>
            </w:tc>
          </w:tr>
          <w:tr w:rsidR="00B31FD4" w:rsidRPr="00541793" w14:paraId="4093C6BF" w14:textId="77777777" w:rsidTr="00975D2E">
            <w:trPr>
              <w:trHeight w:val="265"/>
            </w:trPr>
            <w:tc>
              <w:tcPr>
                <w:tcW w:w="2757" w:type="dxa"/>
                <w:tcBorders>
                  <w:bottom w:val="nil"/>
                </w:tcBorders>
                <w:shd w:val="clear" w:color="000000" w:fill="F2F2F2"/>
                <w:noWrap/>
                <w:hideMark/>
              </w:tcPr>
              <w:p w14:paraId="277BC430"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Domestic demand</w:t>
                </w:r>
              </w:p>
            </w:tc>
            <w:tc>
              <w:tcPr>
                <w:tcW w:w="905" w:type="dxa"/>
                <w:tcBorders>
                  <w:bottom w:val="nil"/>
                </w:tcBorders>
                <w:shd w:val="clear" w:color="000000" w:fill="F2F2F2"/>
                <w:noWrap/>
                <w:hideMark/>
              </w:tcPr>
              <w:p w14:paraId="52223D2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0691DC17"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24B511AF"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0.04</w:t>
                </w:r>
              </w:p>
            </w:tc>
            <w:tc>
              <w:tcPr>
                <w:tcW w:w="904" w:type="dxa"/>
                <w:tcBorders>
                  <w:bottom w:val="nil"/>
                </w:tcBorders>
                <w:shd w:val="clear" w:color="000000" w:fill="F2F2F2"/>
              </w:tcPr>
              <w:p w14:paraId="51742A4F"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7087FA5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5" w:type="dxa"/>
                <w:tcBorders>
                  <w:bottom w:val="nil"/>
                </w:tcBorders>
                <w:shd w:val="clear" w:color="000000" w:fill="F2F2F2"/>
                <w:noWrap/>
                <w:hideMark/>
              </w:tcPr>
              <w:p w14:paraId="2B9B5C5B"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bottom w:val="nil"/>
                </w:tcBorders>
                <w:shd w:val="clear" w:color="000000" w:fill="F2F2F2"/>
              </w:tcPr>
              <w:p w14:paraId="0232E20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0.08</w:t>
                </w:r>
              </w:p>
            </w:tc>
            <w:tc>
              <w:tcPr>
                <w:tcW w:w="904" w:type="dxa"/>
                <w:tcBorders>
                  <w:bottom w:val="nil"/>
                </w:tcBorders>
                <w:shd w:val="clear" w:color="000000" w:fill="F2F2F2"/>
              </w:tcPr>
              <w:p w14:paraId="75151D1F"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460B298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3544BC71"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0.08</w:t>
                </w:r>
              </w:p>
            </w:tc>
            <w:tc>
              <w:tcPr>
                <w:tcW w:w="905" w:type="dxa"/>
                <w:tcBorders>
                  <w:bottom w:val="nil"/>
                </w:tcBorders>
                <w:shd w:val="clear" w:color="000000" w:fill="F2F2F2"/>
                <w:noWrap/>
                <w:hideMark/>
              </w:tcPr>
              <w:p w14:paraId="28FE0ED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358B6AF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r>
          <w:tr w:rsidR="00B31FD4" w:rsidRPr="00541793" w14:paraId="2309AAC8" w14:textId="77777777" w:rsidTr="00975D2E">
            <w:trPr>
              <w:trHeight w:val="265"/>
            </w:trPr>
            <w:tc>
              <w:tcPr>
                <w:tcW w:w="2757" w:type="dxa"/>
                <w:tcBorders>
                  <w:top w:val="nil"/>
                  <w:bottom w:val="nil"/>
                </w:tcBorders>
                <w:shd w:val="clear" w:color="000000" w:fill="auto"/>
                <w:noWrap/>
                <w:hideMark/>
              </w:tcPr>
              <w:p w14:paraId="003C63A2" w14:textId="77777777" w:rsidR="00B31FD4" w:rsidRPr="007375E8" w:rsidRDefault="00B31FD4" w:rsidP="00975D2E">
                <w:pPr>
                  <w:pStyle w:val="TableHeading"/>
                  <w:spacing w:before="45" w:after="45" w:line="240" w:lineRule="atLeast"/>
                  <w:ind w:right="108"/>
                  <w:rPr>
                    <w:rFonts w:ascii="Arial (Body)" w:eastAsia="Times New Roman" w:hAnsi="Arial (Body)" w:cs="Arial"/>
                    <w:color w:val="auto"/>
                    <w:szCs w:val="18"/>
                    <w:lang w:eastAsia="en-AU"/>
                  </w:rPr>
                </w:pPr>
                <w:r w:rsidRPr="007375E8">
                  <w:rPr>
                    <w:rFonts w:ascii="Arial (Body)" w:hAnsi="Arial (Body)" w:cs="Arial"/>
                    <w:color w:val="265A9A"/>
                    <w:szCs w:val="18"/>
                  </w:rPr>
                  <w:t>Real wage</w:t>
                </w:r>
                <w:r>
                  <w:rPr>
                    <w:rFonts w:ascii="Arial (Body)" w:hAnsi="Arial (Body)" w:cs="Arial"/>
                    <w:color w:val="265A9A"/>
                    <w:szCs w:val="18"/>
                  </w:rPr>
                  <w:t>s</w:t>
                </w:r>
                <w:r w:rsidRPr="007375E8">
                  <w:rPr>
                    <w:rFonts w:ascii="Arial (Body)" w:hAnsi="Arial (Body)" w:cs="Arial"/>
                    <w:color w:val="auto"/>
                    <w:szCs w:val="18"/>
                    <w:vertAlign w:val="superscript"/>
                  </w:rPr>
                  <w:t>b</w:t>
                </w:r>
              </w:p>
            </w:tc>
            <w:tc>
              <w:tcPr>
                <w:tcW w:w="905" w:type="dxa"/>
                <w:tcBorders>
                  <w:top w:val="nil"/>
                  <w:bottom w:val="nil"/>
                </w:tcBorders>
                <w:shd w:val="clear" w:color="000000" w:fill="auto"/>
                <w:noWrap/>
                <w:hideMark/>
              </w:tcPr>
              <w:p w14:paraId="27C6F3F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168990A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367F946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0.20</w:t>
                </w:r>
              </w:p>
            </w:tc>
            <w:tc>
              <w:tcPr>
                <w:tcW w:w="904" w:type="dxa"/>
                <w:tcBorders>
                  <w:top w:val="nil"/>
                  <w:bottom w:val="nil"/>
                </w:tcBorders>
                <w:shd w:val="clear" w:color="000000" w:fill="auto"/>
              </w:tcPr>
              <w:p w14:paraId="576C708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hideMark/>
              </w:tcPr>
              <w:p w14:paraId="7624FD3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0.06</w:t>
                </w:r>
              </w:p>
            </w:tc>
            <w:tc>
              <w:tcPr>
                <w:tcW w:w="905" w:type="dxa"/>
                <w:tcBorders>
                  <w:top w:val="nil"/>
                  <w:bottom w:val="nil"/>
                </w:tcBorders>
                <w:shd w:val="clear" w:color="000000" w:fill="auto"/>
                <w:noWrap/>
                <w:hideMark/>
              </w:tcPr>
              <w:p w14:paraId="04125C6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nil"/>
                  <w:bottom w:val="nil"/>
                </w:tcBorders>
                <w:shd w:val="clear" w:color="000000" w:fill="auto"/>
              </w:tcPr>
              <w:p w14:paraId="4F70A5C7"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0.46</w:t>
                </w:r>
              </w:p>
            </w:tc>
            <w:tc>
              <w:tcPr>
                <w:tcW w:w="904" w:type="dxa"/>
                <w:tcBorders>
                  <w:top w:val="nil"/>
                  <w:bottom w:val="nil"/>
                </w:tcBorders>
                <w:shd w:val="clear" w:color="000000" w:fill="auto"/>
              </w:tcPr>
              <w:p w14:paraId="2F949784"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top w:val="nil"/>
                  <w:bottom w:val="nil"/>
                </w:tcBorders>
                <w:shd w:val="clear" w:color="000000" w:fill="auto"/>
                <w:noWrap/>
                <w:hideMark/>
              </w:tcPr>
              <w:p w14:paraId="72855CB8"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014300C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c>
              <w:tcPr>
                <w:tcW w:w="905" w:type="dxa"/>
                <w:tcBorders>
                  <w:top w:val="nil"/>
                  <w:bottom w:val="nil"/>
                </w:tcBorders>
                <w:shd w:val="clear" w:color="000000" w:fill="auto"/>
                <w:noWrap/>
                <w:hideMark/>
              </w:tcPr>
              <w:p w14:paraId="02815E3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3807EC8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0.16</w:t>
                </w:r>
              </w:p>
            </w:tc>
          </w:tr>
          <w:tr w:rsidR="00B31FD4" w:rsidRPr="00541793" w14:paraId="103DC27D" w14:textId="77777777" w:rsidTr="00975D2E">
            <w:trPr>
              <w:trHeight w:val="265"/>
            </w:trPr>
            <w:tc>
              <w:tcPr>
                <w:tcW w:w="2757" w:type="dxa"/>
                <w:tcBorders>
                  <w:bottom w:val="nil"/>
                </w:tcBorders>
                <w:shd w:val="clear" w:color="000000" w:fill="F2F2F2"/>
                <w:noWrap/>
                <w:hideMark/>
              </w:tcPr>
              <w:p w14:paraId="44E97A92"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Rate of return to capital</w:t>
                </w:r>
              </w:p>
            </w:tc>
            <w:tc>
              <w:tcPr>
                <w:tcW w:w="905" w:type="dxa"/>
                <w:tcBorders>
                  <w:bottom w:val="nil"/>
                </w:tcBorders>
                <w:shd w:val="clear" w:color="000000" w:fill="F2F2F2"/>
                <w:noWrap/>
                <w:hideMark/>
              </w:tcPr>
              <w:p w14:paraId="4C100A8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1E71C96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0E48F3E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0.03</w:t>
                </w:r>
              </w:p>
            </w:tc>
            <w:tc>
              <w:tcPr>
                <w:tcW w:w="904" w:type="dxa"/>
                <w:tcBorders>
                  <w:bottom w:val="nil"/>
                </w:tcBorders>
                <w:shd w:val="clear" w:color="000000" w:fill="F2F2F2"/>
              </w:tcPr>
              <w:p w14:paraId="1FC28DB6"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000000" w:fill="F2F2F2"/>
                <w:noWrap/>
                <w:hideMark/>
              </w:tcPr>
              <w:p w14:paraId="05C344F4"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0.04</w:t>
                </w:r>
              </w:p>
            </w:tc>
            <w:tc>
              <w:tcPr>
                <w:tcW w:w="905" w:type="dxa"/>
                <w:tcBorders>
                  <w:bottom w:val="nil"/>
                </w:tcBorders>
                <w:shd w:val="clear" w:color="000000" w:fill="F2F2F2"/>
                <w:noWrap/>
                <w:hideMark/>
              </w:tcPr>
              <w:p w14:paraId="2F39033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tcPr>
              <w:p w14:paraId="393CD56E"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0.08</w:t>
                </w:r>
              </w:p>
            </w:tc>
            <w:tc>
              <w:tcPr>
                <w:tcW w:w="904" w:type="dxa"/>
                <w:tcBorders>
                  <w:bottom w:val="nil"/>
                </w:tcBorders>
                <w:shd w:val="clear" w:color="000000" w:fill="F2F2F2"/>
              </w:tcPr>
              <w:p w14:paraId="6DD4BA3F"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000000" w:fill="F2F2F2"/>
                <w:noWrap/>
                <w:hideMark/>
              </w:tcPr>
              <w:p w14:paraId="14F9E23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516773C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5" w:type="dxa"/>
                <w:tcBorders>
                  <w:bottom w:val="nil"/>
                </w:tcBorders>
                <w:shd w:val="clear" w:color="000000" w:fill="F2F2F2"/>
                <w:noWrap/>
                <w:hideMark/>
              </w:tcPr>
              <w:p w14:paraId="08D25EEF"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0990BA0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0.06</w:t>
                </w:r>
              </w:p>
            </w:tc>
          </w:tr>
          <w:tr w:rsidR="00B31FD4" w:rsidRPr="00541793" w14:paraId="3C5B7A43" w14:textId="77777777" w:rsidTr="00975D2E">
            <w:trPr>
              <w:trHeight w:val="265"/>
            </w:trPr>
            <w:tc>
              <w:tcPr>
                <w:tcW w:w="2757" w:type="dxa"/>
                <w:tcBorders>
                  <w:bottom w:val="nil"/>
                </w:tcBorders>
                <w:shd w:val="clear" w:color="auto" w:fill="auto"/>
                <w:noWrap/>
                <w:hideMark/>
              </w:tcPr>
              <w:p w14:paraId="2C5AF95F"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Capital used</w:t>
                </w:r>
              </w:p>
            </w:tc>
            <w:tc>
              <w:tcPr>
                <w:tcW w:w="905" w:type="dxa"/>
                <w:tcBorders>
                  <w:bottom w:val="nil"/>
                </w:tcBorders>
                <w:shd w:val="clear" w:color="auto" w:fill="auto"/>
                <w:noWrap/>
                <w:hideMark/>
              </w:tcPr>
              <w:p w14:paraId="391D81B0"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auto" w:fill="auto"/>
                <w:noWrap/>
                <w:hideMark/>
              </w:tcPr>
              <w:p w14:paraId="3C04FE0D"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bottom w:val="nil"/>
                </w:tcBorders>
                <w:shd w:val="clear" w:color="auto" w:fill="auto"/>
                <w:noWrap/>
                <w:hideMark/>
              </w:tcPr>
              <w:p w14:paraId="26930CA5"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0.20</w:t>
                </w:r>
              </w:p>
            </w:tc>
            <w:tc>
              <w:tcPr>
                <w:tcW w:w="904" w:type="dxa"/>
                <w:tcBorders>
                  <w:bottom w:val="nil"/>
                </w:tcBorders>
              </w:tcPr>
              <w:p w14:paraId="7258DA33"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w:t>
                </w:r>
              </w:p>
            </w:tc>
            <w:tc>
              <w:tcPr>
                <w:tcW w:w="904" w:type="dxa"/>
                <w:tcBorders>
                  <w:bottom w:val="nil"/>
                </w:tcBorders>
                <w:shd w:val="clear" w:color="auto" w:fill="auto"/>
                <w:noWrap/>
                <w:hideMark/>
              </w:tcPr>
              <w:p w14:paraId="55B7C29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0.08</w:t>
                </w:r>
              </w:p>
            </w:tc>
            <w:tc>
              <w:tcPr>
                <w:tcW w:w="905" w:type="dxa"/>
                <w:tcBorders>
                  <w:bottom w:val="nil"/>
                </w:tcBorders>
                <w:shd w:val="clear" w:color="auto" w:fill="auto"/>
                <w:noWrap/>
                <w:hideMark/>
              </w:tcPr>
              <w:p w14:paraId="05B0588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0.04</w:t>
                </w:r>
              </w:p>
            </w:tc>
            <w:tc>
              <w:tcPr>
                <w:tcW w:w="904" w:type="dxa"/>
                <w:tcBorders>
                  <w:bottom w:val="nil"/>
                </w:tcBorders>
              </w:tcPr>
              <w:p w14:paraId="5941AFDA"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0.44</w:t>
                </w:r>
              </w:p>
            </w:tc>
            <w:tc>
              <w:tcPr>
                <w:tcW w:w="904" w:type="dxa"/>
                <w:tcBorders>
                  <w:bottom w:val="nil"/>
                </w:tcBorders>
              </w:tcPr>
              <w:p w14:paraId="4804127D"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0.07</w:t>
                </w:r>
              </w:p>
            </w:tc>
            <w:tc>
              <w:tcPr>
                <w:tcW w:w="904" w:type="dxa"/>
                <w:tcBorders>
                  <w:bottom w:val="nil"/>
                </w:tcBorders>
                <w:shd w:val="clear" w:color="auto" w:fill="auto"/>
                <w:noWrap/>
                <w:hideMark/>
              </w:tcPr>
              <w:p w14:paraId="5F462C8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0.03</w:t>
                </w:r>
              </w:p>
            </w:tc>
            <w:tc>
              <w:tcPr>
                <w:tcW w:w="904" w:type="dxa"/>
                <w:tcBorders>
                  <w:bottom w:val="nil"/>
                </w:tcBorders>
                <w:shd w:val="clear" w:color="auto" w:fill="auto"/>
                <w:noWrap/>
                <w:hideMark/>
              </w:tcPr>
              <w:p w14:paraId="22267509"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5" w:type="dxa"/>
                <w:tcBorders>
                  <w:bottom w:val="nil"/>
                </w:tcBorders>
                <w:shd w:val="clear" w:color="auto" w:fill="auto"/>
                <w:noWrap/>
                <w:hideMark/>
              </w:tcPr>
              <w:p w14:paraId="38648CC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bottom w:val="nil"/>
                </w:tcBorders>
                <w:shd w:val="clear" w:color="auto" w:fill="auto"/>
                <w:noWrap/>
                <w:hideMark/>
              </w:tcPr>
              <w:p w14:paraId="04794BB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0.16</w:t>
                </w:r>
              </w:p>
            </w:tc>
          </w:tr>
          <w:tr w:rsidR="00B31FD4" w:rsidRPr="00541793" w14:paraId="323C5523" w14:textId="77777777" w:rsidTr="00975D2E">
            <w:trPr>
              <w:trHeight w:val="265"/>
            </w:trPr>
            <w:tc>
              <w:tcPr>
                <w:tcW w:w="2757" w:type="dxa"/>
                <w:tcBorders>
                  <w:top w:val="nil"/>
                  <w:bottom w:val="nil"/>
                </w:tcBorders>
                <w:shd w:val="clear" w:color="auto" w:fill="F2F2F2"/>
                <w:noWrap/>
                <w:hideMark/>
              </w:tcPr>
              <w:p w14:paraId="1C6E25B2" w14:textId="77777777"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Export prices</w:t>
                </w:r>
              </w:p>
            </w:tc>
            <w:tc>
              <w:tcPr>
                <w:tcW w:w="905" w:type="dxa"/>
                <w:tcBorders>
                  <w:top w:val="nil"/>
                  <w:bottom w:val="nil"/>
                </w:tcBorders>
                <w:shd w:val="clear" w:color="auto" w:fill="F2F2F2"/>
                <w:noWrap/>
                <w:hideMark/>
              </w:tcPr>
              <w:p w14:paraId="48A8F0D6"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auto" w:fill="F2F2F2"/>
                <w:noWrap/>
                <w:hideMark/>
              </w:tcPr>
              <w:p w14:paraId="142C0D0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78FD4DE3"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0.09</w:t>
                </w:r>
              </w:p>
            </w:tc>
            <w:tc>
              <w:tcPr>
                <w:tcW w:w="904" w:type="dxa"/>
                <w:tcBorders>
                  <w:top w:val="nil"/>
                  <w:bottom w:val="nil"/>
                </w:tcBorders>
                <w:shd w:val="clear" w:color="auto" w:fill="F2F2F2"/>
              </w:tcPr>
              <w:p w14:paraId="28A1F713"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nil"/>
                  <w:bottom w:val="nil"/>
                </w:tcBorders>
                <w:shd w:val="clear" w:color="auto" w:fill="F2F2F2"/>
                <w:noWrap/>
                <w:hideMark/>
              </w:tcPr>
              <w:p w14:paraId="6890663F"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t>0.09</w:t>
                </w:r>
              </w:p>
            </w:tc>
            <w:tc>
              <w:tcPr>
                <w:tcW w:w="905" w:type="dxa"/>
                <w:tcBorders>
                  <w:top w:val="nil"/>
                  <w:bottom w:val="nil"/>
                </w:tcBorders>
                <w:shd w:val="clear" w:color="auto" w:fill="F2F2F2"/>
                <w:noWrap/>
                <w:hideMark/>
              </w:tcPr>
              <w:p w14:paraId="06AF70A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nil"/>
                  <w:bottom w:val="nil"/>
                </w:tcBorders>
                <w:shd w:val="clear" w:color="auto" w:fill="F2F2F2"/>
              </w:tcPr>
              <w:p w14:paraId="13809FFE"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0.14</w:t>
                </w:r>
              </w:p>
            </w:tc>
            <w:tc>
              <w:tcPr>
                <w:tcW w:w="904" w:type="dxa"/>
                <w:tcBorders>
                  <w:top w:val="nil"/>
                  <w:bottom w:val="nil"/>
                </w:tcBorders>
                <w:shd w:val="clear" w:color="auto" w:fill="F2F2F2"/>
              </w:tcPr>
              <w:p w14:paraId="48867C09"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nil"/>
                  <w:bottom w:val="nil"/>
                </w:tcBorders>
                <w:shd w:val="clear" w:color="auto" w:fill="F2F2F2"/>
                <w:noWrap/>
                <w:hideMark/>
              </w:tcPr>
              <w:p w14:paraId="6A5137EA"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0.02</w:t>
                </w:r>
              </w:p>
            </w:tc>
            <w:tc>
              <w:tcPr>
                <w:tcW w:w="904" w:type="dxa"/>
                <w:tcBorders>
                  <w:top w:val="nil"/>
                  <w:bottom w:val="nil"/>
                </w:tcBorders>
                <w:shd w:val="clear" w:color="auto" w:fill="F2F2F2"/>
                <w:noWrap/>
                <w:hideMark/>
              </w:tcPr>
              <w:p w14:paraId="48DAF342"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0.10</w:t>
                </w:r>
              </w:p>
            </w:tc>
            <w:tc>
              <w:tcPr>
                <w:tcW w:w="905" w:type="dxa"/>
                <w:tcBorders>
                  <w:top w:val="nil"/>
                  <w:bottom w:val="nil"/>
                </w:tcBorders>
                <w:shd w:val="clear" w:color="auto" w:fill="F2F2F2"/>
                <w:noWrap/>
                <w:hideMark/>
              </w:tcPr>
              <w:p w14:paraId="12B3105C"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0.01</w:t>
                </w:r>
              </w:p>
            </w:tc>
            <w:tc>
              <w:tcPr>
                <w:tcW w:w="904" w:type="dxa"/>
                <w:tcBorders>
                  <w:top w:val="nil"/>
                  <w:bottom w:val="nil"/>
                </w:tcBorders>
                <w:shd w:val="clear" w:color="auto" w:fill="F2F2F2"/>
                <w:noWrap/>
                <w:hideMark/>
              </w:tcPr>
              <w:p w14:paraId="7A8743AE" w14:textId="77777777" w:rsidR="00B31FD4" w:rsidRPr="00541793" w:rsidRDefault="00B31FD4" w:rsidP="00975D2E">
                <w:pPr>
                  <w:pStyle w:val="TableBody"/>
                  <w:spacing w:line="240" w:lineRule="atLeast"/>
                  <w:jc w:val="right"/>
                  <w:rPr>
                    <w:rFonts w:ascii="Arial (Body)" w:hAnsi="Arial (Body)"/>
                    <w:lang w:eastAsia="en-AU"/>
                  </w:rPr>
                </w:pPr>
                <w:r>
                  <w:rPr>
                    <w:rFonts w:ascii="Arial (Body)" w:hAnsi="Arial (Body)" w:cs="Arial"/>
                    <w:color w:val="000000"/>
                    <w:szCs w:val="18"/>
                  </w:rPr>
                  <w:noBreakHyphen/>
                  <w:t>0.10</w:t>
                </w:r>
              </w:p>
            </w:tc>
          </w:tr>
          <w:tr w:rsidR="00B31FD4" w:rsidRPr="00541793" w14:paraId="3B635CAD" w14:textId="77777777" w:rsidTr="00975D2E">
            <w:trPr>
              <w:trHeight w:val="265"/>
            </w:trPr>
            <w:tc>
              <w:tcPr>
                <w:tcW w:w="2757" w:type="dxa"/>
                <w:tcBorders>
                  <w:top w:val="nil"/>
                  <w:bottom w:val="nil"/>
                </w:tcBorders>
                <w:shd w:val="clear" w:color="000000" w:fill="auto"/>
                <w:noWrap/>
              </w:tcPr>
              <w:p w14:paraId="4F9ADAFC" w14:textId="00CF4EC1"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Import prices</w:t>
                </w:r>
                <w:r w:rsidR="009B4C37">
                  <w:rPr>
                    <w:rFonts w:ascii="Arial (Body)" w:hAnsi="Arial (Body)" w:cs="Arial"/>
                    <w:color w:val="265A9A"/>
                    <w:szCs w:val="18"/>
                  </w:rPr>
                  <w:t xml:space="preserve"> (inc tariffs)</w:t>
                </w:r>
              </w:p>
            </w:tc>
            <w:tc>
              <w:tcPr>
                <w:tcW w:w="905" w:type="dxa"/>
                <w:tcBorders>
                  <w:top w:val="nil"/>
                  <w:bottom w:val="nil"/>
                </w:tcBorders>
                <w:shd w:val="clear" w:color="000000" w:fill="auto"/>
                <w:noWrap/>
              </w:tcPr>
              <w:p w14:paraId="02CFC307"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top w:val="nil"/>
                  <w:bottom w:val="nil"/>
                </w:tcBorders>
                <w:shd w:val="clear" w:color="000000" w:fill="auto"/>
                <w:noWrap/>
              </w:tcPr>
              <w:p w14:paraId="77798FF9"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top w:val="nil"/>
                  <w:bottom w:val="nil"/>
                </w:tcBorders>
                <w:shd w:val="clear" w:color="000000" w:fill="auto"/>
                <w:noWrap/>
              </w:tcPr>
              <w:p w14:paraId="0D9538A7"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0.37</w:t>
                </w:r>
              </w:p>
            </w:tc>
            <w:tc>
              <w:tcPr>
                <w:tcW w:w="904" w:type="dxa"/>
                <w:tcBorders>
                  <w:top w:val="nil"/>
                  <w:bottom w:val="nil"/>
                </w:tcBorders>
                <w:shd w:val="clear" w:color="000000" w:fill="auto"/>
              </w:tcPr>
              <w:p w14:paraId="30AB0628"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0.06</w:t>
                </w:r>
              </w:p>
            </w:tc>
            <w:tc>
              <w:tcPr>
                <w:tcW w:w="904" w:type="dxa"/>
                <w:tcBorders>
                  <w:top w:val="nil"/>
                  <w:bottom w:val="nil"/>
                </w:tcBorders>
                <w:shd w:val="clear" w:color="000000" w:fill="auto"/>
                <w:noWrap/>
              </w:tcPr>
              <w:p w14:paraId="2C17FBCF"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0.10</w:t>
                </w:r>
              </w:p>
            </w:tc>
            <w:tc>
              <w:tcPr>
                <w:tcW w:w="905" w:type="dxa"/>
                <w:tcBorders>
                  <w:top w:val="nil"/>
                  <w:bottom w:val="nil"/>
                </w:tcBorders>
                <w:shd w:val="clear" w:color="000000" w:fill="auto"/>
                <w:noWrap/>
              </w:tcPr>
              <w:p w14:paraId="2F23EE6B"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w:t>
                </w:r>
              </w:p>
            </w:tc>
            <w:tc>
              <w:tcPr>
                <w:tcW w:w="904" w:type="dxa"/>
                <w:tcBorders>
                  <w:top w:val="nil"/>
                  <w:bottom w:val="nil"/>
                </w:tcBorders>
                <w:shd w:val="clear" w:color="000000" w:fill="auto"/>
              </w:tcPr>
              <w:p w14:paraId="107E5DE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0.57</w:t>
                </w:r>
              </w:p>
            </w:tc>
            <w:tc>
              <w:tcPr>
                <w:tcW w:w="904" w:type="dxa"/>
                <w:tcBorders>
                  <w:top w:val="nil"/>
                  <w:bottom w:val="nil"/>
                </w:tcBorders>
                <w:shd w:val="clear" w:color="000000" w:fill="auto"/>
              </w:tcPr>
              <w:p w14:paraId="5AE466DD"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tcPr>
              <w:p w14:paraId="074B1C3B"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top w:val="nil"/>
                  <w:bottom w:val="nil"/>
                </w:tcBorders>
                <w:shd w:val="clear" w:color="000000" w:fill="auto"/>
                <w:noWrap/>
              </w:tcPr>
              <w:p w14:paraId="6786C525"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0.31</w:t>
                </w:r>
              </w:p>
            </w:tc>
            <w:tc>
              <w:tcPr>
                <w:tcW w:w="905" w:type="dxa"/>
                <w:tcBorders>
                  <w:top w:val="nil"/>
                  <w:bottom w:val="nil"/>
                </w:tcBorders>
                <w:shd w:val="clear" w:color="000000" w:fill="auto"/>
                <w:noWrap/>
              </w:tcPr>
              <w:p w14:paraId="384601BF"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top w:val="nil"/>
                  <w:bottom w:val="nil"/>
                </w:tcBorders>
                <w:shd w:val="clear" w:color="000000" w:fill="auto"/>
                <w:noWrap/>
              </w:tcPr>
              <w:p w14:paraId="70BDC60A"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0.01</w:t>
                </w:r>
              </w:p>
            </w:tc>
          </w:tr>
          <w:tr w:rsidR="009B4C37" w:rsidRPr="00541793" w14:paraId="23C636D0" w14:textId="77777777" w:rsidTr="00902876">
            <w:trPr>
              <w:trHeight w:val="265"/>
            </w:trPr>
            <w:tc>
              <w:tcPr>
                <w:tcW w:w="2757" w:type="dxa"/>
                <w:tcBorders>
                  <w:top w:val="nil"/>
                  <w:bottom w:val="nil"/>
                </w:tcBorders>
                <w:shd w:val="clear" w:color="auto" w:fill="F2F2F2"/>
                <w:noWrap/>
              </w:tcPr>
              <w:p w14:paraId="7FE66661" w14:textId="41313AF6" w:rsidR="009B4C37" w:rsidRPr="007375E8" w:rsidRDefault="009B4C37" w:rsidP="00975D2E">
                <w:pPr>
                  <w:pStyle w:val="TableHeading"/>
                  <w:spacing w:before="45" w:after="45" w:line="240" w:lineRule="atLeast"/>
                  <w:ind w:right="108"/>
                  <w:rPr>
                    <w:rFonts w:ascii="Arial (Body)" w:hAnsi="Arial (Body)" w:cs="Arial"/>
                    <w:color w:val="265A9A"/>
                    <w:szCs w:val="18"/>
                  </w:rPr>
                </w:pPr>
                <w:r>
                  <w:rPr>
                    <w:rFonts w:ascii="Arial (Body)" w:hAnsi="Arial (Body)" w:cs="Arial"/>
                    <w:color w:val="265A9A"/>
                    <w:szCs w:val="18"/>
                  </w:rPr>
                  <w:t>Import prices (exc tariffs)</w:t>
                </w:r>
              </w:p>
            </w:tc>
            <w:tc>
              <w:tcPr>
                <w:tcW w:w="905" w:type="dxa"/>
                <w:tcBorders>
                  <w:top w:val="nil"/>
                  <w:bottom w:val="nil"/>
                </w:tcBorders>
                <w:shd w:val="clear" w:color="auto" w:fill="F2F2F2"/>
                <w:noWrap/>
              </w:tcPr>
              <w:p w14:paraId="44F29EA2" w14:textId="67C98AA7"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auto" w:fill="F2F2F2"/>
                <w:noWrap/>
              </w:tcPr>
              <w:p w14:paraId="2ABC8F62" w14:textId="37417B7F"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auto" w:fill="F2F2F2"/>
                <w:noWrap/>
              </w:tcPr>
              <w:p w14:paraId="1ED576F9" w14:textId="1416AEDF"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0.04</w:t>
                </w:r>
              </w:p>
            </w:tc>
            <w:tc>
              <w:tcPr>
                <w:tcW w:w="904" w:type="dxa"/>
                <w:tcBorders>
                  <w:top w:val="nil"/>
                  <w:bottom w:val="nil"/>
                </w:tcBorders>
                <w:shd w:val="clear" w:color="auto" w:fill="F2F2F2"/>
              </w:tcPr>
              <w:p w14:paraId="7E41F629" w14:textId="02074318"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auto" w:fill="F2F2F2"/>
                <w:noWrap/>
              </w:tcPr>
              <w:p w14:paraId="438D7C94" w14:textId="10FB431D"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0.02</w:t>
                </w:r>
              </w:p>
            </w:tc>
            <w:tc>
              <w:tcPr>
                <w:tcW w:w="905" w:type="dxa"/>
                <w:tcBorders>
                  <w:top w:val="nil"/>
                  <w:bottom w:val="nil"/>
                </w:tcBorders>
                <w:shd w:val="clear" w:color="auto" w:fill="F2F2F2"/>
                <w:noWrap/>
              </w:tcPr>
              <w:p w14:paraId="25F11302" w14:textId="27AA1844"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hint="eastAsia"/>
                    <w:color w:val="000000"/>
                    <w:szCs w:val="18"/>
                  </w:rPr>
                  <w:t>…</w:t>
                </w:r>
              </w:p>
            </w:tc>
            <w:tc>
              <w:tcPr>
                <w:tcW w:w="904" w:type="dxa"/>
                <w:tcBorders>
                  <w:top w:val="nil"/>
                  <w:bottom w:val="nil"/>
                </w:tcBorders>
                <w:shd w:val="clear" w:color="auto" w:fill="F2F2F2"/>
              </w:tcPr>
              <w:p w14:paraId="2C72F404" w14:textId="0BA60133"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top w:val="nil"/>
                  <w:bottom w:val="nil"/>
                </w:tcBorders>
                <w:shd w:val="clear" w:color="auto" w:fill="F2F2F2"/>
              </w:tcPr>
              <w:p w14:paraId="51081172" w14:textId="44D69893"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hint="eastAsia"/>
                    <w:color w:val="000000"/>
                    <w:szCs w:val="18"/>
                  </w:rPr>
                  <w:t>…</w:t>
                </w:r>
              </w:p>
            </w:tc>
            <w:tc>
              <w:tcPr>
                <w:tcW w:w="904" w:type="dxa"/>
                <w:tcBorders>
                  <w:top w:val="nil"/>
                  <w:bottom w:val="nil"/>
                </w:tcBorders>
                <w:shd w:val="clear" w:color="auto" w:fill="F2F2F2"/>
                <w:noWrap/>
              </w:tcPr>
              <w:p w14:paraId="3D923401" w14:textId="01739C47"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auto" w:fill="F2F2F2"/>
                <w:noWrap/>
              </w:tcPr>
              <w:p w14:paraId="2CE1F24A" w14:textId="6902711E"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top w:val="nil"/>
                  <w:bottom w:val="nil"/>
                </w:tcBorders>
                <w:shd w:val="clear" w:color="auto" w:fill="F2F2F2"/>
                <w:noWrap/>
              </w:tcPr>
              <w:p w14:paraId="7318D83F" w14:textId="24B1DF57"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auto" w:fill="F2F2F2"/>
                <w:noWrap/>
              </w:tcPr>
              <w:p w14:paraId="1B2CE126" w14:textId="4A2EF06A" w:rsidR="009B4C37" w:rsidRDefault="003E5C89"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t>0.01</w:t>
                </w:r>
              </w:p>
            </w:tc>
          </w:tr>
          <w:tr w:rsidR="00B31FD4" w:rsidRPr="00541793" w14:paraId="614BEEE7" w14:textId="77777777" w:rsidTr="00902876">
            <w:trPr>
              <w:trHeight w:val="265"/>
            </w:trPr>
            <w:tc>
              <w:tcPr>
                <w:tcW w:w="2757" w:type="dxa"/>
                <w:tcBorders>
                  <w:bottom w:val="single" w:sz="4" w:space="0" w:color="B3B3B3"/>
                </w:tcBorders>
                <w:shd w:val="clear" w:color="auto" w:fill="auto"/>
                <w:noWrap/>
              </w:tcPr>
              <w:p w14:paraId="6DE73A2D" w14:textId="1BC48AC3" w:rsidR="00B31FD4" w:rsidRPr="007375E8" w:rsidRDefault="00B31FD4" w:rsidP="00975D2E">
                <w:pPr>
                  <w:pStyle w:val="TableHeading"/>
                  <w:spacing w:before="45" w:after="45" w:line="240" w:lineRule="atLeast"/>
                  <w:ind w:right="108"/>
                  <w:rPr>
                    <w:rFonts w:ascii="Arial (Body)" w:eastAsia="Times New Roman" w:hAnsi="Arial (Body)" w:cs="Arial"/>
                    <w:color w:val="265A9A"/>
                    <w:szCs w:val="18"/>
                    <w:lang w:eastAsia="en-AU"/>
                  </w:rPr>
                </w:pPr>
                <w:r w:rsidRPr="007375E8">
                  <w:rPr>
                    <w:rFonts w:ascii="Arial (Body)" w:hAnsi="Arial (Body)" w:cs="Arial"/>
                    <w:color w:val="265A9A"/>
                    <w:szCs w:val="18"/>
                  </w:rPr>
                  <w:t>Terms of Trade</w:t>
                </w:r>
                <w:r w:rsidR="009B4C37">
                  <w:rPr>
                    <w:rFonts w:ascii="Arial (Body)" w:hAnsi="Arial (Body)" w:cs="Arial"/>
                    <w:color w:val="auto"/>
                    <w:szCs w:val="18"/>
                    <w:vertAlign w:val="superscript"/>
                  </w:rPr>
                  <w:t>c</w:t>
                </w:r>
              </w:p>
            </w:tc>
            <w:tc>
              <w:tcPr>
                <w:tcW w:w="905" w:type="dxa"/>
                <w:tcBorders>
                  <w:bottom w:val="single" w:sz="4" w:space="0" w:color="B3B3B3"/>
                </w:tcBorders>
                <w:shd w:val="clear" w:color="auto" w:fill="auto"/>
                <w:noWrap/>
              </w:tcPr>
              <w:p w14:paraId="5AAFCEAD"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bottom w:val="single" w:sz="4" w:space="0" w:color="B3B3B3"/>
                </w:tcBorders>
                <w:shd w:val="clear" w:color="auto" w:fill="auto"/>
                <w:noWrap/>
              </w:tcPr>
              <w:p w14:paraId="2598A648"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0.01</w:t>
                </w:r>
              </w:p>
            </w:tc>
            <w:tc>
              <w:tcPr>
                <w:tcW w:w="904" w:type="dxa"/>
                <w:tcBorders>
                  <w:bottom w:val="single" w:sz="4" w:space="0" w:color="B3B3B3"/>
                </w:tcBorders>
                <w:shd w:val="clear" w:color="auto" w:fill="auto"/>
                <w:noWrap/>
              </w:tcPr>
              <w:p w14:paraId="6C2FCD0E"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0.13</w:t>
                </w:r>
              </w:p>
            </w:tc>
            <w:tc>
              <w:tcPr>
                <w:tcW w:w="904" w:type="dxa"/>
                <w:tcBorders>
                  <w:bottom w:val="single" w:sz="4" w:space="0" w:color="B3B3B3"/>
                </w:tcBorders>
                <w:shd w:val="clear" w:color="auto" w:fill="auto"/>
              </w:tcPr>
              <w:p w14:paraId="00DA7512"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single" w:sz="4" w:space="0" w:color="B3B3B3"/>
                </w:tcBorders>
                <w:shd w:val="clear" w:color="auto" w:fill="auto"/>
                <w:noWrap/>
              </w:tcPr>
              <w:p w14:paraId="57C9E511"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0.11</w:t>
                </w:r>
              </w:p>
            </w:tc>
            <w:tc>
              <w:tcPr>
                <w:tcW w:w="905" w:type="dxa"/>
                <w:tcBorders>
                  <w:bottom w:val="single" w:sz="4" w:space="0" w:color="B3B3B3"/>
                </w:tcBorders>
                <w:shd w:val="clear" w:color="auto" w:fill="auto"/>
                <w:noWrap/>
              </w:tcPr>
              <w:p w14:paraId="7765997C"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0.02</w:t>
                </w:r>
              </w:p>
            </w:tc>
            <w:tc>
              <w:tcPr>
                <w:tcW w:w="904" w:type="dxa"/>
                <w:tcBorders>
                  <w:bottom w:val="single" w:sz="4" w:space="0" w:color="B3B3B3"/>
                </w:tcBorders>
                <w:shd w:val="clear" w:color="auto" w:fill="auto"/>
              </w:tcPr>
              <w:p w14:paraId="0FBE2D53"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0.11</w:t>
                </w:r>
              </w:p>
            </w:tc>
            <w:tc>
              <w:tcPr>
                <w:tcW w:w="904" w:type="dxa"/>
                <w:tcBorders>
                  <w:bottom w:val="single" w:sz="4" w:space="0" w:color="B3B3B3"/>
                </w:tcBorders>
                <w:shd w:val="clear" w:color="auto" w:fill="auto"/>
              </w:tcPr>
              <w:p w14:paraId="0DDD859F" w14:textId="77777777" w:rsidR="00B31FD4" w:rsidRDefault="00B31FD4" w:rsidP="00975D2E">
                <w:pPr>
                  <w:pStyle w:val="TableBody"/>
                  <w:spacing w:line="240" w:lineRule="atLeast"/>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bottom w:val="single" w:sz="4" w:space="0" w:color="B3B3B3"/>
                </w:tcBorders>
                <w:shd w:val="clear" w:color="auto" w:fill="auto"/>
                <w:noWrap/>
              </w:tcPr>
              <w:p w14:paraId="065BEEA5"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0.01</w:t>
                </w:r>
              </w:p>
            </w:tc>
            <w:tc>
              <w:tcPr>
                <w:tcW w:w="904" w:type="dxa"/>
                <w:tcBorders>
                  <w:bottom w:val="single" w:sz="4" w:space="0" w:color="B3B3B3"/>
                </w:tcBorders>
                <w:shd w:val="clear" w:color="auto" w:fill="auto"/>
                <w:noWrap/>
              </w:tcPr>
              <w:p w14:paraId="0FDEE72B"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0.09</w:t>
                </w:r>
              </w:p>
            </w:tc>
            <w:tc>
              <w:tcPr>
                <w:tcW w:w="905" w:type="dxa"/>
                <w:tcBorders>
                  <w:bottom w:val="single" w:sz="4" w:space="0" w:color="B3B3B3"/>
                </w:tcBorders>
                <w:shd w:val="clear" w:color="auto" w:fill="auto"/>
                <w:noWrap/>
              </w:tcPr>
              <w:p w14:paraId="75570B13"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t>…</w:t>
                </w:r>
              </w:p>
            </w:tc>
            <w:tc>
              <w:tcPr>
                <w:tcW w:w="904" w:type="dxa"/>
                <w:tcBorders>
                  <w:bottom w:val="single" w:sz="4" w:space="0" w:color="B3B3B3"/>
                </w:tcBorders>
                <w:shd w:val="clear" w:color="auto" w:fill="auto"/>
                <w:noWrap/>
              </w:tcPr>
              <w:p w14:paraId="2750C96C" w14:textId="77777777" w:rsidR="00B31FD4" w:rsidRPr="00541793" w:rsidRDefault="00B31FD4" w:rsidP="00975D2E">
                <w:pPr>
                  <w:pStyle w:val="TableBody"/>
                  <w:spacing w:line="240" w:lineRule="atLeast"/>
                  <w:jc w:val="right"/>
                  <w:rPr>
                    <w:rFonts w:ascii="Arial (Body)" w:hAnsi="Arial (Body)"/>
                  </w:rPr>
                </w:pPr>
                <w:r>
                  <w:rPr>
                    <w:rFonts w:ascii="Arial (Body)" w:hAnsi="Arial (Body)" w:cs="Arial"/>
                    <w:color w:val="000000"/>
                    <w:szCs w:val="18"/>
                  </w:rPr>
                  <w:noBreakHyphen/>
                  <w:t>0.11</w:t>
                </w:r>
              </w:p>
            </w:tc>
          </w:tr>
        </w:tbl>
        <w:p w14:paraId="3918F660" w14:textId="46C4A209" w:rsidR="00B31FD4" w:rsidRDefault="00B31FD4" w:rsidP="00975D2E">
          <w:pPr>
            <w:pStyle w:val="Note"/>
          </w:pPr>
          <w:r>
            <w:rPr>
              <w:b/>
              <w:bCs/>
            </w:rPr>
            <w:t xml:space="preserve">… </w:t>
          </w:r>
          <w:r w:rsidRPr="0039530D">
            <w:t xml:space="preserve">Zero or less than </w:t>
          </w:r>
          <w:r>
            <w:rPr>
              <w:rFonts w:cstheme="minorHAnsi"/>
            </w:rPr>
            <w:t>±</w:t>
          </w:r>
          <w:r w:rsidRPr="0039530D">
            <w:t>0.0</w:t>
          </w:r>
          <w:r>
            <w:t>0</w:t>
          </w:r>
          <w:r w:rsidRPr="0039530D">
            <w:t>5.</w:t>
          </w:r>
          <w:r>
            <w:rPr>
              <w:b/>
              <w:bCs/>
            </w:rPr>
            <w:t xml:space="preserve"> </w:t>
          </w:r>
          <w:r w:rsidRPr="00C36914">
            <w:rPr>
              <w:b/>
              <w:bCs/>
            </w:rPr>
            <w:t>a.</w:t>
          </w:r>
          <w:r w:rsidRPr="00C36914">
            <w:t xml:space="preserve"> </w:t>
          </w:r>
          <w:r>
            <w:t xml:space="preserve">AUS: Australia. BRN: Brunei. CAN: Canada. CHL: Chile. CHN: China. JPN: Japan. MEX: Mexico. MYS: Malaysia. NZL: New Zealand. PER: Peru. SGP: Singapore. VNM: Vietnam. </w:t>
          </w:r>
          <w:r w:rsidRPr="00172F3A">
            <w:rPr>
              <w:b/>
              <w:bCs/>
            </w:rPr>
            <w:t>b.</w:t>
          </w:r>
          <w:r>
            <w:t xml:space="preserve"> Deflated by the GDP deflator. </w:t>
          </w:r>
          <w:r w:rsidRPr="00EF0D7C">
            <w:rPr>
              <w:b/>
              <w:bCs/>
            </w:rPr>
            <w:t>c.</w:t>
          </w:r>
          <w:r>
            <w:t xml:space="preserve"> </w:t>
          </w:r>
          <w:r w:rsidRPr="006B48C4">
            <w:t>Defined using import prices excluding tariffs.</w:t>
          </w:r>
        </w:p>
        <w:p w14:paraId="0DB08E48"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494F059F" w14:textId="77777777" w:rsidR="00B31FD4" w:rsidRPr="00085C8D" w:rsidRDefault="00B31FD4" w:rsidP="00975D2E">
          <w:pPr>
            <w:spacing w:before="240" w:after="0" w:line="300" w:lineRule="atLeast"/>
            <w:jc w:val="both"/>
            <w:rPr>
              <w:rFonts w:ascii="Times New Roman" w:eastAsia="Times New Roman" w:hAnsi="Times New Roman" w:cs="Times New Roman"/>
              <w:sz w:val="24"/>
              <w:lang w:eastAsia="en-AU"/>
            </w:rPr>
            <w:sectPr w:rsidR="00B31FD4" w:rsidRPr="00085C8D" w:rsidSect="00C70139">
              <w:headerReference w:type="default" r:id="rId68"/>
              <w:footerReference w:type="default" r:id="rId69"/>
              <w:pgSz w:w="16840" w:h="11907" w:orient="landscape" w:code="9"/>
              <w:pgMar w:top="1814" w:right="1985" w:bottom="1304" w:left="1247" w:header="794" w:footer="510" w:gutter="0"/>
              <w:pgNumType w:chapSep="period"/>
              <w:cols w:space="720"/>
              <w:docGrid w:linePitch="326"/>
            </w:sectPr>
          </w:pPr>
        </w:p>
        <w:p w14:paraId="66C7F28F" w14:textId="782C072C" w:rsidR="00B31FD4" w:rsidRDefault="009F636E" w:rsidP="00975D2E">
          <w:pPr>
            <w:pStyle w:val="Heading1"/>
          </w:pPr>
          <w:bookmarkStart w:id="60" w:name="_Toc164725236"/>
          <w:r>
            <w:t xml:space="preserve">What if the </w:t>
          </w:r>
          <w:r w:rsidR="00B31FD4" w:rsidRPr="00787F05">
            <w:t>United States</w:t>
          </w:r>
          <w:r w:rsidR="00B31FD4">
            <w:t xml:space="preserve"> joins </w:t>
          </w:r>
          <w:r>
            <w:t xml:space="preserve">the </w:t>
          </w:r>
          <w:r w:rsidR="00B31FD4">
            <w:t>CPTPP</w:t>
          </w:r>
          <w:r>
            <w:t>?</w:t>
          </w:r>
          <w:bookmarkEnd w:id="60"/>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6FE3551B" w14:textId="77777777" w:rsidTr="00975D2E">
            <w:tc>
              <w:tcPr>
                <w:tcW w:w="8789" w:type="dxa"/>
                <w:gridSpan w:val="2"/>
                <w:shd w:val="clear" w:color="auto" w:fill="E7F6FD"/>
                <w:tcMar>
                  <w:left w:w="170" w:type="dxa"/>
                </w:tcMar>
              </w:tcPr>
              <w:p w14:paraId="1FB14CFD" w14:textId="77777777" w:rsidR="00B31FD4" w:rsidRPr="002F759A" w:rsidRDefault="00B31FD4">
                <w:pPr>
                  <w:pStyle w:val="Keypoints-heading"/>
                </w:pPr>
                <w:r w:rsidRPr="002F759A">
                  <w:t>Key points</w:t>
                </w:r>
              </w:p>
            </w:tc>
          </w:tr>
          <w:tr w:rsidR="00B31FD4" w14:paraId="3F579DA2" w14:textId="77777777" w:rsidTr="00975D2E">
            <w:tc>
              <w:tcPr>
                <w:tcW w:w="570" w:type="dxa"/>
                <w:shd w:val="clear" w:color="auto" w:fill="E7F6FD"/>
                <w:tcMar>
                  <w:top w:w="0" w:type="dxa"/>
                  <w:bottom w:w="0" w:type="dxa"/>
                  <w:right w:w="113" w:type="dxa"/>
                </w:tcMar>
              </w:tcPr>
              <w:p w14:paraId="7F44ECC8" w14:textId="77777777" w:rsidR="00B31FD4" w:rsidRDefault="00B31FD4" w:rsidP="000C6B77">
                <w:pPr>
                  <w:pStyle w:val="KeyPointsicon"/>
                </w:pPr>
                <w:r w:rsidRPr="00A51374">
                  <w:rPr>
                    <w:noProof/>
                  </w:rPr>
                  <w:drawing>
                    <wp:inline distT="0" distB="0" distL="0" distR="0" wp14:anchorId="68140B1B" wp14:editId="63FAF6EE">
                      <wp:extent cx="180000" cy="180000"/>
                      <wp:effectExtent l="0" t="0" r="0" b="0"/>
                      <wp:docPr id="2009138988" name="Graphic 2009138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123CBE27" w14:textId="57EC1BBD" w:rsidR="00B31FD4" w:rsidRDefault="00B31FD4" w:rsidP="00975D2E">
                <w:pPr>
                  <w:pStyle w:val="KeyPoints-Bold"/>
                </w:pPr>
                <w:r>
                  <w:t>The</w:t>
                </w:r>
                <w:r>
                  <w:rPr>
                    <w:rFonts w:ascii="Arial (Body)" w:hAnsi="Arial (Body)"/>
                    <w:color w:val="000000"/>
                  </w:rPr>
                  <w:t xml:space="preserve"> </w:t>
                </w:r>
                <w:r w:rsidR="004224BA">
                  <w:rPr>
                    <w:rFonts w:ascii="Arial (Body)" w:hAnsi="Arial (Body)"/>
                    <w:color w:val="000000"/>
                  </w:rPr>
                  <w:t>United States</w:t>
                </w:r>
                <w:r w:rsidRPr="00AE4ED4">
                  <w:rPr>
                    <w:rFonts w:ascii="Arial (Body)" w:hAnsi="Arial (Body)"/>
                    <w:color w:val="000000"/>
                  </w:rPr>
                  <w:t xml:space="preserve"> </w:t>
                </w:r>
                <w:r>
                  <w:t>joining the CPTPP would represent a significant expansion of CPTPP adding significantly to its output (as measured by GDP) and its population.</w:t>
                </w:r>
              </w:p>
            </w:tc>
          </w:tr>
          <w:tr w:rsidR="00B31FD4" w14:paraId="535D1C44" w14:textId="77777777" w:rsidTr="00975D2E">
            <w:tc>
              <w:tcPr>
                <w:tcW w:w="570" w:type="dxa"/>
                <w:shd w:val="clear" w:color="auto" w:fill="E7F6FD"/>
                <w:tcMar>
                  <w:top w:w="0" w:type="dxa"/>
                  <w:bottom w:w="0" w:type="dxa"/>
                  <w:right w:w="113" w:type="dxa"/>
                </w:tcMar>
              </w:tcPr>
              <w:p w14:paraId="1F4723EC" w14:textId="77777777" w:rsidR="00B31FD4" w:rsidRPr="00A51374" w:rsidRDefault="00B31FD4" w:rsidP="000C6B77">
                <w:pPr>
                  <w:pStyle w:val="KeyPointsicon"/>
                </w:pPr>
                <w:r w:rsidRPr="00F31E73">
                  <w:rPr>
                    <w:noProof/>
                  </w:rPr>
                  <w:drawing>
                    <wp:inline distT="0" distB="0" distL="0" distR="0" wp14:anchorId="2DDFE66C" wp14:editId="01978E89">
                      <wp:extent cx="180000" cy="180000"/>
                      <wp:effectExtent l="0" t="0" r="0" b="0"/>
                      <wp:docPr id="743591606" name="Graphic 743591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0739E6EF" w14:textId="77777777" w:rsidR="00B31FD4" w:rsidRPr="00610627" w:rsidRDefault="00B31FD4" w:rsidP="00610627">
                <w:pPr>
                  <w:pStyle w:val="KeyPoints-Bold"/>
                </w:pPr>
                <w:r>
                  <w:t>US producers and consumers stand to benefit from somewhat cheaper import prices arising from the removal of tariffs on imports from CPTPP economies.</w:t>
                </w:r>
              </w:p>
            </w:tc>
          </w:tr>
          <w:tr w:rsidR="00B31FD4" w14:paraId="15676A13" w14:textId="77777777" w:rsidTr="00975D2E">
            <w:tc>
              <w:tcPr>
                <w:tcW w:w="570" w:type="dxa"/>
                <w:shd w:val="clear" w:color="auto" w:fill="E7F6FD"/>
                <w:tcMar>
                  <w:top w:w="0" w:type="dxa"/>
                  <w:bottom w:w="0" w:type="dxa"/>
                  <w:right w:w="113" w:type="dxa"/>
                </w:tcMar>
              </w:tcPr>
              <w:p w14:paraId="36123472" w14:textId="77777777" w:rsidR="00B31FD4" w:rsidRPr="00F31E73" w:rsidRDefault="00B31FD4" w:rsidP="000C6B77">
                <w:pPr>
                  <w:pStyle w:val="KeyPointsicon"/>
                  <w:rPr>
                    <w:noProof/>
                  </w:rPr>
                </w:pPr>
                <w:r w:rsidRPr="00F31E73">
                  <w:rPr>
                    <w:noProof/>
                  </w:rPr>
                  <w:drawing>
                    <wp:inline distT="0" distB="0" distL="0" distR="0" wp14:anchorId="2E43D452" wp14:editId="7B350A41">
                      <wp:extent cx="180000" cy="180000"/>
                      <wp:effectExtent l="0" t="0" r="0" b="0"/>
                      <wp:docPr id="320436873" name="Graphic 320436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372C7C9" w14:textId="7F602062" w:rsidR="00B31FD4" w:rsidRDefault="00B31FD4" w:rsidP="00610627">
                <w:pPr>
                  <w:pStyle w:val="KeyPoints-Bold"/>
                </w:pPr>
                <w:r>
                  <w:t xml:space="preserve">The </w:t>
                </w:r>
                <w:r w:rsidR="004224BA">
                  <w:rPr>
                    <w:rFonts w:ascii="Arial (Body)" w:hAnsi="Arial (Body)"/>
                    <w:color w:val="000000"/>
                  </w:rPr>
                  <w:t>United States</w:t>
                </w:r>
                <w:r w:rsidRPr="00AE4ED4">
                  <w:rPr>
                    <w:rFonts w:ascii="Arial (Body)" w:hAnsi="Arial (Body)"/>
                    <w:color w:val="000000"/>
                  </w:rPr>
                  <w:t xml:space="preserve"> </w:t>
                </w:r>
                <w:r>
                  <w:t xml:space="preserve">joining is beneficial for both the United State and the CPTPP. Reflecting relative differences in the size of their economies, CPTPP economies stand to gain more from the </w:t>
                </w:r>
                <w:r w:rsidR="003853B3">
                  <w:t>United States</w:t>
                </w:r>
                <w:r>
                  <w:t xml:space="preserve"> joining than does the </w:t>
                </w:r>
                <w:r w:rsidR="00E149EF">
                  <w:t>US</w:t>
                </w:r>
                <w:r>
                  <w:t>.</w:t>
                </w:r>
              </w:p>
            </w:tc>
          </w:tr>
          <w:tr w:rsidR="00B31FD4" w14:paraId="2CD7A033" w14:textId="77777777" w:rsidTr="00975D2E">
            <w:tc>
              <w:tcPr>
                <w:tcW w:w="570" w:type="dxa"/>
                <w:shd w:val="clear" w:color="auto" w:fill="E7F6FD"/>
                <w:tcMar>
                  <w:top w:w="0" w:type="dxa"/>
                  <w:bottom w:w="0" w:type="dxa"/>
                  <w:right w:w="113" w:type="dxa"/>
                </w:tcMar>
              </w:tcPr>
              <w:p w14:paraId="3B5D1EB7" w14:textId="77777777" w:rsidR="00B31FD4" w:rsidRPr="00A51374" w:rsidRDefault="00B31FD4" w:rsidP="000C6B77">
                <w:pPr>
                  <w:pStyle w:val="KeyPointsicon"/>
                </w:pPr>
                <w:r w:rsidRPr="00F31E73">
                  <w:rPr>
                    <w:noProof/>
                  </w:rPr>
                  <w:drawing>
                    <wp:inline distT="0" distB="0" distL="0" distR="0" wp14:anchorId="3CD75B5C" wp14:editId="2CD89E55">
                      <wp:extent cx="180000" cy="180000"/>
                      <wp:effectExtent l="0" t="0" r="0" b="0"/>
                      <wp:docPr id="227697918" name="Graphic 227697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E7014B7" w14:textId="3D45DFFF" w:rsidR="00B31FD4" w:rsidRPr="00610627" w:rsidRDefault="00B31FD4" w:rsidP="00610627">
                <w:pPr>
                  <w:pStyle w:val="KeyPoints-Bold"/>
                </w:pPr>
                <w:r>
                  <w:t xml:space="preserve">Lower tariffs increase trade flows between the </w:t>
                </w:r>
                <w:r w:rsidR="003853B3">
                  <w:t>United States</w:t>
                </w:r>
                <w:r>
                  <w:t xml:space="preserve"> and CPTPP for the benefit of both regions. These gains come, to some extent, at the expense of those economies that are not members of CPTPP and give rise to some changes in the composition of US trade towards those goods that are now relatively cheaper.</w:t>
                </w:r>
              </w:p>
            </w:tc>
          </w:tr>
          <w:tr w:rsidR="00B31FD4" w14:paraId="255AE44D" w14:textId="77777777" w:rsidTr="00975D2E">
            <w:tc>
              <w:tcPr>
                <w:tcW w:w="570" w:type="dxa"/>
                <w:shd w:val="clear" w:color="auto" w:fill="E7F6FD"/>
                <w:tcMar>
                  <w:top w:w="0" w:type="dxa"/>
                  <w:bottom w:w="0" w:type="dxa"/>
                  <w:right w:w="113" w:type="dxa"/>
                </w:tcMar>
              </w:tcPr>
              <w:p w14:paraId="672997C5" w14:textId="77777777" w:rsidR="00B31FD4" w:rsidRPr="00A51374" w:rsidRDefault="00B31FD4" w:rsidP="000C6B77">
                <w:pPr>
                  <w:pStyle w:val="KeyPointsicon"/>
                </w:pPr>
                <w:r w:rsidRPr="00A51374">
                  <w:rPr>
                    <w:noProof/>
                  </w:rPr>
                  <w:drawing>
                    <wp:inline distT="0" distB="0" distL="0" distR="0" wp14:anchorId="0D3EE86A" wp14:editId="4166F390">
                      <wp:extent cx="180000" cy="180000"/>
                      <wp:effectExtent l="0" t="0" r="0" b="0"/>
                      <wp:docPr id="1973094408" name="Graphic 1973094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41B05934" w14:textId="35CB258C" w:rsidR="00B31FD4" w:rsidRPr="00610627" w:rsidRDefault="00B31FD4" w:rsidP="00610627">
                <w:pPr>
                  <w:pStyle w:val="KeyPoints-Bold"/>
                </w:pPr>
                <w:r>
                  <w:t xml:space="preserve">The </w:t>
                </w:r>
                <w:r w:rsidR="004224BA">
                  <w:rPr>
                    <w:rFonts w:ascii="Arial (Body)" w:hAnsi="Arial (Body)"/>
                    <w:color w:val="000000"/>
                  </w:rPr>
                  <w:t>United States</w:t>
                </w:r>
                <w:r w:rsidRPr="00AE4ED4">
                  <w:rPr>
                    <w:rFonts w:ascii="Arial (Body)" w:hAnsi="Arial (Body)"/>
                    <w:color w:val="000000"/>
                  </w:rPr>
                  <w:t xml:space="preserve"> </w:t>
                </w:r>
                <w:r>
                  <w:t xml:space="preserve">joining may result in some losses for members of CPTPP that compete with the </w:t>
                </w:r>
                <w:r w:rsidR="003853B3">
                  <w:t>United States</w:t>
                </w:r>
                <w:r>
                  <w:t xml:space="preserve"> in certain key export markets (such as Australian wheat and cattle exports).</w:t>
                </w:r>
              </w:p>
            </w:tc>
          </w:tr>
        </w:tbl>
        <w:p w14:paraId="2AF53198" w14:textId="77777777" w:rsidR="00B31FD4" w:rsidRPr="00DB2508" w:rsidRDefault="00B31FD4">
          <w:pPr>
            <w:pStyle w:val="NoSpacing"/>
          </w:pPr>
        </w:p>
        <w:p w14:paraId="1B7C62F9" w14:textId="77777777" w:rsidR="00B31FD4" w:rsidRDefault="00B31FD4" w:rsidP="00975D2E">
          <w:pPr>
            <w:pStyle w:val="Heading2"/>
            <w:rPr>
              <w:lang w:eastAsia="en-AU"/>
            </w:rPr>
          </w:pPr>
          <w:bookmarkStart w:id="61" w:name="_Toc164725237"/>
          <w:r>
            <w:rPr>
              <w:lang w:eastAsia="en-AU"/>
            </w:rPr>
            <w:t>Simulation background</w:t>
          </w:r>
          <w:bookmarkEnd w:id="61"/>
        </w:p>
        <w:p w14:paraId="0DED9A44" w14:textId="4F145A95" w:rsidR="00B31FD4" w:rsidRDefault="00B31FD4" w:rsidP="00975D2E">
          <w:pPr>
            <w:pStyle w:val="BodyText"/>
            <w:rPr>
              <w:lang w:eastAsia="en-AU"/>
            </w:rPr>
          </w:pPr>
          <w:r>
            <w:rPr>
              <w:lang w:eastAsia="en-AU"/>
            </w:rPr>
            <w:t xml:space="preserve">The simulation involves the </w:t>
          </w:r>
          <w:r w:rsidR="003853B3">
            <w:rPr>
              <w:lang w:eastAsia="en-AU"/>
            </w:rPr>
            <w:t>United States</w:t>
          </w:r>
          <w:r>
            <w:rPr>
              <w:lang w:eastAsia="en-AU"/>
            </w:rPr>
            <w:t xml:space="preserve"> joining CPTPP (chapter 3). This involves the </w:t>
          </w:r>
          <w:r w:rsidR="003853B3">
            <w:rPr>
              <w:lang w:eastAsia="en-AU"/>
            </w:rPr>
            <w:t>United States</w:t>
          </w:r>
          <w:r>
            <w:rPr>
              <w:lang w:eastAsia="en-AU"/>
            </w:rPr>
            <w:t xml:space="preserve"> eliminating its tariffs on goods imports from CPTPP members, and all CPTPP members removing their tariffs on goods imports from the </w:t>
          </w:r>
          <w:r w:rsidR="00E149EF">
            <w:rPr>
              <w:lang w:eastAsia="en-AU"/>
            </w:rPr>
            <w:t>US</w:t>
          </w:r>
          <w:r>
            <w:rPr>
              <w:lang w:eastAsia="en-AU"/>
            </w:rPr>
            <w:t>.</w:t>
          </w:r>
        </w:p>
        <w:p w14:paraId="6F43D1D5" w14:textId="64B1592F" w:rsidR="00B31FD4" w:rsidRDefault="00B31FD4" w:rsidP="00975D2E">
          <w:pPr>
            <w:pStyle w:val="Heading3"/>
            <w:rPr>
              <w:lang w:eastAsia="en-AU"/>
            </w:rPr>
          </w:pPr>
          <w:r>
            <w:rPr>
              <w:lang w:eastAsia="en-AU"/>
            </w:rPr>
            <w:t xml:space="preserve">The economic significance of the </w:t>
          </w:r>
          <w:r w:rsidR="00E149EF">
            <w:rPr>
              <w:lang w:eastAsia="en-AU"/>
            </w:rPr>
            <w:t>US</w:t>
          </w:r>
        </w:p>
        <w:p w14:paraId="17D5BBE3" w14:textId="080574A8" w:rsidR="00B31FD4" w:rsidRDefault="00B31FD4" w:rsidP="00975D2E">
          <w:pPr>
            <w:pStyle w:val="BodyText"/>
            <w:rPr>
              <w:lang w:eastAsia="en-AU"/>
            </w:rPr>
          </w:pPr>
          <w:r>
            <w:t xml:space="preserve">The </w:t>
          </w:r>
          <w:r w:rsidR="004224BA">
            <w:rPr>
              <w:rFonts w:ascii="Arial (Body)" w:hAnsi="Arial (Body)"/>
              <w:color w:val="000000"/>
            </w:rPr>
            <w:t>United States</w:t>
          </w:r>
          <w:r w:rsidRPr="00AE4ED4">
            <w:rPr>
              <w:rFonts w:ascii="Arial (Body)" w:hAnsi="Arial (Body)"/>
              <w:color w:val="000000"/>
            </w:rPr>
            <w:t xml:space="preserve"> </w:t>
          </w:r>
          <w:r w:rsidRPr="003F5EFA">
            <w:t xml:space="preserve">is the </w:t>
          </w:r>
          <w:r>
            <w:t>world’s largest economy with real GDP of over US$25 trillion</w:t>
          </w:r>
          <w:r w:rsidRPr="003F5EFA">
            <w:t xml:space="preserve"> </w:t>
          </w:r>
          <w:r>
            <w:t>(roughly 25% of the world’s GDP) and a population 330 million people (</w:t>
          </w:r>
          <w:r>
            <w:rPr>
              <w:lang w:eastAsia="en-AU"/>
            </w:rPr>
            <w:t>4</w:t>
          </w:r>
          <w:r w:rsidRPr="00BD275A">
            <w:rPr>
              <w:lang w:eastAsia="en-AU"/>
            </w:rPr>
            <w:t xml:space="preserve">% of world </w:t>
          </w:r>
          <w:r>
            <w:rPr>
              <w:lang w:eastAsia="en-AU"/>
            </w:rPr>
            <w:t xml:space="preserve">population) </w:t>
          </w:r>
          <w:r w:rsidRPr="00364078">
            <w:rPr>
              <w:rFonts w:ascii="Arial" w:hAnsi="Arial" w:cs="Arial"/>
              <w:szCs w:val="24"/>
            </w:rPr>
            <w:t>(World Bank 2023)</w:t>
          </w:r>
          <w:r>
            <w:rPr>
              <w:lang w:eastAsia="en-AU"/>
            </w:rPr>
            <w:t xml:space="preserve">. The US’s joining would increase the </w:t>
          </w:r>
          <w:r w:rsidRPr="00BD275A">
            <w:rPr>
              <w:lang w:eastAsia="en-AU"/>
            </w:rPr>
            <w:t>GDP</w:t>
          </w:r>
          <w:r>
            <w:rPr>
              <w:lang w:eastAsia="en-AU"/>
            </w:rPr>
            <w:t xml:space="preserve"> of the CPTPP by </w:t>
          </w:r>
          <w:r w:rsidRPr="00FC7877">
            <w:rPr>
              <w:lang w:eastAsia="en-AU"/>
            </w:rPr>
            <w:t>220</w:t>
          </w:r>
          <w:r>
            <w:rPr>
              <w:lang w:eastAsia="en-AU"/>
            </w:rPr>
            <w:t>% and its population by 65%</w:t>
          </w:r>
          <w:r w:rsidRPr="00BD275A">
            <w:rPr>
              <w:lang w:eastAsia="en-AU"/>
            </w:rPr>
            <w:t xml:space="preserve">. </w:t>
          </w:r>
          <w:r>
            <w:rPr>
              <w:lang w:eastAsia="en-AU"/>
            </w:rPr>
            <w:t>This would represent a significant expansion in the CPTPP.</w:t>
          </w:r>
        </w:p>
        <w:p w14:paraId="7D95AF54" w14:textId="34ADA421" w:rsidR="00B31FD4" w:rsidRDefault="00B31FD4" w:rsidP="00975D2E">
          <w:pPr>
            <w:pStyle w:val="BodyText"/>
            <w:rPr>
              <w:lang w:eastAsia="en-AU"/>
            </w:rPr>
          </w:pPr>
          <w:r>
            <w:rPr>
              <w:lang w:eastAsia="en-AU"/>
            </w:rPr>
            <w:t xml:space="preserve">It should be borne in mind that the </w:t>
          </w:r>
          <w:r w:rsidR="003853B3">
            <w:rPr>
              <w:lang w:eastAsia="en-AU"/>
            </w:rPr>
            <w:t>United States</w:t>
          </w:r>
          <w:r>
            <w:rPr>
              <w:lang w:eastAsia="en-AU"/>
            </w:rPr>
            <w:t xml:space="preserve"> already has pre</w:t>
          </w:r>
          <w:r>
            <w:rPr>
              <w:lang w:eastAsia="en-AU"/>
            </w:rPr>
            <w:noBreakHyphen/>
            <w:t xml:space="preserve">existing free trade agreements, mostly bilaterally, with many CPTPP members: Australia, Canada, Chile, Mexico, Peru, and Singapore. It also has a free trade agreement in critical minerals with Japan, which is also a member of CPTPP. Consequently, the </w:t>
          </w:r>
          <w:r w:rsidR="003853B3">
            <w:rPr>
              <w:lang w:eastAsia="en-AU"/>
            </w:rPr>
            <w:t>United States</w:t>
          </w:r>
          <w:r>
            <w:rPr>
              <w:lang w:eastAsia="en-AU"/>
            </w:rPr>
            <w:t xml:space="preserve"> </w:t>
          </w:r>
          <w:r w:rsidRPr="00FC7877">
            <w:rPr>
              <w:lang w:eastAsia="en-AU"/>
            </w:rPr>
            <w:t xml:space="preserve">already </w:t>
          </w:r>
          <w:r>
            <w:rPr>
              <w:lang w:eastAsia="en-AU"/>
            </w:rPr>
            <w:t xml:space="preserve">has </w:t>
          </w:r>
          <w:r w:rsidRPr="00FC7877">
            <w:rPr>
              <w:lang w:eastAsia="en-AU"/>
            </w:rPr>
            <w:t>relatively low tariffs already with these economies. It also has free trade agreements with many other economies</w:t>
          </w:r>
          <w:r>
            <w:rPr>
              <w:lang w:eastAsia="en-AU"/>
            </w:rPr>
            <w:t xml:space="preserve"> including Bahrain, Guatemala, Israel, Morocco</w:t>
          </w:r>
          <w:r w:rsidR="000E1D93">
            <w:rPr>
              <w:lang w:eastAsia="en-AU"/>
            </w:rPr>
            <w:t xml:space="preserve"> and South Korea</w:t>
          </w:r>
          <w:r>
            <w:rPr>
              <w:lang w:eastAsia="en-AU"/>
            </w:rPr>
            <w:t>.</w:t>
          </w:r>
        </w:p>
        <w:p w14:paraId="72742EBC" w14:textId="77777777" w:rsidR="00B31FD4" w:rsidRPr="00B95111" w:rsidRDefault="00B31FD4" w:rsidP="00975D2E">
          <w:pPr>
            <w:pStyle w:val="Heading3"/>
            <w:rPr>
              <w:lang w:eastAsia="en-AU"/>
            </w:rPr>
          </w:pPr>
          <w:r>
            <w:rPr>
              <w:lang w:eastAsia="en-AU"/>
            </w:rPr>
            <w:t>US trade</w:t>
          </w:r>
        </w:p>
        <w:p w14:paraId="6E31E100" w14:textId="370F0EDD" w:rsidR="00B31FD4" w:rsidRPr="00FF45A5" w:rsidRDefault="00B31FD4" w:rsidP="00975D2E">
          <w:pPr>
            <w:pStyle w:val="BodyText"/>
            <w:rPr>
              <w:spacing w:val="-4"/>
              <w:lang w:eastAsia="en-AU"/>
            </w:rPr>
          </w:pPr>
          <w:r w:rsidRPr="00FF45A5">
            <w:rPr>
              <w:spacing w:val="-4"/>
              <w:lang w:eastAsia="en-AU"/>
            </w:rPr>
            <w:t>Roughly two</w:t>
          </w:r>
          <w:r w:rsidRPr="00FF45A5">
            <w:rPr>
              <w:spacing w:val="-4"/>
              <w:lang w:eastAsia="en-AU"/>
            </w:rPr>
            <w:noBreakHyphen/>
            <w:t>fifths of the US’s exports go to CPTPP economies (40%) and one</w:t>
          </w:r>
          <w:r w:rsidRPr="00FF45A5">
            <w:rPr>
              <w:spacing w:val="-4"/>
              <w:lang w:eastAsia="en-AU"/>
            </w:rPr>
            <w:noBreakHyphen/>
            <w:t xml:space="preserve">third of the US’s imports come from the CPTPP economies (34%) (table 8.1). Its main trading partners in the model database are the </w:t>
          </w:r>
          <w:r w:rsidR="000C0F84">
            <w:rPr>
              <w:spacing w:val="-4"/>
              <w:lang w:eastAsia="en-AU"/>
            </w:rPr>
            <w:t>EU</w:t>
          </w:r>
          <w:r w:rsidRPr="00FF45A5">
            <w:rPr>
              <w:spacing w:val="-4"/>
              <w:lang w:eastAsia="en-AU"/>
            </w:rPr>
            <w:t>, China, Canada, Mexico and Japan. These five economies account for three</w:t>
          </w:r>
          <w:r w:rsidRPr="00FF45A5">
            <w:rPr>
              <w:spacing w:val="-4"/>
              <w:lang w:eastAsia="en-AU"/>
            </w:rPr>
            <w:noBreakHyphen/>
            <w:t>fifths of all US trade.</w:t>
          </w:r>
        </w:p>
        <w:p w14:paraId="0A919CD6" w14:textId="66A9D2D6" w:rsidR="00B31FD4" w:rsidRDefault="00B31FD4" w:rsidP="00975D2E">
          <w:pPr>
            <w:pStyle w:val="BodyText"/>
            <w:rPr>
              <w:lang w:eastAsia="en-AU"/>
            </w:rPr>
          </w:pPr>
          <w:r>
            <w:rPr>
              <w:lang w:eastAsia="en-AU"/>
            </w:rPr>
            <w:t>The</w:t>
          </w:r>
          <w:r w:rsidRPr="004224BA">
            <w:rPr>
              <w:rFonts w:ascii="Arial (Body)" w:hAnsi="Arial (Body)"/>
              <w:color w:val="000000"/>
            </w:rPr>
            <w:t xml:space="preserve"> </w:t>
          </w:r>
          <w:r w:rsidR="004224BA">
            <w:rPr>
              <w:rFonts w:ascii="Arial (Body)" w:hAnsi="Arial (Body)"/>
              <w:color w:val="000000"/>
            </w:rPr>
            <w:t>United States</w:t>
          </w:r>
          <w:r w:rsidRPr="00AE4ED4">
            <w:rPr>
              <w:rFonts w:ascii="Arial (Body)" w:hAnsi="Arial (Body)"/>
              <w:color w:val="000000"/>
            </w:rPr>
            <w:t xml:space="preserve"> </w:t>
          </w:r>
          <w:r>
            <w:rPr>
              <w:lang w:eastAsia="en-AU"/>
            </w:rPr>
            <w:t xml:space="preserve">has a diverse range of exports including computers and electrical equipment, business services, chemical products, motor vehicles and parts and machinery and equipment. Many of its exports are elaborately transformed manufactured goods. Its main imports are generally similar but include </w:t>
          </w:r>
          <w:r w:rsidR="00305242">
            <w:rPr>
              <w:lang w:eastAsia="en-AU"/>
            </w:rPr>
            <w:t xml:space="preserve">both </w:t>
          </w:r>
          <w:r>
            <w:rPr>
              <w:lang w:eastAsia="en-AU"/>
            </w:rPr>
            <w:t>manufactures nec and electrical equipment.</w:t>
          </w:r>
        </w:p>
        <w:p w14:paraId="0F3A7D82" w14:textId="468D5FF7" w:rsidR="00B31FD4" w:rsidRDefault="00B31FD4">
          <w:pPr>
            <w:pStyle w:val="FigureTableHeading"/>
          </w:pPr>
          <w:r>
            <w:t>Table </w:t>
          </w:r>
          <w:r w:rsidR="00B67A61">
            <w:rPr>
              <w:noProof/>
            </w:rPr>
            <w:t>8</w:t>
          </w:r>
          <w:r>
            <w:t>.</w:t>
          </w:r>
          <w:r w:rsidR="00B67A61">
            <w:rPr>
              <w:noProof/>
            </w:rPr>
            <w:t>1</w:t>
          </w:r>
          <w:r>
            <w:rPr>
              <w:noProof/>
            </w:rPr>
            <w:t xml:space="preserve"> – </w:t>
          </w:r>
          <w:r w:rsidR="00E149EF">
            <w:t>US</w:t>
          </w:r>
          <w:r w:rsidRPr="00D45F59">
            <w:t>’s</w:t>
          </w:r>
          <w:r>
            <w:t xml:space="preserve"> goods </w:t>
          </w:r>
          <w:r w:rsidRPr="00D45F59">
            <w:t xml:space="preserve">trade with </w:t>
          </w:r>
          <w:r>
            <w:t>CPTPP economies</w:t>
          </w:r>
          <w:r w:rsidRPr="00D45F59">
            <w:t xml:space="preserve"> and the</w:t>
          </w:r>
          <w:r>
            <w:t xml:space="preserve"> rest of the</w:t>
          </w:r>
          <w:r w:rsidRPr="00D45F59">
            <w:t xml:space="preserve"> world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32"/>
            <w:gridCol w:w="2203"/>
            <w:gridCol w:w="2203"/>
          </w:tblGrid>
          <w:tr w:rsidR="00B31FD4" w:rsidRPr="00B601A7" w14:paraId="54A23DEE" w14:textId="77777777" w:rsidTr="00975D2E">
            <w:trPr>
              <w:trHeight w:val="265"/>
              <w:tblHeader/>
            </w:trPr>
            <w:tc>
              <w:tcPr>
                <w:tcW w:w="4771" w:type="dxa"/>
                <w:tcBorders>
                  <w:bottom w:val="single" w:sz="4" w:space="0" w:color="B3B3B3"/>
                </w:tcBorders>
                <w:shd w:val="clear" w:color="000000" w:fill="auto"/>
                <w:noWrap/>
                <w:vAlign w:val="bottom"/>
                <w:hideMark/>
              </w:tcPr>
              <w:p w14:paraId="51EDADCE" w14:textId="77777777" w:rsidR="00B31FD4" w:rsidRPr="00B601A7" w:rsidRDefault="00B31FD4" w:rsidP="00975D2E">
                <w:pPr>
                  <w:spacing w:before="45" w:after="45"/>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2009" w:type="dxa"/>
                <w:tcBorders>
                  <w:bottom w:val="single" w:sz="4" w:space="0" w:color="B3B3B3"/>
                </w:tcBorders>
                <w:shd w:val="clear" w:color="000000" w:fill="auto"/>
                <w:noWrap/>
                <w:vAlign w:val="bottom"/>
                <w:hideMark/>
              </w:tcPr>
              <w:p w14:paraId="26319FEA" w14:textId="66BB4D35"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Exports</w:t>
                </w:r>
                <w:r>
                  <w:rPr>
                    <w:rFonts w:ascii="Arial (Body)" w:eastAsia="Times New Roman" w:hAnsi="Arial (Body)" w:cs="Arial"/>
                    <w:b/>
                    <w:bCs/>
                    <w:color w:val="265A9A"/>
                    <w:sz w:val="18"/>
                    <w:szCs w:val="18"/>
                    <w:lang w:eastAsia="en-AU"/>
                  </w:rPr>
                  <w:t xml:space="preserve"> from</w:t>
                </w:r>
                <w:r w:rsidR="006B32AD">
                  <w:rPr>
                    <w:rFonts w:ascii="Arial (Body)" w:eastAsia="Times New Roman" w:hAnsi="Arial (Body)" w:cs="Arial"/>
                    <w:b/>
                    <w:bCs/>
                    <w:color w:val="265A9A"/>
                    <w:sz w:val="18"/>
                    <w:szCs w:val="18"/>
                    <w:lang w:eastAsia="en-AU"/>
                  </w:rPr>
                  <w:br/>
                </w:r>
                <w:r w:rsidR="00803C65">
                  <w:rPr>
                    <w:rFonts w:ascii="Arial (Body)" w:eastAsia="Times New Roman" w:hAnsi="Arial (Body)" w:cs="Arial"/>
                    <w:b/>
                    <w:bCs/>
                    <w:color w:val="265A9A"/>
                    <w:sz w:val="18"/>
                    <w:szCs w:val="18"/>
                    <w:lang w:eastAsia="en-AU"/>
                  </w:rPr>
                  <w:t xml:space="preserve">the </w:t>
                </w:r>
                <w:r w:rsidR="00E149EF">
                  <w:rPr>
                    <w:rFonts w:ascii="Arial (Body)" w:eastAsia="Times New Roman" w:hAnsi="Arial (Body)" w:cs="Arial"/>
                    <w:b/>
                    <w:bCs/>
                    <w:color w:val="265A9A"/>
                    <w:sz w:val="18"/>
                    <w:szCs w:val="18"/>
                    <w:lang w:eastAsia="en-AU"/>
                  </w:rPr>
                  <w:t>U</w:t>
                </w:r>
                <w:r w:rsidR="00803C65">
                  <w:rPr>
                    <w:rFonts w:ascii="Arial (Body)" w:eastAsia="Times New Roman" w:hAnsi="Arial (Body)" w:cs="Arial"/>
                    <w:b/>
                    <w:bCs/>
                    <w:color w:val="265A9A"/>
                    <w:sz w:val="18"/>
                    <w:szCs w:val="18"/>
                    <w:lang w:eastAsia="en-AU"/>
                  </w:rPr>
                  <w:t xml:space="preserve">nited </w:t>
                </w:r>
                <w:r w:rsidR="00E149EF">
                  <w:rPr>
                    <w:rFonts w:ascii="Arial (Body)" w:eastAsia="Times New Roman" w:hAnsi="Arial (Body)" w:cs="Arial"/>
                    <w:b/>
                    <w:bCs/>
                    <w:color w:val="265A9A"/>
                    <w:sz w:val="18"/>
                    <w:szCs w:val="18"/>
                    <w:lang w:eastAsia="en-AU"/>
                  </w:rPr>
                  <w:t>S</w:t>
                </w:r>
                <w:r w:rsidR="00803C65">
                  <w:rPr>
                    <w:rFonts w:ascii="Arial (Body)" w:eastAsia="Times New Roman" w:hAnsi="Arial (Body)" w:cs="Arial"/>
                    <w:b/>
                    <w:bCs/>
                    <w:color w:val="265A9A"/>
                    <w:sz w:val="18"/>
                    <w:szCs w:val="18"/>
                    <w:lang w:eastAsia="en-AU"/>
                  </w:rPr>
                  <w:t>tates</w:t>
                </w:r>
              </w:p>
            </w:tc>
            <w:tc>
              <w:tcPr>
                <w:tcW w:w="2009" w:type="dxa"/>
                <w:tcBorders>
                  <w:bottom w:val="single" w:sz="4" w:space="0" w:color="B3B3B3"/>
                </w:tcBorders>
                <w:shd w:val="clear" w:color="000000" w:fill="auto"/>
                <w:noWrap/>
                <w:vAlign w:val="bottom"/>
                <w:hideMark/>
              </w:tcPr>
              <w:p w14:paraId="58D092F2" w14:textId="597980BF" w:rsidR="00B31FD4" w:rsidRPr="00B601A7"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Imports</w:t>
                </w:r>
                <w:r>
                  <w:rPr>
                    <w:rFonts w:ascii="Arial (Body)" w:eastAsia="Times New Roman" w:hAnsi="Arial (Body)" w:cs="Arial"/>
                    <w:b/>
                    <w:bCs/>
                    <w:color w:val="265A9A"/>
                    <w:sz w:val="18"/>
                    <w:szCs w:val="18"/>
                    <w:lang w:eastAsia="en-AU"/>
                  </w:rPr>
                  <w:t xml:space="preserve"> by</w:t>
                </w:r>
                <w:r>
                  <w:rPr>
                    <w:rFonts w:ascii="Arial (Body)" w:eastAsia="Times New Roman" w:hAnsi="Arial (Body)" w:cs="Arial"/>
                    <w:b/>
                    <w:bCs/>
                    <w:color w:val="265A9A"/>
                    <w:sz w:val="18"/>
                    <w:szCs w:val="18"/>
                    <w:lang w:eastAsia="en-AU"/>
                  </w:rPr>
                  <w:br/>
                </w:r>
                <w:r w:rsidR="00803C65">
                  <w:rPr>
                    <w:rFonts w:ascii="Arial (Body)" w:eastAsia="Times New Roman" w:hAnsi="Arial (Body)" w:cs="Arial"/>
                    <w:b/>
                    <w:bCs/>
                    <w:color w:val="265A9A"/>
                    <w:sz w:val="18"/>
                    <w:szCs w:val="18"/>
                    <w:lang w:eastAsia="en-AU"/>
                  </w:rPr>
                  <w:t xml:space="preserve">the </w:t>
                </w:r>
                <w:r w:rsidR="00E149EF">
                  <w:rPr>
                    <w:rFonts w:ascii="Arial (Body)" w:eastAsia="Times New Roman" w:hAnsi="Arial (Body)" w:cs="Arial"/>
                    <w:b/>
                    <w:bCs/>
                    <w:color w:val="265A9A"/>
                    <w:sz w:val="18"/>
                    <w:szCs w:val="18"/>
                    <w:lang w:eastAsia="en-AU"/>
                  </w:rPr>
                  <w:t>U</w:t>
                </w:r>
                <w:r w:rsidR="00803C65">
                  <w:rPr>
                    <w:rFonts w:ascii="Arial (Body)" w:eastAsia="Times New Roman" w:hAnsi="Arial (Body)" w:cs="Arial"/>
                    <w:b/>
                    <w:bCs/>
                    <w:color w:val="265A9A"/>
                    <w:sz w:val="18"/>
                    <w:szCs w:val="18"/>
                    <w:lang w:eastAsia="en-AU"/>
                  </w:rPr>
                  <w:t xml:space="preserve">nited </w:t>
                </w:r>
                <w:r w:rsidR="00E149EF">
                  <w:rPr>
                    <w:rFonts w:ascii="Arial (Body)" w:eastAsia="Times New Roman" w:hAnsi="Arial (Body)" w:cs="Arial"/>
                    <w:b/>
                    <w:bCs/>
                    <w:color w:val="265A9A"/>
                    <w:sz w:val="18"/>
                    <w:szCs w:val="18"/>
                    <w:lang w:eastAsia="en-AU"/>
                  </w:rPr>
                  <w:t>S</w:t>
                </w:r>
                <w:r w:rsidR="00803C65">
                  <w:rPr>
                    <w:rFonts w:ascii="Arial (Body)" w:eastAsia="Times New Roman" w:hAnsi="Arial (Body)" w:cs="Arial"/>
                    <w:b/>
                    <w:bCs/>
                    <w:color w:val="265A9A"/>
                    <w:sz w:val="18"/>
                    <w:szCs w:val="18"/>
                    <w:lang w:eastAsia="en-AU"/>
                  </w:rPr>
                  <w:t>tates</w:t>
                </w:r>
              </w:p>
            </w:tc>
          </w:tr>
          <w:tr w:rsidR="00B31FD4" w:rsidRPr="00B601A7" w14:paraId="11514F70" w14:textId="77777777" w:rsidTr="00975D2E">
            <w:trPr>
              <w:trHeight w:val="265"/>
            </w:trPr>
            <w:tc>
              <w:tcPr>
                <w:tcW w:w="4771" w:type="dxa"/>
                <w:tcBorders>
                  <w:top w:val="single" w:sz="4" w:space="0" w:color="B3B3B3"/>
                  <w:bottom w:val="nil"/>
                </w:tcBorders>
                <w:shd w:val="clear" w:color="000000" w:fill="F2F2F2"/>
                <w:noWrap/>
                <w:hideMark/>
              </w:tcPr>
              <w:p w14:paraId="6F2EC281"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Australia</w:t>
                </w:r>
              </w:p>
            </w:tc>
            <w:tc>
              <w:tcPr>
                <w:tcW w:w="2009" w:type="dxa"/>
                <w:tcBorders>
                  <w:top w:val="single" w:sz="4" w:space="0" w:color="B3B3B3"/>
                  <w:bottom w:val="nil"/>
                </w:tcBorders>
                <w:shd w:val="clear" w:color="000000" w:fill="F2F2F2"/>
                <w:noWrap/>
                <w:hideMark/>
              </w:tcPr>
              <w:p w14:paraId="6FE8B00B"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1.86</w:t>
                </w:r>
              </w:p>
            </w:tc>
            <w:tc>
              <w:tcPr>
                <w:tcW w:w="2009" w:type="dxa"/>
                <w:tcBorders>
                  <w:top w:val="single" w:sz="4" w:space="0" w:color="B3B3B3"/>
                  <w:bottom w:val="nil"/>
                </w:tcBorders>
                <w:shd w:val="clear" w:color="000000" w:fill="F2F2F2"/>
                <w:noWrap/>
                <w:hideMark/>
              </w:tcPr>
              <w:p w14:paraId="4CB68677"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0.55</w:t>
                </w:r>
              </w:p>
            </w:tc>
          </w:tr>
          <w:tr w:rsidR="00B31FD4" w:rsidRPr="00B601A7" w14:paraId="251D4B1C" w14:textId="77777777" w:rsidTr="00975D2E">
            <w:trPr>
              <w:trHeight w:val="265"/>
            </w:trPr>
            <w:tc>
              <w:tcPr>
                <w:tcW w:w="4771" w:type="dxa"/>
                <w:tcBorders>
                  <w:top w:val="nil"/>
                  <w:bottom w:val="nil"/>
                </w:tcBorders>
                <w:shd w:val="clear" w:color="000000" w:fill="auto"/>
                <w:noWrap/>
                <w:hideMark/>
              </w:tcPr>
              <w:p w14:paraId="776124BF"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Brunei</w:t>
                </w:r>
              </w:p>
            </w:tc>
            <w:tc>
              <w:tcPr>
                <w:tcW w:w="2009" w:type="dxa"/>
                <w:tcBorders>
                  <w:top w:val="nil"/>
                  <w:bottom w:val="nil"/>
                </w:tcBorders>
                <w:shd w:val="clear" w:color="000000" w:fill="auto"/>
                <w:noWrap/>
                <w:hideMark/>
              </w:tcPr>
              <w:p w14:paraId="64CBA1E7"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0.01</w:t>
                </w:r>
              </w:p>
            </w:tc>
            <w:tc>
              <w:tcPr>
                <w:tcW w:w="2009" w:type="dxa"/>
                <w:tcBorders>
                  <w:top w:val="nil"/>
                  <w:bottom w:val="nil"/>
                </w:tcBorders>
                <w:shd w:val="clear" w:color="000000" w:fill="auto"/>
                <w:noWrap/>
                <w:hideMark/>
              </w:tcPr>
              <w:p w14:paraId="730F181F"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0.00</w:t>
                </w:r>
              </w:p>
            </w:tc>
          </w:tr>
          <w:tr w:rsidR="00B31FD4" w:rsidRPr="00B601A7" w14:paraId="7EF8C097" w14:textId="77777777" w:rsidTr="00975D2E">
            <w:trPr>
              <w:trHeight w:val="265"/>
            </w:trPr>
            <w:tc>
              <w:tcPr>
                <w:tcW w:w="4771" w:type="dxa"/>
                <w:tcBorders>
                  <w:top w:val="nil"/>
                  <w:bottom w:val="nil"/>
                </w:tcBorders>
                <w:shd w:val="clear" w:color="auto" w:fill="F2F2F2"/>
                <w:noWrap/>
                <w:hideMark/>
              </w:tcPr>
              <w:p w14:paraId="6FD72FBC"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Canada</w:t>
                </w:r>
              </w:p>
            </w:tc>
            <w:tc>
              <w:tcPr>
                <w:tcW w:w="2009" w:type="dxa"/>
                <w:tcBorders>
                  <w:top w:val="nil"/>
                  <w:bottom w:val="nil"/>
                </w:tcBorders>
                <w:shd w:val="clear" w:color="auto" w:fill="F2F2F2"/>
                <w:noWrap/>
                <w:hideMark/>
              </w:tcPr>
              <w:p w14:paraId="2D4F32D6"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14.97</w:t>
                </w:r>
              </w:p>
            </w:tc>
            <w:tc>
              <w:tcPr>
                <w:tcW w:w="2009" w:type="dxa"/>
                <w:tcBorders>
                  <w:top w:val="nil"/>
                  <w:bottom w:val="nil"/>
                </w:tcBorders>
                <w:shd w:val="clear" w:color="auto" w:fill="F2F2F2"/>
                <w:noWrap/>
                <w:hideMark/>
              </w:tcPr>
              <w:p w14:paraId="525E192D"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11.61</w:t>
                </w:r>
              </w:p>
            </w:tc>
          </w:tr>
          <w:tr w:rsidR="00B31FD4" w:rsidRPr="00B601A7" w14:paraId="38085159" w14:textId="77777777" w:rsidTr="00975D2E">
            <w:trPr>
              <w:trHeight w:val="265"/>
            </w:trPr>
            <w:tc>
              <w:tcPr>
                <w:tcW w:w="4771" w:type="dxa"/>
                <w:tcBorders>
                  <w:top w:val="nil"/>
                  <w:bottom w:val="nil"/>
                </w:tcBorders>
                <w:shd w:val="clear" w:color="000000" w:fill="auto"/>
                <w:noWrap/>
                <w:hideMark/>
              </w:tcPr>
              <w:p w14:paraId="28015A9E"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Chile</w:t>
                </w:r>
              </w:p>
            </w:tc>
            <w:tc>
              <w:tcPr>
                <w:tcW w:w="2009" w:type="dxa"/>
                <w:tcBorders>
                  <w:top w:val="nil"/>
                  <w:bottom w:val="nil"/>
                </w:tcBorders>
                <w:shd w:val="clear" w:color="000000" w:fill="auto"/>
                <w:noWrap/>
                <w:hideMark/>
              </w:tcPr>
              <w:p w14:paraId="56FE1951"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0.75</w:t>
                </w:r>
              </w:p>
            </w:tc>
            <w:tc>
              <w:tcPr>
                <w:tcW w:w="2009" w:type="dxa"/>
                <w:tcBorders>
                  <w:top w:val="nil"/>
                  <w:bottom w:val="nil"/>
                </w:tcBorders>
                <w:shd w:val="clear" w:color="000000" w:fill="auto"/>
                <w:noWrap/>
                <w:hideMark/>
              </w:tcPr>
              <w:p w14:paraId="6D1E21EC"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0.45</w:t>
                </w:r>
              </w:p>
            </w:tc>
          </w:tr>
          <w:tr w:rsidR="00B31FD4" w:rsidRPr="00B601A7" w14:paraId="449DBD9B" w14:textId="77777777" w:rsidTr="00975D2E">
            <w:trPr>
              <w:trHeight w:val="265"/>
            </w:trPr>
            <w:tc>
              <w:tcPr>
                <w:tcW w:w="4771" w:type="dxa"/>
                <w:tcBorders>
                  <w:bottom w:val="nil"/>
                </w:tcBorders>
                <w:shd w:val="clear" w:color="000000" w:fill="F2F2F2"/>
                <w:noWrap/>
                <w:hideMark/>
              </w:tcPr>
              <w:p w14:paraId="32258B7D"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Japan</w:t>
                </w:r>
              </w:p>
            </w:tc>
            <w:tc>
              <w:tcPr>
                <w:tcW w:w="2009" w:type="dxa"/>
                <w:tcBorders>
                  <w:bottom w:val="nil"/>
                </w:tcBorders>
                <w:shd w:val="clear" w:color="000000" w:fill="F2F2F2"/>
                <w:noWrap/>
                <w:hideMark/>
              </w:tcPr>
              <w:p w14:paraId="6565112D"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5.51</w:t>
                </w:r>
              </w:p>
            </w:tc>
            <w:tc>
              <w:tcPr>
                <w:tcW w:w="2009" w:type="dxa"/>
                <w:tcBorders>
                  <w:bottom w:val="nil"/>
                </w:tcBorders>
                <w:shd w:val="clear" w:color="000000" w:fill="F2F2F2"/>
                <w:noWrap/>
                <w:hideMark/>
              </w:tcPr>
              <w:p w14:paraId="7150D239"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5.12</w:t>
                </w:r>
              </w:p>
            </w:tc>
          </w:tr>
          <w:tr w:rsidR="00B31FD4" w:rsidRPr="00B601A7" w14:paraId="0218FBE9" w14:textId="77777777" w:rsidTr="00975D2E">
            <w:trPr>
              <w:trHeight w:val="265"/>
            </w:trPr>
            <w:tc>
              <w:tcPr>
                <w:tcW w:w="4771" w:type="dxa"/>
                <w:tcBorders>
                  <w:bottom w:val="nil"/>
                </w:tcBorders>
                <w:shd w:val="clear" w:color="auto" w:fill="auto"/>
                <w:noWrap/>
                <w:hideMark/>
              </w:tcPr>
              <w:p w14:paraId="727FC889"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Malaysia</w:t>
                </w:r>
              </w:p>
            </w:tc>
            <w:tc>
              <w:tcPr>
                <w:tcW w:w="2009" w:type="dxa"/>
                <w:tcBorders>
                  <w:bottom w:val="nil"/>
                </w:tcBorders>
                <w:shd w:val="clear" w:color="auto" w:fill="auto"/>
                <w:noWrap/>
                <w:hideMark/>
              </w:tcPr>
              <w:p w14:paraId="2B3D18D2"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0.69</w:t>
                </w:r>
              </w:p>
            </w:tc>
            <w:tc>
              <w:tcPr>
                <w:tcW w:w="2009" w:type="dxa"/>
                <w:tcBorders>
                  <w:bottom w:val="nil"/>
                </w:tcBorders>
                <w:shd w:val="clear" w:color="auto" w:fill="auto"/>
                <w:noWrap/>
                <w:hideMark/>
              </w:tcPr>
              <w:p w14:paraId="61EDFD3D"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0.88</w:t>
                </w:r>
              </w:p>
            </w:tc>
          </w:tr>
          <w:tr w:rsidR="00B31FD4" w:rsidRPr="00B601A7" w14:paraId="785715F1" w14:textId="77777777" w:rsidTr="00975D2E">
            <w:trPr>
              <w:trHeight w:val="265"/>
            </w:trPr>
            <w:tc>
              <w:tcPr>
                <w:tcW w:w="4771" w:type="dxa"/>
                <w:tcBorders>
                  <w:bottom w:val="nil"/>
                </w:tcBorders>
                <w:shd w:val="clear" w:color="000000" w:fill="F2F2F2"/>
                <w:noWrap/>
                <w:hideMark/>
              </w:tcPr>
              <w:p w14:paraId="1384B898"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Mexico</w:t>
                </w:r>
              </w:p>
            </w:tc>
            <w:tc>
              <w:tcPr>
                <w:tcW w:w="2009" w:type="dxa"/>
                <w:tcBorders>
                  <w:bottom w:val="nil"/>
                </w:tcBorders>
                <w:shd w:val="clear" w:color="000000" w:fill="F2F2F2"/>
                <w:noWrap/>
                <w:hideMark/>
              </w:tcPr>
              <w:p w14:paraId="65AA535F"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12.57</w:t>
                </w:r>
              </w:p>
            </w:tc>
            <w:tc>
              <w:tcPr>
                <w:tcW w:w="2009" w:type="dxa"/>
                <w:tcBorders>
                  <w:bottom w:val="nil"/>
                </w:tcBorders>
                <w:shd w:val="clear" w:color="000000" w:fill="F2F2F2"/>
                <w:noWrap/>
                <w:hideMark/>
              </w:tcPr>
              <w:p w14:paraId="524D3E2D"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12.29</w:t>
                </w:r>
              </w:p>
            </w:tc>
          </w:tr>
          <w:tr w:rsidR="00B31FD4" w:rsidRPr="00B601A7" w14:paraId="717CB94B" w14:textId="77777777" w:rsidTr="00975D2E">
            <w:trPr>
              <w:trHeight w:val="265"/>
            </w:trPr>
            <w:tc>
              <w:tcPr>
                <w:tcW w:w="4771" w:type="dxa"/>
                <w:tcBorders>
                  <w:top w:val="nil"/>
                  <w:bottom w:val="nil"/>
                </w:tcBorders>
                <w:shd w:val="clear" w:color="000000" w:fill="auto"/>
                <w:noWrap/>
                <w:hideMark/>
              </w:tcPr>
              <w:p w14:paraId="3FF1B756"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New Zealand</w:t>
                </w:r>
              </w:p>
            </w:tc>
            <w:tc>
              <w:tcPr>
                <w:tcW w:w="2009" w:type="dxa"/>
                <w:tcBorders>
                  <w:top w:val="nil"/>
                  <w:bottom w:val="nil"/>
                </w:tcBorders>
                <w:shd w:val="clear" w:color="000000" w:fill="auto"/>
                <w:noWrap/>
                <w:hideMark/>
              </w:tcPr>
              <w:p w14:paraId="37133097"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0.24</w:t>
                </w:r>
              </w:p>
            </w:tc>
            <w:tc>
              <w:tcPr>
                <w:tcW w:w="2009" w:type="dxa"/>
                <w:tcBorders>
                  <w:top w:val="nil"/>
                  <w:bottom w:val="nil"/>
                </w:tcBorders>
                <w:shd w:val="clear" w:color="000000" w:fill="auto"/>
                <w:noWrap/>
                <w:hideMark/>
              </w:tcPr>
              <w:p w14:paraId="763BDC3B"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0.21</w:t>
                </w:r>
              </w:p>
            </w:tc>
          </w:tr>
          <w:tr w:rsidR="00B31FD4" w:rsidRPr="00B601A7" w14:paraId="66A53CF1" w14:textId="77777777" w:rsidTr="00975D2E">
            <w:trPr>
              <w:trHeight w:val="265"/>
            </w:trPr>
            <w:tc>
              <w:tcPr>
                <w:tcW w:w="4771" w:type="dxa"/>
                <w:tcBorders>
                  <w:bottom w:val="nil"/>
                </w:tcBorders>
                <w:shd w:val="clear" w:color="000000" w:fill="F2F2F2"/>
                <w:noWrap/>
                <w:hideMark/>
              </w:tcPr>
              <w:p w14:paraId="58DD67CF"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Peru</w:t>
                </w:r>
              </w:p>
            </w:tc>
            <w:tc>
              <w:tcPr>
                <w:tcW w:w="2009" w:type="dxa"/>
                <w:tcBorders>
                  <w:bottom w:val="nil"/>
                </w:tcBorders>
                <w:shd w:val="clear" w:color="000000" w:fill="F2F2F2"/>
                <w:noWrap/>
                <w:hideMark/>
              </w:tcPr>
              <w:p w14:paraId="40E449E3"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0.48</w:t>
                </w:r>
              </w:p>
            </w:tc>
            <w:tc>
              <w:tcPr>
                <w:tcW w:w="2009" w:type="dxa"/>
                <w:tcBorders>
                  <w:bottom w:val="nil"/>
                </w:tcBorders>
                <w:shd w:val="clear" w:color="000000" w:fill="F2F2F2"/>
                <w:noWrap/>
                <w:hideMark/>
              </w:tcPr>
              <w:p w14:paraId="10F37391"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0.32</w:t>
                </w:r>
              </w:p>
            </w:tc>
          </w:tr>
          <w:tr w:rsidR="00B31FD4" w:rsidRPr="00B601A7" w14:paraId="7751C2C8" w14:textId="77777777" w:rsidTr="00975D2E">
            <w:trPr>
              <w:trHeight w:val="265"/>
            </w:trPr>
            <w:tc>
              <w:tcPr>
                <w:tcW w:w="4771" w:type="dxa"/>
                <w:tcBorders>
                  <w:top w:val="nil"/>
                  <w:bottom w:val="nil"/>
                </w:tcBorders>
                <w:shd w:val="clear" w:color="000000" w:fill="auto"/>
                <w:noWrap/>
                <w:hideMark/>
              </w:tcPr>
              <w:p w14:paraId="6C1FDD63"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Singapore</w:t>
                </w:r>
              </w:p>
            </w:tc>
            <w:tc>
              <w:tcPr>
                <w:tcW w:w="2009" w:type="dxa"/>
                <w:tcBorders>
                  <w:top w:val="nil"/>
                  <w:bottom w:val="nil"/>
                </w:tcBorders>
                <w:shd w:val="clear" w:color="000000" w:fill="auto"/>
                <w:noWrap/>
                <w:hideMark/>
              </w:tcPr>
              <w:p w14:paraId="1D7D1820"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2.85</w:t>
                </w:r>
              </w:p>
            </w:tc>
            <w:tc>
              <w:tcPr>
                <w:tcW w:w="2009" w:type="dxa"/>
                <w:tcBorders>
                  <w:top w:val="nil"/>
                  <w:bottom w:val="nil"/>
                </w:tcBorders>
                <w:shd w:val="clear" w:color="000000" w:fill="auto"/>
                <w:noWrap/>
                <w:hideMark/>
              </w:tcPr>
              <w:p w14:paraId="63135286"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0.84</w:t>
                </w:r>
              </w:p>
            </w:tc>
          </w:tr>
          <w:tr w:rsidR="00B31FD4" w:rsidRPr="00B601A7" w14:paraId="30C321B9" w14:textId="77777777" w:rsidTr="00975D2E">
            <w:trPr>
              <w:trHeight w:val="265"/>
            </w:trPr>
            <w:tc>
              <w:tcPr>
                <w:tcW w:w="4771" w:type="dxa"/>
                <w:tcBorders>
                  <w:bottom w:val="nil"/>
                </w:tcBorders>
                <w:shd w:val="clear" w:color="000000" w:fill="F2F2F2"/>
                <w:noWrap/>
                <w:hideMark/>
              </w:tcPr>
              <w:p w14:paraId="16AA6646"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Vietnam</w:t>
                </w:r>
              </w:p>
            </w:tc>
            <w:tc>
              <w:tcPr>
                <w:tcW w:w="2009" w:type="dxa"/>
                <w:tcBorders>
                  <w:bottom w:val="nil"/>
                </w:tcBorders>
                <w:shd w:val="clear" w:color="000000" w:fill="F2F2F2"/>
                <w:noWrap/>
                <w:hideMark/>
              </w:tcPr>
              <w:p w14:paraId="22224966"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0.47</w:t>
                </w:r>
              </w:p>
            </w:tc>
            <w:tc>
              <w:tcPr>
                <w:tcW w:w="2009" w:type="dxa"/>
                <w:tcBorders>
                  <w:bottom w:val="nil"/>
                </w:tcBorders>
                <w:shd w:val="clear" w:color="000000" w:fill="F2F2F2"/>
                <w:noWrap/>
                <w:hideMark/>
              </w:tcPr>
              <w:p w14:paraId="186689DA"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1.83</w:t>
                </w:r>
              </w:p>
            </w:tc>
          </w:tr>
          <w:tr w:rsidR="00B31FD4" w:rsidRPr="00B601A7" w14:paraId="3228C2AD" w14:textId="77777777" w:rsidTr="00975D2E">
            <w:trPr>
              <w:trHeight w:val="265"/>
            </w:trPr>
            <w:tc>
              <w:tcPr>
                <w:tcW w:w="4771" w:type="dxa"/>
                <w:tcBorders>
                  <w:top w:val="nil"/>
                  <w:bottom w:val="nil"/>
                </w:tcBorders>
                <w:shd w:val="clear" w:color="000000" w:fill="auto"/>
                <w:noWrap/>
              </w:tcPr>
              <w:p w14:paraId="48F19285" w14:textId="77777777" w:rsidR="00B31FD4" w:rsidRPr="00FF45A5" w:rsidRDefault="00B31FD4" w:rsidP="002324B5">
                <w:pPr>
                  <w:spacing w:before="0" w:after="0"/>
                  <w:ind w:left="57" w:right="108"/>
                  <w:rPr>
                    <w:rFonts w:ascii="Arial (Body)" w:eastAsia="Times New Roman" w:hAnsi="Arial (Body)" w:cs="Arial"/>
                    <w:sz w:val="18"/>
                    <w:szCs w:val="18"/>
                    <w:lang w:eastAsia="en-AU"/>
                  </w:rPr>
                </w:pPr>
                <w:r w:rsidRPr="00FF45A5">
                  <w:rPr>
                    <w:rFonts w:ascii="Arial (Body)" w:eastAsia="Times New Roman" w:hAnsi="Arial (Body)" w:cs="Arial"/>
                    <w:sz w:val="18"/>
                    <w:szCs w:val="18"/>
                    <w:lang w:eastAsia="en-AU"/>
                  </w:rPr>
                  <w:t>Rest of the World</w:t>
                </w:r>
              </w:p>
            </w:tc>
            <w:tc>
              <w:tcPr>
                <w:tcW w:w="2009" w:type="dxa"/>
                <w:tcBorders>
                  <w:top w:val="nil"/>
                  <w:bottom w:val="nil"/>
                </w:tcBorders>
                <w:shd w:val="clear" w:color="000000" w:fill="auto"/>
                <w:noWrap/>
              </w:tcPr>
              <w:p w14:paraId="768EC9C3"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59.60</w:t>
                </w:r>
              </w:p>
            </w:tc>
            <w:tc>
              <w:tcPr>
                <w:tcW w:w="2009" w:type="dxa"/>
                <w:tcBorders>
                  <w:top w:val="nil"/>
                  <w:bottom w:val="nil"/>
                </w:tcBorders>
                <w:shd w:val="clear" w:color="000000" w:fill="auto"/>
                <w:noWrap/>
              </w:tcPr>
              <w:p w14:paraId="5EDF28B0" w14:textId="77777777" w:rsidR="00B31FD4" w:rsidRPr="00B601A7" w:rsidRDefault="00B31FD4" w:rsidP="002324B5">
                <w:pPr>
                  <w:pStyle w:val="TableBody"/>
                  <w:spacing w:after="0"/>
                  <w:ind w:right="113"/>
                  <w:jc w:val="right"/>
                  <w:rPr>
                    <w:rFonts w:ascii="Arial (Body)" w:eastAsia="Times New Roman" w:hAnsi="Arial (Body)" w:cs="Arial"/>
                    <w:color w:val="000000"/>
                    <w:szCs w:val="18"/>
                    <w:lang w:eastAsia="en-AU"/>
                  </w:rPr>
                </w:pPr>
                <w:r w:rsidRPr="00B601A7">
                  <w:rPr>
                    <w:rFonts w:ascii="Arial (Body)" w:hAnsi="Arial (Body)"/>
                    <w:color w:val="000000"/>
                  </w:rPr>
                  <w:t>65.89</w:t>
                </w:r>
              </w:p>
            </w:tc>
          </w:tr>
          <w:tr w:rsidR="00B31FD4" w:rsidRPr="00B601A7" w14:paraId="0D7BAB98" w14:textId="77777777" w:rsidTr="00975D2E">
            <w:trPr>
              <w:trHeight w:val="265"/>
            </w:trPr>
            <w:tc>
              <w:tcPr>
                <w:tcW w:w="4771" w:type="dxa"/>
                <w:tcBorders>
                  <w:bottom w:val="single" w:sz="4" w:space="0" w:color="B3B3B3"/>
                </w:tcBorders>
                <w:shd w:val="clear" w:color="000000" w:fill="F2F2F2"/>
                <w:noWrap/>
                <w:hideMark/>
              </w:tcPr>
              <w:p w14:paraId="60C13F69" w14:textId="77777777" w:rsidR="00B31FD4" w:rsidRPr="00B601A7" w:rsidRDefault="00B31FD4" w:rsidP="0040151F">
                <w:pPr>
                  <w:spacing w:before="0" w:after="20"/>
                  <w:ind w:left="57" w:right="108"/>
                  <w:rPr>
                    <w:rFonts w:ascii="Arial (Body)" w:eastAsia="Times New Roman" w:hAnsi="Arial (Body)" w:cs="Arial"/>
                    <w:b/>
                    <w:bCs/>
                    <w:color w:val="265A9A"/>
                    <w:sz w:val="18"/>
                    <w:szCs w:val="18"/>
                    <w:lang w:eastAsia="en-AU"/>
                  </w:rPr>
                </w:pPr>
                <w:r w:rsidRPr="00B601A7">
                  <w:rPr>
                    <w:rFonts w:ascii="Arial (Body)" w:eastAsia="Times New Roman" w:hAnsi="Arial (Body)" w:cs="Arial"/>
                    <w:b/>
                    <w:bCs/>
                    <w:color w:val="265A9A"/>
                    <w:sz w:val="18"/>
                    <w:szCs w:val="18"/>
                    <w:lang w:eastAsia="en-AU"/>
                  </w:rPr>
                  <w:t>Total</w:t>
                </w:r>
              </w:p>
            </w:tc>
            <w:tc>
              <w:tcPr>
                <w:tcW w:w="2009" w:type="dxa"/>
                <w:tcBorders>
                  <w:bottom w:val="single" w:sz="4" w:space="0" w:color="B3B3B3"/>
                </w:tcBorders>
                <w:shd w:val="clear" w:color="000000" w:fill="F2F2F2"/>
                <w:noWrap/>
                <w:hideMark/>
              </w:tcPr>
              <w:p w14:paraId="70AA93CE" w14:textId="77777777" w:rsidR="00B31FD4" w:rsidRPr="00705ADE" w:rsidRDefault="00B31FD4" w:rsidP="0040151F">
                <w:pPr>
                  <w:spacing w:before="0" w:after="20"/>
                  <w:ind w:left="57" w:right="113"/>
                  <w:jc w:val="right"/>
                  <w:rPr>
                    <w:rFonts w:ascii="Arial (Body)" w:eastAsia="Times New Roman" w:hAnsi="Arial (Body)" w:cs="Arial"/>
                    <w:b/>
                    <w:bCs/>
                    <w:color w:val="265A9A"/>
                    <w:sz w:val="18"/>
                    <w:szCs w:val="18"/>
                    <w:lang w:eastAsia="en-AU"/>
                  </w:rPr>
                </w:pPr>
                <w:r w:rsidRPr="00705ADE">
                  <w:rPr>
                    <w:rFonts w:ascii="Arial (Body)" w:eastAsia="Times New Roman" w:hAnsi="Arial (Body)" w:cs="Arial"/>
                    <w:b/>
                    <w:bCs/>
                    <w:color w:val="265A9A"/>
                    <w:sz w:val="18"/>
                    <w:szCs w:val="18"/>
                    <w:lang w:eastAsia="en-AU"/>
                  </w:rPr>
                  <w:t>100.00</w:t>
                </w:r>
              </w:p>
            </w:tc>
            <w:tc>
              <w:tcPr>
                <w:tcW w:w="2009" w:type="dxa"/>
                <w:tcBorders>
                  <w:bottom w:val="single" w:sz="4" w:space="0" w:color="B3B3B3"/>
                </w:tcBorders>
                <w:shd w:val="clear" w:color="000000" w:fill="F2F2F2"/>
                <w:noWrap/>
                <w:hideMark/>
              </w:tcPr>
              <w:p w14:paraId="5AF53EEB" w14:textId="77777777" w:rsidR="00B31FD4" w:rsidRPr="00705ADE" w:rsidRDefault="00B31FD4" w:rsidP="0040151F">
                <w:pPr>
                  <w:spacing w:before="0" w:after="20"/>
                  <w:ind w:left="57" w:right="113"/>
                  <w:jc w:val="right"/>
                  <w:rPr>
                    <w:rFonts w:ascii="Arial (Body)" w:eastAsia="Times New Roman" w:hAnsi="Arial (Body)" w:cs="Arial"/>
                    <w:b/>
                    <w:bCs/>
                    <w:color w:val="265A9A"/>
                    <w:sz w:val="18"/>
                    <w:szCs w:val="18"/>
                    <w:lang w:eastAsia="en-AU"/>
                  </w:rPr>
                </w:pPr>
                <w:r w:rsidRPr="00705ADE">
                  <w:rPr>
                    <w:rFonts w:ascii="Arial (Body)" w:eastAsia="Times New Roman" w:hAnsi="Arial (Body)" w:cs="Arial"/>
                    <w:b/>
                    <w:bCs/>
                    <w:color w:val="265A9A"/>
                    <w:sz w:val="18"/>
                    <w:szCs w:val="18"/>
                    <w:lang w:eastAsia="en-AU"/>
                  </w:rPr>
                  <w:t>100.00</w:t>
                </w:r>
              </w:p>
            </w:tc>
          </w:tr>
        </w:tbl>
        <w:p w14:paraId="5C72A11C" w14:textId="77777777" w:rsidR="00B31FD4" w:rsidRPr="00064AF3" w:rsidRDefault="00B31FD4" w:rsidP="00975D2E">
          <w:pPr>
            <w:pStyle w:val="Source"/>
          </w:pPr>
          <w:r w:rsidRPr="00696447">
            <w:t xml:space="preserve">Source: </w:t>
          </w:r>
          <w:r>
            <w:t>PC Global model database</w:t>
          </w:r>
          <w:r w:rsidRPr="00696447">
            <w:t>.</w:t>
          </w:r>
        </w:p>
        <w:p w14:paraId="15A8A72F" w14:textId="77777777" w:rsidR="00FF6617" w:rsidRPr="0040151F" w:rsidRDefault="00FF6617" w:rsidP="0040151F">
          <w:pPr>
            <w:pStyle w:val="BodyText"/>
          </w:pPr>
          <w:r w:rsidRPr="0040151F">
            <w:br w:type="page"/>
          </w:r>
        </w:p>
        <w:p w14:paraId="349BA689" w14:textId="315143F4" w:rsidR="00B31FD4" w:rsidRDefault="00B31FD4" w:rsidP="00975D2E">
          <w:pPr>
            <w:pStyle w:val="Heading3"/>
            <w:rPr>
              <w:lang w:eastAsia="en-AU"/>
            </w:rPr>
          </w:pPr>
          <w:r>
            <w:rPr>
              <w:lang w:eastAsia="en-AU"/>
            </w:rPr>
            <w:t>US tariffs</w:t>
          </w:r>
        </w:p>
        <w:p w14:paraId="525096CE" w14:textId="69D05B5D" w:rsidR="00B31FD4" w:rsidRDefault="00B31FD4" w:rsidP="00975D2E">
          <w:pPr>
            <w:pStyle w:val="BodyText"/>
            <w:rPr>
              <w:lang w:eastAsia="en-AU"/>
            </w:rPr>
          </w:pPr>
          <w:r>
            <w:rPr>
              <w:lang w:eastAsia="en-AU"/>
            </w:rPr>
            <w:t xml:space="preserve">US </w:t>
          </w:r>
          <w:r w:rsidRPr="0035097F">
            <w:rPr>
              <w:lang w:eastAsia="en-AU"/>
            </w:rPr>
            <w:t xml:space="preserve">tariffs on imports from CPTPP economies (0.8%) </w:t>
          </w:r>
          <w:r>
            <w:rPr>
              <w:lang w:eastAsia="en-AU"/>
            </w:rPr>
            <w:t xml:space="preserve">are comparable to those </w:t>
          </w:r>
          <w:r w:rsidRPr="0035097F">
            <w:rPr>
              <w:lang w:eastAsia="en-AU"/>
            </w:rPr>
            <w:t>tha</w:t>
          </w:r>
          <w:r>
            <w:rPr>
              <w:lang w:eastAsia="en-AU"/>
            </w:rPr>
            <w:t>t the</w:t>
          </w:r>
          <w:r w:rsidRPr="0035097F">
            <w:rPr>
              <w:lang w:eastAsia="en-AU"/>
            </w:rPr>
            <w:t xml:space="preserve"> CPTPP </w:t>
          </w:r>
          <w:r>
            <w:rPr>
              <w:lang w:eastAsia="en-AU"/>
            </w:rPr>
            <w:t xml:space="preserve">levies </w:t>
          </w:r>
          <w:r w:rsidRPr="0035097F">
            <w:rPr>
              <w:lang w:eastAsia="en-AU"/>
            </w:rPr>
            <w:t>on US imports (</w:t>
          </w:r>
          <w:r>
            <w:rPr>
              <w:lang w:eastAsia="en-AU"/>
            </w:rPr>
            <w:t>table 8</w:t>
          </w:r>
          <w:r w:rsidRPr="0035097F">
            <w:rPr>
              <w:lang w:eastAsia="en-AU"/>
            </w:rPr>
            <w:t xml:space="preserve">.2). This </w:t>
          </w:r>
          <w:r>
            <w:rPr>
              <w:lang w:eastAsia="en-AU"/>
            </w:rPr>
            <w:t xml:space="preserve">would </w:t>
          </w:r>
          <w:r w:rsidRPr="0035097F">
            <w:rPr>
              <w:lang w:eastAsia="en-AU"/>
            </w:rPr>
            <w:t>impl</w:t>
          </w:r>
          <w:r>
            <w:rPr>
              <w:lang w:eastAsia="en-AU"/>
            </w:rPr>
            <w:t xml:space="preserve">y that the </w:t>
          </w:r>
          <w:r w:rsidR="003853B3">
            <w:rPr>
              <w:lang w:eastAsia="en-AU"/>
            </w:rPr>
            <w:t>United States</w:t>
          </w:r>
          <w:r>
            <w:rPr>
              <w:lang w:eastAsia="en-AU"/>
            </w:rPr>
            <w:t xml:space="preserve"> joining the CPTPP would result in, on average, similar import price reductions in the </w:t>
          </w:r>
          <w:r w:rsidR="003853B3">
            <w:rPr>
              <w:lang w:eastAsia="en-AU"/>
            </w:rPr>
            <w:t>United States</w:t>
          </w:r>
          <w:r>
            <w:rPr>
              <w:lang w:eastAsia="en-AU"/>
            </w:rPr>
            <w:t xml:space="preserve"> as in the </w:t>
          </w:r>
          <w:r w:rsidRPr="0035097F">
            <w:rPr>
              <w:lang w:eastAsia="en-AU"/>
            </w:rPr>
            <w:t>CPTPP.</w:t>
          </w:r>
        </w:p>
        <w:p w14:paraId="78B65026" w14:textId="6484EBF9" w:rsidR="00B31FD4" w:rsidRDefault="00B31FD4" w:rsidP="00975D2E">
          <w:pPr>
            <w:pStyle w:val="FigureTableHeading"/>
            <w:rPr>
              <w:vertAlign w:val="superscript"/>
            </w:rPr>
          </w:pPr>
          <w:r>
            <w:t>Table </w:t>
          </w:r>
          <w:r w:rsidR="00B67A61">
            <w:rPr>
              <w:noProof/>
            </w:rPr>
            <w:t>8</w:t>
          </w:r>
          <w:r>
            <w:t>.</w:t>
          </w:r>
          <w:r w:rsidR="00B67A61">
            <w:rPr>
              <w:noProof/>
            </w:rPr>
            <w:t>2</w:t>
          </w:r>
          <w:r>
            <w:rPr>
              <w:noProof/>
            </w:rPr>
            <w:t xml:space="preserve"> – </w:t>
          </w:r>
          <w:r w:rsidRPr="00DF5619">
            <w:t xml:space="preserve">Average tariff rates </w:t>
          </w:r>
          <w:r>
            <w:t>on imports into</w:t>
          </w:r>
          <w:r w:rsidRPr="00DF5619">
            <w:t xml:space="preserve"> </w:t>
          </w:r>
          <w:r w:rsidR="003816F4" w:rsidRPr="003816F4">
            <w:t>the United States</w:t>
          </w:r>
          <w:r w:rsidRPr="00AE4ED4">
            <w:rPr>
              <w:rFonts w:ascii="Arial (Body)" w:hAnsi="Arial (Body)"/>
              <w:color w:val="000000"/>
            </w:rPr>
            <w:t xml:space="preserve"> </w:t>
          </w:r>
          <w:r w:rsidRPr="00DF5619">
            <w:t xml:space="preserve">and </w:t>
          </w:r>
          <w:r>
            <w:t>into CPTPP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64"/>
            <w:gridCol w:w="1446"/>
            <w:gridCol w:w="1446"/>
            <w:gridCol w:w="1446"/>
            <w:gridCol w:w="1436"/>
          </w:tblGrid>
          <w:tr w:rsidR="00B31FD4" w:rsidRPr="007A74B6" w14:paraId="4ABCD265" w14:textId="77777777" w:rsidTr="00975D2E">
            <w:trPr>
              <w:trHeight w:val="265"/>
              <w:tblHeader/>
            </w:trPr>
            <w:tc>
              <w:tcPr>
                <w:tcW w:w="2005" w:type="pct"/>
                <w:tcBorders>
                  <w:top w:val="nil"/>
                  <w:bottom w:val="nil"/>
                </w:tcBorders>
                <w:shd w:val="clear" w:color="000000" w:fill="auto"/>
                <w:noWrap/>
                <w:vAlign w:val="bottom"/>
              </w:tcPr>
              <w:p w14:paraId="052DB08D" w14:textId="77777777"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750" w:type="pct"/>
                <w:tcBorders>
                  <w:top w:val="nil"/>
                  <w:bottom w:val="single" w:sz="4" w:space="0" w:color="B3B3B3"/>
                </w:tcBorders>
                <w:shd w:val="clear" w:color="000000" w:fill="auto"/>
                <w:noWrap/>
              </w:tcPr>
              <w:p w14:paraId="44DAD6AE" w14:textId="7B521E70" w:rsidR="00B31FD4" w:rsidRPr="00442C3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750" w:type="pct"/>
                <w:tcBorders>
                  <w:top w:val="nil"/>
                  <w:bottom w:val="single" w:sz="4" w:space="0" w:color="B3B3B3"/>
                </w:tcBorders>
                <w:shd w:val="clear" w:color="000000" w:fill="auto"/>
                <w:noWrap/>
              </w:tcPr>
              <w:p w14:paraId="1A6AB9AA" w14:textId="77777777"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c>
              <w:tcPr>
                <w:tcW w:w="750" w:type="pct"/>
                <w:tcBorders>
                  <w:top w:val="nil"/>
                  <w:bottom w:val="single" w:sz="4" w:space="0" w:color="B3B3B3"/>
                </w:tcBorders>
                <w:shd w:val="clear" w:color="000000" w:fill="auto"/>
              </w:tcPr>
              <w:p w14:paraId="0B616A2E" w14:textId="77777777" w:rsidR="00B31FD4" w:rsidRPr="00442C3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c>
              <w:tcPr>
                <w:tcW w:w="746" w:type="pct"/>
                <w:tcBorders>
                  <w:top w:val="nil"/>
                  <w:bottom w:val="single" w:sz="4" w:space="0" w:color="B3B3B3"/>
                </w:tcBorders>
                <w:shd w:val="clear" w:color="000000" w:fill="auto"/>
              </w:tcPr>
              <w:p w14:paraId="33331BC3" w14:textId="77777777"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r>
          <w:tr w:rsidR="00B31FD4" w:rsidRPr="007A74B6" w14:paraId="427F52BB" w14:textId="77777777" w:rsidTr="00975D2E">
            <w:trPr>
              <w:trHeight w:val="265"/>
              <w:tblHeader/>
            </w:trPr>
            <w:tc>
              <w:tcPr>
                <w:tcW w:w="2005" w:type="pct"/>
                <w:tcBorders>
                  <w:top w:val="nil"/>
                  <w:bottom w:val="single" w:sz="4" w:space="0" w:color="B3B3B3"/>
                </w:tcBorders>
                <w:shd w:val="clear" w:color="000000" w:fill="auto"/>
                <w:noWrap/>
                <w:vAlign w:val="bottom"/>
                <w:hideMark/>
              </w:tcPr>
              <w:p w14:paraId="48E03C44" w14:textId="798016EB"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750" w:type="pct"/>
                <w:tcBorders>
                  <w:top w:val="single" w:sz="4" w:space="0" w:color="B3B3B3"/>
                  <w:bottom w:val="single" w:sz="4" w:space="0" w:color="B3B3B3"/>
                </w:tcBorders>
                <w:shd w:val="clear" w:color="000000" w:fill="auto"/>
                <w:noWrap/>
                <w:hideMark/>
              </w:tcPr>
              <w:p w14:paraId="5D74D2CB"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United</w:t>
                </w:r>
                <w:r>
                  <w:rPr>
                    <w:rFonts w:ascii="Arial (Body)" w:eastAsia="Times New Roman" w:hAnsi="Arial (Body)" w:cs="Arial"/>
                    <w:b/>
                    <w:bCs/>
                    <w:color w:val="265A9A"/>
                    <w:sz w:val="18"/>
                    <w:szCs w:val="18"/>
                    <w:lang w:eastAsia="en-AU"/>
                  </w:rPr>
                  <w:br/>
                </w:r>
                <w:r w:rsidRPr="00442C3B">
                  <w:rPr>
                    <w:rFonts w:ascii="Arial (Body)" w:eastAsia="Times New Roman" w:hAnsi="Arial (Body)" w:cs="Arial"/>
                    <w:b/>
                    <w:bCs/>
                    <w:color w:val="265A9A"/>
                    <w:sz w:val="18"/>
                    <w:szCs w:val="18"/>
                    <w:lang w:eastAsia="en-AU"/>
                  </w:rPr>
                  <w:t>States</w:t>
                </w:r>
              </w:p>
            </w:tc>
            <w:tc>
              <w:tcPr>
                <w:tcW w:w="750" w:type="pct"/>
                <w:tcBorders>
                  <w:top w:val="single" w:sz="4" w:space="0" w:color="B3B3B3"/>
                  <w:bottom w:val="single" w:sz="4" w:space="0" w:color="B3B3B3"/>
                </w:tcBorders>
                <w:shd w:val="clear" w:color="000000" w:fill="auto"/>
                <w:noWrap/>
                <w:hideMark/>
              </w:tcPr>
              <w:p w14:paraId="65C7AAA2"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r>
                <w:r w:rsidRPr="00442C3B">
                  <w:rPr>
                    <w:rFonts w:ascii="Arial (Body)" w:eastAsia="Times New Roman" w:hAnsi="Arial (Body)" w:cs="Arial"/>
                    <w:b/>
                    <w:bCs/>
                    <w:color w:val="265A9A"/>
                    <w:sz w:val="18"/>
                    <w:szCs w:val="18"/>
                    <w:lang w:eastAsia="en-AU"/>
                  </w:rPr>
                  <w:t>CPTPP</w:t>
                </w:r>
              </w:p>
            </w:tc>
            <w:tc>
              <w:tcPr>
                <w:tcW w:w="750" w:type="pct"/>
                <w:tcBorders>
                  <w:top w:val="single" w:sz="4" w:space="0" w:color="B3B3B3"/>
                  <w:bottom w:val="single" w:sz="4" w:space="0" w:color="B3B3B3"/>
                </w:tcBorders>
                <w:shd w:val="clear" w:color="000000" w:fill="auto"/>
              </w:tcPr>
              <w:p w14:paraId="37E9F07A"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the</w:t>
                </w:r>
                <w:r w:rsidRPr="00442C3B">
                  <w:rPr>
                    <w:rFonts w:ascii="Arial (Body)" w:eastAsia="Times New Roman" w:hAnsi="Arial (Body)" w:cs="Arial"/>
                    <w:b/>
                    <w:bCs/>
                    <w:color w:val="265A9A"/>
                    <w:sz w:val="18"/>
                    <w:szCs w:val="18"/>
                    <w:lang w:eastAsia="en-AU"/>
                  </w:rPr>
                  <w:t xml:space="preserve"> World</w:t>
                </w:r>
              </w:p>
            </w:tc>
            <w:tc>
              <w:tcPr>
                <w:tcW w:w="746" w:type="pct"/>
                <w:tcBorders>
                  <w:top w:val="single" w:sz="4" w:space="0" w:color="B3B3B3"/>
                  <w:bottom w:val="single" w:sz="4" w:space="0" w:color="B3B3B3"/>
                </w:tcBorders>
                <w:shd w:val="clear" w:color="000000" w:fill="auto"/>
              </w:tcPr>
              <w:p w14:paraId="24BB5A2E"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30B8B87D" w14:textId="77777777" w:rsidTr="00975D2E">
            <w:trPr>
              <w:trHeight w:val="265"/>
            </w:trPr>
            <w:tc>
              <w:tcPr>
                <w:tcW w:w="2005" w:type="pct"/>
                <w:tcBorders>
                  <w:top w:val="single" w:sz="4" w:space="0" w:color="B3B3B3"/>
                  <w:bottom w:val="nil"/>
                </w:tcBorders>
                <w:shd w:val="clear" w:color="000000" w:fill="F2F2F2"/>
                <w:noWrap/>
                <w:hideMark/>
              </w:tcPr>
              <w:p w14:paraId="2995965E"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United State</w:t>
                </w:r>
              </w:p>
            </w:tc>
            <w:tc>
              <w:tcPr>
                <w:tcW w:w="750" w:type="pct"/>
                <w:tcBorders>
                  <w:top w:val="single" w:sz="4" w:space="0" w:color="B3B3B3"/>
                  <w:bottom w:val="nil"/>
                </w:tcBorders>
                <w:shd w:val="clear" w:color="000000" w:fill="F2F2F2"/>
                <w:noWrap/>
                <w:hideMark/>
              </w:tcPr>
              <w:p w14:paraId="6AB66418"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0</w:t>
                </w:r>
              </w:p>
            </w:tc>
            <w:tc>
              <w:tcPr>
                <w:tcW w:w="750" w:type="pct"/>
                <w:tcBorders>
                  <w:top w:val="single" w:sz="4" w:space="0" w:color="B3B3B3"/>
                  <w:bottom w:val="nil"/>
                </w:tcBorders>
                <w:shd w:val="clear" w:color="000000" w:fill="F2F2F2"/>
                <w:noWrap/>
                <w:hideMark/>
              </w:tcPr>
              <w:p w14:paraId="722AE5A6"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0.8</w:t>
                </w:r>
                <w:r>
                  <w:t>0</w:t>
                </w:r>
              </w:p>
            </w:tc>
            <w:tc>
              <w:tcPr>
                <w:tcW w:w="750" w:type="pct"/>
                <w:tcBorders>
                  <w:top w:val="single" w:sz="4" w:space="0" w:color="B3B3B3"/>
                  <w:bottom w:val="nil"/>
                </w:tcBorders>
                <w:shd w:val="clear" w:color="000000" w:fill="F2F2F2"/>
              </w:tcPr>
              <w:p w14:paraId="72B917F3" w14:textId="77777777" w:rsidR="00B31FD4" w:rsidRPr="007A74B6" w:rsidRDefault="00B31FD4" w:rsidP="00CA093C">
                <w:pPr>
                  <w:pStyle w:val="TableBody"/>
                  <w:spacing w:after="0"/>
                  <w:ind w:right="108"/>
                  <w:jc w:val="right"/>
                  <w:rPr>
                    <w:rFonts w:ascii="Arial (Body)" w:hAnsi="Arial (Body)"/>
                    <w:color w:val="000000"/>
                  </w:rPr>
                </w:pPr>
                <w:r w:rsidRPr="00570F71">
                  <w:t>4.17</w:t>
                </w:r>
              </w:p>
            </w:tc>
            <w:tc>
              <w:tcPr>
                <w:tcW w:w="746" w:type="pct"/>
                <w:tcBorders>
                  <w:top w:val="single" w:sz="4" w:space="0" w:color="B3B3B3"/>
                  <w:bottom w:val="nil"/>
                </w:tcBorders>
                <w:shd w:val="clear" w:color="000000" w:fill="F2F2F2"/>
              </w:tcPr>
              <w:p w14:paraId="41D8AEDA" w14:textId="77777777" w:rsidR="00B31FD4" w:rsidRPr="00A56CA3"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2.59</w:t>
                </w:r>
              </w:p>
            </w:tc>
          </w:tr>
          <w:tr w:rsidR="00B31FD4" w:rsidRPr="007A74B6" w14:paraId="04C016E0" w14:textId="77777777" w:rsidTr="00975D2E">
            <w:trPr>
              <w:trHeight w:val="265"/>
            </w:trPr>
            <w:tc>
              <w:tcPr>
                <w:tcW w:w="2005" w:type="pct"/>
                <w:tcBorders>
                  <w:top w:val="nil"/>
                  <w:bottom w:val="nil"/>
                </w:tcBorders>
                <w:shd w:val="clear" w:color="000000" w:fill="auto"/>
                <w:noWrap/>
                <w:hideMark/>
              </w:tcPr>
              <w:p w14:paraId="398A5E57"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CPTPP</w:t>
                </w:r>
              </w:p>
            </w:tc>
            <w:tc>
              <w:tcPr>
                <w:tcW w:w="750" w:type="pct"/>
                <w:tcBorders>
                  <w:top w:val="nil"/>
                  <w:bottom w:val="nil"/>
                </w:tcBorders>
                <w:shd w:val="clear" w:color="000000" w:fill="auto"/>
                <w:noWrap/>
                <w:hideMark/>
              </w:tcPr>
              <w:p w14:paraId="0C51FBA9"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0.8</w:t>
                </w:r>
                <w:r>
                  <w:t>0</w:t>
                </w:r>
              </w:p>
            </w:tc>
            <w:tc>
              <w:tcPr>
                <w:tcW w:w="750" w:type="pct"/>
                <w:tcBorders>
                  <w:top w:val="nil"/>
                  <w:bottom w:val="nil"/>
                </w:tcBorders>
                <w:shd w:val="clear" w:color="000000" w:fill="auto"/>
                <w:noWrap/>
                <w:hideMark/>
              </w:tcPr>
              <w:p w14:paraId="403043E2"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1.55</w:t>
                </w:r>
              </w:p>
            </w:tc>
            <w:tc>
              <w:tcPr>
                <w:tcW w:w="750" w:type="pct"/>
                <w:tcBorders>
                  <w:top w:val="nil"/>
                  <w:bottom w:val="nil"/>
                </w:tcBorders>
                <w:shd w:val="clear" w:color="000000" w:fill="auto"/>
              </w:tcPr>
              <w:p w14:paraId="16A90581" w14:textId="77777777" w:rsidR="00B31FD4" w:rsidRPr="007A74B6" w:rsidRDefault="00B31FD4" w:rsidP="00CA093C">
                <w:pPr>
                  <w:pStyle w:val="TableBody"/>
                  <w:spacing w:after="0"/>
                  <w:ind w:right="108"/>
                  <w:jc w:val="right"/>
                  <w:rPr>
                    <w:rFonts w:ascii="Arial (Body)" w:hAnsi="Arial (Body)"/>
                    <w:color w:val="000000"/>
                  </w:rPr>
                </w:pPr>
                <w:r w:rsidRPr="00570F71">
                  <w:t>3.25</w:t>
                </w:r>
              </w:p>
            </w:tc>
            <w:tc>
              <w:tcPr>
                <w:tcW w:w="746" w:type="pct"/>
                <w:tcBorders>
                  <w:top w:val="nil"/>
                  <w:bottom w:val="nil"/>
                </w:tcBorders>
                <w:shd w:val="clear" w:color="000000" w:fill="auto"/>
              </w:tcPr>
              <w:p w14:paraId="6D44D584" w14:textId="77777777" w:rsidR="00B31FD4" w:rsidRPr="00A56CA3"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2.22</w:t>
                </w:r>
              </w:p>
            </w:tc>
          </w:tr>
          <w:tr w:rsidR="00B31FD4" w:rsidRPr="007A74B6" w14:paraId="7E6EAA71" w14:textId="77777777" w:rsidTr="00975D2E">
            <w:trPr>
              <w:trHeight w:val="265"/>
            </w:trPr>
            <w:tc>
              <w:tcPr>
                <w:tcW w:w="2005" w:type="pct"/>
                <w:tcBorders>
                  <w:bottom w:val="nil"/>
                </w:tcBorders>
                <w:shd w:val="clear" w:color="000000" w:fill="F2F2F2"/>
                <w:noWrap/>
                <w:hideMark/>
              </w:tcPr>
              <w:p w14:paraId="583A54D5"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Rest of the World</w:t>
                </w:r>
              </w:p>
            </w:tc>
            <w:tc>
              <w:tcPr>
                <w:tcW w:w="750" w:type="pct"/>
                <w:tcBorders>
                  <w:bottom w:val="nil"/>
                </w:tcBorders>
                <w:shd w:val="clear" w:color="000000" w:fill="F2F2F2"/>
                <w:noWrap/>
                <w:hideMark/>
              </w:tcPr>
              <w:p w14:paraId="50D557D4"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1.98</w:t>
                </w:r>
              </w:p>
            </w:tc>
            <w:tc>
              <w:tcPr>
                <w:tcW w:w="750" w:type="pct"/>
                <w:tcBorders>
                  <w:bottom w:val="nil"/>
                </w:tcBorders>
                <w:shd w:val="clear" w:color="000000" w:fill="F2F2F2"/>
                <w:noWrap/>
                <w:hideMark/>
              </w:tcPr>
              <w:p w14:paraId="239741CD" w14:textId="77777777" w:rsidR="00B31FD4" w:rsidRPr="007A74B6" w:rsidRDefault="00B31FD4" w:rsidP="00CA093C">
                <w:pPr>
                  <w:pStyle w:val="TableBody"/>
                  <w:spacing w:after="0"/>
                  <w:ind w:right="108"/>
                  <w:jc w:val="right"/>
                  <w:rPr>
                    <w:rFonts w:ascii="Arial (Body)" w:eastAsia="Times New Roman" w:hAnsi="Arial (Body)" w:cs="Arial"/>
                    <w:color w:val="000000"/>
                    <w:szCs w:val="18"/>
                    <w:lang w:eastAsia="en-AU"/>
                  </w:rPr>
                </w:pPr>
                <w:r w:rsidRPr="00570F71">
                  <w:t>1.8</w:t>
                </w:r>
                <w:r>
                  <w:t>0</w:t>
                </w:r>
              </w:p>
            </w:tc>
            <w:tc>
              <w:tcPr>
                <w:tcW w:w="750" w:type="pct"/>
                <w:tcBorders>
                  <w:bottom w:val="nil"/>
                </w:tcBorders>
                <w:shd w:val="clear" w:color="000000" w:fill="F2F2F2"/>
              </w:tcPr>
              <w:p w14:paraId="7CC40A85" w14:textId="77777777" w:rsidR="00B31FD4" w:rsidRPr="007A74B6" w:rsidRDefault="00B31FD4" w:rsidP="00CA093C">
                <w:pPr>
                  <w:pStyle w:val="TableBody"/>
                  <w:spacing w:after="0"/>
                  <w:ind w:right="108"/>
                  <w:jc w:val="right"/>
                  <w:rPr>
                    <w:rFonts w:ascii="Arial (Body)" w:hAnsi="Arial (Body)"/>
                    <w:color w:val="000000"/>
                  </w:rPr>
                </w:pPr>
                <w:r w:rsidRPr="00570F71">
                  <w:t>2.52</w:t>
                </w:r>
              </w:p>
            </w:tc>
            <w:tc>
              <w:tcPr>
                <w:tcW w:w="746" w:type="pct"/>
                <w:tcBorders>
                  <w:bottom w:val="nil"/>
                </w:tcBorders>
                <w:shd w:val="clear" w:color="000000" w:fill="F2F2F2"/>
              </w:tcPr>
              <w:p w14:paraId="07D4813D" w14:textId="77777777" w:rsidR="00B31FD4" w:rsidRPr="00A56CA3"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2.38</w:t>
                </w:r>
              </w:p>
            </w:tc>
          </w:tr>
          <w:tr w:rsidR="00B31FD4" w:rsidRPr="007A74B6" w14:paraId="619E0619" w14:textId="77777777" w:rsidTr="00975D2E">
            <w:trPr>
              <w:trHeight w:val="265"/>
            </w:trPr>
            <w:tc>
              <w:tcPr>
                <w:tcW w:w="2005" w:type="pct"/>
                <w:tcBorders>
                  <w:top w:val="nil"/>
                </w:tcBorders>
                <w:shd w:val="clear" w:color="000000" w:fill="auto"/>
                <w:noWrap/>
                <w:hideMark/>
              </w:tcPr>
              <w:p w14:paraId="768DB479" w14:textId="77777777" w:rsidR="00B31FD4" w:rsidRPr="007A74B6" w:rsidRDefault="00B31FD4" w:rsidP="00CA093C">
                <w:pPr>
                  <w:spacing w:before="0" w:after="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750" w:type="pct"/>
                <w:tcBorders>
                  <w:top w:val="nil"/>
                </w:tcBorders>
                <w:shd w:val="clear" w:color="000000" w:fill="auto"/>
                <w:noWrap/>
                <w:hideMark/>
              </w:tcPr>
              <w:p w14:paraId="355176E0" w14:textId="77777777" w:rsidR="00B31FD4" w:rsidRPr="007A74B6"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1.54</w:t>
                </w:r>
              </w:p>
            </w:tc>
            <w:tc>
              <w:tcPr>
                <w:tcW w:w="750" w:type="pct"/>
                <w:tcBorders>
                  <w:top w:val="nil"/>
                </w:tcBorders>
                <w:shd w:val="clear" w:color="000000" w:fill="auto"/>
                <w:noWrap/>
                <w:hideMark/>
              </w:tcPr>
              <w:p w14:paraId="114A3F07" w14:textId="77777777" w:rsidR="00B31FD4" w:rsidRPr="007A74B6"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1.49</w:t>
                </w:r>
              </w:p>
            </w:tc>
            <w:tc>
              <w:tcPr>
                <w:tcW w:w="750" w:type="pct"/>
                <w:tcBorders>
                  <w:top w:val="nil"/>
                </w:tcBorders>
                <w:shd w:val="clear" w:color="000000" w:fill="auto"/>
              </w:tcPr>
              <w:p w14:paraId="6860A63D" w14:textId="77777777" w:rsidR="00B31FD4" w:rsidRPr="007A74B6"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2.72</w:t>
                </w:r>
              </w:p>
            </w:tc>
            <w:tc>
              <w:tcPr>
                <w:tcW w:w="746" w:type="pct"/>
                <w:tcBorders>
                  <w:top w:val="nil"/>
                </w:tcBorders>
                <w:shd w:val="clear" w:color="000000" w:fill="auto"/>
              </w:tcPr>
              <w:p w14:paraId="5ED662ED" w14:textId="77777777" w:rsidR="00B31FD4" w:rsidRPr="007A74B6" w:rsidRDefault="00B31FD4" w:rsidP="00CA093C">
                <w:pPr>
                  <w:spacing w:before="0" w:after="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2.37</w:t>
                </w:r>
              </w:p>
            </w:tc>
          </w:tr>
        </w:tbl>
        <w:p w14:paraId="065CCB6C" w14:textId="77777777" w:rsidR="00B31FD4" w:rsidRDefault="00B31FD4" w:rsidP="00975D2E">
          <w:pPr>
            <w:pStyle w:val="Note"/>
          </w:pPr>
          <w:r w:rsidRPr="00C36914">
            <w:rPr>
              <w:b/>
              <w:bCs/>
            </w:rPr>
            <w:t>a.</w:t>
          </w:r>
          <w:r w:rsidRPr="00C36914">
            <w:t xml:space="preserve"> </w:t>
          </w:r>
          <w:r>
            <w:t>Import</w:t>
          </w:r>
          <w:r>
            <w:noBreakHyphen/>
            <w:t>weighted average tariff levied on goods imports</w:t>
          </w:r>
          <w:r w:rsidRPr="00C36914">
            <w:t>.</w:t>
          </w:r>
        </w:p>
        <w:p w14:paraId="30F495A6" w14:textId="77777777" w:rsidR="00B31FD4" w:rsidRPr="00064AF3" w:rsidRDefault="00B31FD4" w:rsidP="00975D2E">
          <w:pPr>
            <w:pStyle w:val="Source"/>
          </w:pPr>
          <w:r w:rsidRPr="00696447">
            <w:t xml:space="preserve">Source: </w:t>
          </w:r>
          <w:r>
            <w:t>PC Global model database</w:t>
          </w:r>
          <w:r w:rsidRPr="00696447">
            <w:t>.</w:t>
          </w:r>
        </w:p>
        <w:p w14:paraId="321DC99D" w14:textId="77777777" w:rsidR="00B31FD4" w:rsidRPr="00AF5C97" w:rsidRDefault="00B31FD4" w:rsidP="00975D2E">
          <w:pPr>
            <w:pStyle w:val="BodyText"/>
            <w:rPr>
              <w:lang w:eastAsia="en-AU"/>
            </w:rPr>
          </w:pPr>
          <w:r>
            <w:rPr>
              <w:lang w:eastAsia="en-AU"/>
            </w:rPr>
            <w:t>There is significant variation in US tariffs across CPTPP economies (table 8.3). Reflecting pre</w:t>
          </w:r>
          <w:r>
            <w:rPr>
              <w:lang w:eastAsia="en-AU"/>
            </w:rPr>
            <w:noBreakHyphen/>
            <w:t xml:space="preserve">existing free trade agreements with these economies, Australia, Canada, Chile, Mexico, Peru and Singapore have relatively low average tariff rates. In contrast, average tariff rates levied </w:t>
          </w:r>
          <w:r w:rsidRPr="00951CB5">
            <w:rPr>
              <w:lang w:eastAsia="en-AU"/>
            </w:rPr>
            <w:t xml:space="preserve">on imports from </w:t>
          </w:r>
          <w:r>
            <w:rPr>
              <w:lang w:eastAsia="en-AU"/>
            </w:rPr>
            <w:t>Brunei, New Zealand and Vietnam are appreciably higher.</w:t>
          </w:r>
        </w:p>
        <w:p w14:paraId="3BCC4A60" w14:textId="404FA355" w:rsidR="00B31FD4" w:rsidRDefault="00B31FD4">
          <w:pPr>
            <w:pStyle w:val="FigureTableHeading"/>
            <w:rPr>
              <w:vertAlign w:val="superscript"/>
            </w:rPr>
          </w:pPr>
          <w:r>
            <w:t>Table </w:t>
          </w:r>
          <w:r w:rsidR="00B67A61">
            <w:rPr>
              <w:noProof/>
            </w:rPr>
            <w:t>8</w:t>
          </w:r>
          <w:r>
            <w:t>.</w:t>
          </w:r>
          <w:r w:rsidR="00B67A61">
            <w:rPr>
              <w:noProof/>
            </w:rPr>
            <w:t>3</w:t>
          </w:r>
          <w:r>
            <w:rPr>
              <w:noProof/>
            </w:rPr>
            <w:t xml:space="preserve"> – </w:t>
          </w:r>
          <w:r w:rsidRPr="00DF5619">
            <w:t xml:space="preserve">Average tariff rates </w:t>
          </w:r>
          <w:r>
            <w:t xml:space="preserve">levied by and on the </w:t>
          </w:r>
          <w:r w:rsidR="003853B3">
            <w:t xml:space="preserve">United States </w:t>
          </w:r>
          <w:r w:rsidRPr="00DF5619">
            <w:t>(%)</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10"/>
            <w:gridCol w:w="2064"/>
            <w:gridCol w:w="2064"/>
          </w:tblGrid>
          <w:tr w:rsidR="00B31FD4" w:rsidRPr="007A74B6" w14:paraId="5A9BDA3A" w14:textId="77777777" w:rsidTr="00975D2E">
            <w:trPr>
              <w:trHeight w:val="265"/>
              <w:tblHeader/>
            </w:trPr>
            <w:tc>
              <w:tcPr>
                <w:tcW w:w="2858" w:type="pct"/>
                <w:tcBorders>
                  <w:bottom w:val="single" w:sz="4" w:space="0" w:color="B3B3B3"/>
                </w:tcBorders>
                <w:shd w:val="clear" w:color="000000" w:fill="auto"/>
                <w:noWrap/>
                <w:vAlign w:val="bottom"/>
                <w:hideMark/>
              </w:tcPr>
              <w:p w14:paraId="274E2383" w14:textId="77777777"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1071" w:type="pct"/>
                <w:tcBorders>
                  <w:bottom w:val="single" w:sz="4" w:space="0" w:color="B3B3B3"/>
                </w:tcBorders>
                <w:shd w:val="clear" w:color="000000" w:fill="auto"/>
                <w:noWrap/>
                <w:vAlign w:val="bottom"/>
                <w:hideMark/>
              </w:tcPr>
              <w:p w14:paraId="7BB51BDF" w14:textId="649DB638"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r>
                  <w:rPr>
                    <w:rFonts w:ascii="Arial (Body)" w:eastAsia="Times New Roman" w:hAnsi="Arial (Body)" w:cs="Arial"/>
                    <w:b/>
                    <w:bCs/>
                    <w:color w:val="265A9A"/>
                    <w:sz w:val="18"/>
                    <w:szCs w:val="18"/>
                    <w:lang w:eastAsia="en-AU"/>
                  </w:rPr>
                  <w:br/>
                </w:r>
                <w:r w:rsidR="00803C65">
                  <w:rPr>
                    <w:rFonts w:ascii="Arial (Body)" w:eastAsia="Times New Roman" w:hAnsi="Arial (Body)" w:cs="Arial"/>
                    <w:b/>
                    <w:bCs/>
                    <w:color w:val="265A9A"/>
                    <w:sz w:val="18"/>
                    <w:szCs w:val="18"/>
                    <w:lang w:eastAsia="en-AU"/>
                  </w:rPr>
                  <w:t xml:space="preserve">the </w:t>
                </w:r>
                <w:r w:rsidR="00E149EF">
                  <w:rPr>
                    <w:rFonts w:ascii="Arial (Body)" w:eastAsia="Times New Roman" w:hAnsi="Arial (Body)" w:cs="Arial"/>
                    <w:b/>
                    <w:bCs/>
                    <w:color w:val="265A9A"/>
                    <w:sz w:val="18"/>
                    <w:szCs w:val="18"/>
                    <w:lang w:eastAsia="en-AU"/>
                  </w:rPr>
                  <w:t>U</w:t>
                </w:r>
                <w:r w:rsidR="00803C65">
                  <w:rPr>
                    <w:rFonts w:ascii="Arial (Body)" w:eastAsia="Times New Roman" w:hAnsi="Arial (Body)" w:cs="Arial"/>
                    <w:b/>
                    <w:bCs/>
                    <w:color w:val="265A9A"/>
                    <w:sz w:val="18"/>
                    <w:szCs w:val="18"/>
                    <w:lang w:eastAsia="en-AU"/>
                  </w:rPr>
                  <w:t xml:space="preserve">nited </w:t>
                </w:r>
                <w:r w:rsidR="00E149EF">
                  <w:rPr>
                    <w:rFonts w:ascii="Arial (Body)" w:eastAsia="Times New Roman" w:hAnsi="Arial (Body)" w:cs="Arial"/>
                    <w:b/>
                    <w:bCs/>
                    <w:color w:val="265A9A"/>
                    <w:sz w:val="18"/>
                    <w:szCs w:val="18"/>
                    <w:lang w:eastAsia="en-AU"/>
                  </w:rPr>
                  <w:t>S</w:t>
                </w:r>
                <w:r w:rsidR="00803C65">
                  <w:rPr>
                    <w:rFonts w:ascii="Arial (Body)" w:eastAsia="Times New Roman" w:hAnsi="Arial (Body)" w:cs="Arial"/>
                    <w:b/>
                    <w:bCs/>
                    <w:color w:val="265A9A"/>
                    <w:sz w:val="18"/>
                    <w:szCs w:val="18"/>
                    <w:lang w:eastAsia="en-AU"/>
                  </w:rPr>
                  <w:t>tates</w:t>
                </w:r>
              </w:p>
            </w:tc>
            <w:tc>
              <w:tcPr>
                <w:tcW w:w="1071" w:type="pct"/>
                <w:tcBorders>
                  <w:bottom w:val="single" w:sz="4" w:space="0" w:color="B3B3B3"/>
                </w:tcBorders>
                <w:shd w:val="clear" w:color="000000" w:fill="auto"/>
                <w:noWrap/>
                <w:vAlign w:val="bottom"/>
                <w:hideMark/>
              </w:tcPr>
              <w:p w14:paraId="6DFB3E8F" w14:textId="70591DEC"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on</w:t>
                </w:r>
                <w:r>
                  <w:rPr>
                    <w:rFonts w:ascii="Arial (Body)" w:eastAsia="Times New Roman" w:hAnsi="Arial (Body)" w:cs="Arial"/>
                    <w:b/>
                    <w:bCs/>
                    <w:color w:val="265A9A"/>
                    <w:sz w:val="18"/>
                    <w:szCs w:val="18"/>
                    <w:lang w:eastAsia="en-AU"/>
                  </w:rPr>
                  <w:br/>
                </w:r>
                <w:r w:rsidR="00803C65">
                  <w:rPr>
                    <w:rFonts w:ascii="Arial (Body)" w:eastAsia="Times New Roman" w:hAnsi="Arial (Body)" w:cs="Arial"/>
                    <w:b/>
                    <w:bCs/>
                    <w:color w:val="265A9A"/>
                    <w:sz w:val="18"/>
                    <w:szCs w:val="18"/>
                    <w:lang w:eastAsia="en-AU"/>
                  </w:rPr>
                  <w:t xml:space="preserve">the </w:t>
                </w:r>
                <w:r w:rsidR="00E149EF">
                  <w:rPr>
                    <w:rFonts w:ascii="Arial (Body)" w:eastAsia="Times New Roman" w:hAnsi="Arial (Body)" w:cs="Arial"/>
                    <w:b/>
                    <w:bCs/>
                    <w:color w:val="265A9A"/>
                    <w:sz w:val="18"/>
                    <w:szCs w:val="18"/>
                    <w:lang w:eastAsia="en-AU"/>
                  </w:rPr>
                  <w:t>U</w:t>
                </w:r>
                <w:r w:rsidR="00803C65">
                  <w:rPr>
                    <w:rFonts w:ascii="Arial (Body)" w:eastAsia="Times New Roman" w:hAnsi="Arial (Body)" w:cs="Arial"/>
                    <w:b/>
                    <w:bCs/>
                    <w:color w:val="265A9A"/>
                    <w:sz w:val="18"/>
                    <w:szCs w:val="18"/>
                    <w:lang w:eastAsia="en-AU"/>
                  </w:rPr>
                  <w:t xml:space="preserve">nited </w:t>
                </w:r>
                <w:r w:rsidR="00E149EF">
                  <w:rPr>
                    <w:rFonts w:ascii="Arial (Body)" w:eastAsia="Times New Roman" w:hAnsi="Arial (Body)" w:cs="Arial"/>
                    <w:b/>
                    <w:bCs/>
                    <w:color w:val="265A9A"/>
                    <w:sz w:val="18"/>
                    <w:szCs w:val="18"/>
                    <w:lang w:eastAsia="en-AU"/>
                  </w:rPr>
                  <w:t>S</w:t>
                </w:r>
                <w:r w:rsidR="00803C65">
                  <w:rPr>
                    <w:rFonts w:ascii="Arial (Body)" w:eastAsia="Times New Roman" w:hAnsi="Arial (Body)" w:cs="Arial"/>
                    <w:b/>
                    <w:bCs/>
                    <w:color w:val="265A9A"/>
                    <w:sz w:val="18"/>
                    <w:szCs w:val="18"/>
                    <w:lang w:eastAsia="en-AU"/>
                  </w:rPr>
                  <w:t>tates</w:t>
                </w:r>
              </w:p>
            </w:tc>
          </w:tr>
          <w:tr w:rsidR="00B31FD4" w:rsidRPr="007A74B6" w14:paraId="272B8E25" w14:textId="77777777" w:rsidTr="00975D2E">
            <w:trPr>
              <w:trHeight w:val="265"/>
            </w:trPr>
            <w:tc>
              <w:tcPr>
                <w:tcW w:w="2858" w:type="pct"/>
                <w:tcBorders>
                  <w:top w:val="single" w:sz="4" w:space="0" w:color="B3B3B3"/>
                  <w:bottom w:val="nil"/>
                </w:tcBorders>
                <w:shd w:val="clear" w:color="000000" w:fill="F2F2F2"/>
                <w:noWrap/>
                <w:hideMark/>
              </w:tcPr>
              <w:p w14:paraId="280FBAAA"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Australia</w:t>
                </w:r>
              </w:p>
            </w:tc>
            <w:tc>
              <w:tcPr>
                <w:tcW w:w="1071" w:type="pct"/>
                <w:tcBorders>
                  <w:top w:val="single" w:sz="4" w:space="0" w:color="B3B3B3"/>
                  <w:bottom w:val="nil"/>
                </w:tcBorders>
                <w:shd w:val="clear" w:color="000000" w:fill="F2F2F2"/>
                <w:noWrap/>
                <w:hideMark/>
              </w:tcPr>
              <w:p w14:paraId="7E78CC31"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0.44</w:t>
                </w:r>
              </w:p>
            </w:tc>
            <w:tc>
              <w:tcPr>
                <w:tcW w:w="1071" w:type="pct"/>
                <w:tcBorders>
                  <w:top w:val="single" w:sz="4" w:space="0" w:color="B3B3B3"/>
                  <w:bottom w:val="nil"/>
                </w:tcBorders>
                <w:shd w:val="clear" w:color="000000" w:fill="F2F2F2"/>
                <w:noWrap/>
                <w:hideMark/>
              </w:tcPr>
              <w:p w14:paraId="7B3E7C18"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0.40</w:t>
                </w:r>
              </w:p>
            </w:tc>
          </w:tr>
          <w:tr w:rsidR="00B31FD4" w:rsidRPr="007A74B6" w14:paraId="021D7767" w14:textId="77777777" w:rsidTr="00975D2E">
            <w:trPr>
              <w:trHeight w:val="265"/>
            </w:trPr>
            <w:tc>
              <w:tcPr>
                <w:tcW w:w="2858" w:type="pct"/>
                <w:tcBorders>
                  <w:top w:val="nil"/>
                  <w:bottom w:val="nil"/>
                </w:tcBorders>
                <w:shd w:val="clear" w:color="000000" w:fill="auto"/>
                <w:noWrap/>
                <w:hideMark/>
              </w:tcPr>
              <w:p w14:paraId="4CF8EACC"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Brunei</w:t>
                </w:r>
              </w:p>
            </w:tc>
            <w:tc>
              <w:tcPr>
                <w:tcW w:w="1071" w:type="pct"/>
                <w:tcBorders>
                  <w:top w:val="nil"/>
                  <w:bottom w:val="nil"/>
                </w:tcBorders>
                <w:shd w:val="clear" w:color="000000" w:fill="auto"/>
                <w:noWrap/>
                <w:hideMark/>
              </w:tcPr>
              <w:p w14:paraId="04546749"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3.70</w:t>
                </w:r>
              </w:p>
            </w:tc>
            <w:tc>
              <w:tcPr>
                <w:tcW w:w="1071" w:type="pct"/>
                <w:tcBorders>
                  <w:top w:val="nil"/>
                  <w:bottom w:val="nil"/>
                </w:tcBorders>
                <w:shd w:val="clear" w:color="000000" w:fill="auto"/>
                <w:noWrap/>
                <w:hideMark/>
              </w:tcPr>
              <w:p w14:paraId="350B0076"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0.42</w:t>
                </w:r>
              </w:p>
            </w:tc>
          </w:tr>
          <w:tr w:rsidR="00B31FD4" w:rsidRPr="007A74B6" w14:paraId="2DE1DF87" w14:textId="77777777" w:rsidTr="00975D2E">
            <w:trPr>
              <w:trHeight w:val="265"/>
            </w:trPr>
            <w:tc>
              <w:tcPr>
                <w:tcW w:w="2858" w:type="pct"/>
                <w:tcBorders>
                  <w:top w:val="nil"/>
                  <w:bottom w:val="nil"/>
                </w:tcBorders>
                <w:shd w:val="clear" w:color="auto" w:fill="F2F2F2"/>
                <w:noWrap/>
              </w:tcPr>
              <w:p w14:paraId="3F7A574D"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Canada</w:t>
                </w:r>
              </w:p>
            </w:tc>
            <w:tc>
              <w:tcPr>
                <w:tcW w:w="1071" w:type="pct"/>
                <w:tcBorders>
                  <w:top w:val="nil"/>
                  <w:bottom w:val="nil"/>
                </w:tcBorders>
                <w:shd w:val="clear" w:color="auto" w:fill="F2F2F2"/>
                <w:noWrap/>
              </w:tcPr>
              <w:p w14:paraId="5373F73F"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0.10</w:t>
                </w:r>
              </w:p>
            </w:tc>
            <w:tc>
              <w:tcPr>
                <w:tcW w:w="1071" w:type="pct"/>
                <w:tcBorders>
                  <w:top w:val="nil"/>
                  <w:bottom w:val="nil"/>
                </w:tcBorders>
                <w:shd w:val="clear" w:color="auto" w:fill="F2F2F2"/>
                <w:noWrap/>
              </w:tcPr>
              <w:p w14:paraId="22E1074D"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0.30</w:t>
                </w:r>
              </w:p>
            </w:tc>
          </w:tr>
          <w:tr w:rsidR="00B31FD4" w:rsidRPr="007A74B6" w14:paraId="76B2573B" w14:textId="77777777" w:rsidTr="00975D2E">
            <w:trPr>
              <w:trHeight w:val="265"/>
            </w:trPr>
            <w:tc>
              <w:tcPr>
                <w:tcW w:w="2858" w:type="pct"/>
                <w:tcBorders>
                  <w:top w:val="nil"/>
                  <w:bottom w:val="nil"/>
                </w:tcBorders>
                <w:shd w:val="clear" w:color="auto" w:fill="auto"/>
                <w:noWrap/>
                <w:hideMark/>
              </w:tcPr>
              <w:p w14:paraId="4D490D9E"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Chile</w:t>
                </w:r>
              </w:p>
            </w:tc>
            <w:tc>
              <w:tcPr>
                <w:tcW w:w="1071" w:type="pct"/>
                <w:tcBorders>
                  <w:top w:val="nil"/>
                  <w:bottom w:val="nil"/>
                </w:tcBorders>
                <w:shd w:val="clear" w:color="auto" w:fill="auto"/>
                <w:noWrap/>
                <w:hideMark/>
              </w:tcPr>
              <w:p w14:paraId="069C3C7F"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0.21</w:t>
                </w:r>
              </w:p>
            </w:tc>
            <w:tc>
              <w:tcPr>
                <w:tcW w:w="1071" w:type="pct"/>
                <w:tcBorders>
                  <w:top w:val="nil"/>
                  <w:bottom w:val="nil"/>
                </w:tcBorders>
                <w:shd w:val="clear" w:color="auto" w:fill="auto"/>
                <w:noWrap/>
                <w:hideMark/>
              </w:tcPr>
              <w:p w14:paraId="32C97C4D"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0.01</w:t>
                </w:r>
              </w:p>
            </w:tc>
          </w:tr>
          <w:tr w:rsidR="00B31FD4" w:rsidRPr="007A74B6" w14:paraId="13772A6A" w14:textId="77777777" w:rsidTr="00975D2E">
            <w:trPr>
              <w:trHeight w:val="265"/>
            </w:trPr>
            <w:tc>
              <w:tcPr>
                <w:tcW w:w="2858" w:type="pct"/>
                <w:tcBorders>
                  <w:bottom w:val="nil"/>
                </w:tcBorders>
                <w:shd w:val="clear" w:color="auto" w:fill="F2F2F2"/>
                <w:noWrap/>
                <w:hideMark/>
              </w:tcPr>
              <w:p w14:paraId="32C97AA8"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Japan</w:t>
                </w:r>
              </w:p>
            </w:tc>
            <w:tc>
              <w:tcPr>
                <w:tcW w:w="1071" w:type="pct"/>
                <w:tcBorders>
                  <w:bottom w:val="nil"/>
                </w:tcBorders>
                <w:shd w:val="clear" w:color="auto" w:fill="F2F2F2"/>
                <w:noWrap/>
                <w:hideMark/>
              </w:tcPr>
              <w:p w14:paraId="76733B32"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1.55</w:t>
                </w:r>
              </w:p>
            </w:tc>
            <w:tc>
              <w:tcPr>
                <w:tcW w:w="1071" w:type="pct"/>
                <w:tcBorders>
                  <w:bottom w:val="nil"/>
                </w:tcBorders>
                <w:shd w:val="clear" w:color="auto" w:fill="F2F2F2"/>
                <w:noWrap/>
                <w:hideMark/>
              </w:tcPr>
              <w:p w14:paraId="3DB2E7E6"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2.31</w:t>
                </w:r>
              </w:p>
            </w:tc>
          </w:tr>
          <w:tr w:rsidR="00B31FD4" w:rsidRPr="007A74B6" w14:paraId="7E4F5798" w14:textId="77777777" w:rsidTr="00975D2E">
            <w:trPr>
              <w:trHeight w:val="265"/>
            </w:trPr>
            <w:tc>
              <w:tcPr>
                <w:tcW w:w="2858" w:type="pct"/>
                <w:tcBorders>
                  <w:bottom w:val="nil"/>
                </w:tcBorders>
                <w:shd w:val="clear" w:color="auto" w:fill="auto"/>
                <w:noWrap/>
                <w:hideMark/>
              </w:tcPr>
              <w:p w14:paraId="5DA2DF66"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Malaysia</w:t>
                </w:r>
              </w:p>
            </w:tc>
            <w:tc>
              <w:tcPr>
                <w:tcW w:w="1071" w:type="pct"/>
                <w:tcBorders>
                  <w:bottom w:val="nil"/>
                </w:tcBorders>
                <w:shd w:val="clear" w:color="auto" w:fill="auto"/>
                <w:noWrap/>
                <w:hideMark/>
              </w:tcPr>
              <w:p w14:paraId="4C61436A"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1.09</w:t>
                </w:r>
              </w:p>
            </w:tc>
            <w:tc>
              <w:tcPr>
                <w:tcW w:w="1071" w:type="pct"/>
                <w:tcBorders>
                  <w:bottom w:val="nil"/>
                </w:tcBorders>
                <w:shd w:val="clear" w:color="auto" w:fill="auto"/>
                <w:noWrap/>
                <w:hideMark/>
              </w:tcPr>
              <w:p w14:paraId="4A6420E9"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2.43</w:t>
                </w:r>
              </w:p>
            </w:tc>
          </w:tr>
          <w:tr w:rsidR="00B31FD4" w:rsidRPr="007A74B6" w14:paraId="068F5C66" w14:textId="77777777" w:rsidTr="00975D2E">
            <w:trPr>
              <w:trHeight w:val="265"/>
            </w:trPr>
            <w:tc>
              <w:tcPr>
                <w:tcW w:w="2858" w:type="pct"/>
                <w:tcBorders>
                  <w:top w:val="nil"/>
                  <w:bottom w:val="nil"/>
                </w:tcBorders>
                <w:shd w:val="clear" w:color="auto" w:fill="F2F2F2"/>
                <w:noWrap/>
                <w:hideMark/>
              </w:tcPr>
              <w:p w14:paraId="44E050F6"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New Zealand</w:t>
                </w:r>
              </w:p>
            </w:tc>
            <w:tc>
              <w:tcPr>
                <w:tcW w:w="1071" w:type="pct"/>
                <w:tcBorders>
                  <w:top w:val="nil"/>
                  <w:bottom w:val="nil"/>
                </w:tcBorders>
                <w:shd w:val="clear" w:color="auto" w:fill="F2F2F2"/>
                <w:noWrap/>
                <w:hideMark/>
              </w:tcPr>
              <w:p w14:paraId="6C8ED930"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3.58</w:t>
                </w:r>
              </w:p>
            </w:tc>
            <w:tc>
              <w:tcPr>
                <w:tcW w:w="1071" w:type="pct"/>
                <w:tcBorders>
                  <w:top w:val="nil"/>
                  <w:bottom w:val="nil"/>
                </w:tcBorders>
                <w:shd w:val="clear" w:color="auto" w:fill="F2F2F2"/>
                <w:noWrap/>
                <w:hideMark/>
              </w:tcPr>
              <w:p w14:paraId="3F2EEEE3"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2.55</w:t>
                </w:r>
              </w:p>
            </w:tc>
          </w:tr>
          <w:tr w:rsidR="00B31FD4" w:rsidRPr="007A74B6" w14:paraId="72DE603A" w14:textId="77777777" w:rsidTr="00975D2E">
            <w:trPr>
              <w:trHeight w:val="265"/>
            </w:trPr>
            <w:tc>
              <w:tcPr>
                <w:tcW w:w="2858" w:type="pct"/>
                <w:tcBorders>
                  <w:bottom w:val="nil"/>
                </w:tcBorders>
                <w:shd w:val="clear" w:color="auto" w:fill="auto"/>
                <w:noWrap/>
              </w:tcPr>
              <w:p w14:paraId="44D8780A"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Mexico</w:t>
                </w:r>
              </w:p>
            </w:tc>
            <w:tc>
              <w:tcPr>
                <w:tcW w:w="1071" w:type="pct"/>
                <w:tcBorders>
                  <w:bottom w:val="nil"/>
                </w:tcBorders>
                <w:shd w:val="clear" w:color="auto" w:fill="auto"/>
                <w:noWrap/>
              </w:tcPr>
              <w:p w14:paraId="3F82004F"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0.28</w:t>
                </w:r>
              </w:p>
            </w:tc>
            <w:tc>
              <w:tcPr>
                <w:tcW w:w="1071" w:type="pct"/>
                <w:tcBorders>
                  <w:bottom w:val="nil"/>
                </w:tcBorders>
                <w:shd w:val="clear" w:color="auto" w:fill="auto"/>
                <w:noWrap/>
              </w:tcPr>
              <w:p w14:paraId="7952A705"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0.04</w:t>
                </w:r>
              </w:p>
            </w:tc>
          </w:tr>
          <w:tr w:rsidR="00B31FD4" w:rsidRPr="007A74B6" w14:paraId="773245BC" w14:textId="77777777" w:rsidTr="00975D2E">
            <w:trPr>
              <w:trHeight w:val="265"/>
            </w:trPr>
            <w:tc>
              <w:tcPr>
                <w:tcW w:w="2858" w:type="pct"/>
                <w:tcBorders>
                  <w:bottom w:val="nil"/>
                </w:tcBorders>
                <w:shd w:val="clear" w:color="auto" w:fill="F2F2F2"/>
                <w:noWrap/>
              </w:tcPr>
              <w:p w14:paraId="581E832F"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Peru</w:t>
                </w:r>
              </w:p>
            </w:tc>
            <w:tc>
              <w:tcPr>
                <w:tcW w:w="1071" w:type="pct"/>
                <w:tcBorders>
                  <w:bottom w:val="nil"/>
                </w:tcBorders>
                <w:shd w:val="clear" w:color="auto" w:fill="F2F2F2"/>
                <w:noWrap/>
              </w:tcPr>
              <w:p w14:paraId="259B947E"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0.20</w:t>
                </w:r>
              </w:p>
            </w:tc>
            <w:tc>
              <w:tcPr>
                <w:tcW w:w="1071" w:type="pct"/>
                <w:tcBorders>
                  <w:bottom w:val="nil"/>
                </w:tcBorders>
                <w:shd w:val="clear" w:color="auto" w:fill="F2F2F2"/>
                <w:noWrap/>
              </w:tcPr>
              <w:p w14:paraId="5C9C6742"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0.06</w:t>
                </w:r>
              </w:p>
            </w:tc>
          </w:tr>
          <w:tr w:rsidR="00B31FD4" w:rsidRPr="007A74B6" w14:paraId="37D874C3" w14:textId="77777777" w:rsidTr="00975D2E">
            <w:trPr>
              <w:trHeight w:val="265"/>
            </w:trPr>
            <w:tc>
              <w:tcPr>
                <w:tcW w:w="2858" w:type="pct"/>
                <w:tcBorders>
                  <w:top w:val="nil"/>
                  <w:bottom w:val="nil"/>
                </w:tcBorders>
                <w:shd w:val="clear" w:color="auto" w:fill="auto"/>
                <w:noWrap/>
                <w:hideMark/>
              </w:tcPr>
              <w:p w14:paraId="5EAA39AD"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Singapore</w:t>
                </w:r>
              </w:p>
            </w:tc>
            <w:tc>
              <w:tcPr>
                <w:tcW w:w="1071" w:type="pct"/>
                <w:tcBorders>
                  <w:top w:val="nil"/>
                  <w:bottom w:val="nil"/>
                </w:tcBorders>
                <w:shd w:val="clear" w:color="auto" w:fill="auto"/>
                <w:noWrap/>
                <w:hideMark/>
              </w:tcPr>
              <w:p w14:paraId="43738FC4"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0.25</w:t>
                </w:r>
              </w:p>
            </w:tc>
            <w:tc>
              <w:tcPr>
                <w:tcW w:w="1071" w:type="pct"/>
                <w:tcBorders>
                  <w:top w:val="nil"/>
                  <w:bottom w:val="nil"/>
                </w:tcBorders>
                <w:shd w:val="clear" w:color="auto" w:fill="auto"/>
                <w:noWrap/>
                <w:hideMark/>
              </w:tcPr>
              <w:p w14:paraId="435F3DF3"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Pr>
                    <w:rFonts w:ascii="Arial (Body)" w:hAnsi="Arial (Body)" w:hint="eastAsia"/>
                    <w:color w:val="000000"/>
                  </w:rPr>
                  <w:t>…</w:t>
                </w:r>
              </w:p>
            </w:tc>
          </w:tr>
          <w:tr w:rsidR="00B31FD4" w:rsidRPr="007A74B6" w14:paraId="72C245D3" w14:textId="77777777" w:rsidTr="00975D2E">
            <w:trPr>
              <w:trHeight w:val="265"/>
            </w:trPr>
            <w:tc>
              <w:tcPr>
                <w:tcW w:w="2858" w:type="pct"/>
                <w:tcBorders>
                  <w:bottom w:val="nil"/>
                </w:tcBorders>
                <w:shd w:val="clear" w:color="auto" w:fill="F2F2F2"/>
                <w:noWrap/>
                <w:hideMark/>
              </w:tcPr>
              <w:p w14:paraId="06041C62" w14:textId="77777777" w:rsidR="00B31FD4" w:rsidRPr="00F54176" w:rsidRDefault="00B31FD4" w:rsidP="00CA093C">
                <w:pPr>
                  <w:spacing w:before="0" w:after="0"/>
                  <w:ind w:left="57" w:right="108"/>
                  <w:rPr>
                    <w:rFonts w:ascii="Arial (Body)" w:eastAsia="Times New Roman" w:hAnsi="Arial (Body)" w:cs="Arial"/>
                    <w:sz w:val="18"/>
                    <w:szCs w:val="18"/>
                    <w:lang w:eastAsia="en-AU"/>
                  </w:rPr>
                </w:pPr>
                <w:r w:rsidRPr="00F54176">
                  <w:rPr>
                    <w:rFonts w:ascii="Arial (Body)" w:eastAsia="Times New Roman" w:hAnsi="Arial (Body)" w:cs="Arial"/>
                    <w:sz w:val="18"/>
                    <w:szCs w:val="18"/>
                    <w:lang w:eastAsia="en-AU"/>
                  </w:rPr>
                  <w:t>Vietnam</w:t>
                </w:r>
              </w:p>
            </w:tc>
            <w:tc>
              <w:tcPr>
                <w:tcW w:w="1071" w:type="pct"/>
                <w:tcBorders>
                  <w:bottom w:val="nil"/>
                </w:tcBorders>
                <w:shd w:val="clear" w:color="auto" w:fill="F2F2F2"/>
                <w:noWrap/>
                <w:hideMark/>
              </w:tcPr>
              <w:p w14:paraId="66C19046"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6.65</w:t>
                </w:r>
              </w:p>
            </w:tc>
            <w:tc>
              <w:tcPr>
                <w:tcW w:w="1071" w:type="pct"/>
                <w:tcBorders>
                  <w:bottom w:val="nil"/>
                </w:tcBorders>
                <w:shd w:val="clear" w:color="auto" w:fill="F2F2F2"/>
                <w:noWrap/>
                <w:hideMark/>
              </w:tcPr>
              <w:p w14:paraId="2AC8C1DF" w14:textId="77777777" w:rsidR="00B31FD4" w:rsidRPr="007A74B6" w:rsidRDefault="00B31FD4" w:rsidP="00CA093C">
                <w:pPr>
                  <w:pStyle w:val="TableBody"/>
                  <w:spacing w:after="0"/>
                  <w:ind w:right="113"/>
                  <w:jc w:val="right"/>
                  <w:rPr>
                    <w:rFonts w:ascii="Arial (Body)" w:eastAsia="Times New Roman" w:hAnsi="Arial (Body)" w:cs="Arial"/>
                    <w:color w:val="000000"/>
                    <w:szCs w:val="18"/>
                    <w:lang w:eastAsia="en-AU"/>
                  </w:rPr>
                </w:pPr>
                <w:r w:rsidRPr="007A74B6">
                  <w:rPr>
                    <w:rFonts w:ascii="Arial (Body)" w:hAnsi="Arial (Body)"/>
                    <w:color w:val="000000"/>
                  </w:rPr>
                  <w:t>4.03</w:t>
                </w:r>
              </w:p>
            </w:tc>
          </w:tr>
          <w:tr w:rsidR="00B31FD4" w:rsidRPr="007A74B6" w14:paraId="6FAA43AB" w14:textId="77777777" w:rsidTr="00975D2E">
            <w:trPr>
              <w:trHeight w:val="265"/>
            </w:trPr>
            <w:tc>
              <w:tcPr>
                <w:tcW w:w="2858" w:type="pct"/>
                <w:tcBorders>
                  <w:top w:val="nil"/>
                </w:tcBorders>
                <w:shd w:val="clear" w:color="000000" w:fill="auto"/>
                <w:noWrap/>
                <w:hideMark/>
              </w:tcPr>
              <w:p w14:paraId="21FDAA3D" w14:textId="4428119F" w:rsidR="00B31FD4" w:rsidRPr="007A74B6" w:rsidRDefault="00B31FD4" w:rsidP="00CA093C">
                <w:pPr>
                  <w:spacing w:before="0" w:after="0"/>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Average</w:t>
                </w:r>
                <w:r w:rsidR="00192CB3">
                  <w:rPr>
                    <w:rFonts w:ascii="Arial (Body)" w:eastAsia="Times New Roman" w:hAnsi="Arial (Body)" w:cs="Arial"/>
                    <w:b/>
                    <w:bCs/>
                    <w:color w:val="265A9A"/>
                    <w:sz w:val="18"/>
                    <w:szCs w:val="18"/>
                    <w:lang w:eastAsia="en-AU"/>
                  </w:rPr>
                  <w:t xml:space="preserve"> (all countries)</w:t>
                </w:r>
              </w:p>
            </w:tc>
            <w:tc>
              <w:tcPr>
                <w:tcW w:w="1071" w:type="pct"/>
                <w:tcBorders>
                  <w:top w:val="nil"/>
                </w:tcBorders>
                <w:shd w:val="clear" w:color="000000" w:fill="auto"/>
                <w:noWrap/>
                <w:hideMark/>
              </w:tcPr>
              <w:p w14:paraId="1B789FEF" w14:textId="77777777" w:rsidR="00B31FD4" w:rsidRPr="007A74B6" w:rsidRDefault="00B31FD4" w:rsidP="00CA093C">
                <w:pPr>
                  <w:spacing w:before="0" w:after="0"/>
                  <w:ind w:left="57" w:right="113"/>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1.54</w:t>
                </w:r>
              </w:p>
            </w:tc>
            <w:tc>
              <w:tcPr>
                <w:tcW w:w="1071" w:type="pct"/>
                <w:tcBorders>
                  <w:top w:val="nil"/>
                </w:tcBorders>
                <w:shd w:val="clear" w:color="000000" w:fill="auto"/>
                <w:noWrap/>
                <w:hideMark/>
              </w:tcPr>
              <w:p w14:paraId="7D9C4905" w14:textId="77777777" w:rsidR="00B31FD4" w:rsidRPr="007A74B6" w:rsidRDefault="00B31FD4" w:rsidP="00CA093C">
                <w:pPr>
                  <w:spacing w:before="0" w:after="0"/>
                  <w:ind w:left="57" w:right="113"/>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w:t>
                </w:r>
                <w:r w:rsidRPr="007A74B6">
                  <w:rPr>
                    <w:rFonts w:ascii="Arial (Body)" w:eastAsia="Times New Roman" w:hAnsi="Arial (Body)" w:cs="Arial"/>
                    <w:b/>
                    <w:bCs/>
                    <w:color w:val="265A9A"/>
                    <w:sz w:val="18"/>
                    <w:szCs w:val="18"/>
                    <w:lang w:eastAsia="en-AU"/>
                  </w:rPr>
                  <w:t>.5</w:t>
                </w:r>
                <w:r>
                  <w:rPr>
                    <w:rFonts w:ascii="Arial (Body)" w:eastAsia="Times New Roman" w:hAnsi="Arial (Body)" w:cs="Arial"/>
                    <w:b/>
                    <w:bCs/>
                    <w:color w:val="265A9A"/>
                    <w:sz w:val="18"/>
                    <w:szCs w:val="18"/>
                    <w:lang w:eastAsia="en-AU"/>
                  </w:rPr>
                  <w:t>9</w:t>
                </w:r>
              </w:p>
            </w:tc>
          </w:tr>
        </w:tbl>
        <w:p w14:paraId="71F2E4E3" w14:textId="77777777"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C36914">
            <w:rPr>
              <w:b/>
              <w:bCs/>
            </w:rPr>
            <w:t>a.</w:t>
          </w:r>
          <w:r w:rsidRPr="00C36914">
            <w:t xml:space="preserve"> </w:t>
          </w:r>
          <w:r>
            <w:t>Import</w:t>
          </w:r>
          <w:r>
            <w:noBreakHyphen/>
            <w:t>weighted average tariff levied on goods imports</w:t>
          </w:r>
          <w:r w:rsidRPr="00C36914">
            <w:t>.</w:t>
          </w:r>
        </w:p>
        <w:p w14:paraId="0E43DCB7" w14:textId="77777777" w:rsidR="00B31FD4" w:rsidRPr="00064AF3" w:rsidRDefault="00B31FD4" w:rsidP="00975D2E">
          <w:pPr>
            <w:pStyle w:val="Source"/>
          </w:pPr>
          <w:r w:rsidRPr="00696447">
            <w:t xml:space="preserve">Source: </w:t>
          </w:r>
          <w:r>
            <w:t>PC Global model database</w:t>
          </w:r>
          <w:r w:rsidRPr="00696447">
            <w:t>.</w:t>
          </w:r>
        </w:p>
        <w:p w14:paraId="5C7722E2" w14:textId="77777777" w:rsidR="00B31FD4" w:rsidRDefault="00B31FD4" w:rsidP="00975D2E">
          <w:pPr>
            <w:pStyle w:val="Heading2"/>
            <w:rPr>
              <w:lang w:eastAsia="en-AU"/>
            </w:rPr>
          </w:pPr>
          <w:bookmarkStart w:id="62" w:name="_Toc164725238"/>
          <w:r>
            <w:rPr>
              <w:lang w:eastAsia="en-AU"/>
            </w:rPr>
            <w:t>Simulation results</w:t>
          </w:r>
          <w:bookmarkEnd w:id="62"/>
        </w:p>
        <w:p w14:paraId="6182201A" w14:textId="6076A60C" w:rsidR="00B31FD4" w:rsidRDefault="00B31FD4" w:rsidP="00975D2E">
          <w:pPr>
            <w:pStyle w:val="BodyText"/>
            <w:rPr>
              <w:lang w:eastAsia="en-AU"/>
            </w:rPr>
          </w:pPr>
          <w:r w:rsidRPr="00BD275A">
            <w:rPr>
              <w:lang w:eastAsia="en-AU"/>
            </w:rPr>
            <w:t xml:space="preserve">The </w:t>
          </w:r>
          <w:r>
            <w:rPr>
              <w:lang w:eastAsia="en-AU"/>
            </w:rPr>
            <w:t xml:space="preserve">modelling results point to the </w:t>
          </w:r>
          <w:r w:rsidRPr="00BD275A">
            <w:rPr>
              <w:lang w:eastAsia="en-AU"/>
            </w:rPr>
            <w:t xml:space="preserve">major impact of </w:t>
          </w:r>
          <w:r>
            <w:rPr>
              <w:lang w:eastAsia="en-AU"/>
            </w:rPr>
            <w:t xml:space="preserve">US accession to CPTPP being the </w:t>
          </w:r>
          <w:r w:rsidRPr="00BD275A">
            <w:rPr>
              <w:lang w:eastAsia="en-AU"/>
            </w:rPr>
            <w:t>stimulat</w:t>
          </w:r>
          <w:r>
            <w:rPr>
              <w:lang w:eastAsia="en-AU"/>
            </w:rPr>
            <w:t>ion of</w:t>
          </w:r>
          <w:r w:rsidRPr="00BD275A">
            <w:rPr>
              <w:lang w:eastAsia="en-AU"/>
            </w:rPr>
            <w:t xml:space="preserve"> </w:t>
          </w:r>
          <w:r>
            <w:rPr>
              <w:lang w:eastAsia="en-AU"/>
            </w:rPr>
            <w:t>trade</w:t>
          </w:r>
          <w:r w:rsidRPr="00BD275A">
            <w:rPr>
              <w:lang w:eastAsia="en-AU"/>
            </w:rPr>
            <w:t xml:space="preserve"> between</w:t>
          </w:r>
          <w:r w:rsidRPr="003816F4">
            <w:rPr>
              <w:rFonts w:ascii="Arial (Body)" w:hAnsi="Arial (Body)"/>
              <w:color w:val="000000"/>
            </w:rPr>
            <w:t xml:space="preserve"> </w:t>
          </w:r>
          <w:r w:rsidR="003816F4">
            <w:rPr>
              <w:rFonts w:ascii="Arial (Body)" w:hAnsi="Arial (Body)"/>
              <w:color w:val="000000"/>
            </w:rPr>
            <w:t>the United States</w:t>
          </w:r>
          <w:r w:rsidRPr="00AE4ED4">
            <w:rPr>
              <w:rFonts w:ascii="Arial (Body)" w:hAnsi="Arial (Body)"/>
              <w:color w:val="000000"/>
            </w:rPr>
            <w:t xml:space="preserve"> </w:t>
          </w:r>
          <w:r w:rsidRPr="00BD275A">
            <w:rPr>
              <w:lang w:eastAsia="en-AU"/>
            </w:rPr>
            <w:t xml:space="preserve">and </w:t>
          </w:r>
          <w:r>
            <w:rPr>
              <w:lang w:eastAsia="en-AU"/>
            </w:rPr>
            <w:t xml:space="preserve">CPTPP </w:t>
          </w:r>
          <w:r w:rsidRPr="00BD275A">
            <w:rPr>
              <w:lang w:eastAsia="en-AU"/>
            </w:rPr>
            <w:t>members</w:t>
          </w:r>
          <w:r>
            <w:rPr>
              <w:lang w:eastAsia="en-AU"/>
            </w:rPr>
            <w:t xml:space="preserve"> arising from t</w:t>
          </w:r>
          <w:r w:rsidRPr="00BD275A">
            <w:rPr>
              <w:lang w:eastAsia="en-AU"/>
            </w:rPr>
            <w:t xml:space="preserve">he </w:t>
          </w:r>
          <w:r>
            <w:rPr>
              <w:lang w:eastAsia="en-AU"/>
            </w:rPr>
            <w:t xml:space="preserve">reciprocal </w:t>
          </w:r>
          <w:r w:rsidRPr="00BD275A">
            <w:rPr>
              <w:lang w:eastAsia="en-AU"/>
            </w:rPr>
            <w:t>removal of tariffs</w:t>
          </w:r>
          <w:r>
            <w:rPr>
              <w:lang w:eastAsia="en-AU"/>
            </w:rPr>
            <w:t>.</w:t>
          </w:r>
        </w:p>
        <w:p w14:paraId="581663C7" w14:textId="2FC0F932" w:rsidR="00B31FD4" w:rsidRDefault="00E149EF" w:rsidP="00975D2E">
          <w:pPr>
            <w:pStyle w:val="Heading3"/>
            <w:rPr>
              <w:lang w:eastAsia="en-AU"/>
            </w:rPr>
          </w:pPr>
          <w:r>
            <w:rPr>
              <w:lang w:eastAsia="en-AU"/>
            </w:rPr>
            <w:t>US</w:t>
          </w:r>
        </w:p>
        <w:p w14:paraId="6DFEBD6E" w14:textId="065B1851" w:rsidR="00B31FD4" w:rsidRDefault="00B31FD4" w:rsidP="00975D2E">
          <w:pPr>
            <w:pStyle w:val="BodyText"/>
            <w:rPr>
              <w:lang w:eastAsia="en-AU"/>
            </w:rPr>
          </w:pPr>
          <w:r>
            <w:rPr>
              <w:lang w:eastAsia="en-AU"/>
            </w:rPr>
            <w:t>The</w:t>
          </w:r>
          <w:r w:rsidRPr="003816F4">
            <w:rPr>
              <w:rFonts w:ascii="Arial (Body)" w:hAnsi="Arial (Body)"/>
              <w:color w:val="000000"/>
            </w:rPr>
            <w:t xml:space="preserve"> </w:t>
          </w:r>
          <w:r w:rsidR="003816F4">
            <w:rPr>
              <w:rFonts w:ascii="Arial (Body)" w:hAnsi="Arial (Body)"/>
              <w:color w:val="000000"/>
            </w:rPr>
            <w:t>United States</w:t>
          </w:r>
          <w:r w:rsidRPr="00AE4ED4">
            <w:rPr>
              <w:rFonts w:ascii="Arial (Body)" w:hAnsi="Arial (Body)"/>
              <w:color w:val="000000"/>
            </w:rPr>
            <w:t xml:space="preserve"> </w:t>
          </w:r>
          <w:r>
            <w:rPr>
              <w:lang w:eastAsia="en-AU"/>
            </w:rPr>
            <w:t xml:space="preserve">gains from CPTPP members reducing their tariffs on US imports (table 8.4), which, for some economies, are substantial (table 8.3). The reciprocal lowering of tariffs lowers the price of imports from the </w:t>
          </w:r>
          <w:r w:rsidR="003853B3">
            <w:rPr>
              <w:lang w:eastAsia="en-AU"/>
            </w:rPr>
            <w:t>United States</w:t>
          </w:r>
          <w:r>
            <w:rPr>
              <w:lang w:eastAsia="en-AU"/>
            </w:rPr>
            <w:t xml:space="preserve"> in CPTPP member economies relative to local production and imports from non</w:t>
          </w:r>
          <w:r>
            <w:rPr>
              <w:lang w:eastAsia="en-AU"/>
            </w:rPr>
            <w:noBreakHyphen/>
            <w:t>CPTPP economies. This leads to an increase in US exports of 0.88%.</w:t>
          </w:r>
        </w:p>
        <w:p w14:paraId="60B613A1" w14:textId="0C72562C" w:rsidR="00B31FD4" w:rsidRDefault="00B31FD4" w:rsidP="00975D2E">
          <w:pPr>
            <w:pStyle w:val="BodyText"/>
            <w:rPr>
              <w:lang w:eastAsia="en-AU"/>
            </w:rPr>
          </w:pPr>
          <w:r>
            <w:rPr>
              <w:lang w:eastAsia="en-AU"/>
            </w:rPr>
            <w:t xml:space="preserve">The US consumers and producers likewise benefit from cheaper imports from CPTPP members. US imports increase by 0.62%. These cheaper imports </w:t>
          </w:r>
          <w:r w:rsidRPr="00BD275A">
            <w:rPr>
              <w:lang w:eastAsia="en-AU"/>
            </w:rPr>
            <w:t xml:space="preserve">lower the costs of </w:t>
          </w:r>
          <w:r>
            <w:rPr>
              <w:lang w:eastAsia="en-AU"/>
            </w:rPr>
            <w:t xml:space="preserve">inputs used in </w:t>
          </w:r>
          <w:r w:rsidRPr="00BD275A">
            <w:rPr>
              <w:lang w:eastAsia="en-AU"/>
            </w:rPr>
            <w:t>domestic production</w:t>
          </w:r>
          <w:r>
            <w:rPr>
              <w:lang w:eastAsia="en-AU"/>
            </w:rPr>
            <w:t>,</w:t>
          </w:r>
          <w:r w:rsidRPr="00BD275A">
            <w:rPr>
              <w:lang w:eastAsia="en-AU"/>
            </w:rPr>
            <w:t xml:space="preserve"> </w:t>
          </w:r>
          <w:r>
            <w:rPr>
              <w:lang w:eastAsia="en-AU"/>
            </w:rPr>
            <w:t xml:space="preserve">for the benefit of US consumers (including other producers) and US </w:t>
          </w:r>
          <w:r w:rsidRPr="00BD275A">
            <w:rPr>
              <w:lang w:eastAsia="en-AU"/>
            </w:rPr>
            <w:t>export</w:t>
          </w:r>
          <w:r>
            <w:rPr>
              <w:lang w:eastAsia="en-AU"/>
            </w:rPr>
            <w:t>er</w:t>
          </w:r>
          <w:r w:rsidRPr="00BD275A">
            <w:rPr>
              <w:lang w:eastAsia="en-AU"/>
            </w:rPr>
            <w:t>s.</w:t>
          </w:r>
          <w:r>
            <w:rPr>
              <w:lang w:eastAsia="en-AU"/>
            </w:rPr>
            <w:t xml:space="preserve"> </w:t>
          </w:r>
        </w:p>
        <w:p w14:paraId="441BEC44" w14:textId="7817A933" w:rsidR="00B31FD4" w:rsidRDefault="00B31FD4">
          <w:pPr>
            <w:pStyle w:val="FigureTableHeading"/>
          </w:pPr>
          <w:r>
            <w:t>Table </w:t>
          </w:r>
          <w:r w:rsidR="00B67A61">
            <w:rPr>
              <w:noProof/>
            </w:rPr>
            <w:t>8</w:t>
          </w:r>
          <w:r>
            <w:t>.</w:t>
          </w:r>
          <w:r w:rsidR="00B67A61">
            <w:rPr>
              <w:noProof/>
            </w:rPr>
            <w:t>4</w:t>
          </w:r>
          <w:r>
            <w:rPr>
              <w:noProof/>
            </w:rPr>
            <w:t xml:space="preserve"> – </w:t>
          </w:r>
          <w:r w:rsidRPr="00AE05FF">
            <w:rPr>
              <w:noProof/>
            </w:rPr>
            <w:t xml:space="preserve">Aggregate impacts of </w:t>
          </w:r>
          <w:r>
            <w:rPr>
              <w:noProof/>
            </w:rPr>
            <w:t xml:space="preserve">the </w:t>
          </w:r>
          <w:r w:rsidR="003853B3">
            <w:rPr>
              <w:noProof/>
            </w:rPr>
            <w:t>United States</w:t>
          </w:r>
          <w:r>
            <w:rPr>
              <w:noProof/>
            </w:rPr>
            <w:t xml:space="preserve"> and CPTPP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95"/>
            <w:gridCol w:w="1785"/>
            <w:gridCol w:w="1786"/>
            <w:gridCol w:w="1786"/>
            <w:gridCol w:w="1786"/>
          </w:tblGrid>
          <w:tr w:rsidR="00B31FD4" w:rsidRPr="00844116" w14:paraId="2F6BF005" w14:textId="77777777" w:rsidTr="00975D2E">
            <w:trPr>
              <w:trHeight w:val="265"/>
              <w:tblHeader/>
            </w:trPr>
            <w:tc>
              <w:tcPr>
                <w:tcW w:w="2274" w:type="dxa"/>
                <w:tcBorders>
                  <w:bottom w:val="single" w:sz="4" w:space="0" w:color="B3B3B3"/>
                </w:tcBorders>
                <w:shd w:val="clear" w:color="auto" w:fill="auto"/>
                <w:noWrap/>
                <w:vAlign w:val="bottom"/>
                <w:hideMark/>
              </w:tcPr>
              <w:p w14:paraId="7E43D24D"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1628" w:type="dxa"/>
                <w:tcBorders>
                  <w:bottom w:val="single" w:sz="4" w:space="0" w:color="B3B3B3"/>
                </w:tcBorders>
                <w:shd w:val="clear" w:color="auto" w:fill="auto"/>
                <w:noWrap/>
                <w:vAlign w:val="bottom"/>
                <w:hideMark/>
              </w:tcPr>
              <w:p w14:paraId="0AE7DFDE" w14:textId="4561FDDC" w:rsidR="00B31FD4" w:rsidRPr="00844116" w:rsidRDefault="00E149EF"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U</w:t>
                </w:r>
                <w:r w:rsidR="00803C65">
                  <w:rPr>
                    <w:rFonts w:ascii="Arial (Body)" w:eastAsia="Times New Roman" w:hAnsi="Arial (Body)" w:cs="Arial"/>
                    <w:b/>
                    <w:bCs/>
                    <w:color w:val="265A9A"/>
                    <w:sz w:val="18"/>
                    <w:szCs w:val="18"/>
                    <w:lang w:eastAsia="en-AU"/>
                  </w:rPr>
                  <w:t xml:space="preserve">nited </w:t>
                </w:r>
                <w:r>
                  <w:rPr>
                    <w:rFonts w:ascii="Arial (Body)" w:eastAsia="Times New Roman" w:hAnsi="Arial (Body)" w:cs="Arial"/>
                    <w:b/>
                    <w:bCs/>
                    <w:color w:val="265A9A"/>
                    <w:sz w:val="18"/>
                    <w:szCs w:val="18"/>
                    <w:lang w:eastAsia="en-AU"/>
                  </w:rPr>
                  <w:t>S</w:t>
                </w:r>
                <w:r w:rsidR="00803C65">
                  <w:rPr>
                    <w:rFonts w:ascii="Arial (Body)" w:eastAsia="Times New Roman" w:hAnsi="Arial (Body)" w:cs="Arial"/>
                    <w:b/>
                    <w:bCs/>
                    <w:color w:val="265A9A"/>
                    <w:sz w:val="18"/>
                    <w:szCs w:val="18"/>
                    <w:lang w:eastAsia="en-AU"/>
                  </w:rPr>
                  <w:t>tates</w:t>
                </w:r>
              </w:p>
            </w:tc>
            <w:tc>
              <w:tcPr>
                <w:tcW w:w="1629" w:type="dxa"/>
                <w:tcBorders>
                  <w:bottom w:val="single" w:sz="4" w:space="0" w:color="B3B3B3"/>
                </w:tcBorders>
                <w:shd w:val="clear" w:color="auto" w:fill="auto"/>
                <w:noWrap/>
                <w:vAlign w:val="bottom"/>
                <w:hideMark/>
              </w:tcPr>
              <w:p w14:paraId="7C83FFEB"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CPTPP</w:t>
                </w:r>
              </w:p>
            </w:tc>
            <w:tc>
              <w:tcPr>
                <w:tcW w:w="1629" w:type="dxa"/>
                <w:tcBorders>
                  <w:bottom w:val="single" w:sz="4" w:space="0" w:color="B3B3B3"/>
                </w:tcBorders>
                <w:shd w:val="clear" w:color="auto" w:fill="auto"/>
                <w:noWrap/>
                <w:vAlign w:val="bottom"/>
                <w:hideMark/>
              </w:tcPr>
              <w:p w14:paraId="6EFDC404" w14:textId="627AD995"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003B72CA">
                  <w:rPr>
                    <w:rFonts w:ascii="Arial (Body)" w:eastAsia="Times New Roman" w:hAnsi="Arial (Body)" w:cs="Arial"/>
                    <w:b/>
                    <w:bCs/>
                    <w:color w:val="265A9A"/>
                    <w:sz w:val="18"/>
                    <w:szCs w:val="18"/>
                    <w:lang w:eastAsia="en-AU"/>
                  </w:rPr>
                  <w:t xml:space="preserve"> </w:t>
                </w:r>
                <w:r w:rsidRPr="00844116">
                  <w:rPr>
                    <w:rFonts w:ascii="Arial (Body)" w:eastAsia="Times New Roman" w:hAnsi="Arial (Body)" w:cs="Arial"/>
                    <w:b/>
                    <w:bCs/>
                    <w:color w:val="265A9A"/>
                    <w:sz w:val="18"/>
                    <w:szCs w:val="18"/>
                    <w:lang w:eastAsia="en-AU"/>
                  </w:rPr>
                  <w:t>the World</w:t>
                </w:r>
              </w:p>
            </w:tc>
            <w:tc>
              <w:tcPr>
                <w:tcW w:w="1629" w:type="dxa"/>
                <w:tcBorders>
                  <w:bottom w:val="single" w:sz="4" w:space="0" w:color="B3B3B3"/>
                </w:tcBorders>
                <w:shd w:val="clear" w:color="auto" w:fill="auto"/>
                <w:noWrap/>
                <w:vAlign w:val="bottom"/>
                <w:hideMark/>
              </w:tcPr>
              <w:p w14:paraId="1855D227"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22322BBB" w14:textId="77777777" w:rsidTr="00975D2E">
            <w:trPr>
              <w:trHeight w:val="265"/>
            </w:trPr>
            <w:tc>
              <w:tcPr>
                <w:tcW w:w="2274" w:type="dxa"/>
                <w:tcBorders>
                  <w:top w:val="single" w:sz="4" w:space="0" w:color="B3B3B3"/>
                  <w:bottom w:val="nil"/>
                </w:tcBorders>
                <w:shd w:val="clear" w:color="auto" w:fill="F2F2F2" w:themeFill="background1" w:themeFillShade="F2"/>
                <w:noWrap/>
                <w:hideMark/>
              </w:tcPr>
              <w:p w14:paraId="5AE3BF1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1628" w:type="dxa"/>
                <w:tcBorders>
                  <w:top w:val="single" w:sz="4" w:space="0" w:color="B3B3B3"/>
                  <w:bottom w:val="nil"/>
                </w:tcBorders>
                <w:shd w:val="clear" w:color="auto" w:fill="F2F2F2" w:themeFill="background1" w:themeFillShade="F2"/>
                <w:noWrap/>
                <w:vAlign w:val="bottom"/>
                <w:hideMark/>
              </w:tcPr>
              <w:p w14:paraId="6E26B5EF"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0.03</w:t>
                </w:r>
              </w:p>
            </w:tc>
            <w:tc>
              <w:tcPr>
                <w:tcW w:w="1629" w:type="dxa"/>
                <w:tcBorders>
                  <w:top w:val="single" w:sz="4" w:space="0" w:color="B3B3B3"/>
                  <w:bottom w:val="nil"/>
                </w:tcBorders>
                <w:shd w:val="clear" w:color="auto" w:fill="F2F2F2" w:themeFill="background1" w:themeFillShade="F2"/>
                <w:noWrap/>
                <w:vAlign w:val="bottom"/>
                <w:hideMark/>
              </w:tcPr>
              <w:p w14:paraId="5E1E9732"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0.07</w:t>
                </w:r>
              </w:p>
            </w:tc>
            <w:tc>
              <w:tcPr>
                <w:tcW w:w="1629" w:type="dxa"/>
                <w:tcBorders>
                  <w:top w:val="single" w:sz="4" w:space="0" w:color="B3B3B3"/>
                  <w:bottom w:val="nil"/>
                </w:tcBorders>
                <w:shd w:val="clear" w:color="auto" w:fill="F2F2F2" w:themeFill="background1" w:themeFillShade="F2"/>
                <w:noWrap/>
                <w:vAlign w:val="bottom"/>
                <w:hideMark/>
              </w:tcPr>
              <w:p w14:paraId="569B3F4A" w14:textId="675D5D02" w:rsidR="00B31FD4" w:rsidRPr="00392FC9" w:rsidRDefault="00801B20" w:rsidP="00975D2E">
                <w:pPr>
                  <w:spacing w:before="45" w:after="45" w:line="240" w:lineRule="auto"/>
                  <w:ind w:left="57" w:right="108"/>
                  <w:jc w:val="right"/>
                  <w:rPr>
                    <w:rFonts w:eastAsia="Times New Roman" w:cstheme="minorHAnsi"/>
                    <w:color w:val="000000"/>
                    <w:sz w:val="18"/>
                    <w:szCs w:val="18"/>
                    <w:lang w:eastAsia="en-AU"/>
                  </w:rPr>
                </w:pPr>
                <w:r>
                  <w:rPr>
                    <w:rFonts w:cstheme="minorHAnsi"/>
                    <w:color w:val="000000"/>
                    <w:sz w:val="18"/>
                    <w:szCs w:val="18"/>
                  </w:rPr>
                  <w:t>…</w:t>
                </w:r>
              </w:p>
            </w:tc>
            <w:tc>
              <w:tcPr>
                <w:tcW w:w="1629" w:type="dxa"/>
                <w:tcBorders>
                  <w:top w:val="single" w:sz="4" w:space="0" w:color="B3B3B3"/>
                  <w:bottom w:val="nil"/>
                </w:tcBorders>
                <w:shd w:val="clear" w:color="auto" w:fill="F2F2F2" w:themeFill="background1" w:themeFillShade="F2"/>
                <w:noWrap/>
                <w:vAlign w:val="bottom"/>
                <w:hideMark/>
              </w:tcPr>
              <w:p w14:paraId="1CD7E9D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0.01</w:t>
                </w:r>
              </w:p>
            </w:tc>
          </w:tr>
          <w:tr w:rsidR="00B31FD4" w:rsidRPr="00844116" w14:paraId="401DA0FE" w14:textId="77777777" w:rsidTr="00975D2E">
            <w:trPr>
              <w:trHeight w:val="265"/>
            </w:trPr>
            <w:tc>
              <w:tcPr>
                <w:tcW w:w="2274" w:type="dxa"/>
                <w:tcBorders>
                  <w:top w:val="nil"/>
                  <w:bottom w:val="nil"/>
                </w:tcBorders>
                <w:shd w:val="clear" w:color="auto" w:fill="auto"/>
                <w:noWrap/>
                <w:hideMark/>
              </w:tcPr>
              <w:p w14:paraId="79C463D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1628" w:type="dxa"/>
                <w:tcBorders>
                  <w:top w:val="nil"/>
                  <w:bottom w:val="nil"/>
                </w:tcBorders>
                <w:shd w:val="clear" w:color="auto" w:fill="auto"/>
                <w:noWrap/>
                <w:vAlign w:val="bottom"/>
                <w:hideMark/>
              </w:tcPr>
              <w:p w14:paraId="7E38520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0.01</w:t>
                </w:r>
              </w:p>
            </w:tc>
            <w:tc>
              <w:tcPr>
                <w:tcW w:w="1629" w:type="dxa"/>
                <w:tcBorders>
                  <w:top w:val="nil"/>
                  <w:bottom w:val="nil"/>
                </w:tcBorders>
                <w:shd w:val="clear" w:color="auto" w:fill="auto"/>
                <w:noWrap/>
                <w:vAlign w:val="bottom"/>
                <w:hideMark/>
              </w:tcPr>
              <w:p w14:paraId="51AFC5A9"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0.05</w:t>
                </w:r>
              </w:p>
            </w:tc>
            <w:tc>
              <w:tcPr>
                <w:tcW w:w="1629" w:type="dxa"/>
                <w:tcBorders>
                  <w:top w:val="nil"/>
                  <w:bottom w:val="nil"/>
                </w:tcBorders>
                <w:shd w:val="clear" w:color="auto" w:fill="auto"/>
                <w:noWrap/>
                <w:vAlign w:val="bottom"/>
                <w:hideMark/>
              </w:tcPr>
              <w:p w14:paraId="5F3ECC9E" w14:textId="2220566C" w:rsidR="00B31FD4" w:rsidRPr="00392FC9" w:rsidRDefault="00801B20" w:rsidP="00975D2E">
                <w:pPr>
                  <w:spacing w:before="45" w:after="45" w:line="240" w:lineRule="auto"/>
                  <w:ind w:left="57" w:right="108"/>
                  <w:jc w:val="right"/>
                  <w:rPr>
                    <w:rFonts w:eastAsia="Times New Roman" w:cstheme="minorHAnsi"/>
                    <w:color w:val="000000"/>
                    <w:sz w:val="18"/>
                    <w:szCs w:val="18"/>
                    <w:lang w:eastAsia="en-AU"/>
                  </w:rPr>
                </w:pPr>
                <w:r>
                  <w:rPr>
                    <w:rFonts w:cstheme="minorHAnsi"/>
                    <w:color w:val="000000"/>
                    <w:sz w:val="18"/>
                    <w:szCs w:val="18"/>
                  </w:rPr>
                  <w:t>…</w:t>
                </w:r>
              </w:p>
            </w:tc>
            <w:tc>
              <w:tcPr>
                <w:tcW w:w="1629" w:type="dxa"/>
                <w:tcBorders>
                  <w:top w:val="nil"/>
                  <w:bottom w:val="nil"/>
                </w:tcBorders>
                <w:shd w:val="clear" w:color="auto" w:fill="auto"/>
                <w:noWrap/>
                <w:vAlign w:val="bottom"/>
                <w:hideMark/>
              </w:tcPr>
              <w:p w14:paraId="073CBCA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0.01</w:t>
                </w:r>
              </w:p>
            </w:tc>
          </w:tr>
          <w:tr w:rsidR="00B31FD4" w:rsidRPr="00844116" w14:paraId="718E4136" w14:textId="77777777" w:rsidTr="00975D2E">
            <w:trPr>
              <w:trHeight w:val="265"/>
            </w:trPr>
            <w:tc>
              <w:tcPr>
                <w:tcW w:w="2274" w:type="dxa"/>
                <w:tcBorders>
                  <w:bottom w:val="nil"/>
                </w:tcBorders>
                <w:shd w:val="clear" w:color="auto" w:fill="F2F2F2"/>
                <w:noWrap/>
                <w:hideMark/>
              </w:tcPr>
              <w:p w14:paraId="4BB5F9B4"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1628" w:type="dxa"/>
                <w:tcBorders>
                  <w:bottom w:val="nil"/>
                </w:tcBorders>
                <w:shd w:val="clear" w:color="auto" w:fill="F2F2F2"/>
                <w:noWrap/>
                <w:vAlign w:val="bottom"/>
                <w:hideMark/>
              </w:tcPr>
              <w:p w14:paraId="1F39488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0.01</w:t>
                </w:r>
              </w:p>
            </w:tc>
            <w:tc>
              <w:tcPr>
                <w:tcW w:w="1629" w:type="dxa"/>
                <w:tcBorders>
                  <w:bottom w:val="nil"/>
                </w:tcBorders>
                <w:shd w:val="clear" w:color="auto" w:fill="F2F2F2"/>
                <w:noWrap/>
                <w:vAlign w:val="bottom"/>
                <w:hideMark/>
              </w:tcPr>
              <w:p w14:paraId="73A05096"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0.07</w:t>
                </w:r>
              </w:p>
            </w:tc>
            <w:tc>
              <w:tcPr>
                <w:tcW w:w="1629" w:type="dxa"/>
                <w:tcBorders>
                  <w:bottom w:val="nil"/>
                </w:tcBorders>
                <w:shd w:val="clear" w:color="auto" w:fill="F2F2F2"/>
                <w:noWrap/>
                <w:vAlign w:val="bottom"/>
                <w:hideMark/>
              </w:tcPr>
              <w:p w14:paraId="684079C2" w14:textId="377386E5" w:rsidR="00B31FD4" w:rsidRPr="00392FC9" w:rsidRDefault="00801B20" w:rsidP="00975D2E">
                <w:pPr>
                  <w:spacing w:before="45" w:after="45" w:line="240" w:lineRule="auto"/>
                  <w:ind w:left="57" w:right="108"/>
                  <w:jc w:val="right"/>
                  <w:rPr>
                    <w:rFonts w:eastAsia="Times New Roman" w:cstheme="minorHAnsi"/>
                    <w:color w:val="000000"/>
                    <w:sz w:val="18"/>
                    <w:szCs w:val="18"/>
                    <w:lang w:eastAsia="en-AU"/>
                  </w:rPr>
                </w:pPr>
                <w:r>
                  <w:rPr>
                    <w:rFonts w:cstheme="minorHAnsi"/>
                    <w:color w:val="000000"/>
                    <w:sz w:val="18"/>
                    <w:szCs w:val="18"/>
                  </w:rPr>
                  <w:t>…</w:t>
                </w:r>
              </w:p>
            </w:tc>
            <w:tc>
              <w:tcPr>
                <w:tcW w:w="1629" w:type="dxa"/>
                <w:tcBorders>
                  <w:bottom w:val="nil"/>
                </w:tcBorders>
                <w:shd w:val="clear" w:color="auto" w:fill="F2F2F2"/>
                <w:noWrap/>
                <w:vAlign w:val="bottom"/>
                <w:hideMark/>
              </w:tcPr>
              <w:p w14:paraId="0C8BFDA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7416C1">
                  <w:rPr>
                    <w:rFonts w:cstheme="minorHAnsi"/>
                    <w:color w:val="000000"/>
                    <w:sz w:val="18"/>
                    <w:szCs w:val="18"/>
                  </w:rPr>
                  <w:t>0.01</w:t>
                </w:r>
              </w:p>
            </w:tc>
          </w:tr>
          <w:tr w:rsidR="00B31FD4" w:rsidRPr="00844116" w14:paraId="0C84248F" w14:textId="77777777" w:rsidTr="00975D2E">
            <w:trPr>
              <w:trHeight w:val="265"/>
            </w:trPr>
            <w:tc>
              <w:tcPr>
                <w:tcW w:w="2274" w:type="dxa"/>
                <w:tcBorders>
                  <w:top w:val="nil"/>
                  <w:bottom w:val="nil"/>
                </w:tcBorders>
                <w:shd w:val="clear" w:color="auto" w:fill="auto"/>
                <w:noWrap/>
                <w:hideMark/>
              </w:tcPr>
              <w:p w14:paraId="79689D24"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auto"/>
                <w:noWrap/>
                <w:hideMark/>
              </w:tcPr>
              <w:p w14:paraId="3D6156E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0.88</w:t>
                </w:r>
              </w:p>
            </w:tc>
            <w:tc>
              <w:tcPr>
                <w:tcW w:w="1629" w:type="dxa"/>
                <w:tcBorders>
                  <w:top w:val="nil"/>
                  <w:bottom w:val="nil"/>
                </w:tcBorders>
                <w:shd w:val="clear" w:color="auto" w:fill="auto"/>
                <w:noWrap/>
                <w:hideMark/>
              </w:tcPr>
              <w:p w14:paraId="5A4FBA4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0.35</w:t>
                </w:r>
              </w:p>
            </w:tc>
            <w:tc>
              <w:tcPr>
                <w:tcW w:w="1629" w:type="dxa"/>
                <w:tcBorders>
                  <w:top w:val="nil"/>
                  <w:bottom w:val="nil"/>
                </w:tcBorders>
                <w:shd w:val="clear" w:color="auto" w:fill="auto"/>
                <w:noWrap/>
                <w:hideMark/>
              </w:tcPr>
              <w:p w14:paraId="3FA91D6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0.03</w:t>
                </w:r>
              </w:p>
            </w:tc>
            <w:tc>
              <w:tcPr>
                <w:tcW w:w="1629" w:type="dxa"/>
                <w:tcBorders>
                  <w:top w:val="nil"/>
                  <w:bottom w:val="nil"/>
                </w:tcBorders>
                <w:shd w:val="clear" w:color="auto" w:fill="auto"/>
                <w:noWrap/>
                <w:hideMark/>
              </w:tcPr>
              <w:p w14:paraId="55D94DA2"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0.11</w:t>
                </w:r>
              </w:p>
            </w:tc>
          </w:tr>
          <w:tr w:rsidR="00B31FD4" w:rsidRPr="00844116" w14:paraId="554F30ED" w14:textId="77777777" w:rsidTr="00975D2E">
            <w:trPr>
              <w:trHeight w:val="265"/>
            </w:trPr>
            <w:tc>
              <w:tcPr>
                <w:tcW w:w="2274" w:type="dxa"/>
                <w:tcBorders>
                  <w:top w:val="nil"/>
                  <w:bottom w:val="nil"/>
                </w:tcBorders>
                <w:shd w:val="clear" w:color="auto" w:fill="F2F2F2"/>
                <w:noWrap/>
                <w:hideMark/>
              </w:tcPr>
              <w:p w14:paraId="447B3A38"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1628" w:type="dxa"/>
                <w:tcBorders>
                  <w:top w:val="nil"/>
                  <w:bottom w:val="nil"/>
                </w:tcBorders>
                <w:shd w:val="clear" w:color="auto" w:fill="F2F2F2"/>
                <w:noWrap/>
                <w:hideMark/>
              </w:tcPr>
              <w:p w14:paraId="46755FF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0.62</w:t>
                </w:r>
              </w:p>
            </w:tc>
            <w:tc>
              <w:tcPr>
                <w:tcW w:w="1629" w:type="dxa"/>
                <w:tcBorders>
                  <w:top w:val="nil"/>
                  <w:bottom w:val="nil"/>
                </w:tcBorders>
                <w:shd w:val="clear" w:color="auto" w:fill="F2F2F2"/>
                <w:noWrap/>
                <w:hideMark/>
              </w:tcPr>
              <w:p w14:paraId="1FF07176"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0.53</w:t>
                </w:r>
              </w:p>
            </w:tc>
            <w:tc>
              <w:tcPr>
                <w:tcW w:w="1629" w:type="dxa"/>
                <w:tcBorders>
                  <w:top w:val="nil"/>
                  <w:bottom w:val="nil"/>
                </w:tcBorders>
                <w:shd w:val="clear" w:color="auto" w:fill="F2F2F2"/>
                <w:noWrap/>
                <w:hideMark/>
              </w:tcPr>
              <w:p w14:paraId="663D7BB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0.03</w:t>
                </w:r>
              </w:p>
            </w:tc>
            <w:tc>
              <w:tcPr>
                <w:tcW w:w="1629" w:type="dxa"/>
                <w:tcBorders>
                  <w:top w:val="nil"/>
                  <w:bottom w:val="nil"/>
                </w:tcBorders>
                <w:shd w:val="clear" w:color="auto" w:fill="F2F2F2"/>
                <w:noWrap/>
                <w:hideMark/>
              </w:tcPr>
              <w:p w14:paraId="5FBF9F4D"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0.11</w:t>
                </w:r>
              </w:p>
            </w:tc>
          </w:tr>
          <w:tr w:rsidR="00B31FD4" w:rsidRPr="00844116" w14:paraId="105E914E" w14:textId="77777777" w:rsidTr="00975D2E">
            <w:trPr>
              <w:trHeight w:val="265"/>
            </w:trPr>
            <w:tc>
              <w:tcPr>
                <w:tcW w:w="2274" w:type="dxa"/>
                <w:tcBorders>
                  <w:top w:val="nil"/>
                  <w:bottom w:val="nil"/>
                </w:tcBorders>
                <w:shd w:val="clear" w:color="auto" w:fill="auto"/>
                <w:noWrap/>
              </w:tcPr>
              <w:p w14:paraId="5A14D9C6"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1628" w:type="dxa"/>
                <w:tcBorders>
                  <w:top w:val="nil"/>
                  <w:bottom w:val="nil"/>
                </w:tcBorders>
                <w:shd w:val="clear" w:color="auto" w:fill="auto"/>
                <w:noWrap/>
              </w:tcPr>
              <w:p w14:paraId="6CF36D6C" w14:textId="77777777" w:rsidR="00B31FD4" w:rsidRPr="00392FC9" w:rsidRDefault="00B31FD4" w:rsidP="00975D2E">
                <w:pPr>
                  <w:spacing w:before="45" w:after="45" w:line="240" w:lineRule="auto"/>
                  <w:ind w:left="57" w:right="108"/>
                  <w:jc w:val="right"/>
                  <w:rPr>
                    <w:rFonts w:cstheme="minorHAnsi"/>
                    <w:sz w:val="18"/>
                    <w:szCs w:val="18"/>
                  </w:rPr>
                </w:pPr>
                <w:r>
                  <w:rPr>
                    <w:rFonts w:cstheme="minorHAnsi"/>
                    <w:sz w:val="18"/>
                    <w:szCs w:val="18"/>
                  </w:rPr>
                  <w:t>0.01</w:t>
                </w:r>
              </w:p>
            </w:tc>
            <w:tc>
              <w:tcPr>
                <w:tcW w:w="1629" w:type="dxa"/>
                <w:tcBorders>
                  <w:top w:val="nil"/>
                  <w:bottom w:val="nil"/>
                </w:tcBorders>
                <w:shd w:val="clear" w:color="auto" w:fill="auto"/>
                <w:noWrap/>
              </w:tcPr>
              <w:p w14:paraId="51B9C909" w14:textId="77777777" w:rsidR="00B31FD4" w:rsidRPr="00392FC9" w:rsidRDefault="00B31FD4" w:rsidP="00975D2E">
                <w:pPr>
                  <w:spacing w:before="45" w:after="45" w:line="240" w:lineRule="auto"/>
                  <w:ind w:left="57" w:right="108"/>
                  <w:jc w:val="right"/>
                  <w:rPr>
                    <w:rFonts w:cstheme="minorHAnsi"/>
                    <w:sz w:val="18"/>
                    <w:szCs w:val="18"/>
                  </w:rPr>
                </w:pPr>
                <w:r>
                  <w:rPr>
                    <w:rFonts w:cstheme="minorHAnsi"/>
                    <w:sz w:val="18"/>
                    <w:szCs w:val="18"/>
                  </w:rPr>
                  <w:noBreakHyphen/>
                  <w:t>0.03</w:t>
                </w:r>
              </w:p>
            </w:tc>
            <w:tc>
              <w:tcPr>
                <w:tcW w:w="1629" w:type="dxa"/>
                <w:tcBorders>
                  <w:top w:val="nil"/>
                  <w:bottom w:val="nil"/>
                </w:tcBorders>
                <w:shd w:val="clear" w:color="auto" w:fill="auto"/>
                <w:noWrap/>
              </w:tcPr>
              <w:p w14:paraId="5F624166" w14:textId="77777777" w:rsidR="00B31FD4" w:rsidRPr="00392FC9" w:rsidRDefault="00B31FD4" w:rsidP="00975D2E">
                <w:pPr>
                  <w:spacing w:before="45" w:after="45" w:line="240" w:lineRule="auto"/>
                  <w:ind w:left="57" w:right="108"/>
                  <w:jc w:val="right"/>
                  <w:rPr>
                    <w:rFonts w:cstheme="minorHAnsi"/>
                    <w:sz w:val="18"/>
                    <w:szCs w:val="18"/>
                  </w:rPr>
                </w:pPr>
                <w:r>
                  <w:rPr>
                    <w:rFonts w:cstheme="minorHAnsi"/>
                    <w:sz w:val="18"/>
                    <w:szCs w:val="18"/>
                  </w:rPr>
                  <w:noBreakHyphen/>
                  <w:t>0.01</w:t>
                </w:r>
              </w:p>
            </w:tc>
            <w:tc>
              <w:tcPr>
                <w:tcW w:w="1629" w:type="dxa"/>
                <w:tcBorders>
                  <w:top w:val="nil"/>
                  <w:bottom w:val="nil"/>
                </w:tcBorders>
                <w:shd w:val="clear" w:color="auto" w:fill="auto"/>
                <w:noWrap/>
              </w:tcPr>
              <w:p w14:paraId="5773CBCE" w14:textId="77777777" w:rsidR="00B31FD4" w:rsidRPr="00392FC9" w:rsidRDefault="00B31FD4" w:rsidP="00975D2E">
                <w:pPr>
                  <w:spacing w:before="45" w:after="45" w:line="240" w:lineRule="auto"/>
                  <w:ind w:left="57" w:right="108"/>
                  <w:jc w:val="right"/>
                  <w:rPr>
                    <w:rFonts w:cstheme="minorHAnsi"/>
                    <w:sz w:val="18"/>
                    <w:szCs w:val="18"/>
                  </w:rPr>
                </w:pPr>
                <w:r>
                  <w:rPr>
                    <w:rFonts w:cstheme="minorHAnsi"/>
                    <w:sz w:val="18"/>
                    <w:szCs w:val="18"/>
                  </w:rPr>
                  <w:noBreakHyphen/>
                  <w:t>0.01</w:t>
                </w:r>
              </w:p>
            </w:tc>
          </w:tr>
          <w:tr w:rsidR="00B31FD4" w:rsidRPr="00844116" w14:paraId="596FD0BF" w14:textId="77777777" w:rsidTr="00975D2E">
            <w:trPr>
              <w:trHeight w:val="265"/>
            </w:trPr>
            <w:tc>
              <w:tcPr>
                <w:tcW w:w="2274" w:type="dxa"/>
                <w:tcBorders>
                  <w:bottom w:val="nil"/>
                </w:tcBorders>
                <w:shd w:val="clear" w:color="auto" w:fill="F2F2F2"/>
                <w:noWrap/>
              </w:tcPr>
              <w:p w14:paraId="16F90D4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DD7654">
                  <w:rPr>
                    <w:rFonts w:ascii="Arial (Body)" w:eastAsia="Times New Roman" w:hAnsi="Arial (Body)" w:cs="Arial"/>
                    <w:b/>
                    <w:bCs/>
                    <w:sz w:val="18"/>
                    <w:szCs w:val="18"/>
                    <w:vertAlign w:val="superscript"/>
                    <w:lang w:eastAsia="en-AU"/>
                  </w:rPr>
                  <w:t>a</w:t>
                </w:r>
              </w:p>
            </w:tc>
            <w:tc>
              <w:tcPr>
                <w:tcW w:w="1628" w:type="dxa"/>
                <w:tcBorders>
                  <w:bottom w:val="nil"/>
                </w:tcBorders>
                <w:shd w:val="clear" w:color="auto" w:fill="F2F2F2"/>
                <w:noWrap/>
              </w:tcPr>
              <w:p w14:paraId="6B7FB34F"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0.06</w:t>
                </w:r>
              </w:p>
            </w:tc>
            <w:tc>
              <w:tcPr>
                <w:tcW w:w="1629" w:type="dxa"/>
                <w:tcBorders>
                  <w:bottom w:val="nil"/>
                </w:tcBorders>
                <w:shd w:val="clear" w:color="auto" w:fill="F2F2F2"/>
                <w:noWrap/>
              </w:tcPr>
              <w:p w14:paraId="1D0EDF5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0.14</w:t>
                </w:r>
              </w:p>
            </w:tc>
            <w:tc>
              <w:tcPr>
                <w:tcW w:w="1629" w:type="dxa"/>
                <w:tcBorders>
                  <w:bottom w:val="nil"/>
                </w:tcBorders>
                <w:shd w:val="clear" w:color="auto" w:fill="F2F2F2"/>
                <w:noWrap/>
              </w:tcPr>
              <w:p w14:paraId="5E9A564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0.01</w:t>
                </w:r>
              </w:p>
            </w:tc>
            <w:tc>
              <w:tcPr>
                <w:tcW w:w="1629" w:type="dxa"/>
                <w:tcBorders>
                  <w:bottom w:val="nil"/>
                </w:tcBorders>
                <w:shd w:val="clear" w:color="auto" w:fill="F2F2F2"/>
                <w:noWrap/>
              </w:tcPr>
              <w:p w14:paraId="61ECEDE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0.02</w:t>
                </w:r>
              </w:p>
            </w:tc>
          </w:tr>
          <w:tr w:rsidR="00B31FD4" w:rsidRPr="00844116" w14:paraId="7158CF18" w14:textId="77777777" w:rsidTr="00975D2E">
            <w:trPr>
              <w:trHeight w:val="265"/>
            </w:trPr>
            <w:tc>
              <w:tcPr>
                <w:tcW w:w="2274" w:type="dxa"/>
                <w:tcBorders>
                  <w:top w:val="nil"/>
                  <w:bottom w:val="nil"/>
                </w:tcBorders>
                <w:shd w:val="clear" w:color="auto" w:fill="auto"/>
                <w:noWrap/>
              </w:tcPr>
              <w:p w14:paraId="31A805B5"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1628" w:type="dxa"/>
                <w:tcBorders>
                  <w:top w:val="nil"/>
                  <w:bottom w:val="nil"/>
                </w:tcBorders>
                <w:shd w:val="clear" w:color="auto" w:fill="auto"/>
                <w:noWrap/>
              </w:tcPr>
              <w:p w14:paraId="15EFADD3"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0.02</w:t>
                </w:r>
              </w:p>
            </w:tc>
            <w:tc>
              <w:tcPr>
                <w:tcW w:w="1629" w:type="dxa"/>
                <w:tcBorders>
                  <w:top w:val="nil"/>
                  <w:bottom w:val="nil"/>
                </w:tcBorders>
                <w:shd w:val="clear" w:color="auto" w:fill="auto"/>
                <w:noWrap/>
              </w:tcPr>
              <w:p w14:paraId="26EC2C8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0.04</w:t>
                </w:r>
              </w:p>
            </w:tc>
            <w:tc>
              <w:tcPr>
                <w:tcW w:w="1629" w:type="dxa"/>
                <w:tcBorders>
                  <w:top w:val="nil"/>
                  <w:bottom w:val="nil"/>
                </w:tcBorders>
                <w:shd w:val="clear" w:color="auto" w:fill="auto"/>
                <w:noWrap/>
              </w:tcPr>
              <w:p w14:paraId="4D76003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0.01</w:t>
                </w:r>
              </w:p>
            </w:tc>
            <w:tc>
              <w:tcPr>
                <w:tcW w:w="1629" w:type="dxa"/>
                <w:tcBorders>
                  <w:top w:val="nil"/>
                  <w:bottom w:val="nil"/>
                </w:tcBorders>
                <w:shd w:val="clear" w:color="auto" w:fill="auto"/>
                <w:noWrap/>
              </w:tcPr>
              <w:p w14:paraId="42F2A2B5"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0.02</w:t>
                </w:r>
              </w:p>
            </w:tc>
          </w:tr>
          <w:tr w:rsidR="00B31FD4" w:rsidRPr="00844116" w14:paraId="2F1427C4" w14:textId="77777777" w:rsidTr="00975D2E">
            <w:trPr>
              <w:trHeight w:val="265"/>
            </w:trPr>
            <w:tc>
              <w:tcPr>
                <w:tcW w:w="2274" w:type="dxa"/>
                <w:tcBorders>
                  <w:bottom w:val="nil"/>
                </w:tcBorders>
                <w:shd w:val="clear" w:color="auto" w:fill="F2F2F2"/>
                <w:noWrap/>
                <w:hideMark/>
              </w:tcPr>
              <w:p w14:paraId="770DC7A6"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1628" w:type="dxa"/>
                <w:tcBorders>
                  <w:bottom w:val="nil"/>
                </w:tcBorders>
                <w:shd w:val="clear" w:color="auto" w:fill="F2F2F2"/>
                <w:noWrap/>
                <w:hideMark/>
              </w:tcPr>
              <w:p w14:paraId="66B115ED"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0.08</w:t>
                </w:r>
              </w:p>
            </w:tc>
            <w:tc>
              <w:tcPr>
                <w:tcW w:w="1629" w:type="dxa"/>
                <w:tcBorders>
                  <w:bottom w:val="nil"/>
                </w:tcBorders>
                <w:shd w:val="clear" w:color="auto" w:fill="F2F2F2"/>
                <w:noWrap/>
                <w:hideMark/>
              </w:tcPr>
              <w:p w14:paraId="32A3113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0.07</w:t>
                </w:r>
              </w:p>
            </w:tc>
            <w:tc>
              <w:tcPr>
                <w:tcW w:w="1629" w:type="dxa"/>
                <w:tcBorders>
                  <w:bottom w:val="nil"/>
                </w:tcBorders>
                <w:shd w:val="clear" w:color="auto" w:fill="F2F2F2"/>
                <w:noWrap/>
                <w:hideMark/>
              </w:tcPr>
              <w:p w14:paraId="34D86F4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r>
                <w:r w:rsidRPr="00392FC9">
                  <w:rPr>
                    <w:rFonts w:cstheme="minorHAnsi"/>
                    <w:sz w:val="18"/>
                    <w:szCs w:val="18"/>
                  </w:rPr>
                  <w:t>0.01</w:t>
                </w:r>
              </w:p>
            </w:tc>
            <w:tc>
              <w:tcPr>
                <w:tcW w:w="1629" w:type="dxa"/>
                <w:tcBorders>
                  <w:bottom w:val="nil"/>
                </w:tcBorders>
                <w:shd w:val="clear" w:color="auto" w:fill="F2F2F2"/>
                <w:noWrap/>
                <w:hideMark/>
              </w:tcPr>
              <w:p w14:paraId="6E32D4A1"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w:t>
                </w:r>
              </w:p>
            </w:tc>
          </w:tr>
          <w:tr w:rsidR="00B31FD4" w:rsidRPr="00844116" w14:paraId="74E233DC" w14:textId="77777777" w:rsidTr="00975D2E">
            <w:trPr>
              <w:trHeight w:val="265"/>
            </w:trPr>
            <w:tc>
              <w:tcPr>
                <w:tcW w:w="2274" w:type="dxa"/>
                <w:tcBorders>
                  <w:bottom w:val="nil"/>
                </w:tcBorders>
                <w:shd w:val="clear" w:color="auto" w:fill="auto"/>
                <w:noWrap/>
              </w:tcPr>
              <w:p w14:paraId="334646AC"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1628" w:type="dxa"/>
                <w:tcBorders>
                  <w:bottom w:val="nil"/>
                </w:tcBorders>
                <w:shd w:val="clear" w:color="auto" w:fill="auto"/>
                <w:noWrap/>
              </w:tcPr>
              <w:p w14:paraId="2A11FE5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0.06</w:t>
                </w:r>
              </w:p>
            </w:tc>
            <w:tc>
              <w:tcPr>
                <w:tcW w:w="1629" w:type="dxa"/>
                <w:tcBorders>
                  <w:bottom w:val="nil"/>
                </w:tcBorders>
                <w:shd w:val="clear" w:color="auto" w:fill="auto"/>
                <w:noWrap/>
              </w:tcPr>
              <w:p w14:paraId="0F58136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0.14</w:t>
                </w:r>
              </w:p>
            </w:tc>
            <w:tc>
              <w:tcPr>
                <w:tcW w:w="1629" w:type="dxa"/>
                <w:tcBorders>
                  <w:bottom w:val="nil"/>
                </w:tcBorders>
                <w:shd w:val="clear" w:color="auto" w:fill="auto"/>
                <w:noWrap/>
              </w:tcPr>
              <w:p w14:paraId="40EBF855"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w:t>
                </w:r>
              </w:p>
            </w:tc>
            <w:tc>
              <w:tcPr>
                <w:tcW w:w="1629" w:type="dxa"/>
                <w:tcBorders>
                  <w:bottom w:val="nil"/>
                </w:tcBorders>
                <w:shd w:val="clear" w:color="auto" w:fill="auto"/>
                <w:noWrap/>
              </w:tcPr>
              <w:p w14:paraId="37A2A00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sidDel="004B2800">
                  <w:rPr>
                    <w:rFonts w:cstheme="minorHAnsi"/>
                    <w:sz w:val="18"/>
                    <w:szCs w:val="18"/>
                  </w:rPr>
                  <w:t>0.02</w:t>
                </w:r>
              </w:p>
            </w:tc>
          </w:tr>
          <w:tr w:rsidR="00B31FD4" w:rsidRPr="00844116" w14:paraId="00D3BCF2" w14:textId="77777777" w:rsidTr="00975D2E">
            <w:trPr>
              <w:trHeight w:val="265"/>
            </w:trPr>
            <w:tc>
              <w:tcPr>
                <w:tcW w:w="2274" w:type="dxa"/>
                <w:tcBorders>
                  <w:bottom w:val="nil"/>
                </w:tcBorders>
                <w:shd w:val="clear" w:color="auto" w:fill="F2F2F2"/>
                <w:noWrap/>
              </w:tcPr>
              <w:p w14:paraId="24EC80C6" w14:textId="2FF7DDDF"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902876">
                  <w:rPr>
                    <w:rFonts w:ascii="Arial (Body)" w:eastAsia="Times New Roman" w:hAnsi="Arial (Body)" w:cs="Arial"/>
                    <w:b/>
                    <w:bCs/>
                    <w:color w:val="265A9A"/>
                    <w:sz w:val="18"/>
                    <w:szCs w:val="18"/>
                    <w:lang w:eastAsia="en-AU"/>
                  </w:rPr>
                  <w:t xml:space="preserve"> (inc tariffs)</w:t>
                </w:r>
              </w:p>
            </w:tc>
            <w:tc>
              <w:tcPr>
                <w:tcW w:w="1628" w:type="dxa"/>
                <w:tcBorders>
                  <w:bottom w:val="nil"/>
                </w:tcBorders>
                <w:shd w:val="clear" w:color="auto" w:fill="F2F2F2"/>
                <w:noWrap/>
              </w:tcPr>
              <w:p w14:paraId="2014FD8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r>
                <w:r w:rsidRPr="00392FC9">
                  <w:rPr>
                    <w:rFonts w:cstheme="minorHAnsi"/>
                    <w:sz w:val="18"/>
                    <w:szCs w:val="18"/>
                  </w:rPr>
                  <w:t>0.</w:t>
                </w:r>
                <w:r>
                  <w:rPr>
                    <w:rFonts w:cstheme="minorHAnsi"/>
                    <w:sz w:val="18"/>
                    <w:szCs w:val="18"/>
                  </w:rPr>
                  <w:t>28</w:t>
                </w:r>
              </w:p>
            </w:tc>
            <w:tc>
              <w:tcPr>
                <w:tcW w:w="1629" w:type="dxa"/>
                <w:tcBorders>
                  <w:bottom w:val="nil"/>
                </w:tcBorders>
                <w:shd w:val="clear" w:color="auto" w:fill="F2F2F2"/>
                <w:noWrap/>
              </w:tcPr>
              <w:p w14:paraId="604EF676"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t>0.18</w:t>
                </w:r>
              </w:p>
            </w:tc>
            <w:tc>
              <w:tcPr>
                <w:tcW w:w="1629" w:type="dxa"/>
                <w:tcBorders>
                  <w:bottom w:val="nil"/>
                </w:tcBorders>
                <w:shd w:val="clear" w:color="auto" w:fill="F2F2F2"/>
                <w:noWrap/>
              </w:tcPr>
              <w:p w14:paraId="50520593"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t>0.03</w:t>
                </w:r>
              </w:p>
            </w:tc>
            <w:tc>
              <w:tcPr>
                <w:tcW w:w="1629" w:type="dxa"/>
                <w:tcBorders>
                  <w:bottom w:val="nil"/>
                </w:tcBorders>
                <w:shd w:val="clear" w:color="auto" w:fill="F2F2F2"/>
                <w:noWrap/>
              </w:tcPr>
              <w:p w14:paraId="75ACCA2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t>0.05</w:t>
                </w:r>
              </w:p>
            </w:tc>
          </w:tr>
          <w:tr w:rsidR="00902876" w:rsidRPr="00844116" w14:paraId="691CB6DC" w14:textId="77777777" w:rsidTr="00CF3585">
            <w:trPr>
              <w:trHeight w:val="265"/>
            </w:trPr>
            <w:tc>
              <w:tcPr>
                <w:tcW w:w="2274" w:type="dxa"/>
                <w:tcBorders>
                  <w:bottom w:val="nil"/>
                </w:tcBorders>
                <w:shd w:val="clear" w:color="auto" w:fill="auto"/>
                <w:noWrap/>
              </w:tcPr>
              <w:p w14:paraId="35B30794" w14:textId="1928BD6F" w:rsidR="00902876" w:rsidRPr="00844116" w:rsidRDefault="00902876"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 prices (exc tariffs)</w:t>
                </w:r>
              </w:p>
            </w:tc>
            <w:tc>
              <w:tcPr>
                <w:tcW w:w="1628" w:type="dxa"/>
                <w:tcBorders>
                  <w:bottom w:val="nil"/>
                </w:tcBorders>
                <w:shd w:val="clear" w:color="auto" w:fill="auto"/>
                <w:noWrap/>
              </w:tcPr>
              <w:p w14:paraId="30368C64" w14:textId="60F4E8F6" w:rsidR="00902876" w:rsidRDefault="0027168B" w:rsidP="00975D2E">
                <w:pPr>
                  <w:spacing w:before="45" w:after="45" w:line="240" w:lineRule="auto"/>
                  <w:ind w:left="57" w:right="108"/>
                  <w:jc w:val="right"/>
                  <w:rPr>
                    <w:rFonts w:cstheme="minorHAnsi"/>
                    <w:sz w:val="18"/>
                    <w:szCs w:val="18"/>
                  </w:rPr>
                </w:pPr>
                <w:r>
                  <w:rPr>
                    <w:rFonts w:cstheme="minorHAnsi"/>
                    <w:sz w:val="18"/>
                    <w:szCs w:val="18"/>
                  </w:rPr>
                  <w:t>0.03</w:t>
                </w:r>
              </w:p>
            </w:tc>
            <w:tc>
              <w:tcPr>
                <w:tcW w:w="1629" w:type="dxa"/>
                <w:tcBorders>
                  <w:bottom w:val="nil"/>
                </w:tcBorders>
                <w:shd w:val="clear" w:color="auto" w:fill="auto"/>
                <w:noWrap/>
              </w:tcPr>
              <w:p w14:paraId="37B497B8" w14:textId="1E8DC140" w:rsidR="00902876" w:rsidRDefault="0027168B" w:rsidP="00975D2E">
                <w:pPr>
                  <w:spacing w:before="45" w:after="45" w:line="240" w:lineRule="auto"/>
                  <w:ind w:left="57" w:right="108"/>
                  <w:jc w:val="right"/>
                  <w:rPr>
                    <w:rFonts w:cstheme="minorHAnsi"/>
                    <w:sz w:val="18"/>
                    <w:szCs w:val="18"/>
                  </w:rPr>
                </w:pPr>
                <w:r>
                  <w:rPr>
                    <w:rFonts w:cstheme="minorHAnsi"/>
                    <w:sz w:val="18"/>
                    <w:szCs w:val="18"/>
                  </w:rPr>
                  <w:t>0.02</w:t>
                </w:r>
              </w:p>
            </w:tc>
            <w:tc>
              <w:tcPr>
                <w:tcW w:w="1629" w:type="dxa"/>
                <w:tcBorders>
                  <w:bottom w:val="nil"/>
                </w:tcBorders>
                <w:shd w:val="clear" w:color="auto" w:fill="auto"/>
                <w:noWrap/>
              </w:tcPr>
              <w:p w14:paraId="262D3AF2" w14:textId="42AD5D7A" w:rsidR="00902876" w:rsidRDefault="0027168B" w:rsidP="00975D2E">
                <w:pPr>
                  <w:spacing w:before="45" w:after="45" w:line="240" w:lineRule="auto"/>
                  <w:ind w:left="57" w:right="108"/>
                  <w:jc w:val="right"/>
                  <w:rPr>
                    <w:rFonts w:cstheme="minorHAnsi"/>
                    <w:sz w:val="18"/>
                    <w:szCs w:val="18"/>
                  </w:rPr>
                </w:pPr>
                <w:r>
                  <w:rPr>
                    <w:rFonts w:cstheme="minorHAnsi"/>
                    <w:sz w:val="18"/>
                    <w:szCs w:val="18"/>
                  </w:rPr>
                  <w:t>0.02</w:t>
                </w:r>
              </w:p>
            </w:tc>
            <w:tc>
              <w:tcPr>
                <w:tcW w:w="1629" w:type="dxa"/>
                <w:tcBorders>
                  <w:bottom w:val="nil"/>
                </w:tcBorders>
                <w:shd w:val="clear" w:color="auto" w:fill="auto"/>
                <w:noWrap/>
              </w:tcPr>
              <w:p w14:paraId="303B2C3C" w14:textId="4987CB5E" w:rsidR="00902876" w:rsidRDefault="0027168B" w:rsidP="00975D2E">
                <w:pPr>
                  <w:spacing w:before="45" w:after="45" w:line="240" w:lineRule="auto"/>
                  <w:ind w:left="57" w:right="108"/>
                  <w:jc w:val="right"/>
                  <w:rPr>
                    <w:rFonts w:cstheme="minorHAnsi"/>
                    <w:sz w:val="18"/>
                    <w:szCs w:val="18"/>
                  </w:rPr>
                </w:pPr>
                <w:r>
                  <w:rPr>
                    <w:rFonts w:cstheme="minorHAnsi"/>
                    <w:sz w:val="18"/>
                    <w:szCs w:val="18"/>
                  </w:rPr>
                  <w:t>0.02</w:t>
                </w:r>
              </w:p>
            </w:tc>
          </w:tr>
          <w:tr w:rsidR="00B31FD4" w:rsidRPr="00844116" w14:paraId="22A69AE5" w14:textId="77777777" w:rsidTr="00CF3585">
            <w:trPr>
              <w:trHeight w:val="265"/>
            </w:trPr>
            <w:tc>
              <w:tcPr>
                <w:tcW w:w="2274" w:type="dxa"/>
                <w:tcBorders>
                  <w:top w:val="nil"/>
                  <w:bottom w:val="single" w:sz="4" w:space="0" w:color="B3B3B3"/>
                </w:tcBorders>
                <w:shd w:val="clear" w:color="auto" w:fill="F2F2F2"/>
                <w:noWrap/>
              </w:tcPr>
              <w:p w14:paraId="560438C0" w14:textId="34CD480F"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902876">
                  <w:rPr>
                    <w:rFonts w:ascii="Arial (Body)" w:eastAsia="Times New Roman" w:hAnsi="Arial (Body)" w:cs="Arial"/>
                    <w:b/>
                    <w:bCs/>
                    <w:sz w:val="18"/>
                    <w:szCs w:val="18"/>
                    <w:vertAlign w:val="superscript"/>
                    <w:lang w:eastAsia="en-AU"/>
                  </w:rPr>
                  <w:t>b</w:t>
                </w:r>
              </w:p>
            </w:tc>
            <w:tc>
              <w:tcPr>
                <w:tcW w:w="1628" w:type="dxa"/>
                <w:tcBorders>
                  <w:top w:val="nil"/>
                  <w:bottom w:val="single" w:sz="4" w:space="0" w:color="B3B3B3"/>
                </w:tcBorders>
                <w:shd w:val="clear" w:color="auto" w:fill="F2F2F2"/>
                <w:noWrap/>
              </w:tcPr>
              <w:p w14:paraId="7B01F75D"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0.04</w:t>
                </w:r>
              </w:p>
            </w:tc>
            <w:tc>
              <w:tcPr>
                <w:tcW w:w="1629" w:type="dxa"/>
                <w:tcBorders>
                  <w:top w:val="nil"/>
                  <w:bottom w:val="single" w:sz="4" w:space="0" w:color="B3B3B3"/>
                </w:tcBorders>
                <w:shd w:val="clear" w:color="auto" w:fill="F2F2F2"/>
                <w:noWrap/>
              </w:tcPr>
              <w:p w14:paraId="157B9962"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0.09</w:t>
                </w:r>
              </w:p>
            </w:tc>
            <w:tc>
              <w:tcPr>
                <w:tcW w:w="1629" w:type="dxa"/>
                <w:tcBorders>
                  <w:top w:val="nil"/>
                  <w:bottom w:val="single" w:sz="4" w:space="0" w:color="B3B3B3"/>
                </w:tcBorders>
                <w:shd w:val="clear" w:color="auto" w:fill="F2F2F2"/>
                <w:noWrap/>
              </w:tcPr>
              <w:p w14:paraId="41B7FBF9"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cstheme="minorHAnsi"/>
                    <w:sz w:val="18"/>
                    <w:szCs w:val="18"/>
                  </w:rPr>
                  <w:noBreakHyphen/>
                </w:r>
                <w:r w:rsidRPr="00392FC9">
                  <w:rPr>
                    <w:rFonts w:cstheme="minorHAnsi"/>
                    <w:sz w:val="18"/>
                    <w:szCs w:val="18"/>
                  </w:rPr>
                  <w:t>0.02</w:t>
                </w:r>
              </w:p>
            </w:tc>
            <w:tc>
              <w:tcPr>
                <w:tcW w:w="1629" w:type="dxa"/>
                <w:tcBorders>
                  <w:top w:val="nil"/>
                  <w:bottom w:val="single" w:sz="4" w:space="0" w:color="B3B3B3"/>
                </w:tcBorders>
                <w:shd w:val="clear" w:color="auto" w:fill="F2F2F2"/>
                <w:noWrap/>
              </w:tcPr>
              <w:p w14:paraId="4A4A6236"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sidRPr="00392FC9">
                  <w:rPr>
                    <w:rFonts w:cstheme="minorHAnsi"/>
                    <w:sz w:val="18"/>
                    <w:szCs w:val="18"/>
                  </w:rPr>
                  <w:t>…</w:t>
                </w:r>
              </w:p>
            </w:tc>
          </w:tr>
        </w:tbl>
        <w:p w14:paraId="6C90FE88" w14:textId="3F09294D"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DD7654">
            <w:rPr>
              <w:b/>
              <w:bCs/>
            </w:rPr>
            <w:t>a.</w:t>
          </w:r>
          <w:r w:rsidRPr="00DD7654">
            <w:t xml:space="preserve"> Deflated by the GDP deflator.</w:t>
          </w:r>
          <w:r>
            <w:t xml:space="preserve"> </w:t>
          </w:r>
          <w:r w:rsidRPr="00461A9D">
            <w:rPr>
              <w:b/>
              <w:bCs/>
            </w:rPr>
            <w:t>b.</w:t>
          </w:r>
          <w:r w:rsidRPr="00461A9D">
            <w:t xml:space="preserve"> Defined using import prices excluding tariffs.</w:t>
          </w:r>
        </w:p>
        <w:p w14:paraId="1181A238" w14:textId="77777777" w:rsidR="00B31FD4" w:rsidRDefault="00B31FD4" w:rsidP="00975D2E">
          <w:pPr>
            <w:pStyle w:val="Source"/>
          </w:pPr>
          <w:r w:rsidRPr="00696447">
            <w:t xml:space="preserve">Source: </w:t>
          </w:r>
          <w:r>
            <w:t>Commission estimates using the PC Global model</w:t>
          </w:r>
          <w:r w:rsidRPr="00696447">
            <w:t>.</w:t>
          </w:r>
        </w:p>
        <w:p w14:paraId="3538E6BB" w14:textId="65C1F3AB" w:rsidR="00B31FD4" w:rsidRDefault="00B31FD4" w:rsidP="00975D2E">
          <w:pPr>
            <w:pStyle w:val="BodyText"/>
            <w:rPr>
              <w:lang w:eastAsia="en-AU"/>
            </w:rPr>
          </w:pPr>
          <w:r>
            <w:rPr>
              <w:lang w:eastAsia="en-AU"/>
            </w:rPr>
            <w:t>This resulting increase in US output and exports requires the use of additional labour and capital. As aggregate employment is fixed in the model, the increase in the demand for labour translates into higher real wages for US workers (0.06%). The additional demand for capital in</w:t>
          </w:r>
          <w:r w:rsidRPr="00F37F43">
            <w:rPr>
              <w:rFonts w:ascii="Arial (Body)" w:hAnsi="Arial (Body)"/>
              <w:color w:val="000000"/>
            </w:rPr>
            <w:t xml:space="preserve"> </w:t>
          </w:r>
          <w:r w:rsidR="00F37F43">
            <w:rPr>
              <w:rFonts w:ascii="Arial (Body)" w:hAnsi="Arial (Body)"/>
              <w:color w:val="000000"/>
            </w:rPr>
            <w:t>the United States</w:t>
          </w:r>
          <w:r w:rsidRPr="00AE4ED4">
            <w:rPr>
              <w:rFonts w:ascii="Arial (Body)" w:hAnsi="Arial (Body)"/>
              <w:color w:val="000000"/>
            </w:rPr>
            <w:t xml:space="preserve"> </w:t>
          </w:r>
          <w:r>
            <w:rPr>
              <w:lang w:eastAsia="en-AU"/>
            </w:rPr>
            <w:t>drives up its rate of return relative to other economies (figure 8.1).</w:t>
          </w:r>
        </w:p>
        <w:p w14:paraId="7E633F32" w14:textId="6F281349" w:rsidR="005934F1" w:rsidRDefault="005934F1" w:rsidP="005934F1">
          <w:pPr>
            <w:pStyle w:val="BodyText"/>
            <w:rPr>
              <w:lang w:eastAsia="en-AU"/>
            </w:rPr>
          </w:pPr>
          <w:r>
            <w:rPr>
              <w:lang w:eastAsia="en-AU"/>
            </w:rPr>
            <w:t xml:space="preserve">This relatively higher growth in the rate of return leads to the </w:t>
          </w:r>
          <w:r w:rsidR="003853B3">
            <w:rPr>
              <w:lang w:eastAsia="en-AU"/>
            </w:rPr>
            <w:t>United States</w:t>
          </w:r>
          <w:r>
            <w:rPr>
              <w:lang w:eastAsia="en-AU"/>
            </w:rPr>
            <w:t xml:space="preserve"> investing more of its capital stock in the </w:t>
          </w:r>
          <w:r w:rsidR="003853B3">
            <w:rPr>
              <w:lang w:eastAsia="en-AU"/>
            </w:rPr>
            <w:t>United States</w:t>
          </w:r>
          <w:r>
            <w:rPr>
              <w:lang w:eastAsia="en-AU"/>
            </w:rPr>
            <w:t xml:space="preserve"> and to increased use of foreign</w:t>
          </w:r>
          <w:r>
            <w:rPr>
              <w:lang w:eastAsia="en-AU"/>
            </w:rPr>
            <w:noBreakHyphen/>
            <w:t xml:space="preserve">owned capital in US production, leading to 0.08% additional capital in US production. The bulk of the additional capital used comes from abroad. </w:t>
          </w:r>
        </w:p>
        <w:p w14:paraId="407C67F6" w14:textId="77777777" w:rsidR="005934F1" w:rsidRPr="008D4E67" w:rsidRDefault="005934F1" w:rsidP="005934F1">
          <w:pPr>
            <w:pStyle w:val="BodyText"/>
            <w:rPr>
              <w:lang w:eastAsia="en-AU"/>
            </w:rPr>
          </w:pPr>
          <w:r>
            <w:rPr>
              <w:lang w:eastAsia="en-AU"/>
            </w:rPr>
            <w:t>The resulting increase in US</w:t>
          </w:r>
          <w:r w:rsidRPr="008D4E67">
            <w:rPr>
              <w:lang w:eastAsia="en-AU"/>
            </w:rPr>
            <w:t xml:space="preserve"> </w:t>
          </w:r>
          <w:r>
            <w:rPr>
              <w:lang w:eastAsia="en-AU"/>
            </w:rPr>
            <w:t>output leads to a 0.03% increase US</w:t>
          </w:r>
          <w:r w:rsidRPr="008D4E67">
            <w:rPr>
              <w:lang w:eastAsia="en-AU"/>
            </w:rPr>
            <w:t xml:space="preserve"> real GDP (</w:t>
          </w:r>
          <w:r>
            <w:rPr>
              <w:lang w:eastAsia="en-AU"/>
            </w:rPr>
            <w:t>US</w:t>
          </w:r>
          <w:r w:rsidRPr="008D4E67">
            <w:rPr>
              <w:lang w:eastAsia="en-AU"/>
            </w:rPr>
            <w:t xml:space="preserve"> production).</w:t>
          </w:r>
        </w:p>
        <w:p w14:paraId="7FAD1983" w14:textId="77777777" w:rsidR="005934F1" w:rsidRPr="008D4E67" w:rsidRDefault="005934F1" w:rsidP="005934F1">
          <w:pPr>
            <w:pStyle w:val="BodyText"/>
          </w:pPr>
          <w:r>
            <w:rPr>
              <w:lang w:eastAsia="en-AU"/>
            </w:rPr>
            <w:t xml:space="preserve">The increased use of foreign capital means that foreign investors receive much of the increase in US production. This means that the </w:t>
          </w:r>
          <w:r w:rsidRPr="008D4E67">
            <w:rPr>
              <w:lang w:eastAsia="en-AU"/>
            </w:rPr>
            <w:t>0.0</w:t>
          </w:r>
          <w:r>
            <w:rPr>
              <w:lang w:eastAsia="en-AU"/>
            </w:rPr>
            <w:t>1</w:t>
          </w:r>
          <w:r w:rsidRPr="008D4E67">
            <w:rPr>
              <w:lang w:eastAsia="en-AU"/>
            </w:rPr>
            <w:t>%</w:t>
          </w:r>
          <w:r>
            <w:rPr>
              <w:lang w:eastAsia="en-AU"/>
            </w:rPr>
            <w:t xml:space="preserve"> increase in US</w:t>
          </w:r>
          <w:r w:rsidRPr="008D4E67">
            <w:rPr>
              <w:lang w:eastAsia="en-AU"/>
            </w:rPr>
            <w:t xml:space="preserve"> 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r>
            <w:rPr>
              <w:lang w:eastAsia="en-AU"/>
            </w:rPr>
            <w:t xml:space="preserve"> The negligible impact on the US terms of trade has no discernible impact on the purchasing power of this increase in real national income (real GNA).</w:t>
          </w:r>
        </w:p>
        <w:p w14:paraId="62F86A19" w14:textId="59FABAD2" w:rsidR="00B31FD4" w:rsidRPr="00146382" w:rsidRDefault="00B31FD4">
          <w:pPr>
            <w:pStyle w:val="FigureTableHeading"/>
          </w:pPr>
          <w:r>
            <w:t>Figure </w:t>
          </w:r>
          <w:r w:rsidR="00B67A61">
            <w:rPr>
              <w:noProof/>
            </w:rPr>
            <w:t>8</w:t>
          </w:r>
          <w:r>
            <w:t>.</w:t>
          </w:r>
          <w:r w:rsidR="00B67A61">
            <w:rPr>
              <w:noProof/>
            </w:rPr>
            <w:t>1</w:t>
          </w:r>
          <w:r>
            <w:rPr>
              <w:noProof/>
            </w:rPr>
            <w:t xml:space="preserve"> </w:t>
          </w:r>
          <w:r>
            <w:t>– Change in the rate of return on capital, selected economies</w:t>
          </w:r>
        </w:p>
        <w:p w14:paraId="6F0B3CF0" w14:textId="1B91497F" w:rsidR="00B31FD4" w:rsidRPr="005550A0" w:rsidRDefault="00C50991" w:rsidP="000E20EC">
          <w:pPr>
            <w:pStyle w:val="BodyText"/>
            <w:spacing w:after="0"/>
          </w:pPr>
          <w:r w:rsidRPr="00C50991">
            <w:rPr>
              <w:noProof/>
            </w:rPr>
            <w:drawing>
              <wp:inline distT="0" distB="0" distL="0" distR="0" wp14:anchorId="7FA4BD00" wp14:editId="18415C7D">
                <wp:extent cx="6120130" cy="2775473"/>
                <wp:effectExtent l="0" t="0" r="0" b="0"/>
                <wp:docPr id="1588868776" name="Picture 1" descr="Figure 8.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68776" name="Picture 1" descr="Figure 8.1 - Figure showing the change in the rate of return on capital for selected economie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896"/>
                        <a:stretch/>
                      </pic:blipFill>
                      <pic:spPr bwMode="auto">
                        <a:xfrm>
                          <a:off x="0" y="0"/>
                          <a:ext cx="6120130" cy="2775473"/>
                        </a:xfrm>
                        <a:prstGeom prst="rect">
                          <a:avLst/>
                        </a:prstGeom>
                        <a:noFill/>
                        <a:ln>
                          <a:noFill/>
                        </a:ln>
                        <a:extLst>
                          <a:ext uri="{53640926-AAD7-44D8-BBD7-CCE9431645EC}">
                            <a14:shadowObscured xmlns:a14="http://schemas.microsoft.com/office/drawing/2010/main"/>
                          </a:ext>
                        </a:extLst>
                      </pic:spPr>
                    </pic:pic>
                  </a:graphicData>
                </a:graphic>
              </wp:inline>
            </w:drawing>
          </w:r>
        </w:p>
        <w:p w14:paraId="1D2DA6B2" w14:textId="77777777" w:rsidR="00B31FD4" w:rsidRDefault="00B31FD4" w:rsidP="00975D2E">
          <w:pPr>
            <w:pStyle w:val="Source"/>
          </w:pPr>
          <w:r w:rsidRPr="00696447">
            <w:t xml:space="preserve">Source: </w:t>
          </w:r>
          <w:r>
            <w:t>Simulation results</w:t>
          </w:r>
          <w:r w:rsidRPr="00696447">
            <w:t>.</w:t>
          </w:r>
        </w:p>
        <w:p w14:paraId="703198C0" w14:textId="77777777" w:rsidR="00B31FD4" w:rsidRPr="00BD275A" w:rsidRDefault="00B31FD4" w:rsidP="00975D2E">
          <w:pPr>
            <w:pStyle w:val="Heading3"/>
            <w:rPr>
              <w:lang w:eastAsia="en-AU"/>
            </w:rPr>
          </w:pPr>
          <w:r>
            <w:rPr>
              <w:lang w:eastAsia="en-AU"/>
            </w:rPr>
            <w:t>Existing CPTPP members</w:t>
          </w:r>
        </w:p>
        <w:p w14:paraId="39BE0359" w14:textId="405F4A1E" w:rsidR="00B31FD4" w:rsidRDefault="00B31FD4" w:rsidP="00975D2E">
          <w:pPr>
            <w:pStyle w:val="BodyText"/>
            <w:rPr>
              <w:lang w:eastAsia="en-AU"/>
            </w:rPr>
          </w:pPr>
          <w:r>
            <w:rPr>
              <w:lang w:eastAsia="en-AU"/>
            </w:rPr>
            <w:t xml:space="preserve">While average US tariff rates are comparable to those levied by CPTPP members, some CPTPP economies have relatively higher tariff rates than the </w:t>
          </w:r>
          <w:r w:rsidR="003853B3">
            <w:rPr>
              <w:lang w:eastAsia="en-AU"/>
            </w:rPr>
            <w:t>United States</w:t>
          </w:r>
          <w:r>
            <w:rPr>
              <w:lang w:eastAsia="en-AU"/>
            </w:rPr>
            <w:t xml:space="preserve"> (table 8.3). Consequently, the </w:t>
          </w:r>
          <w:r w:rsidR="003853B3">
            <w:rPr>
              <w:lang w:eastAsia="en-AU"/>
            </w:rPr>
            <w:t>United States</w:t>
          </w:r>
          <w:r>
            <w:rPr>
              <w:lang w:eastAsia="en-AU"/>
            </w:rPr>
            <w:t xml:space="preserve"> joining CPTPP will reduce the cost of US imports in these countries. This leads to a switch away from </w:t>
          </w:r>
          <w:r w:rsidR="00BF7CAA">
            <w:rPr>
              <w:lang w:eastAsia="en-AU"/>
            </w:rPr>
            <w:t xml:space="preserve">their </w:t>
          </w:r>
          <w:r>
            <w:rPr>
              <w:lang w:eastAsia="en-AU"/>
            </w:rPr>
            <w:t xml:space="preserve">local production to the now cheaper imports from the </w:t>
          </w:r>
          <w:r w:rsidR="00E149EF">
            <w:rPr>
              <w:lang w:eastAsia="en-AU"/>
            </w:rPr>
            <w:t>US</w:t>
          </w:r>
          <w:r>
            <w:rPr>
              <w:lang w:eastAsia="en-AU"/>
            </w:rPr>
            <w:t>.</w:t>
          </w:r>
        </w:p>
        <w:p w14:paraId="49934213" w14:textId="77777777" w:rsidR="00B31FD4" w:rsidRDefault="00B31FD4" w:rsidP="00975D2E">
          <w:pPr>
            <w:pStyle w:val="BodyText"/>
            <w:rPr>
              <w:lang w:eastAsia="en-AU"/>
            </w:rPr>
          </w:pPr>
          <w:r>
            <w:rPr>
              <w:lang w:eastAsia="en-AU"/>
            </w:rPr>
            <w:t>Lower cost imports benefit consumers and producers in these CPTPP economies.</w:t>
          </w:r>
        </w:p>
        <w:p w14:paraId="315ABD74" w14:textId="77777777" w:rsidR="00B31FD4" w:rsidRDefault="00B31FD4" w:rsidP="00975D2E">
          <w:pPr>
            <w:pStyle w:val="BodyText"/>
            <w:rPr>
              <w:lang w:eastAsia="en-AU"/>
            </w:rPr>
          </w:pPr>
          <w:r>
            <w:rPr>
              <w:lang w:eastAsia="en-AU"/>
            </w:rPr>
            <w:t>Exporters in these economies also gain from more favourable access to the massive US market.</w:t>
          </w:r>
        </w:p>
        <w:p w14:paraId="0122C9DC" w14:textId="703730F0" w:rsidR="00B31FD4" w:rsidRDefault="00B31FD4" w:rsidP="00975D2E">
          <w:pPr>
            <w:pStyle w:val="BodyText"/>
            <w:rPr>
              <w:lang w:eastAsia="en-AU"/>
            </w:rPr>
          </w:pPr>
          <w:r>
            <w:rPr>
              <w:lang w:eastAsia="en-AU"/>
            </w:rPr>
            <w:t xml:space="preserve">CPTPP collectively experiences increased real </w:t>
          </w:r>
          <w:r w:rsidRPr="00BD275A">
            <w:rPr>
              <w:lang w:eastAsia="en-AU"/>
            </w:rPr>
            <w:t xml:space="preserve">output and income </w:t>
          </w:r>
          <w:r>
            <w:rPr>
              <w:lang w:eastAsia="en-AU"/>
            </w:rPr>
            <w:t xml:space="preserve">from the </w:t>
          </w:r>
          <w:r w:rsidR="003853B3">
            <w:rPr>
              <w:lang w:eastAsia="en-AU"/>
            </w:rPr>
            <w:t>United States</w:t>
          </w:r>
          <w:r>
            <w:rPr>
              <w:lang w:eastAsia="en-AU"/>
            </w:rPr>
            <w:t xml:space="preserve"> joining CPTPP (table 8.4)</w:t>
          </w:r>
          <w:r w:rsidRPr="00BD275A">
            <w:rPr>
              <w:lang w:eastAsia="en-AU"/>
            </w:rPr>
            <w:t>.</w:t>
          </w:r>
          <w:r>
            <w:rPr>
              <w:lang w:eastAsia="en-AU"/>
            </w:rPr>
            <w:t xml:space="preserve"> This reflects the complementarity between the economies of CPTPP and the </w:t>
          </w:r>
          <w:r w:rsidR="00E149EF">
            <w:rPr>
              <w:lang w:eastAsia="en-AU"/>
            </w:rPr>
            <w:t>US</w:t>
          </w:r>
          <w:r>
            <w:rPr>
              <w:lang w:eastAsia="en-AU"/>
            </w:rPr>
            <w:t>.</w:t>
          </w:r>
        </w:p>
        <w:p w14:paraId="2EA6B1AC" w14:textId="39E40D6E" w:rsidR="00B31FD4" w:rsidRDefault="00B31FD4" w:rsidP="00975D2E">
          <w:pPr>
            <w:pStyle w:val="BodyText"/>
            <w:rPr>
              <w:lang w:eastAsia="en-AU"/>
            </w:rPr>
          </w:pPr>
          <w:r>
            <w:rPr>
              <w:lang w:eastAsia="en-AU"/>
            </w:rPr>
            <w:t xml:space="preserve">The reduction in bilateral tariffs causes an increase in trade between the </w:t>
          </w:r>
          <w:r w:rsidR="003853B3">
            <w:rPr>
              <w:lang w:eastAsia="en-AU"/>
            </w:rPr>
            <w:t>United States</w:t>
          </w:r>
          <w:r>
            <w:rPr>
              <w:lang w:eastAsia="en-AU"/>
            </w:rPr>
            <w:t xml:space="preserve"> and CPTPP members. There is also a slight shift in the composition of this trade towards those goods whose price has fallen because of the reduction in tariffs and away from services. For example, as CPTPP members remove their tariffs, US exports of primary products (such as wheat and cattle) increase. </w:t>
          </w:r>
        </w:p>
        <w:p w14:paraId="4BFAE887" w14:textId="5A8B1573" w:rsidR="00B31FD4" w:rsidRDefault="00B31FD4" w:rsidP="00975D2E">
          <w:pPr>
            <w:pStyle w:val="BodyText"/>
            <w:rPr>
              <w:lang w:eastAsia="en-AU"/>
            </w:rPr>
          </w:pPr>
          <w:r w:rsidRPr="00BD275A">
            <w:rPr>
              <w:lang w:eastAsia="en-AU"/>
            </w:rPr>
            <w:t xml:space="preserve">The impacts </w:t>
          </w:r>
          <w:r>
            <w:rPr>
              <w:lang w:eastAsia="en-AU"/>
            </w:rPr>
            <w:t xml:space="preserve">that the </w:t>
          </w:r>
          <w:r w:rsidR="003853B3">
            <w:rPr>
              <w:lang w:eastAsia="en-AU"/>
            </w:rPr>
            <w:t>United States</w:t>
          </w:r>
          <w:r>
            <w:rPr>
              <w:lang w:eastAsia="en-AU"/>
            </w:rPr>
            <w:t xml:space="preserve"> joining CPTPP has on individual CPTPP </w:t>
          </w:r>
          <w:r w:rsidRPr="00BD275A">
            <w:rPr>
              <w:lang w:eastAsia="en-AU"/>
            </w:rPr>
            <w:t>member</w:t>
          </w:r>
          <w:r>
            <w:rPr>
              <w:lang w:eastAsia="en-AU"/>
            </w:rPr>
            <w:t xml:space="preserve"> economies</w:t>
          </w:r>
          <w:r w:rsidRPr="00BD275A">
            <w:rPr>
              <w:lang w:eastAsia="en-AU"/>
            </w:rPr>
            <w:t xml:space="preserve"> </w:t>
          </w:r>
          <w:r>
            <w:rPr>
              <w:lang w:eastAsia="en-AU"/>
            </w:rPr>
            <w:t>varies (table 8.5)</w:t>
          </w:r>
          <w:r w:rsidRPr="00BD275A">
            <w:rPr>
              <w:lang w:eastAsia="en-AU"/>
            </w:rPr>
            <w:t xml:space="preserve">. Whether a member </w:t>
          </w:r>
          <w:r>
            <w:rPr>
              <w:lang w:eastAsia="en-AU"/>
            </w:rPr>
            <w:t xml:space="preserve">economy </w:t>
          </w:r>
          <w:r w:rsidRPr="00BD275A">
            <w:rPr>
              <w:lang w:eastAsia="en-AU"/>
            </w:rPr>
            <w:t xml:space="preserve">will be better or worse off depends on their specific trade relations with </w:t>
          </w:r>
          <w:r>
            <w:rPr>
              <w:lang w:eastAsia="en-AU"/>
            </w:rPr>
            <w:t xml:space="preserve">the </w:t>
          </w:r>
          <w:r w:rsidR="00E149EF">
            <w:rPr>
              <w:lang w:eastAsia="en-AU"/>
            </w:rPr>
            <w:t>US</w:t>
          </w:r>
          <w:r w:rsidRPr="00BD275A">
            <w:rPr>
              <w:lang w:eastAsia="en-AU"/>
            </w:rPr>
            <w:t xml:space="preserve">. </w:t>
          </w:r>
          <w:r>
            <w:rPr>
              <w:lang w:eastAsia="en-AU"/>
            </w:rPr>
            <w:t>T</w:t>
          </w:r>
          <w:r w:rsidRPr="00BD275A">
            <w:rPr>
              <w:lang w:eastAsia="en-AU"/>
            </w:rPr>
            <w:t xml:space="preserve">hose </w:t>
          </w:r>
          <w:r>
            <w:rPr>
              <w:lang w:eastAsia="en-AU"/>
            </w:rPr>
            <w:t>econom</w:t>
          </w:r>
          <w:r w:rsidRPr="00BD275A">
            <w:rPr>
              <w:lang w:eastAsia="en-AU"/>
            </w:rPr>
            <w:t xml:space="preserve">ies that complement </w:t>
          </w:r>
          <w:r>
            <w:rPr>
              <w:lang w:eastAsia="en-AU"/>
            </w:rPr>
            <w:t xml:space="preserve">the US economy (such as those supplying inputs used by the </w:t>
          </w:r>
          <w:r w:rsidR="00E149EF">
            <w:rPr>
              <w:lang w:eastAsia="en-AU"/>
            </w:rPr>
            <w:t>US</w:t>
          </w:r>
          <w:r>
            <w:rPr>
              <w:lang w:eastAsia="en-AU"/>
            </w:rPr>
            <w:t xml:space="preserve">) </w:t>
          </w:r>
          <w:r w:rsidRPr="00BD275A">
            <w:rPr>
              <w:lang w:eastAsia="en-AU"/>
            </w:rPr>
            <w:t xml:space="preserve">benefit from the </w:t>
          </w:r>
          <w:r w:rsidR="003853B3">
            <w:rPr>
              <w:lang w:eastAsia="en-AU"/>
            </w:rPr>
            <w:t>United States</w:t>
          </w:r>
          <w:r>
            <w:rPr>
              <w:lang w:eastAsia="en-AU"/>
            </w:rPr>
            <w:t xml:space="preserve"> joining</w:t>
          </w:r>
          <w:r w:rsidRPr="00BD275A">
            <w:rPr>
              <w:lang w:eastAsia="en-AU"/>
            </w:rPr>
            <w:t xml:space="preserve">. However, </w:t>
          </w:r>
          <w:r>
            <w:rPr>
              <w:lang w:eastAsia="en-AU"/>
            </w:rPr>
            <w:t>econom</w:t>
          </w:r>
          <w:r w:rsidRPr="00BD275A">
            <w:rPr>
              <w:lang w:eastAsia="en-AU"/>
            </w:rPr>
            <w:t xml:space="preserve">ies </w:t>
          </w:r>
          <w:r>
            <w:rPr>
              <w:lang w:eastAsia="en-AU"/>
            </w:rPr>
            <w:t xml:space="preserve">that </w:t>
          </w:r>
          <w:r w:rsidRPr="00BD275A">
            <w:rPr>
              <w:lang w:eastAsia="en-AU"/>
            </w:rPr>
            <w:t>compet</w:t>
          </w:r>
          <w:r>
            <w:rPr>
              <w:lang w:eastAsia="en-AU"/>
            </w:rPr>
            <w:t>e</w:t>
          </w:r>
          <w:r w:rsidRPr="00BD275A">
            <w:rPr>
              <w:lang w:eastAsia="en-AU"/>
            </w:rPr>
            <w:t xml:space="preserve"> with </w:t>
          </w:r>
          <w:r>
            <w:rPr>
              <w:lang w:eastAsia="en-AU"/>
            </w:rPr>
            <w:t xml:space="preserve">the </w:t>
          </w:r>
          <w:r w:rsidR="003853B3">
            <w:rPr>
              <w:lang w:eastAsia="en-AU"/>
            </w:rPr>
            <w:t>United States</w:t>
          </w:r>
          <w:r w:rsidRPr="00BD275A">
            <w:rPr>
              <w:lang w:eastAsia="en-AU"/>
            </w:rPr>
            <w:t xml:space="preserve"> in the world market</w:t>
          </w:r>
          <w:r>
            <w:rPr>
              <w:lang w:eastAsia="en-AU"/>
            </w:rPr>
            <w:t xml:space="preserve"> may be worse off. Australia, for example, is detrimentally affected by the increased competitiveness of US wheat and cattle exports within CPTPP. This detrimental impact is small. </w:t>
          </w:r>
          <w:r w:rsidRPr="00BD275A">
            <w:rPr>
              <w:lang w:eastAsia="en-AU"/>
            </w:rPr>
            <w:t xml:space="preserve">Moreover, </w:t>
          </w:r>
          <w:r>
            <w:rPr>
              <w:lang w:eastAsia="en-AU"/>
            </w:rPr>
            <w:t xml:space="preserve">some CPTPP may also be adversely affected by an outflow of capital to the </w:t>
          </w:r>
          <w:r w:rsidR="003853B3">
            <w:rPr>
              <w:lang w:eastAsia="en-AU"/>
            </w:rPr>
            <w:t>United States</w:t>
          </w:r>
          <w:r>
            <w:rPr>
              <w:lang w:eastAsia="en-AU"/>
            </w:rPr>
            <w:t xml:space="preserve"> that occurs in response to the increase in the US rate of return. </w:t>
          </w:r>
        </w:p>
        <w:p w14:paraId="73B76E9A" w14:textId="77777777" w:rsidR="00B31FD4" w:rsidRPr="00BD275A" w:rsidRDefault="00B31FD4" w:rsidP="00975D2E">
          <w:pPr>
            <w:pStyle w:val="Heading3"/>
            <w:rPr>
              <w:lang w:eastAsia="en-AU"/>
            </w:rPr>
          </w:pPr>
          <w:r>
            <w:rPr>
              <w:lang w:eastAsia="en-AU"/>
            </w:rPr>
            <w:t>Rest of the world</w:t>
          </w:r>
        </w:p>
        <w:p w14:paraId="5F1AED26" w14:textId="30666369" w:rsidR="00B31FD4" w:rsidRPr="000E20EC" w:rsidRDefault="00B31FD4" w:rsidP="00975D2E">
          <w:pPr>
            <w:pStyle w:val="BodyText"/>
            <w:rPr>
              <w:spacing w:val="-2"/>
              <w:lang w:eastAsia="en-AU"/>
            </w:rPr>
          </w:pPr>
          <w:r w:rsidRPr="000E20EC">
            <w:rPr>
              <w:spacing w:val="-2"/>
              <w:lang w:eastAsia="en-AU"/>
            </w:rPr>
            <w:t xml:space="preserve">The rest of the world remains mostly unaffected in terms of real GDP and real GNP and real wages and rate of return improve slightly (table 8.4). The reduction in tariffs between the </w:t>
          </w:r>
          <w:r w:rsidR="003853B3">
            <w:rPr>
              <w:spacing w:val="-2"/>
              <w:lang w:eastAsia="en-AU"/>
            </w:rPr>
            <w:t>United States</w:t>
          </w:r>
          <w:r w:rsidRPr="000E20EC">
            <w:rPr>
              <w:spacing w:val="-2"/>
              <w:lang w:eastAsia="en-AU"/>
            </w:rPr>
            <w:t xml:space="preserve"> and CPTPP members causes a slight shift in the focus of trade away from non</w:t>
          </w:r>
          <w:r w:rsidRPr="000E20EC">
            <w:rPr>
              <w:spacing w:val="-2"/>
              <w:lang w:eastAsia="en-AU"/>
            </w:rPr>
            <w:noBreakHyphen/>
            <w:t xml:space="preserve">CPTPP economies such as the </w:t>
          </w:r>
          <w:r w:rsidR="000C0F84">
            <w:rPr>
              <w:spacing w:val="-2"/>
              <w:lang w:eastAsia="en-AU"/>
            </w:rPr>
            <w:t>EU</w:t>
          </w:r>
          <w:r w:rsidRPr="000E20EC">
            <w:rPr>
              <w:spacing w:val="-2"/>
              <w:lang w:eastAsia="en-AU"/>
            </w:rPr>
            <w:t xml:space="preserve"> and China towards the expanded CPTPP. Consequently, the increase in trade between </w:t>
          </w:r>
          <w:r w:rsidR="009B0C2C">
            <w:rPr>
              <w:spacing w:val="-2"/>
              <w:lang w:eastAsia="en-AU"/>
            </w:rPr>
            <w:t xml:space="preserve">the </w:t>
          </w:r>
          <w:r w:rsidR="009B0C2C">
            <w:rPr>
              <w:rFonts w:ascii="Arial (Body)" w:hAnsi="Arial (Body)"/>
              <w:color w:val="000000"/>
            </w:rPr>
            <w:t>United States</w:t>
          </w:r>
          <w:r w:rsidRPr="00AE4ED4">
            <w:rPr>
              <w:rFonts w:ascii="Arial (Body)" w:hAnsi="Arial (Body)"/>
              <w:color w:val="000000"/>
            </w:rPr>
            <w:t xml:space="preserve"> </w:t>
          </w:r>
          <w:r w:rsidRPr="000E20EC">
            <w:rPr>
              <w:spacing w:val="-2"/>
              <w:lang w:eastAsia="en-AU"/>
            </w:rPr>
            <w:t>and CPTPP members (trade creation) partly comes at the expense of trade with the rest of the world (trade diversion).</w:t>
          </w:r>
        </w:p>
        <w:p w14:paraId="2708B787" w14:textId="77777777" w:rsidR="00B31FD4" w:rsidRDefault="00B31FD4" w:rsidP="00975D2E">
          <w:pPr>
            <w:pStyle w:val="Heading3"/>
          </w:pPr>
          <w:r>
            <w:t>World economy</w:t>
          </w:r>
        </w:p>
        <w:p w14:paraId="14757F07" w14:textId="5C48788C" w:rsidR="00B31FD4" w:rsidRDefault="00B31FD4" w:rsidP="00975D2E">
          <w:pPr>
            <w:pStyle w:val="BodyText"/>
            <w:rPr>
              <w:lang w:eastAsia="en-AU"/>
            </w:rPr>
          </w:pPr>
          <w:r>
            <w:rPr>
              <w:lang w:eastAsia="en-AU"/>
            </w:rPr>
            <w:t xml:space="preserve">The </w:t>
          </w:r>
          <w:r w:rsidR="009B0C2C">
            <w:rPr>
              <w:rFonts w:ascii="Arial (Body)" w:hAnsi="Arial (Body)"/>
              <w:color w:val="000000"/>
            </w:rPr>
            <w:t>United States</w:t>
          </w:r>
          <w:r w:rsidRPr="00AE4ED4">
            <w:rPr>
              <w:rFonts w:ascii="Arial (Body)" w:hAnsi="Arial (Body)"/>
              <w:color w:val="000000"/>
            </w:rPr>
            <w:t xml:space="preserve"> </w:t>
          </w:r>
          <w:r>
            <w:rPr>
              <w:lang w:eastAsia="en-AU"/>
            </w:rPr>
            <w:t xml:space="preserve">joining the CPTPP has little effect on the </w:t>
          </w:r>
          <w:r w:rsidRPr="00BD275A">
            <w:rPr>
              <w:lang w:eastAsia="en-AU"/>
            </w:rPr>
            <w:t xml:space="preserve">world </w:t>
          </w:r>
          <w:r>
            <w:rPr>
              <w:lang w:eastAsia="en-AU"/>
            </w:rPr>
            <w:t>economy (table 8.4)</w:t>
          </w:r>
          <w:r w:rsidRPr="00BD275A">
            <w:rPr>
              <w:lang w:eastAsia="en-AU"/>
            </w:rPr>
            <w:t xml:space="preserve">. </w:t>
          </w:r>
          <w:r>
            <w:rPr>
              <w:lang w:eastAsia="en-AU"/>
            </w:rPr>
            <w:t>The main effects are slight increases in the volumes of international trade. While the US economy is large relative to most other economies, it is relatively small as a share of global economic activity and international trade (exports and imports) plays an important but modest role in the US economy.</w:t>
          </w:r>
        </w:p>
        <w:p w14:paraId="7A96DFDE" w14:textId="77777777" w:rsidR="00B31FD4" w:rsidRPr="00047BB2" w:rsidRDefault="00B31FD4" w:rsidP="00975D2E">
          <w:pPr>
            <w:pStyle w:val="Source"/>
          </w:pPr>
        </w:p>
        <w:p w14:paraId="09174DEC" w14:textId="77777777" w:rsidR="00B31FD4" w:rsidRDefault="00B31FD4">
          <w:pPr>
            <w:pStyle w:val="BodyText"/>
            <w:sectPr w:rsidR="00B31FD4" w:rsidSect="00C70139">
              <w:headerReference w:type="even" r:id="rId71"/>
              <w:headerReference w:type="default" r:id="rId72"/>
              <w:footerReference w:type="even" r:id="rId73"/>
              <w:footerReference w:type="default" r:id="rId74"/>
              <w:type w:val="oddPage"/>
              <w:pgSz w:w="11906" w:h="16838" w:code="9"/>
              <w:pgMar w:top="1134" w:right="1134" w:bottom="1134" w:left="1134" w:header="794" w:footer="510" w:gutter="0"/>
              <w:cols w:space="708"/>
              <w:docGrid w:linePitch="360"/>
            </w:sectPr>
          </w:pPr>
        </w:p>
        <w:p w14:paraId="5E151D64" w14:textId="33C3E9D4" w:rsidR="00B31FD4" w:rsidRDefault="00B31FD4" w:rsidP="00975D2E">
          <w:pPr>
            <w:pStyle w:val="FigureTableHeading"/>
          </w:pPr>
          <w:r>
            <w:t>Table </w:t>
          </w:r>
          <w:r w:rsidR="00B67A61">
            <w:rPr>
              <w:noProof/>
            </w:rPr>
            <w:t>8</w:t>
          </w:r>
          <w:r>
            <w:t>.</w:t>
          </w:r>
          <w:r w:rsidR="00B67A61">
            <w:rPr>
              <w:noProof/>
            </w:rPr>
            <w:t>5</w:t>
          </w:r>
          <w:r>
            <w:rPr>
              <w:noProof/>
            </w:rPr>
            <w:t xml:space="preserve"> – </w:t>
          </w:r>
          <w:r w:rsidRPr="00B552FA">
            <w:t xml:space="preserve">Impacts of </w:t>
          </w:r>
          <w:r w:rsidR="009B0C2C">
            <w:t xml:space="preserve">the </w:t>
          </w:r>
          <w:r w:rsidR="00E149EF">
            <w:rPr>
              <w:noProof/>
            </w:rPr>
            <w:t>U</w:t>
          </w:r>
          <w:r w:rsidR="009B0C2C">
            <w:rPr>
              <w:noProof/>
            </w:rPr>
            <w:t xml:space="preserve">nited </w:t>
          </w:r>
          <w:r w:rsidR="00E149EF">
            <w:rPr>
              <w:noProof/>
            </w:rPr>
            <w:t>S</w:t>
          </w:r>
          <w:r w:rsidR="009B0C2C">
            <w:rPr>
              <w:noProof/>
            </w:rPr>
            <w:t>tates</w:t>
          </w:r>
          <w:r>
            <w:rPr>
              <w:noProof/>
            </w:rPr>
            <w:t xml:space="preserve"> and CPTPP </w:t>
          </w:r>
          <w:r w:rsidRPr="00B552FA">
            <w:t xml:space="preserve">removing import tariffs </w:t>
          </w:r>
          <w:r>
            <w:rPr>
              <w:noProof/>
            </w:rPr>
            <w:t>bilaterally</w:t>
          </w:r>
          <w:r w:rsidRPr="00B552FA">
            <w:t xml:space="preserve"> (</w:t>
          </w:r>
          <w:r>
            <w:t>%</w:t>
          </w:r>
          <w:r w:rsidRPr="00B552FA">
            <w:t>)</w:t>
          </w:r>
          <w:r w:rsidRPr="00F80243">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6"/>
            <w:gridCol w:w="905"/>
            <w:gridCol w:w="904"/>
            <w:gridCol w:w="904"/>
            <w:gridCol w:w="904"/>
            <w:gridCol w:w="904"/>
            <w:gridCol w:w="905"/>
            <w:gridCol w:w="905"/>
            <w:gridCol w:w="904"/>
            <w:gridCol w:w="904"/>
            <w:gridCol w:w="904"/>
            <w:gridCol w:w="905"/>
            <w:gridCol w:w="904"/>
          </w:tblGrid>
          <w:tr w:rsidR="00B31FD4" w:rsidRPr="00541793" w14:paraId="3515F35E" w14:textId="77777777" w:rsidTr="00975D2E">
            <w:trPr>
              <w:trHeight w:val="265"/>
              <w:tblHeader/>
            </w:trPr>
            <w:tc>
              <w:tcPr>
                <w:tcW w:w="2756" w:type="dxa"/>
                <w:tcBorders>
                  <w:bottom w:val="single" w:sz="4" w:space="0" w:color="B3B3B3"/>
                </w:tcBorders>
                <w:shd w:val="clear" w:color="000000" w:fill="auto"/>
                <w:noWrap/>
                <w:vAlign w:val="bottom"/>
                <w:hideMark/>
              </w:tcPr>
              <w:p w14:paraId="6B156A2E"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5" w:type="dxa"/>
                <w:tcBorders>
                  <w:bottom w:val="single" w:sz="4" w:space="0" w:color="B3B3B3"/>
                </w:tcBorders>
                <w:shd w:val="clear" w:color="000000" w:fill="auto"/>
                <w:noWrap/>
                <w:vAlign w:val="bottom"/>
                <w:hideMark/>
              </w:tcPr>
              <w:p w14:paraId="2F975349"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AUS</w:t>
                </w:r>
              </w:p>
            </w:tc>
            <w:tc>
              <w:tcPr>
                <w:tcW w:w="904" w:type="dxa"/>
                <w:tcBorders>
                  <w:bottom w:val="single" w:sz="4" w:space="0" w:color="B3B3B3"/>
                </w:tcBorders>
                <w:shd w:val="clear" w:color="000000" w:fill="auto"/>
                <w:noWrap/>
                <w:vAlign w:val="bottom"/>
                <w:hideMark/>
              </w:tcPr>
              <w:p w14:paraId="5B62D2A3"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BRN</w:t>
                </w:r>
              </w:p>
            </w:tc>
            <w:tc>
              <w:tcPr>
                <w:tcW w:w="904" w:type="dxa"/>
                <w:tcBorders>
                  <w:bottom w:val="single" w:sz="4" w:space="0" w:color="B3B3B3"/>
                </w:tcBorders>
                <w:shd w:val="clear" w:color="000000" w:fill="auto"/>
                <w:noWrap/>
                <w:vAlign w:val="bottom"/>
                <w:hideMark/>
              </w:tcPr>
              <w:p w14:paraId="79379D1D"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CAN</w:t>
                </w:r>
              </w:p>
            </w:tc>
            <w:tc>
              <w:tcPr>
                <w:tcW w:w="904" w:type="dxa"/>
                <w:tcBorders>
                  <w:bottom w:val="single" w:sz="4" w:space="0" w:color="B3B3B3"/>
                </w:tcBorders>
                <w:shd w:val="clear" w:color="000000" w:fill="auto"/>
                <w:noWrap/>
                <w:vAlign w:val="bottom"/>
                <w:hideMark/>
              </w:tcPr>
              <w:p w14:paraId="659362EF"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CHL</w:t>
                </w:r>
              </w:p>
            </w:tc>
            <w:tc>
              <w:tcPr>
                <w:tcW w:w="904" w:type="dxa"/>
                <w:tcBorders>
                  <w:bottom w:val="single" w:sz="4" w:space="0" w:color="B3B3B3"/>
                </w:tcBorders>
                <w:shd w:val="clear" w:color="000000" w:fill="auto"/>
                <w:noWrap/>
                <w:vAlign w:val="bottom"/>
                <w:hideMark/>
              </w:tcPr>
              <w:p w14:paraId="62475F56"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JPN</w:t>
                </w:r>
              </w:p>
            </w:tc>
            <w:tc>
              <w:tcPr>
                <w:tcW w:w="905" w:type="dxa"/>
                <w:tcBorders>
                  <w:bottom w:val="single" w:sz="4" w:space="0" w:color="B3B3B3"/>
                </w:tcBorders>
                <w:shd w:val="clear" w:color="000000" w:fill="auto"/>
                <w:vAlign w:val="bottom"/>
              </w:tcPr>
              <w:p w14:paraId="67215163" w14:textId="77777777" w:rsidR="00B31FD4" w:rsidRPr="007D0D16" w:rsidRDefault="00B31FD4" w:rsidP="00975D2E">
                <w:pPr>
                  <w:pStyle w:val="TableHeading"/>
                  <w:spacing w:before="45" w:after="45"/>
                  <w:ind w:right="108"/>
                  <w:jc w:val="right"/>
                  <w:rPr>
                    <w:rFonts w:ascii="Arial (Body)" w:hAnsi="Arial (Body)" w:cs="Arial"/>
                    <w:color w:val="265A9A"/>
                    <w:szCs w:val="18"/>
                  </w:rPr>
                </w:pPr>
                <w:r w:rsidRPr="007D0D16">
                  <w:rPr>
                    <w:rFonts w:ascii="Arial (Body)" w:hAnsi="Arial (Body)" w:cs="Arial"/>
                    <w:color w:val="265A9A"/>
                    <w:szCs w:val="18"/>
                  </w:rPr>
                  <w:t>MEX</w:t>
                </w:r>
              </w:p>
            </w:tc>
            <w:tc>
              <w:tcPr>
                <w:tcW w:w="905" w:type="dxa"/>
                <w:tcBorders>
                  <w:bottom w:val="single" w:sz="4" w:space="0" w:color="B3B3B3"/>
                </w:tcBorders>
                <w:shd w:val="clear" w:color="000000" w:fill="auto"/>
                <w:noWrap/>
                <w:vAlign w:val="bottom"/>
                <w:hideMark/>
              </w:tcPr>
              <w:p w14:paraId="043C396E"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MYS</w:t>
                </w:r>
              </w:p>
            </w:tc>
            <w:tc>
              <w:tcPr>
                <w:tcW w:w="904" w:type="dxa"/>
                <w:tcBorders>
                  <w:bottom w:val="single" w:sz="4" w:space="0" w:color="B3B3B3"/>
                </w:tcBorders>
                <w:shd w:val="clear" w:color="000000" w:fill="auto"/>
                <w:noWrap/>
                <w:vAlign w:val="bottom"/>
                <w:hideMark/>
              </w:tcPr>
              <w:p w14:paraId="1573EB1C"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NZL</w:t>
                </w:r>
              </w:p>
            </w:tc>
            <w:tc>
              <w:tcPr>
                <w:tcW w:w="904" w:type="dxa"/>
                <w:tcBorders>
                  <w:bottom w:val="single" w:sz="4" w:space="0" w:color="B3B3B3"/>
                </w:tcBorders>
                <w:shd w:val="clear" w:color="000000" w:fill="auto"/>
                <w:noWrap/>
                <w:vAlign w:val="bottom"/>
                <w:hideMark/>
              </w:tcPr>
              <w:p w14:paraId="1B0F42DA"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PER</w:t>
                </w:r>
              </w:p>
            </w:tc>
            <w:tc>
              <w:tcPr>
                <w:tcW w:w="904" w:type="dxa"/>
                <w:tcBorders>
                  <w:bottom w:val="single" w:sz="4" w:space="0" w:color="B3B3B3"/>
                </w:tcBorders>
                <w:shd w:val="clear" w:color="000000" w:fill="auto"/>
                <w:noWrap/>
                <w:vAlign w:val="bottom"/>
                <w:hideMark/>
              </w:tcPr>
              <w:p w14:paraId="33846915"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SGP</w:t>
                </w:r>
              </w:p>
            </w:tc>
            <w:tc>
              <w:tcPr>
                <w:tcW w:w="905" w:type="dxa"/>
                <w:tcBorders>
                  <w:bottom w:val="single" w:sz="4" w:space="0" w:color="B3B3B3"/>
                </w:tcBorders>
                <w:shd w:val="clear" w:color="000000" w:fill="auto"/>
                <w:noWrap/>
                <w:vAlign w:val="bottom"/>
                <w:hideMark/>
              </w:tcPr>
              <w:p w14:paraId="79C013D5"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US</w:t>
                </w:r>
              </w:p>
            </w:tc>
            <w:tc>
              <w:tcPr>
                <w:tcW w:w="904" w:type="dxa"/>
                <w:tcBorders>
                  <w:bottom w:val="single" w:sz="4" w:space="0" w:color="B3B3B3"/>
                </w:tcBorders>
                <w:shd w:val="clear" w:color="000000" w:fill="auto"/>
                <w:noWrap/>
                <w:vAlign w:val="bottom"/>
                <w:hideMark/>
              </w:tcPr>
              <w:p w14:paraId="58C5BDFA" w14:textId="77777777" w:rsidR="00B31FD4" w:rsidRPr="007D0D16" w:rsidRDefault="00B31FD4" w:rsidP="00975D2E">
                <w:pPr>
                  <w:pStyle w:val="TableHeading"/>
                  <w:spacing w:before="45" w:after="45"/>
                  <w:ind w:right="108"/>
                  <w:jc w:val="right"/>
                  <w:rPr>
                    <w:rFonts w:ascii="Arial (Body)" w:hAnsi="Arial (Body)"/>
                    <w:color w:val="265A9A"/>
                    <w:szCs w:val="16"/>
                    <w:lang w:eastAsia="en-AU"/>
                  </w:rPr>
                </w:pPr>
                <w:r w:rsidRPr="007D0D16">
                  <w:rPr>
                    <w:rFonts w:ascii="Arial (Body)" w:hAnsi="Arial (Body)" w:cs="Arial"/>
                    <w:color w:val="265A9A"/>
                    <w:szCs w:val="18"/>
                  </w:rPr>
                  <w:t>VNM</w:t>
                </w:r>
              </w:p>
            </w:tc>
          </w:tr>
          <w:tr w:rsidR="00B31FD4" w:rsidRPr="00541793" w14:paraId="7D0AAB1B" w14:textId="77777777" w:rsidTr="00975D2E">
            <w:trPr>
              <w:trHeight w:val="265"/>
            </w:trPr>
            <w:tc>
              <w:tcPr>
                <w:tcW w:w="2756" w:type="dxa"/>
                <w:tcBorders>
                  <w:top w:val="single" w:sz="4" w:space="0" w:color="B3B3B3"/>
                  <w:bottom w:val="nil"/>
                </w:tcBorders>
                <w:shd w:val="clear" w:color="000000" w:fill="F2F2F2"/>
                <w:noWrap/>
                <w:hideMark/>
              </w:tcPr>
              <w:p w14:paraId="262624EF"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GDP</w:t>
                </w:r>
              </w:p>
            </w:tc>
            <w:tc>
              <w:tcPr>
                <w:tcW w:w="905" w:type="dxa"/>
                <w:tcBorders>
                  <w:top w:val="single" w:sz="4" w:space="0" w:color="B3B3B3"/>
                  <w:bottom w:val="nil"/>
                </w:tcBorders>
                <w:shd w:val="clear" w:color="000000" w:fill="F2F2F2"/>
                <w:noWrap/>
                <w:hideMark/>
              </w:tcPr>
              <w:p w14:paraId="206398C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single" w:sz="4" w:space="0" w:color="B3B3B3"/>
                  <w:bottom w:val="nil"/>
                </w:tcBorders>
                <w:shd w:val="clear" w:color="000000" w:fill="F2F2F2"/>
                <w:noWrap/>
                <w:hideMark/>
              </w:tcPr>
              <w:p w14:paraId="27E7D2D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single" w:sz="4" w:space="0" w:color="B3B3B3"/>
                  <w:bottom w:val="nil"/>
                </w:tcBorders>
                <w:shd w:val="clear" w:color="000000" w:fill="F2F2F2"/>
                <w:noWrap/>
                <w:hideMark/>
              </w:tcPr>
              <w:p w14:paraId="039175A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single" w:sz="4" w:space="0" w:color="B3B3B3"/>
                  <w:bottom w:val="nil"/>
                </w:tcBorders>
                <w:shd w:val="clear" w:color="000000" w:fill="F2F2F2"/>
                <w:noWrap/>
                <w:hideMark/>
              </w:tcPr>
              <w:p w14:paraId="7E5C3E5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top w:val="single" w:sz="4" w:space="0" w:color="B3B3B3"/>
                  <w:bottom w:val="nil"/>
                </w:tcBorders>
                <w:shd w:val="clear" w:color="000000" w:fill="F2F2F2"/>
                <w:noWrap/>
                <w:hideMark/>
              </w:tcPr>
              <w:p w14:paraId="33CFACC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5" w:type="dxa"/>
                <w:tcBorders>
                  <w:top w:val="single" w:sz="4" w:space="0" w:color="B3B3B3"/>
                  <w:bottom w:val="nil"/>
                </w:tcBorders>
                <w:shd w:val="clear" w:color="000000" w:fill="F2F2F2"/>
              </w:tcPr>
              <w:p w14:paraId="412411C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0.35</w:t>
                </w:r>
              </w:p>
            </w:tc>
            <w:tc>
              <w:tcPr>
                <w:tcW w:w="905" w:type="dxa"/>
                <w:tcBorders>
                  <w:top w:val="single" w:sz="4" w:space="0" w:color="B3B3B3"/>
                  <w:bottom w:val="nil"/>
                </w:tcBorders>
                <w:shd w:val="clear" w:color="000000" w:fill="F2F2F2"/>
                <w:noWrap/>
                <w:hideMark/>
              </w:tcPr>
              <w:p w14:paraId="1FCBD89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top w:val="single" w:sz="4" w:space="0" w:color="B3B3B3"/>
                  <w:bottom w:val="nil"/>
                </w:tcBorders>
                <w:shd w:val="clear" w:color="000000" w:fill="F2F2F2"/>
                <w:noWrap/>
                <w:hideMark/>
              </w:tcPr>
              <w:p w14:paraId="6A3FE62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4" w:type="dxa"/>
                <w:tcBorders>
                  <w:top w:val="single" w:sz="4" w:space="0" w:color="B3B3B3"/>
                  <w:bottom w:val="nil"/>
                </w:tcBorders>
                <w:shd w:val="clear" w:color="000000" w:fill="F2F2F2"/>
                <w:noWrap/>
                <w:hideMark/>
              </w:tcPr>
              <w:p w14:paraId="306D37D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69040C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single" w:sz="4" w:space="0" w:color="B3B3B3"/>
                  <w:bottom w:val="nil"/>
                </w:tcBorders>
                <w:shd w:val="clear" w:color="000000" w:fill="F2F2F2"/>
                <w:noWrap/>
                <w:hideMark/>
              </w:tcPr>
              <w:p w14:paraId="5B60325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single" w:sz="4" w:space="0" w:color="B3B3B3"/>
                  <w:bottom w:val="nil"/>
                </w:tcBorders>
                <w:shd w:val="clear" w:color="000000" w:fill="F2F2F2"/>
                <w:noWrap/>
                <w:hideMark/>
              </w:tcPr>
              <w:p w14:paraId="1478E58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0.83</w:t>
                </w:r>
              </w:p>
            </w:tc>
          </w:tr>
          <w:tr w:rsidR="00B31FD4" w:rsidRPr="00541793" w14:paraId="1A4013B6" w14:textId="77777777" w:rsidTr="00975D2E">
            <w:trPr>
              <w:trHeight w:val="265"/>
            </w:trPr>
            <w:tc>
              <w:tcPr>
                <w:tcW w:w="2756" w:type="dxa"/>
                <w:tcBorders>
                  <w:top w:val="nil"/>
                  <w:bottom w:val="nil"/>
                </w:tcBorders>
                <w:shd w:val="clear" w:color="000000" w:fill="auto"/>
                <w:noWrap/>
                <w:hideMark/>
              </w:tcPr>
              <w:p w14:paraId="1D53320E"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GNP</w:t>
                </w:r>
              </w:p>
            </w:tc>
            <w:tc>
              <w:tcPr>
                <w:tcW w:w="905" w:type="dxa"/>
                <w:tcBorders>
                  <w:top w:val="nil"/>
                  <w:bottom w:val="nil"/>
                </w:tcBorders>
                <w:shd w:val="clear" w:color="000000" w:fill="auto"/>
                <w:noWrap/>
                <w:hideMark/>
              </w:tcPr>
              <w:p w14:paraId="1BB417A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66FD4AD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1E2C479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000000" w:fill="auto"/>
                <w:noWrap/>
                <w:hideMark/>
              </w:tcPr>
              <w:p w14:paraId="23C4060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3228635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5" w:type="dxa"/>
                <w:tcBorders>
                  <w:top w:val="nil"/>
                  <w:bottom w:val="nil"/>
                </w:tcBorders>
                <w:shd w:val="clear" w:color="000000" w:fill="auto"/>
              </w:tcPr>
              <w:p w14:paraId="52787CF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0.15</w:t>
                </w:r>
              </w:p>
            </w:tc>
            <w:tc>
              <w:tcPr>
                <w:tcW w:w="905" w:type="dxa"/>
                <w:tcBorders>
                  <w:top w:val="nil"/>
                  <w:bottom w:val="nil"/>
                </w:tcBorders>
                <w:shd w:val="clear" w:color="000000" w:fill="auto"/>
                <w:noWrap/>
                <w:hideMark/>
              </w:tcPr>
              <w:p w14:paraId="735EE09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19DA673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6AB717C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0D1802D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6D329C6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49A6ACC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0.35</w:t>
                </w:r>
              </w:p>
            </w:tc>
          </w:tr>
          <w:tr w:rsidR="00B31FD4" w:rsidRPr="00541793" w14:paraId="29A94615" w14:textId="77777777" w:rsidTr="00975D2E">
            <w:trPr>
              <w:trHeight w:val="265"/>
            </w:trPr>
            <w:tc>
              <w:tcPr>
                <w:tcW w:w="2756" w:type="dxa"/>
                <w:tcBorders>
                  <w:bottom w:val="nil"/>
                </w:tcBorders>
                <w:shd w:val="clear" w:color="000000" w:fill="F2F2F2"/>
                <w:noWrap/>
                <w:hideMark/>
              </w:tcPr>
              <w:p w14:paraId="2740DB6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GNA</w:t>
                </w:r>
              </w:p>
            </w:tc>
            <w:tc>
              <w:tcPr>
                <w:tcW w:w="905" w:type="dxa"/>
                <w:tcBorders>
                  <w:bottom w:val="nil"/>
                </w:tcBorders>
                <w:shd w:val="clear" w:color="000000" w:fill="F2F2F2"/>
                <w:noWrap/>
                <w:hideMark/>
              </w:tcPr>
              <w:p w14:paraId="7E2EA1D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0.04</w:t>
                </w:r>
              </w:p>
            </w:tc>
            <w:tc>
              <w:tcPr>
                <w:tcW w:w="904" w:type="dxa"/>
                <w:tcBorders>
                  <w:bottom w:val="nil"/>
                </w:tcBorders>
                <w:shd w:val="clear" w:color="000000" w:fill="F2F2F2"/>
                <w:noWrap/>
                <w:hideMark/>
              </w:tcPr>
              <w:p w14:paraId="5E0291C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239EC09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1C4EC65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151B792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5" w:type="dxa"/>
                <w:tcBorders>
                  <w:bottom w:val="nil"/>
                </w:tcBorders>
                <w:shd w:val="clear" w:color="000000" w:fill="F2F2F2"/>
              </w:tcPr>
              <w:p w14:paraId="5A04AC6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0.19</w:t>
                </w:r>
              </w:p>
            </w:tc>
            <w:tc>
              <w:tcPr>
                <w:tcW w:w="905" w:type="dxa"/>
                <w:tcBorders>
                  <w:bottom w:val="nil"/>
                </w:tcBorders>
                <w:shd w:val="clear" w:color="000000" w:fill="F2F2F2"/>
                <w:noWrap/>
                <w:hideMark/>
              </w:tcPr>
              <w:p w14:paraId="0057E62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472653F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0.15</w:t>
                </w:r>
              </w:p>
            </w:tc>
            <w:tc>
              <w:tcPr>
                <w:tcW w:w="904" w:type="dxa"/>
                <w:tcBorders>
                  <w:bottom w:val="nil"/>
                </w:tcBorders>
                <w:shd w:val="clear" w:color="000000" w:fill="F2F2F2"/>
                <w:noWrap/>
                <w:hideMark/>
              </w:tcPr>
              <w:p w14:paraId="2470221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7CD8C22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bottom w:val="nil"/>
                </w:tcBorders>
                <w:shd w:val="clear" w:color="000000" w:fill="F2F2F2"/>
                <w:noWrap/>
                <w:hideMark/>
              </w:tcPr>
              <w:p w14:paraId="229CCD9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74883D6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2.17</w:t>
                </w:r>
              </w:p>
            </w:tc>
          </w:tr>
          <w:tr w:rsidR="00B31FD4" w:rsidRPr="00541793" w14:paraId="24BA99A1" w14:textId="77777777" w:rsidTr="00975D2E">
            <w:trPr>
              <w:trHeight w:val="265"/>
            </w:trPr>
            <w:tc>
              <w:tcPr>
                <w:tcW w:w="2756" w:type="dxa"/>
                <w:tcBorders>
                  <w:top w:val="nil"/>
                  <w:bottom w:val="nil"/>
                </w:tcBorders>
                <w:shd w:val="clear" w:color="000000" w:fill="auto"/>
                <w:noWrap/>
                <w:hideMark/>
              </w:tcPr>
              <w:p w14:paraId="5DF25231"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Output: primary </w:t>
                </w:r>
              </w:p>
            </w:tc>
            <w:tc>
              <w:tcPr>
                <w:tcW w:w="905" w:type="dxa"/>
                <w:tcBorders>
                  <w:top w:val="nil"/>
                  <w:bottom w:val="nil"/>
                </w:tcBorders>
                <w:shd w:val="clear" w:color="000000" w:fill="auto"/>
                <w:noWrap/>
                <w:hideMark/>
              </w:tcPr>
              <w:p w14:paraId="3448155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4" w:type="dxa"/>
                <w:tcBorders>
                  <w:top w:val="nil"/>
                  <w:bottom w:val="nil"/>
                </w:tcBorders>
                <w:shd w:val="clear" w:color="000000" w:fill="auto"/>
                <w:noWrap/>
                <w:hideMark/>
              </w:tcPr>
              <w:p w14:paraId="4C6787E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3AD5152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0.53</w:t>
                </w:r>
              </w:p>
            </w:tc>
            <w:tc>
              <w:tcPr>
                <w:tcW w:w="904" w:type="dxa"/>
                <w:tcBorders>
                  <w:top w:val="nil"/>
                  <w:bottom w:val="nil"/>
                </w:tcBorders>
                <w:shd w:val="clear" w:color="000000" w:fill="auto"/>
                <w:noWrap/>
                <w:hideMark/>
              </w:tcPr>
              <w:p w14:paraId="1B98BB5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0.15</w:t>
                </w:r>
              </w:p>
            </w:tc>
            <w:tc>
              <w:tcPr>
                <w:tcW w:w="904" w:type="dxa"/>
                <w:tcBorders>
                  <w:top w:val="nil"/>
                  <w:bottom w:val="nil"/>
                </w:tcBorders>
                <w:shd w:val="clear" w:color="000000" w:fill="auto"/>
                <w:noWrap/>
                <w:hideMark/>
              </w:tcPr>
              <w:p w14:paraId="4D584B2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3.07</w:t>
                </w:r>
              </w:p>
            </w:tc>
            <w:tc>
              <w:tcPr>
                <w:tcW w:w="905" w:type="dxa"/>
                <w:tcBorders>
                  <w:top w:val="nil"/>
                  <w:bottom w:val="nil"/>
                </w:tcBorders>
                <w:shd w:val="clear" w:color="000000" w:fill="auto"/>
              </w:tcPr>
              <w:p w14:paraId="4F4800B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5" w:type="dxa"/>
                <w:tcBorders>
                  <w:top w:val="nil"/>
                  <w:bottom w:val="nil"/>
                </w:tcBorders>
                <w:shd w:val="clear" w:color="000000" w:fill="auto"/>
                <w:noWrap/>
                <w:hideMark/>
              </w:tcPr>
              <w:p w14:paraId="1851503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0.24</w:t>
                </w:r>
              </w:p>
            </w:tc>
            <w:tc>
              <w:tcPr>
                <w:tcW w:w="904" w:type="dxa"/>
                <w:tcBorders>
                  <w:top w:val="nil"/>
                  <w:bottom w:val="nil"/>
                </w:tcBorders>
                <w:shd w:val="clear" w:color="000000" w:fill="auto"/>
                <w:noWrap/>
                <w:hideMark/>
              </w:tcPr>
              <w:p w14:paraId="02801E7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0.53</w:t>
                </w:r>
              </w:p>
            </w:tc>
            <w:tc>
              <w:tcPr>
                <w:tcW w:w="904" w:type="dxa"/>
                <w:tcBorders>
                  <w:top w:val="nil"/>
                  <w:bottom w:val="nil"/>
                </w:tcBorders>
                <w:shd w:val="clear" w:color="000000" w:fill="auto"/>
                <w:noWrap/>
                <w:hideMark/>
              </w:tcPr>
              <w:p w14:paraId="081E4B3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0D388AD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5" w:type="dxa"/>
                <w:tcBorders>
                  <w:top w:val="nil"/>
                  <w:bottom w:val="nil"/>
                </w:tcBorders>
                <w:shd w:val="clear" w:color="000000" w:fill="auto"/>
                <w:noWrap/>
                <w:hideMark/>
              </w:tcPr>
              <w:p w14:paraId="4D32853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0.55</w:t>
                </w:r>
              </w:p>
            </w:tc>
            <w:tc>
              <w:tcPr>
                <w:tcW w:w="904" w:type="dxa"/>
                <w:tcBorders>
                  <w:top w:val="nil"/>
                  <w:bottom w:val="nil"/>
                </w:tcBorders>
                <w:shd w:val="clear" w:color="000000" w:fill="auto"/>
                <w:noWrap/>
                <w:hideMark/>
              </w:tcPr>
              <w:p w14:paraId="262CEE3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1.89</w:t>
                </w:r>
              </w:p>
            </w:tc>
          </w:tr>
          <w:tr w:rsidR="00B31FD4" w:rsidRPr="00541793" w14:paraId="74C24A31" w14:textId="77777777" w:rsidTr="00975D2E">
            <w:trPr>
              <w:trHeight w:val="265"/>
            </w:trPr>
            <w:tc>
              <w:tcPr>
                <w:tcW w:w="2756" w:type="dxa"/>
                <w:tcBorders>
                  <w:bottom w:val="nil"/>
                </w:tcBorders>
                <w:shd w:val="clear" w:color="000000" w:fill="F2F2F2"/>
                <w:noWrap/>
                <w:hideMark/>
              </w:tcPr>
              <w:p w14:paraId="25A48870"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manufacturing</w:t>
                </w:r>
              </w:p>
            </w:tc>
            <w:tc>
              <w:tcPr>
                <w:tcW w:w="905" w:type="dxa"/>
                <w:tcBorders>
                  <w:bottom w:val="nil"/>
                </w:tcBorders>
                <w:shd w:val="clear" w:color="000000" w:fill="F2F2F2"/>
                <w:noWrap/>
                <w:hideMark/>
              </w:tcPr>
              <w:p w14:paraId="3412E71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0.19</w:t>
                </w:r>
              </w:p>
            </w:tc>
            <w:tc>
              <w:tcPr>
                <w:tcW w:w="904" w:type="dxa"/>
                <w:tcBorders>
                  <w:bottom w:val="nil"/>
                </w:tcBorders>
                <w:shd w:val="clear" w:color="000000" w:fill="F2F2F2"/>
                <w:noWrap/>
                <w:hideMark/>
              </w:tcPr>
              <w:p w14:paraId="54380BE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0.53</w:t>
                </w:r>
              </w:p>
            </w:tc>
            <w:tc>
              <w:tcPr>
                <w:tcW w:w="904" w:type="dxa"/>
                <w:tcBorders>
                  <w:bottom w:val="nil"/>
                </w:tcBorders>
                <w:shd w:val="clear" w:color="000000" w:fill="F2F2F2"/>
                <w:noWrap/>
                <w:hideMark/>
              </w:tcPr>
              <w:p w14:paraId="052CD59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4" w:type="dxa"/>
                <w:tcBorders>
                  <w:bottom w:val="nil"/>
                </w:tcBorders>
                <w:shd w:val="clear" w:color="000000" w:fill="F2F2F2"/>
                <w:noWrap/>
                <w:hideMark/>
              </w:tcPr>
              <w:p w14:paraId="240AB85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0.10</w:t>
                </w:r>
              </w:p>
            </w:tc>
            <w:tc>
              <w:tcPr>
                <w:tcW w:w="904" w:type="dxa"/>
                <w:tcBorders>
                  <w:bottom w:val="nil"/>
                </w:tcBorders>
                <w:shd w:val="clear" w:color="000000" w:fill="F2F2F2"/>
                <w:noWrap/>
                <w:hideMark/>
              </w:tcPr>
              <w:p w14:paraId="4A4E4A6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0.16</w:t>
                </w:r>
              </w:p>
            </w:tc>
            <w:tc>
              <w:tcPr>
                <w:tcW w:w="905" w:type="dxa"/>
                <w:tcBorders>
                  <w:bottom w:val="nil"/>
                </w:tcBorders>
                <w:shd w:val="clear" w:color="000000" w:fill="F2F2F2"/>
              </w:tcPr>
              <w:p w14:paraId="3888393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0.43</w:t>
                </w:r>
              </w:p>
            </w:tc>
            <w:tc>
              <w:tcPr>
                <w:tcW w:w="905" w:type="dxa"/>
                <w:tcBorders>
                  <w:bottom w:val="nil"/>
                </w:tcBorders>
                <w:shd w:val="clear" w:color="000000" w:fill="F2F2F2"/>
                <w:noWrap/>
                <w:hideMark/>
              </w:tcPr>
              <w:p w14:paraId="5D08B6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4" w:type="dxa"/>
                <w:tcBorders>
                  <w:bottom w:val="nil"/>
                </w:tcBorders>
                <w:shd w:val="clear" w:color="000000" w:fill="F2F2F2"/>
                <w:noWrap/>
                <w:hideMark/>
              </w:tcPr>
              <w:p w14:paraId="324932D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bottom w:val="nil"/>
                </w:tcBorders>
                <w:shd w:val="clear" w:color="000000" w:fill="F2F2F2"/>
                <w:noWrap/>
                <w:hideMark/>
              </w:tcPr>
              <w:p w14:paraId="3D30B4F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4" w:type="dxa"/>
                <w:tcBorders>
                  <w:bottom w:val="nil"/>
                </w:tcBorders>
                <w:shd w:val="clear" w:color="000000" w:fill="F2F2F2"/>
                <w:noWrap/>
                <w:hideMark/>
              </w:tcPr>
              <w:p w14:paraId="109AD3B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5" w:type="dxa"/>
                <w:tcBorders>
                  <w:bottom w:val="nil"/>
                </w:tcBorders>
                <w:shd w:val="clear" w:color="000000" w:fill="F2F2F2"/>
                <w:noWrap/>
                <w:hideMark/>
              </w:tcPr>
              <w:p w14:paraId="1EB94D4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0.21</w:t>
                </w:r>
              </w:p>
            </w:tc>
            <w:tc>
              <w:tcPr>
                <w:tcW w:w="904" w:type="dxa"/>
                <w:tcBorders>
                  <w:bottom w:val="nil"/>
                </w:tcBorders>
                <w:shd w:val="clear" w:color="000000" w:fill="F2F2F2"/>
                <w:noWrap/>
                <w:hideMark/>
              </w:tcPr>
              <w:p w14:paraId="45D76EC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r>
          <w:tr w:rsidR="00B31FD4" w:rsidRPr="00541793" w14:paraId="50F929AC" w14:textId="77777777" w:rsidTr="00975D2E">
            <w:trPr>
              <w:trHeight w:val="265"/>
            </w:trPr>
            <w:tc>
              <w:tcPr>
                <w:tcW w:w="2756" w:type="dxa"/>
                <w:tcBorders>
                  <w:top w:val="nil"/>
                  <w:bottom w:val="nil"/>
                </w:tcBorders>
                <w:shd w:val="clear" w:color="000000" w:fill="auto"/>
                <w:noWrap/>
                <w:hideMark/>
              </w:tcPr>
              <w:p w14:paraId="5CA541F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services</w:t>
                </w:r>
              </w:p>
            </w:tc>
            <w:tc>
              <w:tcPr>
                <w:tcW w:w="905" w:type="dxa"/>
                <w:tcBorders>
                  <w:top w:val="nil"/>
                  <w:bottom w:val="nil"/>
                </w:tcBorders>
                <w:shd w:val="clear" w:color="000000" w:fill="auto"/>
                <w:noWrap/>
                <w:hideMark/>
              </w:tcPr>
              <w:p w14:paraId="4ADFBC6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044B8CF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000000" w:fill="auto"/>
                <w:noWrap/>
                <w:hideMark/>
              </w:tcPr>
              <w:p w14:paraId="616AC50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000000" w:fill="auto"/>
                <w:noWrap/>
                <w:hideMark/>
              </w:tcPr>
              <w:p w14:paraId="58148DD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2791EF6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5" w:type="dxa"/>
                <w:tcBorders>
                  <w:top w:val="nil"/>
                  <w:bottom w:val="nil"/>
                </w:tcBorders>
                <w:shd w:val="clear" w:color="000000" w:fill="auto"/>
              </w:tcPr>
              <w:p w14:paraId="249955A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0.23</w:t>
                </w:r>
              </w:p>
            </w:tc>
            <w:tc>
              <w:tcPr>
                <w:tcW w:w="905" w:type="dxa"/>
                <w:tcBorders>
                  <w:top w:val="nil"/>
                  <w:bottom w:val="nil"/>
                </w:tcBorders>
                <w:shd w:val="clear" w:color="000000" w:fill="auto"/>
                <w:noWrap/>
                <w:hideMark/>
              </w:tcPr>
              <w:p w14:paraId="297698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45C4EA8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4" w:type="dxa"/>
                <w:tcBorders>
                  <w:top w:val="nil"/>
                  <w:bottom w:val="nil"/>
                </w:tcBorders>
                <w:shd w:val="clear" w:color="000000" w:fill="auto"/>
                <w:noWrap/>
                <w:hideMark/>
              </w:tcPr>
              <w:p w14:paraId="2E66CF5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392DAF6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28ADBD2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2C3D913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0.36</w:t>
                </w:r>
              </w:p>
            </w:tc>
          </w:tr>
          <w:tr w:rsidR="00B31FD4" w:rsidRPr="00541793" w14:paraId="04074745" w14:textId="77777777" w:rsidTr="00975D2E">
            <w:trPr>
              <w:trHeight w:val="265"/>
            </w:trPr>
            <w:tc>
              <w:tcPr>
                <w:tcW w:w="2756" w:type="dxa"/>
                <w:tcBorders>
                  <w:bottom w:val="nil"/>
                </w:tcBorders>
                <w:shd w:val="clear" w:color="000000" w:fill="F2F2F2"/>
                <w:noWrap/>
                <w:hideMark/>
              </w:tcPr>
              <w:p w14:paraId="01C08FE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Export </w:t>
                </w:r>
                <w:r>
                  <w:rPr>
                    <w:rFonts w:ascii="Arial (Body)" w:hAnsi="Arial (Body)"/>
                    <w:color w:val="265A9A"/>
                  </w:rPr>
                  <w:t>volumes</w:t>
                </w:r>
              </w:p>
            </w:tc>
            <w:tc>
              <w:tcPr>
                <w:tcW w:w="905" w:type="dxa"/>
                <w:tcBorders>
                  <w:bottom w:val="nil"/>
                </w:tcBorders>
                <w:shd w:val="clear" w:color="000000" w:fill="F2F2F2"/>
                <w:noWrap/>
                <w:hideMark/>
              </w:tcPr>
              <w:p w14:paraId="535CE09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0.07</w:t>
                </w:r>
              </w:p>
            </w:tc>
            <w:tc>
              <w:tcPr>
                <w:tcW w:w="904" w:type="dxa"/>
                <w:tcBorders>
                  <w:bottom w:val="nil"/>
                </w:tcBorders>
                <w:shd w:val="clear" w:color="000000" w:fill="F2F2F2"/>
                <w:noWrap/>
                <w:hideMark/>
              </w:tcPr>
              <w:p w14:paraId="2D20D4A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4" w:type="dxa"/>
                <w:tcBorders>
                  <w:bottom w:val="nil"/>
                </w:tcBorders>
                <w:shd w:val="clear" w:color="000000" w:fill="F2F2F2"/>
                <w:noWrap/>
                <w:hideMark/>
              </w:tcPr>
              <w:p w14:paraId="5F89F1D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4" w:type="dxa"/>
                <w:tcBorders>
                  <w:bottom w:val="nil"/>
                </w:tcBorders>
                <w:shd w:val="clear" w:color="000000" w:fill="F2F2F2"/>
                <w:noWrap/>
                <w:hideMark/>
              </w:tcPr>
              <w:p w14:paraId="4A0EA3C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0.09</w:t>
                </w:r>
              </w:p>
            </w:tc>
            <w:tc>
              <w:tcPr>
                <w:tcW w:w="904" w:type="dxa"/>
                <w:tcBorders>
                  <w:bottom w:val="nil"/>
                </w:tcBorders>
                <w:shd w:val="clear" w:color="000000" w:fill="F2F2F2"/>
                <w:noWrap/>
                <w:hideMark/>
              </w:tcPr>
              <w:p w14:paraId="2EAE2D1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0.69</w:t>
                </w:r>
              </w:p>
            </w:tc>
            <w:tc>
              <w:tcPr>
                <w:tcW w:w="905" w:type="dxa"/>
                <w:tcBorders>
                  <w:bottom w:val="nil"/>
                </w:tcBorders>
                <w:shd w:val="clear" w:color="000000" w:fill="F2F2F2"/>
              </w:tcPr>
              <w:p w14:paraId="6B04816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0.59</w:t>
                </w:r>
              </w:p>
            </w:tc>
            <w:tc>
              <w:tcPr>
                <w:tcW w:w="905" w:type="dxa"/>
                <w:tcBorders>
                  <w:bottom w:val="nil"/>
                </w:tcBorders>
                <w:shd w:val="clear" w:color="000000" w:fill="F2F2F2"/>
                <w:noWrap/>
                <w:hideMark/>
              </w:tcPr>
              <w:p w14:paraId="26E43EA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0.15</w:t>
                </w:r>
              </w:p>
            </w:tc>
            <w:tc>
              <w:tcPr>
                <w:tcW w:w="904" w:type="dxa"/>
                <w:tcBorders>
                  <w:bottom w:val="nil"/>
                </w:tcBorders>
                <w:shd w:val="clear" w:color="000000" w:fill="F2F2F2"/>
                <w:noWrap/>
                <w:hideMark/>
              </w:tcPr>
              <w:p w14:paraId="1D44736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0.29</w:t>
                </w:r>
              </w:p>
            </w:tc>
            <w:tc>
              <w:tcPr>
                <w:tcW w:w="904" w:type="dxa"/>
                <w:tcBorders>
                  <w:bottom w:val="nil"/>
                </w:tcBorders>
                <w:shd w:val="clear" w:color="000000" w:fill="F2F2F2"/>
                <w:noWrap/>
                <w:hideMark/>
              </w:tcPr>
              <w:p w14:paraId="660BC4A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6C84282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5" w:type="dxa"/>
                <w:tcBorders>
                  <w:bottom w:val="nil"/>
                </w:tcBorders>
                <w:shd w:val="clear" w:color="000000" w:fill="F2F2F2"/>
                <w:noWrap/>
                <w:hideMark/>
              </w:tcPr>
              <w:p w14:paraId="2504AF0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0.88</w:t>
                </w:r>
              </w:p>
            </w:tc>
            <w:tc>
              <w:tcPr>
                <w:tcW w:w="904" w:type="dxa"/>
                <w:tcBorders>
                  <w:bottom w:val="nil"/>
                </w:tcBorders>
                <w:shd w:val="clear" w:color="000000" w:fill="F2F2F2"/>
                <w:noWrap/>
                <w:hideMark/>
              </w:tcPr>
              <w:p w14:paraId="3FBB004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1.19</w:t>
                </w:r>
              </w:p>
            </w:tc>
          </w:tr>
          <w:tr w:rsidR="00B31FD4" w:rsidRPr="00541793" w14:paraId="1B70D906" w14:textId="77777777" w:rsidTr="00975D2E">
            <w:trPr>
              <w:trHeight w:val="265"/>
            </w:trPr>
            <w:tc>
              <w:tcPr>
                <w:tcW w:w="2756" w:type="dxa"/>
                <w:tcBorders>
                  <w:top w:val="nil"/>
                  <w:bottom w:val="nil"/>
                </w:tcBorders>
                <w:shd w:val="clear" w:color="000000" w:fill="auto"/>
                <w:noWrap/>
                <w:hideMark/>
              </w:tcPr>
              <w:p w14:paraId="2645C58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Import </w:t>
                </w:r>
                <w:r>
                  <w:rPr>
                    <w:rFonts w:ascii="Arial (Body)" w:hAnsi="Arial (Body)"/>
                    <w:color w:val="265A9A"/>
                  </w:rPr>
                  <w:t>volumes</w:t>
                </w:r>
              </w:p>
            </w:tc>
            <w:tc>
              <w:tcPr>
                <w:tcW w:w="905" w:type="dxa"/>
                <w:tcBorders>
                  <w:top w:val="nil"/>
                  <w:bottom w:val="nil"/>
                </w:tcBorders>
                <w:shd w:val="clear" w:color="000000" w:fill="auto"/>
                <w:noWrap/>
                <w:hideMark/>
              </w:tcPr>
              <w:p w14:paraId="5DB6E2D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0.20</w:t>
                </w:r>
              </w:p>
            </w:tc>
            <w:tc>
              <w:tcPr>
                <w:tcW w:w="904" w:type="dxa"/>
                <w:tcBorders>
                  <w:top w:val="nil"/>
                  <w:bottom w:val="nil"/>
                </w:tcBorders>
                <w:shd w:val="clear" w:color="000000" w:fill="auto"/>
                <w:noWrap/>
                <w:hideMark/>
              </w:tcPr>
              <w:p w14:paraId="4C29516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4" w:type="dxa"/>
                <w:tcBorders>
                  <w:top w:val="nil"/>
                  <w:bottom w:val="nil"/>
                </w:tcBorders>
                <w:shd w:val="clear" w:color="000000" w:fill="auto"/>
                <w:noWrap/>
                <w:hideMark/>
              </w:tcPr>
              <w:p w14:paraId="6824F3E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4" w:type="dxa"/>
                <w:tcBorders>
                  <w:top w:val="nil"/>
                  <w:bottom w:val="nil"/>
                </w:tcBorders>
                <w:shd w:val="clear" w:color="000000" w:fill="auto"/>
                <w:noWrap/>
                <w:hideMark/>
              </w:tcPr>
              <w:p w14:paraId="6CAE893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0.14</w:t>
                </w:r>
              </w:p>
            </w:tc>
            <w:tc>
              <w:tcPr>
                <w:tcW w:w="904" w:type="dxa"/>
                <w:tcBorders>
                  <w:top w:val="nil"/>
                  <w:bottom w:val="nil"/>
                </w:tcBorders>
                <w:shd w:val="clear" w:color="000000" w:fill="auto"/>
                <w:noWrap/>
                <w:hideMark/>
              </w:tcPr>
              <w:p w14:paraId="7ED2CCB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0.67</w:t>
                </w:r>
              </w:p>
            </w:tc>
            <w:tc>
              <w:tcPr>
                <w:tcW w:w="905" w:type="dxa"/>
                <w:tcBorders>
                  <w:top w:val="nil"/>
                  <w:bottom w:val="nil"/>
                </w:tcBorders>
                <w:shd w:val="clear" w:color="000000" w:fill="auto"/>
              </w:tcPr>
              <w:p w14:paraId="780431C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0.65</w:t>
                </w:r>
              </w:p>
            </w:tc>
            <w:tc>
              <w:tcPr>
                <w:tcW w:w="905" w:type="dxa"/>
                <w:tcBorders>
                  <w:top w:val="nil"/>
                  <w:bottom w:val="nil"/>
                </w:tcBorders>
                <w:shd w:val="clear" w:color="000000" w:fill="auto"/>
                <w:noWrap/>
                <w:hideMark/>
              </w:tcPr>
              <w:p w14:paraId="53F6095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4" w:type="dxa"/>
                <w:tcBorders>
                  <w:top w:val="nil"/>
                  <w:bottom w:val="nil"/>
                </w:tcBorders>
                <w:shd w:val="clear" w:color="000000" w:fill="auto"/>
                <w:noWrap/>
                <w:hideMark/>
              </w:tcPr>
              <w:p w14:paraId="20D1200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0.62</w:t>
                </w:r>
              </w:p>
            </w:tc>
            <w:tc>
              <w:tcPr>
                <w:tcW w:w="904" w:type="dxa"/>
                <w:tcBorders>
                  <w:top w:val="nil"/>
                  <w:bottom w:val="nil"/>
                </w:tcBorders>
                <w:shd w:val="clear" w:color="000000" w:fill="auto"/>
                <w:noWrap/>
                <w:hideMark/>
              </w:tcPr>
              <w:p w14:paraId="11C77D9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0.04</w:t>
                </w:r>
              </w:p>
            </w:tc>
            <w:tc>
              <w:tcPr>
                <w:tcW w:w="904" w:type="dxa"/>
                <w:tcBorders>
                  <w:top w:val="nil"/>
                  <w:bottom w:val="nil"/>
                </w:tcBorders>
                <w:shd w:val="clear" w:color="000000" w:fill="auto"/>
                <w:noWrap/>
                <w:hideMark/>
              </w:tcPr>
              <w:p w14:paraId="2D2924A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1E6EFF1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0.62</w:t>
                </w:r>
              </w:p>
            </w:tc>
            <w:tc>
              <w:tcPr>
                <w:tcW w:w="904" w:type="dxa"/>
                <w:tcBorders>
                  <w:top w:val="nil"/>
                  <w:bottom w:val="nil"/>
                </w:tcBorders>
                <w:shd w:val="clear" w:color="000000" w:fill="auto"/>
                <w:noWrap/>
                <w:hideMark/>
              </w:tcPr>
              <w:p w14:paraId="233DF87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2.73</w:t>
                </w:r>
              </w:p>
            </w:tc>
          </w:tr>
          <w:tr w:rsidR="00B31FD4" w:rsidRPr="00541793" w14:paraId="3938F422" w14:textId="77777777" w:rsidTr="00975D2E">
            <w:trPr>
              <w:trHeight w:val="265"/>
            </w:trPr>
            <w:tc>
              <w:tcPr>
                <w:tcW w:w="2756" w:type="dxa"/>
                <w:tcBorders>
                  <w:bottom w:val="nil"/>
                </w:tcBorders>
                <w:shd w:val="clear" w:color="000000" w:fill="F2F2F2"/>
                <w:noWrap/>
                <w:hideMark/>
              </w:tcPr>
              <w:p w14:paraId="53428A1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Domestic demand</w:t>
                </w:r>
              </w:p>
            </w:tc>
            <w:tc>
              <w:tcPr>
                <w:tcW w:w="905" w:type="dxa"/>
                <w:tcBorders>
                  <w:bottom w:val="nil"/>
                </w:tcBorders>
                <w:shd w:val="clear" w:color="000000" w:fill="F2F2F2"/>
                <w:noWrap/>
                <w:hideMark/>
              </w:tcPr>
              <w:p w14:paraId="3AB805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40B2DAC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000000" w:fill="F2F2F2"/>
                <w:noWrap/>
                <w:hideMark/>
              </w:tcPr>
              <w:p w14:paraId="287F4F1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4" w:type="dxa"/>
                <w:tcBorders>
                  <w:bottom w:val="nil"/>
                </w:tcBorders>
                <w:shd w:val="clear" w:color="000000" w:fill="F2F2F2"/>
                <w:noWrap/>
                <w:hideMark/>
              </w:tcPr>
              <w:p w14:paraId="370A26E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4" w:type="dxa"/>
                <w:tcBorders>
                  <w:bottom w:val="nil"/>
                </w:tcBorders>
                <w:shd w:val="clear" w:color="000000" w:fill="F2F2F2"/>
                <w:noWrap/>
                <w:hideMark/>
              </w:tcPr>
              <w:p w14:paraId="1B836E4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bottom w:val="nil"/>
                </w:tcBorders>
                <w:shd w:val="clear" w:color="000000" w:fill="F2F2F2"/>
              </w:tcPr>
              <w:p w14:paraId="1C2B0F3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0.19</w:t>
                </w:r>
              </w:p>
            </w:tc>
            <w:tc>
              <w:tcPr>
                <w:tcW w:w="905" w:type="dxa"/>
                <w:tcBorders>
                  <w:bottom w:val="nil"/>
                </w:tcBorders>
                <w:shd w:val="clear" w:color="000000" w:fill="F2F2F2"/>
                <w:noWrap/>
                <w:hideMark/>
              </w:tcPr>
              <w:p w14:paraId="3AF2530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7D68A61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4" w:type="dxa"/>
                <w:tcBorders>
                  <w:bottom w:val="nil"/>
                </w:tcBorders>
                <w:shd w:val="clear" w:color="000000" w:fill="F2F2F2"/>
                <w:noWrap/>
                <w:hideMark/>
              </w:tcPr>
              <w:p w14:paraId="32B872B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691565F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bottom w:val="nil"/>
                </w:tcBorders>
                <w:shd w:val="clear" w:color="000000" w:fill="F2F2F2"/>
                <w:noWrap/>
                <w:hideMark/>
              </w:tcPr>
              <w:p w14:paraId="74F68BC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315C33B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0.81</w:t>
                </w:r>
              </w:p>
            </w:tc>
          </w:tr>
          <w:tr w:rsidR="00B31FD4" w:rsidRPr="00541793" w14:paraId="6F52FEC3" w14:textId="77777777" w:rsidTr="00975D2E">
            <w:trPr>
              <w:trHeight w:val="265"/>
            </w:trPr>
            <w:tc>
              <w:tcPr>
                <w:tcW w:w="2756" w:type="dxa"/>
                <w:tcBorders>
                  <w:top w:val="nil"/>
                  <w:bottom w:val="nil"/>
                </w:tcBorders>
                <w:shd w:val="clear" w:color="000000" w:fill="auto"/>
                <w:noWrap/>
                <w:hideMark/>
              </w:tcPr>
              <w:p w14:paraId="58FA9178" w14:textId="4D3F2346" w:rsidR="00B31FD4" w:rsidRPr="00541793" w:rsidRDefault="0027168B" w:rsidP="00975D2E">
                <w:pPr>
                  <w:pStyle w:val="TableHeading"/>
                  <w:spacing w:before="45" w:after="45" w:line="240" w:lineRule="auto"/>
                  <w:ind w:right="108"/>
                  <w:rPr>
                    <w:rFonts w:ascii="Arial (Body)" w:eastAsia="Times New Roman" w:hAnsi="Arial (Body)" w:cs="Arial"/>
                    <w:bCs/>
                    <w:color w:val="265A9A"/>
                    <w:szCs w:val="18"/>
                    <w:lang w:eastAsia="en-AU"/>
                  </w:rPr>
                </w:pPr>
                <w:r>
                  <w:rPr>
                    <w:rFonts w:ascii="Arial (Body)" w:hAnsi="Arial (Body)"/>
                    <w:color w:val="265A9A"/>
                  </w:rPr>
                  <w:t>Real wage</w:t>
                </w:r>
                <w:r w:rsidRPr="00BC4485">
                  <w:rPr>
                    <w:rFonts w:ascii="Arial (Body)" w:hAnsi="Arial (Body)"/>
                    <w:color w:val="auto"/>
                    <w:vertAlign w:val="superscript"/>
                  </w:rPr>
                  <w:t>b</w:t>
                </w:r>
              </w:p>
            </w:tc>
            <w:tc>
              <w:tcPr>
                <w:tcW w:w="905" w:type="dxa"/>
                <w:tcBorders>
                  <w:top w:val="nil"/>
                  <w:bottom w:val="nil"/>
                </w:tcBorders>
                <w:shd w:val="clear" w:color="000000" w:fill="auto"/>
                <w:noWrap/>
                <w:hideMark/>
              </w:tcPr>
              <w:p w14:paraId="1FAB8F9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13B1973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1F03B5C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6C61A37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78C8854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5" w:type="dxa"/>
                <w:tcBorders>
                  <w:top w:val="nil"/>
                  <w:bottom w:val="nil"/>
                </w:tcBorders>
                <w:shd w:val="clear" w:color="000000" w:fill="auto"/>
              </w:tcPr>
              <w:p w14:paraId="3FAD396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0.43</w:t>
                </w:r>
              </w:p>
            </w:tc>
            <w:tc>
              <w:tcPr>
                <w:tcW w:w="905" w:type="dxa"/>
                <w:tcBorders>
                  <w:top w:val="nil"/>
                  <w:bottom w:val="nil"/>
                </w:tcBorders>
                <w:shd w:val="clear" w:color="000000" w:fill="auto"/>
                <w:noWrap/>
                <w:hideMark/>
              </w:tcPr>
              <w:p w14:paraId="737EF03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67D24DB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09FD2AE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506367D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1094468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236185B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2.60</w:t>
                </w:r>
              </w:p>
            </w:tc>
          </w:tr>
          <w:tr w:rsidR="00B31FD4" w:rsidRPr="00541793" w14:paraId="164C2514" w14:textId="77777777" w:rsidTr="00975D2E">
            <w:trPr>
              <w:trHeight w:val="265"/>
            </w:trPr>
            <w:tc>
              <w:tcPr>
                <w:tcW w:w="2756" w:type="dxa"/>
                <w:tcBorders>
                  <w:bottom w:val="nil"/>
                </w:tcBorders>
                <w:shd w:val="clear" w:color="auto" w:fill="F2F2F2"/>
                <w:noWrap/>
                <w:hideMark/>
              </w:tcPr>
              <w:p w14:paraId="5E047DC4" w14:textId="18FB3A85" w:rsidR="00B31FD4" w:rsidRPr="00541793" w:rsidRDefault="0027168B"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Rate of return to capital</w:t>
                </w:r>
              </w:p>
            </w:tc>
            <w:tc>
              <w:tcPr>
                <w:tcW w:w="905" w:type="dxa"/>
                <w:tcBorders>
                  <w:bottom w:val="nil"/>
                </w:tcBorders>
                <w:shd w:val="clear" w:color="auto" w:fill="F2F2F2"/>
                <w:noWrap/>
                <w:hideMark/>
              </w:tcPr>
              <w:p w14:paraId="6D59BD0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auto" w:fill="F2F2F2"/>
                <w:noWrap/>
                <w:hideMark/>
              </w:tcPr>
              <w:p w14:paraId="26B5231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auto" w:fill="F2F2F2"/>
                <w:noWrap/>
                <w:hideMark/>
              </w:tcPr>
              <w:p w14:paraId="0E10CF4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noWrap/>
                <w:hideMark/>
              </w:tcPr>
              <w:p w14:paraId="35ED868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noWrap/>
                <w:hideMark/>
              </w:tcPr>
              <w:p w14:paraId="744FB74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bottom w:val="nil"/>
                </w:tcBorders>
                <w:shd w:val="clear" w:color="auto" w:fill="F2F2F2"/>
              </w:tcPr>
              <w:p w14:paraId="3137C3E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5" w:type="dxa"/>
                <w:tcBorders>
                  <w:bottom w:val="nil"/>
                </w:tcBorders>
                <w:shd w:val="clear" w:color="auto" w:fill="F2F2F2"/>
                <w:noWrap/>
                <w:hideMark/>
              </w:tcPr>
              <w:p w14:paraId="4363B1A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auto" w:fill="F2F2F2"/>
                <w:noWrap/>
                <w:hideMark/>
              </w:tcPr>
              <w:p w14:paraId="62A38F7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auto" w:fill="F2F2F2"/>
                <w:noWrap/>
                <w:hideMark/>
              </w:tcPr>
              <w:p w14:paraId="37C29CD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auto" w:fill="F2F2F2"/>
                <w:noWrap/>
                <w:hideMark/>
              </w:tcPr>
              <w:p w14:paraId="4008E10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bottom w:val="nil"/>
                </w:tcBorders>
                <w:shd w:val="clear" w:color="auto" w:fill="F2F2F2"/>
                <w:noWrap/>
                <w:hideMark/>
              </w:tcPr>
              <w:p w14:paraId="2FAE282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noWrap/>
                <w:hideMark/>
              </w:tcPr>
              <w:p w14:paraId="4747531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1.21</w:t>
                </w:r>
              </w:p>
            </w:tc>
          </w:tr>
          <w:tr w:rsidR="00B31FD4" w:rsidRPr="00541793" w14:paraId="2B37041E" w14:textId="77777777" w:rsidTr="00975D2E">
            <w:trPr>
              <w:trHeight w:val="265"/>
            </w:trPr>
            <w:tc>
              <w:tcPr>
                <w:tcW w:w="2756" w:type="dxa"/>
                <w:tcBorders>
                  <w:top w:val="nil"/>
                  <w:bottom w:val="nil"/>
                </w:tcBorders>
                <w:shd w:val="clear" w:color="000000" w:fill="auto"/>
                <w:noWrap/>
              </w:tcPr>
              <w:p w14:paraId="023723D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Capital used</w:t>
                </w:r>
              </w:p>
            </w:tc>
            <w:tc>
              <w:tcPr>
                <w:tcW w:w="905" w:type="dxa"/>
                <w:tcBorders>
                  <w:top w:val="nil"/>
                  <w:bottom w:val="nil"/>
                </w:tcBorders>
                <w:shd w:val="clear" w:color="000000" w:fill="auto"/>
                <w:noWrap/>
              </w:tcPr>
              <w:p w14:paraId="1865E192"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0.04</w:t>
                </w:r>
              </w:p>
            </w:tc>
            <w:tc>
              <w:tcPr>
                <w:tcW w:w="904" w:type="dxa"/>
                <w:tcBorders>
                  <w:top w:val="nil"/>
                  <w:bottom w:val="nil"/>
                </w:tcBorders>
                <w:shd w:val="clear" w:color="000000" w:fill="auto"/>
                <w:noWrap/>
              </w:tcPr>
              <w:p w14:paraId="178B4CF3"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0.03</w:t>
                </w:r>
              </w:p>
            </w:tc>
            <w:tc>
              <w:tcPr>
                <w:tcW w:w="904" w:type="dxa"/>
                <w:tcBorders>
                  <w:top w:val="nil"/>
                  <w:bottom w:val="nil"/>
                </w:tcBorders>
                <w:shd w:val="clear" w:color="000000" w:fill="auto"/>
                <w:noWrap/>
              </w:tcPr>
              <w:p w14:paraId="5613C58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0.03</w:t>
                </w:r>
              </w:p>
            </w:tc>
            <w:tc>
              <w:tcPr>
                <w:tcW w:w="904" w:type="dxa"/>
                <w:tcBorders>
                  <w:top w:val="nil"/>
                  <w:bottom w:val="nil"/>
                </w:tcBorders>
                <w:shd w:val="clear" w:color="000000" w:fill="auto"/>
                <w:noWrap/>
              </w:tcPr>
              <w:p w14:paraId="4F8D3E7B"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0.05</w:t>
                </w:r>
              </w:p>
            </w:tc>
            <w:tc>
              <w:tcPr>
                <w:tcW w:w="904" w:type="dxa"/>
                <w:tcBorders>
                  <w:top w:val="nil"/>
                  <w:bottom w:val="nil"/>
                </w:tcBorders>
                <w:shd w:val="clear" w:color="000000" w:fill="auto"/>
                <w:noWrap/>
              </w:tcPr>
              <w:p w14:paraId="78A2D33D"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0.07</w:t>
                </w:r>
              </w:p>
            </w:tc>
            <w:tc>
              <w:tcPr>
                <w:tcW w:w="905" w:type="dxa"/>
                <w:tcBorders>
                  <w:top w:val="nil"/>
                  <w:bottom w:val="nil"/>
                </w:tcBorders>
                <w:shd w:val="clear" w:color="000000" w:fill="auto"/>
              </w:tcPr>
              <w:p w14:paraId="198ED43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0.57</w:t>
                </w:r>
              </w:p>
            </w:tc>
            <w:tc>
              <w:tcPr>
                <w:tcW w:w="905" w:type="dxa"/>
                <w:tcBorders>
                  <w:top w:val="nil"/>
                  <w:bottom w:val="nil"/>
                </w:tcBorders>
                <w:shd w:val="clear" w:color="000000" w:fill="auto"/>
                <w:noWrap/>
              </w:tcPr>
              <w:p w14:paraId="176FB14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0.04</w:t>
                </w:r>
              </w:p>
            </w:tc>
            <w:tc>
              <w:tcPr>
                <w:tcW w:w="904" w:type="dxa"/>
                <w:tcBorders>
                  <w:top w:val="nil"/>
                  <w:bottom w:val="nil"/>
                </w:tcBorders>
                <w:shd w:val="clear" w:color="000000" w:fill="auto"/>
                <w:noWrap/>
              </w:tcPr>
              <w:p w14:paraId="32F090DD"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0.20</w:t>
                </w:r>
              </w:p>
            </w:tc>
            <w:tc>
              <w:tcPr>
                <w:tcW w:w="904" w:type="dxa"/>
                <w:tcBorders>
                  <w:top w:val="nil"/>
                  <w:bottom w:val="nil"/>
                </w:tcBorders>
                <w:shd w:val="clear" w:color="000000" w:fill="auto"/>
                <w:noWrap/>
              </w:tcPr>
              <w:p w14:paraId="51F23E3C"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0.02</w:t>
                </w:r>
              </w:p>
            </w:tc>
            <w:tc>
              <w:tcPr>
                <w:tcW w:w="904" w:type="dxa"/>
                <w:tcBorders>
                  <w:top w:val="nil"/>
                  <w:bottom w:val="nil"/>
                </w:tcBorders>
                <w:shd w:val="clear" w:color="000000" w:fill="auto"/>
                <w:noWrap/>
              </w:tcPr>
              <w:p w14:paraId="554A565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0.01</w:t>
                </w:r>
              </w:p>
            </w:tc>
            <w:tc>
              <w:tcPr>
                <w:tcW w:w="905" w:type="dxa"/>
                <w:tcBorders>
                  <w:top w:val="nil"/>
                  <w:bottom w:val="nil"/>
                </w:tcBorders>
                <w:shd w:val="clear" w:color="000000" w:fill="auto"/>
                <w:noWrap/>
              </w:tcPr>
              <w:p w14:paraId="1FE0346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0.08</w:t>
                </w:r>
              </w:p>
            </w:tc>
            <w:tc>
              <w:tcPr>
                <w:tcW w:w="904" w:type="dxa"/>
                <w:tcBorders>
                  <w:top w:val="nil"/>
                  <w:bottom w:val="nil"/>
                </w:tcBorders>
                <w:shd w:val="clear" w:color="000000" w:fill="auto"/>
                <w:noWrap/>
              </w:tcPr>
              <w:p w14:paraId="77484975"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1.89</w:t>
                </w:r>
              </w:p>
            </w:tc>
          </w:tr>
          <w:tr w:rsidR="00B31FD4" w:rsidRPr="00541793" w14:paraId="18EAC5BC" w14:textId="77777777" w:rsidTr="00975D2E">
            <w:trPr>
              <w:trHeight w:val="265"/>
            </w:trPr>
            <w:tc>
              <w:tcPr>
                <w:tcW w:w="2756" w:type="dxa"/>
                <w:tcBorders>
                  <w:top w:val="nil"/>
                  <w:bottom w:val="nil"/>
                </w:tcBorders>
                <w:shd w:val="clear" w:color="auto" w:fill="F2F2F2"/>
                <w:noWrap/>
                <w:hideMark/>
              </w:tcPr>
              <w:p w14:paraId="78A5BB0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Export price</w:t>
                </w:r>
                <w:r>
                  <w:rPr>
                    <w:rFonts w:ascii="Arial (Body)" w:hAnsi="Arial (Body)"/>
                    <w:color w:val="265A9A"/>
                  </w:rPr>
                  <w:t>s</w:t>
                </w:r>
              </w:p>
            </w:tc>
            <w:tc>
              <w:tcPr>
                <w:tcW w:w="905" w:type="dxa"/>
                <w:tcBorders>
                  <w:top w:val="nil"/>
                  <w:bottom w:val="nil"/>
                </w:tcBorders>
                <w:shd w:val="clear" w:color="auto" w:fill="F2F2F2"/>
                <w:noWrap/>
                <w:hideMark/>
              </w:tcPr>
              <w:p w14:paraId="0905DED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0.14</w:t>
                </w:r>
              </w:p>
            </w:tc>
            <w:tc>
              <w:tcPr>
                <w:tcW w:w="904" w:type="dxa"/>
                <w:tcBorders>
                  <w:top w:val="nil"/>
                  <w:bottom w:val="nil"/>
                </w:tcBorders>
                <w:shd w:val="clear" w:color="auto" w:fill="F2F2F2"/>
                <w:noWrap/>
                <w:hideMark/>
              </w:tcPr>
              <w:p w14:paraId="4143383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nil"/>
                  <w:bottom w:val="nil"/>
                </w:tcBorders>
                <w:shd w:val="clear" w:color="auto" w:fill="F2F2F2"/>
                <w:noWrap/>
                <w:hideMark/>
              </w:tcPr>
              <w:p w14:paraId="4AD0B32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0.14</w:t>
                </w:r>
              </w:p>
            </w:tc>
            <w:tc>
              <w:tcPr>
                <w:tcW w:w="904" w:type="dxa"/>
                <w:tcBorders>
                  <w:top w:val="nil"/>
                  <w:bottom w:val="nil"/>
                </w:tcBorders>
                <w:shd w:val="clear" w:color="auto" w:fill="F2F2F2"/>
                <w:noWrap/>
                <w:hideMark/>
              </w:tcPr>
              <w:p w14:paraId="4376C8B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0.07</w:t>
                </w:r>
              </w:p>
            </w:tc>
            <w:tc>
              <w:tcPr>
                <w:tcW w:w="904" w:type="dxa"/>
                <w:tcBorders>
                  <w:top w:val="nil"/>
                  <w:bottom w:val="nil"/>
                </w:tcBorders>
                <w:shd w:val="clear" w:color="auto" w:fill="F2F2F2"/>
                <w:noWrap/>
                <w:hideMark/>
              </w:tcPr>
              <w:p w14:paraId="3EFE3E7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5" w:type="dxa"/>
                <w:tcBorders>
                  <w:top w:val="nil"/>
                  <w:bottom w:val="nil"/>
                </w:tcBorders>
                <w:shd w:val="clear" w:color="auto" w:fill="F2F2F2"/>
              </w:tcPr>
              <w:p w14:paraId="3AAF20F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0.05</w:t>
                </w:r>
              </w:p>
            </w:tc>
            <w:tc>
              <w:tcPr>
                <w:tcW w:w="905" w:type="dxa"/>
                <w:tcBorders>
                  <w:top w:val="nil"/>
                  <w:bottom w:val="nil"/>
                </w:tcBorders>
                <w:shd w:val="clear" w:color="auto" w:fill="F2F2F2"/>
                <w:noWrap/>
                <w:hideMark/>
              </w:tcPr>
              <w:p w14:paraId="6B9167D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444AA74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0.36</w:t>
                </w:r>
              </w:p>
            </w:tc>
            <w:tc>
              <w:tcPr>
                <w:tcW w:w="904" w:type="dxa"/>
                <w:tcBorders>
                  <w:top w:val="nil"/>
                  <w:bottom w:val="nil"/>
                </w:tcBorders>
                <w:shd w:val="clear" w:color="auto" w:fill="F2F2F2"/>
                <w:noWrap/>
                <w:hideMark/>
              </w:tcPr>
              <w:p w14:paraId="7F015EA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auto" w:fill="F2F2F2"/>
                <w:noWrap/>
                <w:hideMark/>
              </w:tcPr>
              <w:p w14:paraId="729A49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5" w:type="dxa"/>
                <w:tcBorders>
                  <w:top w:val="nil"/>
                  <w:bottom w:val="nil"/>
                </w:tcBorders>
                <w:shd w:val="clear" w:color="auto" w:fill="F2F2F2"/>
                <w:noWrap/>
                <w:hideMark/>
              </w:tcPr>
              <w:p w14:paraId="23FDADA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auto" w:fill="F2F2F2"/>
                <w:noWrap/>
                <w:hideMark/>
              </w:tcPr>
              <w:p w14:paraId="55FAFDE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1.40</w:t>
                </w:r>
              </w:p>
            </w:tc>
          </w:tr>
          <w:tr w:rsidR="00B31FD4" w:rsidRPr="00541793" w14:paraId="7E939063" w14:textId="77777777" w:rsidTr="00975D2E">
            <w:trPr>
              <w:trHeight w:val="265"/>
            </w:trPr>
            <w:tc>
              <w:tcPr>
                <w:tcW w:w="2756" w:type="dxa"/>
                <w:tcBorders>
                  <w:bottom w:val="nil"/>
                </w:tcBorders>
                <w:shd w:val="clear" w:color="auto" w:fill="auto"/>
                <w:noWrap/>
                <w:hideMark/>
              </w:tcPr>
              <w:p w14:paraId="01B06FBA" w14:textId="14B58C73"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Import price</w:t>
                </w:r>
                <w:r>
                  <w:rPr>
                    <w:rFonts w:ascii="Arial (Body)" w:hAnsi="Arial (Body)"/>
                    <w:color w:val="265A9A"/>
                  </w:rPr>
                  <w:t>s</w:t>
                </w:r>
                <w:r w:rsidR="00986FD2">
                  <w:rPr>
                    <w:rFonts w:ascii="Arial (Body)" w:hAnsi="Arial (Body)"/>
                    <w:color w:val="auto"/>
                    <w:vertAlign w:val="superscript"/>
                  </w:rPr>
                  <w:t xml:space="preserve"> </w:t>
                </w:r>
                <w:r w:rsidR="00986FD2">
                  <w:rPr>
                    <w:rFonts w:ascii="Arial (Body)" w:eastAsia="Times New Roman" w:hAnsi="Arial (Body)" w:cs="Arial"/>
                    <w:bCs/>
                    <w:color w:val="265A9A"/>
                    <w:szCs w:val="18"/>
                    <w:lang w:eastAsia="en-AU"/>
                  </w:rPr>
                  <w:t>(inc tariffs)</w:t>
                </w:r>
              </w:p>
            </w:tc>
            <w:tc>
              <w:tcPr>
                <w:tcW w:w="905" w:type="dxa"/>
                <w:tcBorders>
                  <w:bottom w:val="nil"/>
                </w:tcBorders>
                <w:shd w:val="clear" w:color="auto" w:fill="auto"/>
                <w:noWrap/>
                <w:hideMark/>
              </w:tcPr>
              <w:p w14:paraId="68BAEF6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auto" w:fill="auto"/>
                <w:noWrap/>
                <w:hideMark/>
              </w:tcPr>
              <w:p w14:paraId="667F7BD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43BFD3A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0.15</w:t>
                </w:r>
              </w:p>
            </w:tc>
            <w:tc>
              <w:tcPr>
                <w:tcW w:w="904" w:type="dxa"/>
                <w:tcBorders>
                  <w:bottom w:val="nil"/>
                </w:tcBorders>
                <w:shd w:val="clear" w:color="auto" w:fill="auto"/>
                <w:noWrap/>
                <w:hideMark/>
              </w:tcPr>
              <w:p w14:paraId="3126BB7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auto"/>
                <w:noWrap/>
                <w:hideMark/>
              </w:tcPr>
              <w:p w14:paraId="35F3180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0.43</w:t>
                </w:r>
              </w:p>
            </w:tc>
            <w:tc>
              <w:tcPr>
                <w:tcW w:w="905" w:type="dxa"/>
                <w:tcBorders>
                  <w:bottom w:val="nil"/>
                </w:tcBorders>
              </w:tcPr>
              <w:p w14:paraId="49EE97A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0.20</w:t>
                </w:r>
              </w:p>
            </w:tc>
            <w:tc>
              <w:tcPr>
                <w:tcW w:w="905" w:type="dxa"/>
                <w:tcBorders>
                  <w:bottom w:val="nil"/>
                </w:tcBorders>
                <w:shd w:val="clear" w:color="auto" w:fill="auto"/>
                <w:noWrap/>
                <w:hideMark/>
              </w:tcPr>
              <w:p w14:paraId="613D590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auto" w:fill="auto"/>
                <w:noWrap/>
                <w:hideMark/>
              </w:tcPr>
              <w:p w14:paraId="098C6C0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0.19</w:t>
                </w:r>
              </w:p>
            </w:tc>
            <w:tc>
              <w:tcPr>
                <w:tcW w:w="904" w:type="dxa"/>
                <w:tcBorders>
                  <w:bottom w:val="nil"/>
                </w:tcBorders>
                <w:shd w:val="clear" w:color="auto" w:fill="auto"/>
                <w:noWrap/>
                <w:hideMark/>
              </w:tcPr>
              <w:p w14:paraId="6B1A361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679AFF5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bottom w:val="nil"/>
                </w:tcBorders>
                <w:shd w:val="clear" w:color="auto" w:fill="auto"/>
                <w:noWrap/>
                <w:hideMark/>
              </w:tcPr>
              <w:p w14:paraId="4043139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0.28</w:t>
                </w:r>
              </w:p>
            </w:tc>
            <w:tc>
              <w:tcPr>
                <w:tcW w:w="904" w:type="dxa"/>
                <w:tcBorders>
                  <w:bottom w:val="nil"/>
                </w:tcBorders>
                <w:shd w:val="clear" w:color="auto" w:fill="auto"/>
                <w:noWrap/>
                <w:hideMark/>
              </w:tcPr>
              <w:p w14:paraId="6854216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0.22</w:t>
                </w:r>
              </w:p>
            </w:tc>
          </w:tr>
          <w:tr w:rsidR="00986FD2" w:rsidRPr="00541793" w14:paraId="129C5CB6" w14:textId="77777777" w:rsidTr="00986FD2">
            <w:trPr>
              <w:trHeight w:val="265"/>
            </w:trPr>
            <w:tc>
              <w:tcPr>
                <w:tcW w:w="2756" w:type="dxa"/>
                <w:tcBorders>
                  <w:bottom w:val="nil"/>
                </w:tcBorders>
                <w:shd w:val="clear" w:color="auto" w:fill="F2F2F2"/>
                <w:noWrap/>
              </w:tcPr>
              <w:p w14:paraId="21E7A929" w14:textId="366F0A72" w:rsidR="00986FD2" w:rsidRPr="00541793" w:rsidRDefault="00986FD2" w:rsidP="00975D2E">
                <w:pPr>
                  <w:pStyle w:val="TableHeading"/>
                  <w:spacing w:before="45" w:after="45" w:line="240" w:lineRule="auto"/>
                  <w:ind w:right="108"/>
                  <w:rPr>
                    <w:rFonts w:ascii="Arial (Body)" w:hAnsi="Arial (Body)"/>
                    <w:color w:val="265A9A"/>
                  </w:rPr>
                </w:pPr>
                <w:r>
                  <w:rPr>
                    <w:rFonts w:ascii="Arial (Body)" w:hAnsi="Arial (Body)"/>
                    <w:color w:val="265A9A"/>
                  </w:rPr>
                  <w:t>Import tariffs (exc tariffs)</w:t>
                </w:r>
              </w:p>
            </w:tc>
            <w:tc>
              <w:tcPr>
                <w:tcW w:w="905" w:type="dxa"/>
                <w:tcBorders>
                  <w:bottom w:val="nil"/>
                </w:tcBorders>
                <w:shd w:val="clear" w:color="auto" w:fill="F2F2F2"/>
                <w:noWrap/>
              </w:tcPr>
              <w:p w14:paraId="4F514B15" w14:textId="2DD07E5B"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auto" w:fill="F2F2F2"/>
                <w:noWrap/>
              </w:tcPr>
              <w:p w14:paraId="7CBA3F83" w14:textId="5FFAE959"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auto" w:fill="F2F2F2"/>
                <w:noWrap/>
              </w:tcPr>
              <w:p w14:paraId="10239175" w14:textId="42C364BD"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bottom w:val="nil"/>
                </w:tcBorders>
                <w:shd w:val="clear" w:color="auto" w:fill="F2F2F2"/>
                <w:noWrap/>
              </w:tcPr>
              <w:p w14:paraId="3F8FFB90" w14:textId="7DAB87C8"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noWrap/>
              </w:tcPr>
              <w:p w14:paraId="11B296C9" w14:textId="29A230B2"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5" w:type="dxa"/>
                <w:tcBorders>
                  <w:bottom w:val="nil"/>
                </w:tcBorders>
                <w:shd w:val="clear" w:color="auto" w:fill="F2F2F2"/>
              </w:tcPr>
              <w:p w14:paraId="0B4F5DD6" w14:textId="20D79C6F"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5" w:type="dxa"/>
                <w:tcBorders>
                  <w:bottom w:val="nil"/>
                </w:tcBorders>
                <w:shd w:val="clear" w:color="auto" w:fill="F2F2F2"/>
                <w:noWrap/>
              </w:tcPr>
              <w:p w14:paraId="7ECF92C9" w14:textId="56239783"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0.05</w:t>
                </w:r>
              </w:p>
            </w:tc>
            <w:tc>
              <w:tcPr>
                <w:tcW w:w="904" w:type="dxa"/>
                <w:tcBorders>
                  <w:bottom w:val="nil"/>
                </w:tcBorders>
                <w:shd w:val="clear" w:color="auto" w:fill="F2F2F2"/>
                <w:noWrap/>
              </w:tcPr>
              <w:p w14:paraId="7C3F2420" w14:textId="7C1F41DC"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shd w:val="clear" w:color="auto" w:fill="F2F2F2"/>
                <w:noWrap/>
              </w:tcPr>
              <w:p w14:paraId="1D59CA40" w14:textId="2B30333E"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auto" w:fill="F2F2F2"/>
                <w:noWrap/>
              </w:tcPr>
              <w:p w14:paraId="18B0BF03" w14:textId="46D237D6"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5" w:type="dxa"/>
                <w:tcBorders>
                  <w:bottom w:val="nil"/>
                </w:tcBorders>
                <w:shd w:val="clear" w:color="auto" w:fill="F2F2F2"/>
                <w:noWrap/>
              </w:tcPr>
              <w:p w14:paraId="4F9C8DB0" w14:textId="56886BD6"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auto" w:fill="F2F2F2"/>
                <w:noWrap/>
              </w:tcPr>
              <w:p w14:paraId="43F46A3C" w14:textId="178BA76D" w:rsidR="00986FD2" w:rsidRDefault="00986FD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r>
          <w:tr w:rsidR="00B31FD4" w:rsidRPr="00541793" w14:paraId="782FAEDF" w14:textId="77777777" w:rsidTr="00986FD2">
            <w:trPr>
              <w:trHeight w:val="265"/>
            </w:trPr>
            <w:tc>
              <w:tcPr>
                <w:tcW w:w="2756" w:type="dxa"/>
                <w:tcBorders>
                  <w:bottom w:val="single" w:sz="4" w:space="0" w:color="B3B3B3"/>
                </w:tcBorders>
                <w:shd w:val="clear" w:color="auto" w:fill="auto"/>
                <w:noWrap/>
              </w:tcPr>
              <w:p w14:paraId="7E1729D6" w14:textId="63806DE6"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Terms of trade</w:t>
                </w:r>
                <w:r w:rsidR="00EA51C6">
                  <w:rPr>
                    <w:rFonts w:ascii="Arial (Body)" w:hAnsi="Arial (Body)"/>
                    <w:color w:val="auto"/>
                    <w:vertAlign w:val="superscript"/>
                  </w:rPr>
                  <w:t>c</w:t>
                </w:r>
              </w:p>
            </w:tc>
            <w:tc>
              <w:tcPr>
                <w:tcW w:w="905" w:type="dxa"/>
                <w:tcBorders>
                  <w:bottom w:val="single" w:sz="4" w:space="0" w:color="B3B3B3"/>
                </w:tcBorders>
                <w:shd w:val="clear" w:color="auto" w:fill="auto"/>
                <w:noWrap/>
              </w:tcPr>
              <w:p w14:paraId="59ACEAF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0.17</w:t>
                </w:r>
              </w:p>
            </w:tc>
            <w:tc>
              <w:tcPr>
                <w:tcW w:w="904" w:type="dxa"/>
                <w:tcBorders>
                  <w:bottom w:val="single" w:sz="4" w:space="0" w:color="B3B3B3"/>
                </w:tcBorders>
                <w:shd w:val="clear" w:color="auto" w:fill="auto"/>
                <w:noWrap/>
              </w:tcPr>
              <w:p w14:paraId="59BE885A"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0.03</w:t>
                </w:r>
              </w:p>
            </w:tc>
            <w:tc>
              <w:tcPr>
                <w:tcW w:w="904" w:type="dxa"/>
                <w:tcBorders>
                  <w:bottom w:val="single" w:sz="4" w:space="0" w:color="B3B3B3"/>
                </w:tcBorders>
                <w:shd w:val="clear" w:color="auto" w:fill="auto"/>
                <w:noWrap/>
              </w:tcPr>
              <w:p w14:paraId="7D81CC3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0.18</w:t>
                </w:r>
              </w:p>
            </w:tc>
            <w:tc>
              <w:tcPr>
                <w:tcW w:w="904" w:type="dxa"/>
                <w:tcBorders>
                  <w:bottom w:val="single" w:sz="4" w:space="0" w:color="B3B3B3"/>
                </w:tcBorders>
                <w:shd w:val="clear" w:color="auto" w:fill="auto"/>
                <w:noWrap/>
              </w:tcPr>
              <w:p w14:paraId="778567C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0.09</w:t>
                </w:r>
              </w:p>
            </w:tc>
            <w:tc>
              <w:tcPr>
                <w:tcW w:w="904" w:type="dxa"/>
                <w:tcBorders>
                  <w:bottom w:val="single" w:sz="4" w:space="0" w:color="B3B3B3"/>
                </w:tcBorders>
                <w:shd w:val="clear" w:color="auto" w:fill="auto"/>
                <w:noWrap/>
              </w:tcPr>
              <w:p w14:paraId="53EAFD8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0.08</w:t>
                </w:r>
              </w:p>
            </w:tc>
            <w:tc>
              <w:tcPr>
                <w:tcW w:w="905" w:type="dxa"/>
                <w:tcBorders>
                  <w:bottom w:val="single" w:sz="4" w:space="0" w:color="B3B3B3"/>
                </w:tcBorders>
                <w:shd w:val="clear" w:color="auto" w:fill="auto"/>
              </w:tcPr>
              <w:p w14:paraId="790C315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5" w:type="dxa"/>
                <w:tcBorders>
                  <w:bottom w:val="single" w:sz="4" w:space="0" w:color="B3B3B3"/>
                </w:tcBorders>
                <w:shd w:val="clear" w:color="auto" w:fill="auto"/>
                <w:noWrap/>
              </w:tcPr>
              <w:p w14:paraId="63CD39D5"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0.05</w:t>
                </w:r>
              </w:p>
            </w:tc>
            <w:tc>
              <w:tcPr>
                <w:tcW w:w="904" w:type="dxa"/>
                <w:tcBorders>
                  <w:bottom w:val="single" w:sz="4" w:space="0" w:color="B3B3B3"/>
                </w:tcBorders>
                <w:shd w:val="clear" w:color="auto" w:fill="auto"/>
                <w:noWrap/>
              </w:tcPr>
              <w:p w14:paraId="533083C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0.38</w:t>
                </w:r>
              </w:p>
            </w:tc>
            <w:tc>
              <w:tcPr>
                <w:tcW w:w="904" w:type="dxa"/>
                <w:tcBorders>
                  <w:bottom w:val="single" w:sz="4" w:space="0" w:color="B3B3B3"/>
                </w:tcBorders>
                <w:shd w:val="clear" w:color="auto" w:fill="auto"/>
                <w:noWrap/>
              </w:tcPr>
              <w:p w14:paraId="073D777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0.02</w:t>
                </w:r>
              </w:p>
            </w:tc>
            <w:tc>
              <w:tcPr>
                <w:tcW w:w="904" w:type="dxa"/>
                <w:tcBorders>
                  <w:bottom w:val="single" w:sz="4" w:space="0" w:color="B3B3B3"/>
                </w:tcBorders>
                <w:shd w:val="clear" w:color="auto" w:fill="auto"/>
                <w:noWrap/>
              </w:tcPr>
              <w:p w14:paraId="5C1CCCD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w:t>
                </w:r>
              </w:p>
            </w:tc>
            <w:tc>
              <w:tcPr>
                <w:tcW w:w="905" w:type="dxa"/>
                <w:tcBorders>
                  <w:bottom w:val="single" w:sz="4" w:space="0" w:color="B3B3B3"/>
                </w:tcBorders>
                <w:shd w:val="clear" w:color="auto" w:fill="auto"/>
                <w:noWrap/>
              </w:tcPr>
              <w:p w14:paraId="57EB78A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0.04</w:t>
                </w:r>
              </w:p>
            </w:tc>
            <w:tc>
              <w:tcPr>
                <w:tcW w:w="904" w:type="dxa"/>
                <w:tcBorders>
                  <w:bottom w:val="single" w:sz="4" w:space="0" w:color="B3B3B3"/>
                </w:tcBorders>
                <w:shd w:val="clear" w:color="auto" w:fill="auto"/>
                <w:noWrap/>
              </w:tcPr>
              <w:p w14:paraId="7F804DA5"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1.41</w:t>
                </w:r>
              </w:p>
            </w:tc>
          </w:tr>
        </w:tbl>
        <w:p w14:paraId="58548BA2" w14:textId="630D1BC2" w:rsidR="00B31FD4" w:rsidRDefault="00B31FD4" w:rsidP="00975D2E">
          <w:pPr>
            <w:pStyle w:val="Note"/>
          </w:pPr>
          <w:r>
            <w:rPr>
              <w:b/>
              <w:bCs/>
            </w:rPr>
            <w:t xml:space="preserve">… </w:t>
          </w:r>
          <w:r w:rsidRPr="0039530D">
            <w:t>Zero or less</w:t>
          </w:r>
          <w:r>
            <w:t>+</w:t>
          </w:r>
          <w:r w:rsidRPr="0039530D">
            <w:t xml:space="preserve"> than </w:t>
          </w:r>
          <w:r>
            <w:rPr>
              <w:rFonts w:cstheme="minorHAnsi"/>
            </w:rPr>
            <w:t>±</w:t>
          </w:r>
          <w:r w:rsidRPr="0039530D">
            <w:t>0.0</w:t>
          </w:r>
          <w:r>
            <w:t>0</w:t>
          </w:r>
          <w:r w:rsidRPr="0039530D">
            <w:t>5.</w:t>
          </w:r>
          <w:r>
            <w:rPr>
              <w:b/>
              <w:bCs/>
            </w:rPr>
            <w:t xml:space="preserve"> </w:t>
          </w:r>
          <w:r w:rsidRPr="00C36914">
            <w:rPr>
              <w:b/>
              <w:bCs/>
            </w:rPr>
            <w:t>a.</w:t>
          </w:r>
          <w:r w:rsidRPr="00C36914">
            <w:t xml:space="preserve"> </w:t>
          </w:r>
          <w:r>
            <w:t>AUS: Australia. BRN: Brunei. CAN: Canada. CHL: Chile. JPN: Japan. MEX: Mexico. MYS: Malaysia. NZL: New Zealand. PER: Peru.</w:t>
          </w:r>
          <w:r w:rsidRPr="00F10B78">
            <w:t xml:space="preserve"> </w:t>
          </w:r>
          <w:r>
            <w:t xml:space="preserve">SGP: Singapore. US: United States. VNM: Vietnam. </w:t>
          </w:r>
          <w:r w:rsidRPr="00590C5C">
            <w:rPr>
              <w:b/>
              <w:bCs/>
            </w:rPr>
            <w:t>b.</w:t>
          </w:r>
          <w:r w:rsidRPr="00590C5C">
            <w:t xml:space="preserve"> Deflated by the GDP deflator.</w:t>
          </w:r>
          <w:r>
            <w:t xml:space="preserve"> </w:t>
          </w:r>
          <w:r w:rsidRPr="00461A9D">
            <w:rPr>
              <w:b/>
              <w:bCs/>
            </w:rPr>
            <w:t>c.</w:t>
          </w:r>
          <w:r w:rsidRPr="00461A9D">
            <w:t xml:space="preserve"> Defined using import prices excluding tariffs.</w:t>
          </w:r>
        </w:p>
        <w:p w14:paraId="3E7DB1F9"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77217B6A" w14:textId="77777777" w:rsidR="00B31FD4" w:rsidRPr="00085C8D" w:rsidRDefault="00B31FD4" w:rsidP="00975D2E">
          <w:pPr>
            <w:spacing w:before="240" w:after="0" w:line="300" w:lineRule="atLeast"/>
            <w:jc w:val="both"/>
            <w:rPr>
              <w:rFonts w:ascii="Times New Roman" w:eastAsia="Times New Roman" w:hAnsi="Times New Roman" w:cs="Times New Roman"/>
              <w:sz w:val="24"/>
              <w:lang w:eastAsia="en-AU"/>
            </w:rPr>
            <w:sectPr w:rsidR="00B31FD4" w:rsidRPr="00085C8D" w:rsidSect="00C70139">
              <w:headerReference w:type="default" r:id="rId75"/>
              <w:footerReference w:type="default" r:id="rId76"/>
              <w:pgSz w:w="16840" w:h="11907" w:orient="landscape" w:code="9"/>
              <w:pgMar w:top="1814" w:right="1985" w:bottom="1304" w:left="1247" w:header="794" w:footer="510" w:gutter="0"/>
              <w:pgNumType w:chapSep="period"/>
              <w:cols w:space="720"/>
              <w:docGrid w:linePitch="326"/>
            </w:sectPr>
          </w:pPr>
        </w:p>
        <w:p w14:paraId="7DBACAFA" w14:textId="46F29128" w:rsidR="00B31FD4" w:rsidRDefault="009F636E" w:rsidP="00975D2E">
          <w:pPr>
            <w:pStyle w:val="Heading1"/>
          </w:pPr>
          <w:bookmarkStart w:id="63" w:name="_Toc164725239"/>
          <w:r w:rsidRPr="00DF1BE7">
            <w:t>What if</w:t>
          </w:r>
          <w:r>
            <w:t xml:space="preserve"> </w:t>
          </w:r>
          <w:r w:rsidR="00B31FD4" w:rsidRPr="007D6796">
            <w:t>CPTPP and RCEP</w:t>
          </w:r>
          <w:r w:rsidR="006A6BFF">
            <w:t xml:space="preserve"> </w:t>
          </w:r>
          <w:r w:rsidR="001062C4">
            <w:t>we</w:t>
          </w:r>
          <w:r w:rsidR="006A6BFF">
            <w:t xml:space="preserve">re </w:t>
          </w:r>
          <w:r w:rsidR="001062C4">
            <w:t xml:space="preserve">to </w:t>
          </w:r>
          <w:r w:rsidR="006A6BFF">
            <w:t>combine?</w:t>
          </w:r>
          <w:bookmarkEnd w:id="63"/>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4C4DEA27" w14:textId="77777777" w:rsidTr="00FF5A28">
            <w:tc>
              <w:tcPr>
                <w:tcW w:w="9638" w:type="dxa"/>
                <w:gridSpan w:val="2"/>
                <w:shd w:val="clear" w:color="auto" w:fill="E7F6FD"/>
                <w:tcMar>
                  <w:left w:w="170" w:type="dxa"/>
                </w:tcMar>
              </w:tcPr>
              <w:p w14:paraId="0209C818" w14:textId="77777777" w:rsidR="00B31FD4" w:rsidRPr="002F759A" w:rsidRDefault="00B31FD4">
                <w:pPr>
                  <w:pStyle w:val="Keypoints-heading"/>
                </w:pPr>
                <w:r w:rsidRPr="002F759A">
                  <w:t>Key points</w:t>
                </w:r>
              </w:p>
            </w:tc>
          </w:tr>
          <w:tr w:rsidR="00B31FD4" w14:paraId="21308DB5" w14:textId="77777777" w:rsidTr="00FF5A28">
            <w:tc>
              <w:tcPr>
                <w:tcW w:w="625" w:type="dxa"/>
                <w:shd w:val="clear" w:color="auto" w:fill="E7F6FD"/>
                <w:tcMar>
                  <w:top w:w="0" w:type="dxa"/>
                  <w:bottom w:w="0" w:type="dxa"/>
                  <w:right w:w="113" w:type="dxa"/>
                </w:tcMar>
              </w:tcPr>
              <w:p w14:paraId="641CC52B" w14:textId="77777777" w:rsidR="00B31FD4" w:rsidRDefault="00B31FD4" w:rsidP="000C6B77">
                <w:pPr>
                  <w:pStyle w:val="KeyPointsicon"/>
                </w:pPr>
                <w:r w:rsidRPr="00A51374">
                  <w:rPr>
                    <w:noProof/>
                  </w:rPr>
                  <w:drawing>
                    <wp:inline distT="0" distB="0" distL="0" distR="0" wp14:anchorId="64D5E6F1" wp14:editId="7D09A3E2">
                      <wp:extent cx="180000" cy="180000"/>
                      <wp:effectExtent l="0" t="0" r="0" b="0"/>
                      <wp:docPr id="157912803" name="Graphic 157912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3EC4DBC9" w14:textId="7C54237D" w:rsidR="00B31FD4" w:rsidRDefault="00B31FD4" w:rsidP="00975D2E">
                <w:pPr>
                  <w:pStyle w:val="KeyPoints-Bold"/>
                </w:pPr>
                <w:r>
                  <w:t>Combin</w:t>
                </w:r>
                <w:r w:rsidR="00BD02F5">
                  <w:t>in</w:t>
                </w:r>
                <w:r>
                  <w:t>g CPTPP and RCEP would represent a significant expansion in both agreements adding significantly to their output (as measured by GDP) and their population.</w:t>
                </w:r>
              </w:p>
            </w:tc>
          </w:tr>
          <w:tr w:rsidR="00B31FD4" w14:paraId="31D832B7" w14:textId="77777777" w:rsidTr="00FF5A28">
            <w:tc>
              <w:tcPr>
                <w:tcW w:w="625" w:type="dxa"/>
                <w:shd w:val="clear" w:color="auto" w:fill="E7F6FD"/>
                <w:tcMar>
                  <w:top w:w="0" w:type="dxa"/>
                  <w:bottom w:w="0" w:type="dxa"/>
                  <w:right w:w="113" w:type="dxa"/>
                </w:tcMar>
              </w:tcPr>
              <w:p w14:paraId="5EB90A81" w14:textId="77777777" w:rsidR="00B31FD4" w:rsidRPr="00A51374" w:rsidRDefault="00B31FD4" w:rsidP="000C6B77">
                <w:pPr>
                  <w:pStyle w:val="KeyPointsicon"/>
                </w:pPr>
                <w:r w:rsidRPr="00F31E73">
                  <w:rPr>
                    <w:noProof/>
                  </w:rPr>
                  <w:drawing>
                    <wp:inline distT="0" distB="0" distL="0" distR="0" wp14:anchorId="75E118BF" wp14:editId="577F5D22">
                      <wp:extent cx="180000" cy="180000"/>
                      <wp:effectExtent l="0" t="0" r="0" b="0"/>
                      <wp:docPr id="117725891" name="Graphic 117725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7BD4E814" w14:textId="77777777" w:rsidR="00B31FD4" w:rsidRPr="003B72CA" w:rsidRDefault="00B31FD4" w:rsidP="00610627">
                <w:pPr>
                  <w:pStyle w:val="KeyPoints-Bold"/>
                  <w:rPr>
                    <w:spacing w:val="-4"/>
                  </w:rPr>
                </w:pPr>
                <w:r w:rsidRPr="003B72CA">
                  <w:rPr>
                    <w:spacing w:val="-4"/>
                  </w:rPr>
                  <w:t>The removal of tariffs benefits CPTPP and RCEP producers and consumers through cheaper import prices.</w:t>
                </w:r>
              </w:p>
            </w:tc>
          </w:tr>
          <w:tr w:rsidR="00B31FD4" w14:paraId="1A1E6C90" w14:textId="77777777" w:rsidTr="00FF5A28">
            <w:tc>
              <w:tcPr>
                <w:tcW w:w="625" w:type="dxa"/>
                <w:shd w:val="clear" w:color="auto" w:fill="E7F6FD"/>
                <w:tcMar>
                  <w:top w:w="0" w:type="dxa"/>
                  <w:bottom w:w="0" w:type="dxa"/>
                  <w:right w:w="113" w:type="dxa"/>
                </w:tcMar>
              </w:tcPr>
              <w:p w14:paraId="4E1E5C3D" w14:textId="77777777" w:rsidR="00B31FD4" w:rsidRPr="00F31E73" w:rsidRDefault="00B31FD4" w:rsidP="000C6B77">
                <w:pPr>
                  <w:pStyle w:val="KeyPointsicon"/>
                  <w:rPr>
                    <w:noProof/>
                  </w:rPr>
                </w:pPr>
                <w:r w:rsidRPr="00F31E73">
                  <w:rPr>
                    <w:noProof/>
                  </w:rPr>
                  <w:drawing>
                    <wp:inline distT="0" distB="0" distL="0" distR="0" wp14:anchorId="4C24C408" wp14:editId="39814936">
                      <wp:extent cx="180000" cy="180000"/>
                      <wp:effectExtent l="0" t="0" r="0" b="0"/>
                      <wp:docPr id="1098884312" name="Graphic 1098884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7DC56E1E" w14:textId="7D3DDB3F" w:rsidR="00B31FD4" w:rsidRDefault="00B31FD4" w:rsidP="00610627">
                <w:pPr>
                  <w:pStyle w:val="KeyPoints-Bold"/>
                </w:pPr>
                <w:r>
                  <w:t xml:space="preserve">Joining the two trade agreements is beneficial for both CPTPP and RCEP member economies. The main beneficiaries are </w:t>
                </w:r>
                <w:r w:rsidR="002D1192">
                  <w:t xml:space="preserve">Mexico, </w:t>
                </w:r>
                <w:r>
                  <w:t xml:space="preserve">Thailand, Vietnam and </w:t>
                </w:r>
                <w:r w:rsidR="00E87D1A">
                  <w:t>Canada</w:t>
                </w:r>
                <w:r>
                  <w:t>.</w:t>
                </w:r>
              </w:p>
            </w:tc>
          </w:tr>
          <w:tr w:rsidR="00B31FD4" w14:paraId="56FA87E2" w14:textId="77777777" w:rsidTr="00FF5A28">
            <w:tc>
              <w:tcPr>
                <w:tcW w:w="625" w:type="dxa"/>
                <w:shd w:val="clear" w:color="auto" w:fill="E7F6FD"/>
                <w:tcMar>
                  <w:top w:w="0" w:type="dxa"/>
                  <w:bottom w:w="0" w:type="dxa"/>
                  <w:right w:w="113" w:type="dxa"/>
                </w:tcMar>
              </w:tcPr>
              <w:p w14:paraId="1C3786F0" w14:textId="77777777" w:rsidR="00B31FD4" w:rsidRPr="00A51374" w:rsidRDefault="00B31FD4" w:rsidP="000C6B77">
                <w:pPr>
                  <w:pStyle w:val="KeyPointsicon"/>
                </w:pPr>
                <w:r w:rsidRPr="00F31E73">
                  <w:rPr>
                    <w:noProof/>
                  </w:rPr>
                  <w:drawing>
                    <wp:inline distT="0" distB="0" distL="0" distR="0" wp14:anchorId="2FE28272" wp14:editId="1FB3237C">
                      <wp:extent cx="180000" cy="180000"/>
                      <wp:effectExtent l="0" t="0" r="0" b="0"/>
                      <wp:docPr id="1374701418" name="Graphic 1374701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13" w:type="dxa"/>
                <w:shd w:val="clear" w:color="auto" w:fill="E7F6FD"/>
                <w:tcMar>
                  <w:top w:w="28" w:type="dxa"/>
                  <w:left w:w="28" w:type="dxa"/>
                </w:tcMar>
              </w:tcPr>
              <w:p w14:paraId="194068A0" w14:textId="55DA797F" w:rsidR="00B31FD4" w:rsidRPr="00610627" w:rsidRDefault="00B31FD4" w:rsidP="00610627">
                <w:pPr>
                  <w:pStyle w:val="KeyPoints-Bold"/>
                </w:pPr>
                <w:r>
                  <w:t>Most members of CPTPP and RCEP benefit, to varying degrees, from extending the coverage of global free trade by combin</w:t>
                </w:r>
                <w:r w:rsidR="00AD19AA">
                  <w:t>in</w:t>
                </w:r>
                <w:r>
                  <w:t xml:space="preserve">g the two agreements. A small number of economies, </w:t>
                </w:r>
                <w:r w:rsidR="00496668">
                  <w:t xml:space="preserve">such as </w:t>
                </w:r>
                <w:r w:rsidR="00FF5A28">
                  <w:t>Cambodia</w:t>
                </w:r>
                <w:r>
                  <w:t>, are made slightly worse off.</w:t>
                </w:r>
              </w:p>
            </w:tc>
          </w:tr>
        </w:tbl>
        <w:p w14:paraId="29AC8D76" w14:textId="6EAC1E6D" w:rsidR="00B31FD4" w:rsidRPr="00FF6617" w:rsidRDefault="00B31FD4">
          <w:pPr>
            <w:pStyle w:val="NoSpacing"/>
          </w:pPr>
        </w:p>
        <w:p w14:paraId="5BBBB1D2" w14:textId="77777777" w:rsidR="00B31FD4" w:rsidRDefault="00B31FD4" w:rsidP="00975D2E">
          <w:pPr>
            <w:pStyle w:val="Heading2"/>
            <w:rPr>
              <w:lang w:eastAsia="en-AU"/>
            </w:rPr>
          </w:pPr>
          <w:bookmarkStart w:id="64" w:name="_Toc164725240"/>
          <w:r>
            <w:rPr>
              <w:lang w:eastAsia="en-AU"/>
            </w:rPr>
            <w:t>Simulation background</w:t>
          </w:r>
          <w:bookmarkEnd w:id="64"/>
        </w:p>
        <w:p w14:paraId="4AA1A9D8" w14:textId="77777777" w:rsidR="00B31FD4" w:rsidRDefault="00B31FD4" w:rsidP="00975D2E">
          <w:pPr>
            <w:pStyle w:val="BodyText"/>
            <w:rPr>
              <w:lang w:eastAsia="en-AU"/>
            </w:rPr>
          </w:pPr>
          <w:r>
            <w:rPr>
              <w:lang w:eastAsia="en-AU"/>
            </w:rPr>
            <w:t>The simulation involves combining the CPTPP and RCEP trade agreements (chapter 3). It involves the four members of the CPTPP that are not members of RCEP (Canada, Chile, Mexico and Peru) and the eight members of RCEP that are not members of CPTPP (Cambodia, China, Indonesia, Laos, Myanmar, Philippines, South Korea and Thailand) removing their tariffs on goods imports from each other. When coupled with the seven economies that are already members of both CPTPP and RCEP (Australia, Brunei, Japan, Malaysia, New Zealand, Singapore and Vietnam), the combined free trade arrangements cover 19 economies. This scenario builds on China joining CPTPP (chapter 7).</w:t>
          </w:r>
        </w:p>
        <w:p w14:paraId="36FD942B" w14:textId="77777777" w:rsidR="00B31FD4" w:rsidRDefault="00B31FD4" w:rsidP="00975D2E">
          <w:pPr>
            <w:pStyle w:val="Heading3"/>
            <w:rPr>
              <w:lang w:eastAsia="en-AU"/>
            </w:rPr>
          </w:pPr>
          <w:r>
            <w:rPr>
              <w:lang w:eastAsia="en-AU"/>
            </w:rPr>
            <w:t>The economic significance of the combined agreement</w:t>
          </w:r>
        </w:p>
        <w:p w14:paraId="392A0126" w14:textId="57456EE6" w:rsidR="00B31FD4" w:rsidRDefault="00B31FD4" w:rsidP="00975D2E">
          <w:pPr>
            <w:pStyle w:val="BodyText"/>
            <w:rPr>
              <w:lang w:eastAsia="en-AU"/>
            </w:rPr>
          </w:pPr>
          <w:r>
            <w:rPr>
              <w:lang w:eastAsia="en-AU"/>
            </w:rPr>
            <w:t xml:space="preserve">RCEP is significantly larger than CPTPP, accounting for 150% more real GDP ($29 billion compared to $12 billion) and 350% more people (2.3 billion compared to 515 million) </w:t>
          </w:r>
          <w:r w:rsidRPr="00E71C47">
            <w:rPr>
              <w:rFonts w:ascii="Arial" w:hAnsi="Arial" w:cs="Arial"/>
              <w:szCs w:val="24"/>
            </w:rPr>
            <w:t>(World Bank 2023)</w:t>
          </w:r>
          <w:r>
            <w:rPr>
              <w:lang w:eastAsia="en-AU"/>
            </w:rPr>
            <w:t>.</w:t>
          </w:r>
        </w:p>
        <w:p w14:paraId="1B7AEC3E" w14:textId="3D806349" w:rsidR="00B31FD4" w:rsidRDefault="00B31FD4" w:rsidP="00975D2E">
          <w:pPr>
            <w:pStyle w:val="BodyText"/>
            <w:rPr>
              <w:lang w:eastAsia="en-AU"/>
            </w:rPr>
          </w:pPr>
          <w:r>
            <w:t>The seven joint members of CPTPP and RCEP have a combined real GDP of US$7 trillion</w:t>
          </w:r>
          <w:r w:rsidRPr="003F5EFA">
            <w:t xml:space="preserve"> </w:t>
          </w:r>
          <w:r>
            <w:t>(7% of the world’s GDP) and a population</w:t>
          </w:r>
          <w:r w:rsidR="00A313DF">
            <w:t xml:space="preserve"> of</w:t>
          </w:r>
          <w:r>
            <w:t xml:space="preserve"> 294 million people (4</w:t>
          </w:r>
          <w:r w:rsidRPr="00BD275A">
            <w:rPr>
              <w:lang w:eastAsia="en-AU"/>
            </w:rPr>
            <w:t xml:space="preserve">% of world </w:t>
          </w:r>
          <w:r>
            <w:rPr>
              <w:lang w:eastAsia="en-AU"/>
            </w:rPr>
            <w:t>population).</w:t>
          </w:r>
        </w:p>
        <w:p w14:paraId="55C5CD68" w14:textId="77777777" w:rsidR="00B31FD4" w:rsidRDefault="00B31FD4" w:rsidP="00975D2E">
          <w:pPr>
            <w:pStyle w:val="BodyText"/>
            <w:rPr>
              <w:lang w:eastAsia="en-AU"/>
            </w:rPr>
          </w:pPr>
          <w:r>
            <w:t>The members of the combined CPTPP and RCEP free trade agreement (hereafter referred to as the members) have a real GDP of US$34 trillion</w:t>
          </w:r>
          <w:r w:rsidRPr="003F5EFA">
            <w:t xml:space="preserve"> </w:t>
          </w:r>
          <w:r>
            <w:t>(roughly 33% of the world’s GDP) and a population 2.5 billion people (32</w:t>
          </w:r>
          <w:r w:rsidRPr="00BD275A">
            <w:rPr>
              <w:lang w:eastAsia="en-AU"/>
            </w:rPr>
            <w:t xml:space="preserve">% of world </w:t>
          </w:r>
          <w:r>
            <w:rPr>
              <w:lang w:eastAsia="en-AU"/>
            </w:rPr>
            <w:t>population).</w:t>
          </w:r>
        </w:p>
        <w:p w14:paraId="2065E22E" w14:textId="77777777" w:rsidR="00B31FD4" w:rsidRDefault="00B31FD4" w:rsidP="00975D2E">
          <w:pPr>
            <w:pStyle w:val="Heading3"/>
            <w:rPr>
              <w:lang w:eastAsia="en-AU"/>
            </w:rPr>
          </w:pPr>
          <w:r>
            <w:rPr>
              <w:lang w:eastAsia="en-AU"/>
            </w:rPr>
            <w:t>Combined trade</w:t>
          </w:r>
        </w:p>
        <w:p w14:paraId="7FA2B88D" w14:textId="6C1CDA5C" w:rsidR="00B31FD4" w:rsidRDefault="00B31FD4" w:rsidP="00975D2E">
          <w:pPr>
            <w:pStyle w:val="BodyText"/>
            <w:rPr>
              <w:lang w:eastAsia="en-AU"/>
            </w:rPr>
          </w:pPr>
          <w:r>
            <w:rPr>
              <w:lang w:eastAsia="en-AU"/>
            </w:rPr>
            <w:t>Roughly three</w:t>
          </w:r>
          <w:r>
            <w:rPr>
              <w:lang w:eastAsia="en-AU"/>
            </w:rPr>
            <w:noBreakHyphen/>
            <w:t xml:space="preserve">fifths </w:t>
          </w:r>
          <w:r w:rsidRPr="00BD275A">
            <w:rPr>
              <w:lang w:eastAsia="en-AU"/>
            </w:rPr>
            <w:t xml:space="preserve">of </w:t>
          </w:r>
          <w:r>
            <w:rPr>
              <w:lang w:eastAsia="en-AU"/>
            </w:rPr>
            <w:t>exports and imports of member economies are with other members (60</w:t>
          </w:r>
          <w:r w:rsidRPr="00BD275A">
            <w:rPr>
              <w:lang w:eastAsia="en-AU"/>
            </w:rPr>
            <w:t>%</w:t>
          </w:r>
          <w:r>
            <w:rPr>
              <w:lang w:eastAsia="en-AU"/>
            </w:rPr>
            <w:t xml:space="preserve"> and 61</w:t>
          </w:r>
          <w:r w:rsidRPr="00BD275A">
            <w:rPr>
              <w:lang w:eastAsia="en-AU"/>
            </w:rPr>
            <w:t>%</w:t>
          </w:r>
          <w:r>
            <w:rPr>
              <w:lang w:eastAsia="en-AU"/>
            </w:rPr>
            <w:t>, respectively) (table 9.1)</w:t>
          </w:r>
          <w:r w:rsidRPr="00BD275A">
            <w:rPr>
              <w:lang w:eastAsia="en-AU"/>
            </w:rPr>
            <w:t xml:space="preserve">. </w:t>
          </w:r>
          <w:r>
            <w:rPr>
              <w:lang w:eastAsia="en-AU"/>
            </w:rPr>
            <w:t xml:space="preserve">The main trading partners in the model database for the combined region are China, the </w:t>
          </w:r>
          <w:r w:rsidR="000C0F84">
            <w:rPr>
              <w:lang w:eastAsia="en-AU"/>
            </w:rPr>
            <w:t>EU</w:t>
          </w:r>
          <w:r>
            <w:rPr>
              <w:lang w:eastAsia="en-AU"/>
            </w:rPr>
            <w:t xml:space="preserve">, the </w:t>
          </w:r>
          <w:r w:rsidR="00E149EF">
            <w:rPr>
              <w:lang w:eastAsia="en-AU"/>
            </w:rPr>
            <w:t>US</w:t>
          </w:r>
          <w:r>
            <w:rPr>
              <w:lang w:eastAsia="en-AU"/>
            </w:rPr>
            <w:t>, Canada, Mexico and Japan. These six economies account for over half of all CPTPP and RCEP trade.</w:t>
          </w:r>
        </w:p>
        <w:p w14:paraId="208F021E" w14:textId="77777777" w:rsidR="00B31FD4" w:rsidRDefault="00B31FD4" w:rsidP="00975D2E">
          <w:pPr>
            <w:pStyle w:val="BodyText"/>
            <w:rPr>
              <w:lang w:eastAsia="en-AU"/>
            </w:rPr>
          </w:pPr>
          <w:r>
            <w:rPr>
              <w:lang w:eastAsia="en-AU"/>
            </w:rPr>
            <w:t>The members export a diverse range of products including computers and electrical equipment, motor vehicles and parts, chemical products, machinery and equipment and business services. Many of their exports are elaborately transformed manufactured goods. Their main imports are generally similar but include crude oil.</w:t>
          </w:r>
        </w:p>
        <w:p w14:paraId="2579B7A5" w14:textId="01FEFE62" w:rsidR="00B31FD4" w:rsidRPr="00804348" w:rsidRDefault="00B31FD4">
          <w:pPr>
            <w:pStyle w:val="FigureTableHeading"/>
            <w:rPr>
              <w:spacing w:val="-4"/>
            </w:rPr>
          </w:pPr>
          <w:r w:rsidRPr="00804348">
            <w:rPr>
              <w:spacing w:val="-4"/>
            </w:rPr>
            <w:t>Table </w:t>
          </w:r>
          <w:r w:rsidR="00B67A61">
            <w:rPr>
              <w:noProof/>
              <w:spacing w:val="-4"/>
            </w:rPr>
            <w:t>9</w:t>
          </w:r>
          <w:r w:rsidRPr="00804348">
            <w:rPr>
              <w:spacing w:val="-4"/>
            </w:rPr>
            <w:t>.</w:t>
          </w:r>
          <w:r w:rsidR="00B67A61">
            <w:rPr>
              <w:noProof/>
              <w:spacing w:val="-4"/>
            </w:rPr>
            <w:t>1</w:t>
          </w:r>
          <w:r w:rsidRPr="00804348">
            <w:rPr>
              <w:noProof/>
              <w:spacing w:val="-4"/>
            </w:rPr>
            <w:t xml:space="preserve"> –</w:t>
          </w:r>
          <w:r w:rsidR="00A25B6A" w:rsidRPr="00804348">
            <w:rPr>
              <w:noProof/>
              <w:spacing w:val="-4"/>
            </w:rPr>
            <w:t xml:space="preserve">Goods trade between </w:t>
          </w:r>
          <w:r w:rsidRPr="00804348">
            <w:rPr>
              <w:spacing w:val="-4"/>
            </w:rPr>
            <w:t xml:space="preserve">CPTPP and RCEP </w:t>
          </w:r>
          <w:r w:rsidR="00A25B6A" w:rsidRPr="00804348">
            <w:rPr>
              <w:spacing w:val="-4"/>
            </w:rPr>
            <w:t xml:space="preserve">economies and the rest of the world </w:t>
          </w:r>
          <w:r w:rsidRPr="00804348">
            <w:rPr>
              <w:spacing w:val="-4"/>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32"/>
            <w:gridCol w:w="2203"/>
            <w:gridCol w:w="2203"/>
          </w:tblGrid>
          <w:tr w:rsidR="00B31FD4" w:rsidRPr="001A0034" w14:paraId="03E048B8" w14:textId="77777777" w:rsidTr="00975D2E">
            <w:trPr>
              <w:trHeight w:val="265"/>
              <w:tblHeader/>
            </w:trPr>
            <w:tc>
              <w:tcPr>
                <w:tcW w:w="4771" w:type="dxa"/>
                <w:tcBorders>
                  <w:bottom w:val="single" w:sz="4" w:space="0" w:color="B3B3B3"/>
                </w:tcBorders>
                <w:shd w:val="clear" w:color="000000" w:fill="auto"/>
                <w:noWrap/>
                <w:vAlign w:val="bottom"/>
                <w:hideMark/>
              </w:tcPr>
              <w:p w14:paraId="49870424" w14:textId="77777777" w:rsidR="00B31FD4" w:rsidRPr="001A0034" w:rsidRDefault="00B31FD4" w:rsidP="004A58F0">
                <w:pPr>
                  <w:spacing w:before="0" w:after="45"/>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Economy</w:t>
                </w:r>
              </w:p>
            </w:tc>
            <w:tc>
              <w:tcPr>
                <w:tcW w:w="2009" w:type="dxa"/>
                <w:tcBorders>
                  <w:bottom w:val="single" w:sz="4" w:space="0" w:color="B3B3B3"/>
                </w:tcBorders>
                <w:shd w:val="clear" w:color="000000" w:fill="auto"/>
                <w:noWrap/>
                <w:vAlign w:val="bottom"/>
                <w:hideMark/>
              </w:tcPr>
              <w:p w14:paraId="5BB6B2B1" w14:textId="77777777" w:rsidR="00B31FD4" w:rsidRPr="001A0034" w:rsidRDefault="00B31FD4" w:rsidP="004A58F0">
                <w:pPr>
                  <w:spacing w:before="0" w:after="45"/>
                  <w:ind w:left="57" w:right="108"/>
                  <w:jc w:val="right"/>
                  <w:rPr>
                    <w:rFonts w:ascii="Arial (Body)" w:eastAsia="Times New Roman" w:hAnsi="Arial (Body)" w:cs="Arial"/>
                    <w:b/>
                    <w:bCs/>
                    <w:color w:val="265A9A"/>
                    <w:sz w:val="18"/>
                    <w:szCs w:val="18"/>
                    <w:lang w:eastAsia="en-AU"/>
                  </w:rPr>
                </w:pPr>
                <w:r w:rsidRPr="001A0034">
                  <w:rPr>
                    <w:rFonts w:ascii="Arial (Body)" w:eastAsia="Times New Roman" w:hAnsi="Arial (Body)" w:cs="Arial"/>
                    <w:b/>
                    <w:bCs/>
                    <w:color w:val="265A9A"/>
                    <w:sz w:val="18"/>
                    <w:szCs w:val="18"/>
                    <w:lang w:eastAsia="en-AU"/>
                  </w:rPr>
                  <w:t>Exports from</w:t>
                </w:r>
                <w:r w:rsidRPr="001A0034">
                  <w:rPr>
                    <w:rFonts w:ascii="Arial (Body)" w:eastAsia="Times New Roman" w:hAnsi="Arial (Body)" w:cs="Arial"/>
                    <w:b/>
                    <w:bCs/>
                    <w:color w:val="265A9A"/>
                    <w:sz w:val="18"/>
                    <w:szCs w:val="18"/>
                    <w:lang w:eastAsia="en-AU"/>
                  </w:rPr>
                  <w:br/>
                  <w:t>CPTPP and RCEP</w:t>
                </w:r>
              </w:p>
            </w:tc>
            <w:tc>
              <w:tcPr>
                <w:tcW w:w="2009" w:type="dxa"/>
                <w:tcBorders>
                  <w:bottom w:val="single" w:sz="4" w:space="0" w:color="B3B3B3"/>
                </w:tcBorders>
                <w:shd w:val="clear" w:color="000000" w:fill="auto"/>
                <w:noWrap/>
                <w:vAlign w:val="bottom"/>
                <w:hideMark/>
              </w:tcPr>
              <w:p w14:paraId="0AF2136F" w14:textId="77777777" w:rsidR="00B31FD4" w:rsidRPr="001A0034" w:rsidRDefault="00B31FD4" w:rsidP="004A58F0">
                <w:pPr>
                  <w:spacing w:before="0" w:after="45"/>
                  <w:ind w:left="57" w:right="108"/>
                  <w:jc w:val="right"/>
                  <w:rPr>
                    <w:rFonts w:ascii="Arial (Body)" w:eastAsia="Times New Roman" w:hAnsi="Arial (Body)" w:cs="Arial"/>
                    <w:b/>
                    <w:bCs/>
                    <w:color w:val="265A9A"/>
                    <w:sz w:val="18"/>
                    <w:szCs w:val="18"/>
                    <w:lang w:eastAsia="en-AU"/>
                  </w:rPr>
                </w:pPr>
                <w:r w:rsidRPr="001A0034">
                  <w:rPr>
                    <w:rFonts w:ascii="Arial (Body)" w:eastAsia="Times New Roman" w:hAnsi="Arial (Body)" w:cs="Arial"/>
                    <w:b/>
                    <w:bCs/>
                    <w:color w:val="265A9A"/>
                    <w:sz w:val="18"/>
                    <w:szCs w:val="18"/>
                    <w:lang w:eastAsia="en-AU"/>
                  </w:rPr>
                  <w:t xml:space="preserve">Imports </w:t>
                </w:r>
                <w:r>
                  <w:rPr>
                    <w:rFonts w:ascii="Arial (Body)" w:eastAsia="Times New Roman" w:hAnsi="Arial (Body)" w:cs="Arial"/>
                    <w:b/>
                    <w:bCs/>
                    <w:color w:val="265A9A"/>
                    <w:sz w:val="18"/>
                    <w:szCs w:val="18"/>
                    <w:lang w:eastAsia="en-AU"/>
                  </w:rPr>
                  <w:t>by</w:t>
                </w:r>
                <w:r w:rsidRPr="001A0034">
                  <w:rPr>
                    <w:rFonts w:ascii="Arial (Body)" w:eastAsia="Times New Roman" w:hAnsi="Arial (Body)" w:cs="Arial"/>
                    <w:b/>
                    <w:bCs/>
                    <w:color w:val="265A9A"/>
                    <w:sz w:val="18"/>
                    <w:szCs w:val="18"/>
                    <w:lang w:eastAsia="en-AU"/>
                  </w:rPr>
                  <w:br/>
                  <w:t>CPTPP and RCEP</w:t>
                </w:r>
              </w:p>
            </w:tc>
          </w:tr>
          <w:tr w:rsidR="00B31FD4" w:rsidRPr="001A0034" w14:paraId="58E230BB" w14:textId="77777777" w:rsidTr="00975D2E">
            <w:trPr>
              <w:trHeight w:val="265"/>
            </w:trPr>
            <w:tc>
              <w:tcPr>
                <w:tcW w:w="4771" w:type="dxa"/>
                <w:tcBorders>
                  <w:top w:val="single" w:sz="4" w:space="0" w:color="B3B3B3"/>
                  <w:bottom w:val="nil"/>
                </w:tcBorders>
                <w:shd w:val="clear" w:color="000000" w:fill="F2F2F2"/>
                <w:noWrap/>
                <w:hideMark/>
              </w:tcPr>
              <w:p w14:paraId="4E526195"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Australia</w:t>
                </w:r>
              </w:p>
            </w:tc>
            <w:tc>
              <w:tcPr>
                <w:tcW w:w="2009" w:type="dxa"/>
                <w:tcBorders>
                  <w:top w:val="single" w:sz="4" w:space="0" w:color="B3B3B3"/>
                  <w:bottom w:val="nil"/>
                </w:tcBorders>
                <w:shd w:val="clear" w:color="000000" w:fill="F2F2F2"/>
                <w:noWrap/>
              </w:tcPr>
              <w:p w14:paraId="49766772"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2.09</w:t>
                </w:r>
              </w:p>
            </w:tc>
            <w:tc>
              <w:tcPr>
                <w:tcW w:w="2009" w:type="dxa"/>
                <w:tcBorders>
                  <w:top w:val="single" w:sz="4" w:space="0" w:color="B3B3B3"/>
                  <w:bottom w:val="nil"/>
                </w:tcBorders>
                <w:shd w:val="clear" w:color="000000" w:fill="F2F2F2"/>
                <w:noWrap/>
              </w:tcPr>
              <w:p w14:paraId="5E6B63D8"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2.41</w:t>
                </w:r>
              </w:p>
            </w:tc>
          </w:tr>
          <w:tr w:rsidR="00B31FD4" w:rsidRPr="001A0034" w14:paraId="2955B335" w14:textId="77777777" w:rsidTr="00975D2E">
            <w:trPr>
              <w:trHeight w:val="265"/>
            </w:trPr>
            <w:tc>
              <w:tcPr>
                <w:tcW w:w="4771" w:type="dxa"/>
                <w:tcBorders>
                  <w:top w:val="nil"/>
                  <w:bottom w:val="nil"/>
                </w:tcBorders>
                <w:shd w:val="clear" w:color="000000" w:fill="auto"/>
                <w:noWrap/>
                <w:hideMark/>
              </w:tcPr>
              <w:p w14:paraId="787458E9"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Brunei</w:t>
                </w:r>
              </w:p>
            </w:tc>
            <w:tc>
              <w:tcPr>
                <w:tcW w:w="2009" w:type="dxa"/>
                <w:tcBorders>
                  <w:top w:val="nil"/>
                  <w:bottom w:val="nil"/>
                </w:tcBorders>
                <w:shd w:val="clear" w:color="000000" w:fill="auto"/>
                <w:noWrap/>
              </w:tcPr>
              <w:p w14:paraId="2283E0D3"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0.03</w:t>
                </w:r>
              </w:p>
            </w:tc>
            <w:tc>
              <w:tcPr>
                <w:tcW w:w="2009" w:type="dxa"/>
                <w:tcBorders>
                  <w:top w:val="nil"/>
                  <w:bottom w:val="nil"/>
                </w:tcBorders>
                <w:shd w:val="clear" w:color="000000" w:fill="auto"/>
                <w:noWrap/>
              </w:tcPr>
              <w:p w14:paraId="3854D3FF"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0.08</w:t>
                </w:r>
              </w:p>
            </w:tc>
          </w:tr>
          <w:tr w:rsidR="00B31FD4" w:rsidRPr="001A0034" w14:paraId="7E913B43" w14:textId="77777777" w:rsidTr="00975D2E">
            <w:trPr>
              <w:trHeight w:val="265"/>
            </w:trPr>
            <w:tc>
              <w:tcPr>
                <w:tcW w:w="4771" w:type="dxa"/>
                <w:tcBorders>
                  <w:bottom w:val="nil"/>
                </w:tcBorders>
                <w:shd w:val="clear" w:color="000000" w:fill="F2F2F2"/>
                <w:noWrap/>
                <w:hideMark/>
              </w:tcPr>
              <w:p w14:paraId="57C8BC5D"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Cambodia</w:t>
                </w:r>
              </w:p>
            </w:tc>
            <w:tc>
              <w:tcPr>
                <w:tcW w:w="2009" w:type="dxa"/>
                <w:tcBorders>
                  <w:bottom w:val="nil"/>
                </w:tcBorders>
                <w:shd w:val="clear" w:color="000000" w:fill="F2F2F2"/>
                <w:noWrap/>
              </w:tcPr>
              <w:p w14:paraId="4AEF19E5"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0.26</w:t>
                </w:r>
              </w:p>
            </w:tc>
            <w:tc>
              <w:tcPr>
                <w:tcW w:w="2009" w:type="dxa"/>
                <w:tcBorders>
                  <w:bottom w:val="nil"/>
                </w:tcBorders>
                <w:shd w:val="clear" w:color="000000" w:fill="F2F2F2"/>
                <w:noWrap/>
              </w:tcPr>
              <w:p w14:paraId="51C1456D"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0.13</w:t>
                </w:r>
              </w:p>
            </w:tc>
          </w:tr>
          <w:tr w:rsidR="00B31FD4" w:rsidRPr="001A0034" w14:paraId="50C35791" w14:textId="77777777" w:rsidTr="00975D2E">
            <w:trPr>
              <w:trHeight w:val="265"/>
            </w:trPr>
            <w:tc>
              <w:tcPr>
                <w:tcW w:w="4771" w:type="dxa"/>
                <w:tcBorders>
                  <w:top w:val="nil"/>
                  <w:bottom w:val="nil"/>
                </w:tcBorders>
                <w:shd w:val="clear" w:color="000000" w:fill="auto"/>
                <w:noWrap/>
              </w:tcPr>
              <w:p w14:paraId="249B8349"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Canada</w:t>
                </w:r>
              </w:p>
            </w:tc>
            <w:tc>
              <w:tcPr>
                <w:tcW w:w="2009" w:type="dxa"/>
                <w:tcBorders>
                  <w:top w:val="nil"/>
                  <w:bottom w:val="nil"/>
                </w:tcBorders>
                <w:shd w:val="clear" w:color="000000" w:fill="auto"/>
                <w:noWrap/>
              </w:tcPr>
              <w:p w14:paraId="7D084A6D"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6.46</w:t>
                </w:r>
              </w:p>
            </w:tc>
            <w:tc>
              <w:tcPr>
                <w:tcW w:w="2009" w:type="dxa"/>
                <w:tcBorders>
                  <w:top w:val="nil"/>
                  <w:bottom w:val="nil"/>
                </w:tcBorders>
                <w:shd w:val="clear" w:color="000000" w:fill="auto"/>
                <w:noWrap/>
              </w:tcPr>
              <w:p w14:paraId="421C3FAB"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5.90</w:t>
                </w:r>
              </w:p>
            </w:tc>
          </w:tr>
          <w:tr w:rsidR="00B31FD4" w:rsidRPr="001A0034" w14:paraId="76C07AD5" w14:textId="77777777" w:rsidTr="00975D2E">
            <w:trPr>
              <w:trHeight w:val="265"/>
            </w:trPr>
            <w:tc>
              <w:tcPr>
                <w:tcW w:w="4771" w:type="dxa"/>
                <w:tcBorders>
                  <w:bottom w:val="nil"/>
                </w:tcBorders>
                <w:shd w:val="clear" w:color="000000" w:fill="F2F2F2"/>
                <w:noWrap/>
              </w:tcPr>
              <w:p w14:paraId="71032459"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Chile</w:t>
                </w:r>
              </w:p>
            </w:tc>
            <w:tc>
              <w:tcPr>
                <w:tcW w:w="2009" w:type="dxa"/>
                <w:tcBorders>
                  <w:bottom w:val="nil"/>
                </w:tcBorders>
                <w:shd w:val="clear" w:color="000000" w:fill="F2F2F2"/>
                <w:noWrap/>
              </w:tcPr>
              <w:p w14:paraId="20965FE6"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0.42</w:t>
                </w:r>
              </w:p>
            </w:tc>
            <w:tc>
              <w:tcPr>
                <w:tcW w:w="2009" w:type="dxa"/>
                <w:tcBorders>
                  <w:bottom w:val="nil"/>
                </w:tcBorders>
                <w:shd w:val="clear" w:color="000000" w:fill="F2F2F2"/>
                <w:noWrap/>
              </w:tcPr>
              <w:p w14:paraId="43E9ADE1"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0.52</w:t>
                </w:r>
              </w:p>
            </w:tc>
          </w:tr>
          <w:tr w:rsidR="00B31FD4" w:rsidRPr="001A0034" w14:paraId="0769D67E" w14:textId="77777777" w:rsidTr="00975D2E">
            <w:trPr>
              <w:trHeight w:val="265"/>
            </w:trPr>
            <w:tc>
              <w:tcPr>
                <w:tcW w:w="4771" w:type="dxa"/>
                <w:tcBorders>
                  <w:top w:val="nil"/>
                  <w:bottom w:val="nil"/>
                </w:tcBorders>
                <w:shd w:val="clear" w:color="000000" w:fill="auto"/>
                <w:noWrap/>
              </w:tcPr>
              <w:p w14:paraId="5135455F"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China</w:t>
                </w:r>
              </w:p>
            </w:tc>
            <w:tc>
              <w:tcPr>
                <w:tcW w:w="2009" w:type="dxa"/>
                <w:tcBorders>
                  <w:top w:val="nil"/>
                  <w:bottom w:val="nil"/>
                </w:tcBorders>
                <w:shd w:val="clear" w:color="000000" w:fill="auto"/>
                <w:noWrap/>
              </w:tcPr>
              <w:p w14:paraId="03B3416E"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21.80</w:t>
                </w:r>
              </w:p>
            </w:tc>
            <w:tc>
              <w:tcPr>
                <w:tcW w:w="2009" w:type="dxa"/>
                <w:tcBorders>
                  <w:top w:val="nil"/>
                  <w:bottom w:val="nil"/>
                </w:tcBorders>
                <w:shd w:val="clear" w:color="000000" w:fill="auto"/>
                <w:noWrap/>
              </w:tcPr>
              <w:p w14:paraId="0EE1CC5D"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23.44</w:t>
                </w:r>
              </w:p>
            </w:tc>
          </w:tr>
          <w:tr w:rsidR="00B31FD4" w:rsidRPr="001A0034" w14:paraId="12424CCB" w14:textId="77777777" w:rsidTr="00975D2E">
            <w:trPr>
              <w:trHeight w:val="265"/>
            </w:trPr>
            <w:tc>
              <w:tcPr>
                <w:tcW w:w="4771" w:type="dxa"/>
                <w:tcBorders>
                  <w:bottom w:val="nil"/>
                </w:tcBorders>
                <w:shd w:val="clear" w:color="000000" w:fill="F2F2F2"/>
                <w:noWrap/>
              </w:tcPr>
              <w:p w14:paraId="025656ED"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Indonesia</w:t>
                </w:r>
              </w:p>
            </w:tc>
            <w:tc>
              <w:tcPr>
                <w:tcW w:w="2009" w:type="dxa"/>
                <w:tcBorders>
                  <w:bottom w:val="nil"/>
                </w:tcBorders>
                <w:shd w:val="clear" w:color="000000" w:fill="F2F2F2"/>
                <w:noWrap/>
              </w:tcPr>
              <w:p w14:paraId="45516996"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1.58</w:t>
                </w:r>
              </w:p>
            </w:tc>
            <w:tc>
              <w:tcPr>
                <w:tcW w:w="2009" w:type="dxa"/>
                <w:tcBorders>
                  <w:bottom w:val="nil"/>
                </w:tcBorders>
                <w:shd w:val="clear" w:color="000000" w:fill="F2F2F2"/>
                <w:noWrap/>
              </w:tcPr>
              <w:p w14:paraId="5F4C6EC4"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2.04</w:t>
                </w:r>
              </w:p>
            </w:tc>
          </w:tr>
          <w:tr w:rsidR="00B31FD4" w:rsidRPr="001A0034" w14:paraId="5F98212B" w14:textId="77777777" w:rsidTr="00975D2E">
            <w:trPr>
              <w:trHeight w:val="265"/>
            </w:trPr>
            <w:tc>
              <w:tcPr>
                <w:tcW w:w="4771" w:type="dxa"/>
                <w:tcBorders>
                  <w:top w:val="nil"/>
                  <w:bottom w:val="nil"/>
                </w:tcBorders>
                <w:shd w:val="clear" w:color="000000" w:fill="auto"/>
                <w:noWrap/>
              </w:tcPr>
              <w:p w14:paraId="1488B754"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Japan</w:t>
                </w:r>
              </w:p>
            </w:tc>
            <w:tc>
              <w:tcPr>
                <w:tcW w:w="2009" w:type="dxa"/>
                <w:tcBorders>
                  <w:top w:val="nil"/>
                  <w:bottom w:val="nil"/>
                </w:tcBorders>
                <w:shd w:val="clear" w:color="000000" w:fill="auto"/>
                <w:noWrap/>
              </w:tcPr>
              <w:p w14:paraId="5BEDD21A"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5.78</w:t>
                </w:r>
              </w:p>
            </w:tc>
            <w:tc>
              <w:tcPr>
                <w:tcW w:w="2009" w:type="dxa"/>
                <w:tcBorders>
                  <w:top w:val="nil"/>
                  <w:bottom w:val="nil"/>
                </w:tcBorders>
                <w:shd w:val="clear" w:color="000000" w:fill="auto"/>
                <w:noWrap/>
              </w:tcPr>
              <w:p w14:paraId="4DA21F50"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6.14</w:t>
                </w:r>
              </w:p>
            </w:tc>
          </w:tr>
          <w:tr w:rsidR="00B31FD4" w:rsidRPr="001A0034" w14:paraId="393F0015" w14:textId="77777777" w:rsidTr="00975D2E">
            <w:trPr>
              <w:trHeight w:val="265"/>
            </w:trPr>
            <w:tc>
              <w:tcPr>
                <w:tcW w:w="4771" w:type="dxa"/>
                <w:tcBorders>
                  <w:bottom w:val="nil"/>
                </w:tcBorders>
                <w:shd w:val="clear" w:color="000000" w:fill="F2F2F2"/>
                <w:noWrap/>
              </w:tcPr>
              <w:p w14:paraId="6A3D580B"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Laos</w:t>
                </w:r>
              </w:p>
            </w:tc>
            <w:tc>
              <w:tcPr>
                <w:tcW w:w="2009" w:type="dxa"/>
                <w:tcBorders>
                  <w:bottom w:val="nil"/>
                </w:tcBorders>
                <w:shd w:val="clear" w:color="000000" w:fill="F2F2F2"/>
                <w:noWrap/>
              </w:tcPr>
              <w:p w14:paraId="4E678DA4"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0.10</w:t>
                </w:r>
              </w:p>
            </w:tc>
            <w:tc>
              <w:tcPr>
                <w:tcW w:w="2009" w:type="dxa"/>
                <w:tcBorders>
                  <w:bottom w:val="nil"/>
                </w:tcBorders>
                <w:shd w:val="clear" w:color="000000" w:fill="F2F2F2"/>
                <w:noWrap/>
              </w:tcPr>
              <w:p w14:paraId="75B198C7"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0.04</w:t>
                </w:r>
              </w:p>
            </w:tc>
          </w:tr>
          <w:tr w:rsidR="00B31FD4" w:rsidRPr="001A0034" w14:paraId="18100918" w14:textId="77777777" w:rsidTr="00975D2E">
            <w:trPr>
              <w:trHeight w:val="265"/>
            </w:trPr>
            <w:tc>
              <w:tcPr>
                <w:tcW w:w="4771" w:type="dxa"/>
                <w:tcBorders>
                  <w:top w:val="nil"/>
                  <w:bottom w:val="nil"/>
                </w:tcBorders>
                <w:shd w:val="clear" w:color="000000" w:fill="auto"/>
                <w:noWrap/>
              </w:tcPr>
              <w:p w14:paraId="40F2EDC9"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Malaysia</w:t>
                </w:r>
              </w:p>
            </w:tc>
            <w:tc>
              <w:tcPr>
                <w:tcW w:w="2009" w:type="dxa"/>
                <w:tcBorders>
                  <w:top w:val="nil"/>
                  <w:bottom w:val="nil"/>
                </w:tcBorders>
                <w:shd w:val="clear" w:color="000000" w:fill="auto"/>
                <w:noWrap/>
              </w:tcPr>
              <w:p w14:paraId="42990EC9"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1.81</w:t>
                </w:r>
              </w:p>
            </w:tc>
            <w:tc>
              <w:tcPr>
                <w:tcW w:w="2009" w:type="dxa"/>
                <w:tcBorders>
                  <w:top w:val="nil"/>
                  <w:bottom w:val="nil"/>
                </w:tcBorders>
                <w:shd w:val="clear" w:color="000000" w:fill="auto"/>
                <w:noWrap/>
              </w:tcPr>
              <w:p w14:paraId="04D91BE6"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2.09</w:t>
                </w:r>
              </w:p>
            </w:tc>
          </w:tr>
          <w:tr w:rsidR="00B31FD4" w:rsidRPr="001A0034" w14:paraId="6C41C065" w14:textId="77777777" w:rsidTr="00975D2E">
            <w:trPr>
              <w:trHeight w:val="265"/>
            </w:trPr>
            <w:tc>
              <w:tcPr>
                <w:tcW w:w="4771" w:type="dxa"/>
                <w:tcBorders>
                  <w:bottom w:val="nil"/>
                </w:tcBorders>
                <w:shd w:val="clear" w:color="000000" w:fill="F2F2F2"/>
                <w:noWrap/>
                <w:hideMark/>
              </w:tcPr>
              <w:p w14:paraId="3A399C96"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Mexico</w:t>
                </w:r>
              </w:p>
            </w:tc>
            <w:tc>
              <w:tcPr>
                <w:tcW w:w="2009" w:type="dxa"/>
                <w:tcBorders>
                  <w:bottom w:val="nil"/>
                </w:tcBorders>
                <w:shd w:val="clear" w:color="000000" w:fill="F2F2F2"/>
                <w:noWrap/>
              </w:tcPr>
              <w:p w14:paraId="4F38E92E"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6.24</w:t>
                </w:r>
              </w:p>
            </w:tc>
            <w:tc>
              <w:tcPr>
                <w:tcW w:w="2009" w:type="dxa"/>
                <w:tcBorders>
                  <w:bottom w:val="nil"/>
                </w:tcBorders>
                <w:shd w:val="clear" w:color="000000" w:fill="F2F2F2"/>
                <w:noWrap/>
              </w:tcPr>
              <w:p w14:paraId="55565683"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6.47</w:t>
                </w:r>
              </w:p>
            </w:tc>
          </w:tr>
          <w:tr w:rsidR="00B31FD4" w:rsidRPr="001A0034" w14:paraId="7F0C9AB5" w14:textId="77777777" w:rsidTr="00975D2E">
            <w:trPr>
              <w:trHeight w:val="265"/>
            </w:trPr>
            <w:tc>
              <w:tcPr>
                <w:tcW w:w="4771" w:type="dxa"/>
                <w:tcBorders>
                  <w:top w:val="nil"/>
                  <w:bottom w:val="nil"/>
                </w:tcBorders>
                <w:shd w:val="clear" w:color="000000" w:fill="auto"/>
                <w:noWrap/>
                <w:hideMark/>
              </w:tcPr>
              <w:p w14:paraId="317ED69B"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New Zealand</w:t>
                </w:r>
              </w:p>
            </w:tc>
            <w:tc>
              <w:tcPr>
                <w:tcW w:w="2009" w:type="dxa"/>
                <w:tcBorders>
                  <w:top w:val="nil"/>
                  <w:bottom w:val="nil"/>
                </w:tcBorders>
                <w:shd w:val="clear" w:color="000000" w:fill="auto"/>
                <w:noWrap/>
              </w:tcPr>
              <w:p w14:paraId="69FBD225"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0.40</w:t>
                </w:r>
              </w:p>
            </w:tc>
            <w:tc>
              <w:tcPr>
                <w:tcW w:w="2009" w:type="dxa"/>
                <w:tcBorders>
                  <w:top w:val="nil"/>
                  <w:bottom w:val="nil"/>
                </w:tcBorders>
                <w:shd w:val="clear" w:color="000000" w:fill="auto"/>
                <w:noWrap/>
              </w:tcPr>
              <w:p w14:paraId="7CB9CD79"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0.37</w:t>
                </w:r>
              </w:p>
            </w:tc>
          </w:tr>
          <w:tr w:rsidR="00B31FD4" w:rsidRPr="001A0034" w14:paraId="077A280E" w14:textId="77777777" w:rsidTr="00975D2E">
            <w:trPr>
              <w:trHeight w:val="265"/>
            </w:trPr>
            <w:tc>
              <w:tcPr>
                <w:tcW w:w="4771" w:type="dxa"/>
                <w:tcBorders>
                  <w:bottom w:val="nil"/>
                </w:tcBorders>
                <w:shd w:val="clear" w:color="000000" w:fill="F2F2F2"/>
                <w:noWrap/>
                <w:hideMark/>
              </w:tcPr>
              <w:p w14:paraId="2198066B"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Peru</w:t>
                </w:r>
              </w:p>
            </w:tc>
            <w:tc>
              <w:tcPr>
                <w:tcW w:w="2009" w:type="dxa"/>
                <w:tcBorders>
                  <w:bottom w:val="nil"/>
                </w:tcBorders>
                <w:shd w:val="clear" w:color="000000" w:fill="F2F2F2"/>
                <w:noWrap/>
              </w:tcPr>
              <w:p w14:paraId="603B09AA"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0.25</w:t>
                </w:r>
              </w:p>
            </w:tc>
            <w:tc>
              <w:tcPr>
                <w:tcW w:w="2009" w:type="dxa"/>
                <w:tcBorders>
                  <w:bottom w:val="nil"/>
                </w:tcBorders>
                <w:shd w:val="clear" w:color="000000" w:fill="F2F2F2"/>
                <w:noWrap/>
              </w:tcPr>
              <w:p w14:paraId="53EEB3F2"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0.29</w:t>
                </w:r>
              </w:p>
            </w:tc>
          </w:tr>
          <w:tr w:rsidR="00B31FD4" w:rsidRPr="001A0034" w14:paraId="141DDB60" w14:textId="77777777" w:rsidTr="00975D2E">
            <w:trPr>
              <w:trHeight w:val="265"/>
            </w:trPr>
            <w:tc>
              <w:tcPr>
                <w:tcW w:w="4771" w:type="dxa"/>
                <w:tcBorders>
                  <w:top w:val="nil"/>
                  <w:bottom w:val="nil"/>
                </w:tcBorders>
                <w:shd w:val="clear" w:color="000000" w:fill="auto"/>
                <w:noWrap/>
                <w:hideMark/>
              </w:tcPr>
              <w:p w14:paraId="745F4C18"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Philippines</w:t>
                </w:r>
              </w:p>
            </w:tc>
            <w:tc>
              <w:tcPr>
                <w:tcW w:w="2009" w:type="dxa"/>
                <w:tcBorders>
                  <w:top w:val="nil"/>
                  <w:bottom w:val="nil"/>
                </w:tcBorders>
                <w:shd w:val="clear" w:color="000000" w:fill="auto"/>
                <w:noWrap/>
              </w:tcPr>
              <w:p w14:paraId="06F7189A"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1.12</w:t>
                </w:r>
              </w:p>
            </w:tc>
            <w:tc>
              <w:tcPr>
                <w:tcW w:w="2009" w:type="dxa"/>
                <w:tcBorders>
                  <w:top w:val="nil"/>
                  <w:bottom w:val="nil"/>
                </w:tcBorders>
                <w:shd w:val="clear" w:color="000000" w:fill="auto"/>
                <w:noWrap/>
              </w:tcPr>
              <w:p w14:paraId="5077845E"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0.71</w:t>
                </w:r>
              </w:p>
            </w:tc>
          </w:tr>
          <w:tr w:rsidR="00B31FD4" w:rsidRPr="001A0034" w14:paraId="4F557BD0" w14:textId="77777777" w:rsidTr="00975D2E">
            <w:trPr>
              <w:trHeight w:val="265"/>
            </w:trPr>
            <w:tc>
              <w:tcPr>
                <w:tcW w:w="4771" w:type="dxa"/>
                <w:tcBorders>
                  <w:bottom w:val="nil"/>
                </w:tcBorders>
                <w:shd w:val="clear" w:color="000000" w:fill="F2F2F2"/>
                <w:noWrap/>
                <w:hideMark/>
              </w:tcPr>
              <w:p w14:paraId="5875A174"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Singapore</w:t>
                </w:r>
              </w:p>
            </w:tc>
            <w:tc>
              <w:tcPr>
                <w:tcW w:w="2009" w:type="dxa"/>
                <w:tcBorders>
                  <w:bottom w:val="nil"/>
                </w:tcBorders>
                <w:shd w:val="clear" w:color="000000" w:fill="F2F2F2"/>
                <w:noWrap/>
              </w:tcPr>
              <w:p w14:paraId="33BFC618"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2.17</w:t>
                </w:r>
              </w:p>
            </w:tc>
            <w:tc>
              <w:tcPr>
                <w:tcW w:w="2009" w:type="dxa"/>
                <w:tcBorders>
                  <w:bottom w:val="nil"/>
                </w:tcBorders>
                <w:shd w:val="clear" w:color="000000" w:fill="F2F2F2"/>
                <w:noWrap/>
              </w:tcPr>
              <w:p w14:paraId="5F1F5039"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1.71</w:t>
                </w:r>
              </w:p>
            </w:tc>
          </w:tr>
          <w:tr w:rsidR="00B31FD4" w:rsidRPr="001A0034" w14:paraId="416E63CA" w14:textId="77777777" w:rsidTr="00975D2E">
            <w:trPr>
              <w:trHeight w:val="265"/>
            </w:trPr>
            <w:tc>
              <w:tcPr>
                <w:tcW w:w="4771" w:type="dxa"/>
                <w:tcBorders>
                  <w:top w:val="nil"/>
                  <w:bottom w:val="nil"/>
                </w:tcBorders>
                <w:shd w:val="clear" w:color="000000" w:fill="auto"/>
                <w:noWrap/>
                <w:hideMark/>
              </w:tcPr>
              <w:p w14:paraId="1D7BC3FD"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South Korea</w:t>
                </w:r>
              </w:p>
            </w:tc>
            <w:tc>
              <w:tcPr>
                <w:tcW w:w="2009" w:type="dxa"/>
                <w:tcBorders>
                  <w:top w:val="nil"/>
                  <w:bottom w:val="nil"/>
                </w:tcBorders>
                <w:shd w:val="clear" w:color="000000" w:fill="auto"/>
                <w:noWrap/>
              </w:tcPr>
              <w:p w14:paraId="301A8A31"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4.16</w:t>
                </w:r>
              </w:p>
            </w:tc>
            <w:tc>
              <w:tcPr>
                <w:tcW w:w="2009" w:type="dxa"/>
                <w:tcBorders>
                  <w:top w:val="nil"/>
                  <w:bottom w:val="nil"/>
                </w:tcBorders>
                <w:shd w:val="clear" w:color="000000" w:fill="auto"/>
                <w:noWrap/>
              </w:tcPr>
              <w:p w14:paraId="05344602"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4.31</w:t>
                </w:r>
              </w:p>
            </w:tc>
          </w:tr>
          <w:tr w:rsidR="00B31FD4" w:rsidRPr="001A0034" w14:paraId="20FE42DD" w14:textId="77777777" w:rsidTr="00975D2E">
            <w:trPr>
              <w:trHeight w:val="265"/>
            </w:trPr>
            <w:tc>
              <w:tcPr>
                <w:tcW w:w="4771" w:type="dxa"/>
                <w:tcBorders>
                  <w:bottom w:val="nil"/>
                </w:tcBorders>
                <w:shd w:val="clear" w:color="000000" w:fill="F2F2F2"/>
                <w:noWrap/>
                <w:hideMark/>
              </w:tcPr>
              <w:p w14:paraId="42F7048A"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Thailand</w:t>
                </w:r>
              </w:p>
            </w:tc>
            <w:tc>
              <w:tcPr>
                <w:tcW w:w="2009" w:type="dxa"/>
                <w:tcBorders>
                  <w:bottom w:val="nil"/>
                </w:tcBorders>
                <w:shd w:val="clear" w:color="000000" w:fill="F2F2F2"/>
                <w:noWrap/>
              </w:tcPr>
              <w:p w14:paraId="1975F8E7"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2.00</w:t>
                </w:r>
              </w:p>
            </w:tc>
            <w:tc>
              <w:tcPr>
                <w:tcW w:w="2009" w:type="dxa"/>
                <w:tcBorders>
                  <w:bottom w:val="nil"/>
                </w:tcBorders>
                <w:shd w:val="clear" w:color="000000" w:fill="F2F2F2"/>
                <w:noWrap/>
              </w:tcPr>
              <w:p w14:paraId="5DDA766E"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2.33</w:t>
                </w:r>
              </w:p>
            </w:tc>
          </w:tr>
          <w:tr w:rsidR="00B31FD4" w:rsidRPr="001A0034" w14:paraId="231D2D3B" w14:textId="77777777" w:rsidTr="00975D2E">
            <w:trPr>
              <w:trHeight w:val="265"/>
            </w:trPr>
            <w:tc>
              <w:tcPr>
                <w:tcW w:w="4771" w:type="dxa"/>
                <w:tcBorders>
                  <w:top w:val="nil"/>
                  <w:bottom w:val="nil"/>
                </w:tcBorders>
                <w:shd w:val="clear" w:color="000000" w:fill="auto"/>
                <w:noWrap/>
                <w:hideMark/>
              </w:tcPr>
              <w:p w14:paraId="5557D726"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Vietnam</w:t>
                </w:r>
              </w:p>
            </w:tc>
            <w:tc>
              <w:tcPr>
                <w:tcW w:w="2009" w:type="dxa"/>
                <w:tcBorders>
                  <w:top w:val="nil"/>
                  <w:bottom w:val="nil"/>
                </w:tcBorders>
                <w:shd w:val="clear" w:color="000000" w:fill="auto"/>
                <w:noWrap/>
              </w:tcPr>
              <w:p w14:paraId="25E5B5DB"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2.59</w:t>
                </w:r>
              </w:p>
            </w:tc>
            <w:tc>
              <w:tcPr>
                <w:tcW w:w="2009" w:type="dxa"/>
                <w:tcBorders>
                  <w:top w:val="nil"/>
                  <w:bottom w:val="nil"/>
                </w:tcBorders>
                <w:shd w:val="clear" w:color="000000" w:fill="auto"/>
                <w:noWrap/>
              </w:tcPr>
              <w:p w14:paraId="787E5F5B"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2.13</w:t>
                </w:r>
              </w:p>
            </w:tc>
          </w:tr>
          <w:tr w:rsidR="00B31FD4" w:rsidRPr="001A0034" w14:paraId="1FD3BDB7" w14:textId="77777777" w:rsidTr="00975D2E">
            <w:trPr>
              <w:trHeight w:val="265"/>
            </w:trPr>
            <w:tc>
              <w:tcPr>
                <w:tcW w:w="4771" w:type="dxa"/>
                <w:tcBorders>
                  <w:bottom w:val="nil"/>
                </w:tcBorders>
                <w:shd w:val="clear" w:color="000000" w:fill="F2F2F2"/>
                <w:noWrap/>
              </w:tcPr>
              <w:p w14:paraId="315CFDFC" w14:textId="77777777" w:rsidR="00B31FD4" w:rsidRPr="004A58F0" w:rsidRDefault="00B31FD4" w:rsidP="00E02FB2">
                <w:pPr>
                  <w:spacing w:before="0" w:after="0"/>
                  <w:ind w:left="57" w:right="108"/>
                  <w:rPr>
                    <w:rFonts w:ascii="Arial (Body)" w:eastAsia="Times New Roman" w:hAnsi="Arial (Body)" w:cs="Arial"/>
                    <w:sz w:val="18"/>
                    <w:szCs w:val="18"/>
                    <w:lang w:eastAsia="en-AU"/>
                  </w:rPr>
                </w:pPr>
                <w:r w:rsidRPr="004A58F0">
                  <w:rPr>
                    <w:rFonts w:ascii="Arial (Body)" w:hAnsi="Arial (Body)" w:cs="Arial"/>
                    <w:sz w:val="18"/>
                    <w:szCs w:val="18"/>
                  </w:rPr>
                  <w:t>Rest of the World</w:t>
                </w:r>
              </w:p>
            </w:tc>
            <w:tc>
              <w:tcPr>
                <w:tcW w:w="2009" w:type="dxa"/>
                <w:tcBorders>
                  <w:bottom w:val="nil"/>
                </w:tcBorders>
                <w:shd w:val="clear" w:color="000000" w:fill="F2F2F2"/>
                <w:noWrap/>
              </w:tcPr>
              <w:p w14:paraId="5788864F"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40.74</w:t>
                </w:r>
              </w:p>
            </w:tc>
            <w:tc>
              <w:tcPr>
                <w:tcW w:w="2009" w:type="dxa"/>
                <w:tcBorders>
                  <w:bottom w:val="nil"/>
                </w:tcBorders>
                <w:shd w:val="clear" w:color="000000" w:fill="F2F2F2"/>
                <w:noWrap/>
              </w:tcPr>
              <w:p w14:paraId="2B9575C5" w14:textId="77777777" w:rsidR="00B31FD4" w:rsidRPr="001A0034" w:rsidRDefault="00B31FD4" w:rsidP="00E02FB2">
                <w:pPr>
                  <w:pStyle w:val="TableBody"/>
                  <w:spacing w:after="0"/>
                  <w:ind w:right="113"/>
                  <w:jc w:val="right"/>
                  <w:rPr>
                    <w:rFonts w:ascii="Arial (Body)" w:eastAsia="Times New Roman" w:hAnsi="Arial (Body)" w:cs="Arial"/>
                    <w:color w:val="000000"/>
                    <w:szCs w:val="18"/>
                    <w:lang w:eastAsia="en-AU"/>
                  </w:rPr>
                </w:pPr>
                <w:r w:rsidRPr="001A0034">
                  <w:rPr>
                    <w:rFonts w:ascii="Arial (Body)" w:hAnsi="Arial (Body)" w:cs="Arial"/>
                    <w:color w:val="000000"/>
                    <w:szCs w:val="18"/>
                  </w:rPr>
                  <w:t>38.88</w:t>
                </w:r>
              </w:p>
            </w:tc>
          </w:tr>
          <w:tr w:rsidR="00B31FD4" w:rsidRPr="001A0034" w14:paraId="5FB2D7C2" w14:textId="77777777" w:rsidTr="00975D2E">
            <w:trPr>
              <w:trHeight w:val="265"/>
            </w:trPr>
            <w:tc>
              <w:tcPr>
                <w:tcW w:w="4771" w:type="dxa"/>
                <w:tcBorders>
                  <w:top w:val="nil"/>
                </w:tcBorders>
                <w:shd w:val="clear" w:color="000000" w:fill="auto"/>
                <w:noWrap/>
                <w:hideMark/>
              </w:tcPr>
              <w:p w14:paraId="1921E355" w14:textId="77777777" w:rsidR="00B31FD4" w:rsidRPr="001A0034" w:rsidRDefault="00B31FD4" w:rsidP="00E02FB2">
                <w:pPr>
                  <w:spacing w:before="0" w:after="0"/>
                  <w:ind w:left="57" w:right="108"/>
                  <w:rPr>
                    <w:rFonts w:ascii="Arial (Body)" w:eastAsia="Times New Roman" w:hAnsi="Arial (Body)" w:cs="Arial"/>
                    <w:b/>
                    <w:bCs/>
                    <w:color w:val="265A9A"/>
                    <w:sz w:val="18"/>
                    <w:szCs w:val="18"/>
                    <w:lang w:eastAsia="en-AU"/>
                  </w:rPr>
                </w:pPr>
                <w:r w:rsidRPr="001A0034">
                  <w:rPr>
                    <w:rFonts w:ascii="Arial (Body)" w:hAnsi="Arial (Body)" w:cs="Arial"/>
                    <w:b/>
                    <w:bCs/>
                    <w:color w:val="265A9A"/>
                    <w:sz w:val="18"/>
                    <w:szCs w:val="18"/>
                  </w:rPr>
                  <w:t>Total</w:t>
                </w:r>
              </w:p>
            </w:tc>
            <w:tc>
              <w:tcPr>
                <w:tcW w:w="2009" w:type="dxa"/>
                <w:tcBorders>
                  <w:top w:val="nil"/>
                </w:tcBorders>
                <w:shd w:val="clear" w:color="000000" w:fill="auto"/>
                <w:noWrap/>
                <w:hideMark/>
              </w:tcPr>
              <w:p w14:paraId="441B0327" w14:textId="77777777" w:rsidR="00B31FD4" w:rsidRPr="00727147" w:rsidRDefault="00B31FD4" w:rsidP="00E02FB2">
                <w:pPr>
                  <w:spacing w:before="0" w:after="0"/>
                  <w:ind w:left="57" w:right="113"/>
                  <w:jc w:val="right"/>
                  <w:rPr>
                    <w:rFonts w:ascii="Arial (Body)" w:eastAsia="Times New Roman" w:hAnsi="Arial (Body)" w:cs="Arial"/>
                    <w:b/>
                    <w:color w:val="265999"/>
                    <w:sz w:val="18"/>
                    <w:szCs w:val="18"/>
                    <w:lang w:eastAsia="en-AU"/>
                  </w:rPr>
                </w:pPr>
                <w:r w:rsidRPr="00727147">
                  <w:rPr>
                    <w:rFonts w:ascii="Arial (Body)" w:hAnsi="Arial (Body)" w:cs="Arial"/>
                    <w:b/>
                    <w:color w:val="265999"/>
                    <w:sz w:val="18"/>
                    <w:szCs w:val="18"/>
                  </w:rPr>
                  <w:t>100.00</w:t>
                </w:r>
              </w:p>
            </w:tc>
            <w:tc>
              <w:tcPr>
                <w:tcW w:w="2009" w:type="dxa"/>
                <w:tcBorders>
                  <w:top w:val="nil"/>
                </w:tcBorders>
                <w:shd w:val="clear" w:color="000000" w:fill="auto"/>
                <w:noWrap/>
                <w:hideMark/>
              </w:tcPr>
              <w:p w14:paraId="5B54CFC0" w14:textId="77777777" w:rsidR="00B31FD4" w:rsidRPr="00727147" w:rsidRDefault="00B31FD4" w:rsidP="00E02FB2">
                <w:pPr>
                  <w:spacing w:before="0" w:after="0"/>
                  <w:ind w:left="57" w:right="113"/>
                  <w:jc w:val="right"/>
                  <w:rPr>
                    <w:rFonts w:ascii="Arial (Body)" w:eastAsia="Times New Roman" w:hAnsi="Arial (Body)" w:cs="Arial"/>
                    <w:b/>
                    <w:color w:val="265999"/>
                    <w:sz w:val="18"/>
                    <w:szCs w:val="18"/>
                    <w:lang w:eastAsia="en-AU"/>
                  </w:rPr>
                </w:pPr>
                <w:r w:rsidRPr="00727147">
                  <w:rPr>
                    <w:rFonts w:ascii="Arial (Body)" w:hAnsi="Arial (Body)" w:cs="Arial"/>
                    <w:b/>
                    <w:color w:val="265999"/>
                    <w:sz w:val="18"/>
                    <w:szCs w:val="18"/>
                  </w:rPr>
                  <w:t>100.00</w:t>
                </w:r>
              </w:p>
            </w:tc>
          </w:tr>
        </w:tbl>
        <w:p w14:paraId="6B0C139A" w14:textId="77777777" w:rsidR="00B31FD4" w:rsidRPr="00064AF3" w:rsidRDefault="00B31FD4" w:rsidP="00975D2E">
          <w:pPr>
            <w:pStyle w:val="Source"/>
          </w:pPr>
          <w:r w:rsidRPr="00696447">
            <w:t xml:space="preserve">Source: </w:t>
          </w:r>
          <w:r>
            <w:t>PC Global model database</w:t>
          </w:r>
          <w:r w:rsidRPr="00696447">
            <w:t>.</w:t>
          </w:r>
        </w:p>
        <w:p w14:paraId="4958EAE3" w14:textId="77777777" w:rsidR="00B31FD4" w:rsidRDefault="00B31FD4" w:rsidP="00975D2E">
          <w:pPr>
            <w:pStyle w:val="Heading3"/>
            <w:rPr>
              <w:lang w:eastAsia="en-AU"/>
            </w:rPr>
          </w:pPr>
          <w:r>
            <w:rPr>
              <w:lang w:eastAsia="en-AU"/>
            </w:rPr>
            <w:t>Member tariffs</w:t>
          </w:r>
        </w:p>
        <w:p w14:paraId="7337EEB0" w14:textId="77777777" w:rsidR="00B31FD4" w:rsidRDefault="00B31FD4" w:rsidP="00975D2E">
          <w:pPr>
            <w:pStyle w:val="BodyText"/>
            <w:rPr>
              <w:lang w:eastAsia="en-AU"/>
            </w:rPr>
          </w:pPr>
          <w:r>
            <w:rPr>
              <w:lang w:eastAsia="en-AU"/>
            </w:rPr>
            <w:t xml:space="preserve">Import </w:t>
          </w:r>
          <w:r w:rsidRPr="0035097F">
            <w:rPr>
              <w:lang w:eastAsia="en-AU"/>
            </w:rPr>
            <w:t xml:space="preserve">tariffs </w:t>
          </w:r>
          <w:r>
            <w:rPr>
              <w:lang w:eastAsia="en-AU"/>
            </w:rPr>
            <w:t xml:space="preserve">levied by the members </w:t>
          </w:r>
          <w:r w:rsidRPr="0035097F">
            <w:rPr>
              <w:lang w:eastAsia="en-AU"/>
            </w:rPr>
            <w:t>(</w:t>
          </w:r>
          <w:r>
            <w:rPr>
              <w:lang w:eastAsia="en-AU"/>
            </w:rPr>
            <w:t>1.55</w:t>
          </w:r>
          <w:r w:rsidRPr="0035097F">
            <w:rPr>
              <w:lang w:eastAsia="en-AU"/>
            </w:rPr>
            <w:t xml:space="preserve">%) </w:t>
          </w:r>
          <w:r>
            <w:rPr>
              <w:lang w:eastAsia="en-AU"/>
            </w:rPr>
            <w:t xml:space="preserve">are comparable to those levied by the rest of the world (2.21%) </w:t>
          </w:r>
          <w:r w:rsidRPr="0035097F">
            <w:rPr>
              <w:lang w:eastAsia="en-AU"/>
            </w:rPr>
            <w:t>(</w:t>
          </w:r>
          <w:r>
            <w:rPr>
              <w:lang w:eastAsia="en-AU"/>
            </w:rPr>
            <w:t>table 9</w:t>
          </w:r>
          <w:r w:rsidRPr="0035097F">
            <w:rPr>
              <w:lang w:eastAsia="en-AU"/>
            </w:rPr>
            <w:t xml:space="preserve">.2). </w:t>
          </w:r>
          <w:r>
            <w:rPr>
              <w:lang w:eastAsia="en-AU"/>
            </w:rPr>
            <w:t>Reflecting their membership of CPTPP and/or RCEP, member tariffs on each other are lower (1.20%). This points to small tariff reductions under the combined agreement.</w:t>
          </w:r>
        </w:p>
        <w:p w14:paraId="224EAB46" w14:textId="0C47A10A" w:rsidR="00B31FD4" w:rsidRDefault="00B31FD4" w:rsidP="00975D2E">
          <w:pPr>
            <w:pStyle w:val="FigureTableHeading"/>
            <w:rPr>
              <w:vertAlign w:val="superscript"/>
            </w:rPr>
          </w:pPr>
          <w:r>
            <w:t>Table </w:t>
          </w:r>
          <w:r w:rsidR="00B67A61">
            <w:rPr>
              <w:noProof/>
            </w:rPr>
            <w:t>9</w:t>
          </w:r>
          <w:r>
            <w:t>.</w:t>
          </w:r>
          <w:r w:rsidR="00B67A61">
            <w:rPr>
              <w:noProof/>
            </w:rPr>
            <w:t>2</w:t>
          </w:r>
          <w:r>
            <w:rPr>
              <w:noProof/>
            </w:rPr>
            <w:t xml:space="preserve"> – </w:t>
          </w:r>
          <w:r w:rsidRPr="00DF5619">
            <w:t xml:space="preserve">Average tariff rates </w:t>
          </w:r>
          <w:r>
            <w:t>on CPTPP and RCEP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47"/>
            <w:gridCol w:w="1700"/>
            <w:gridCol w:w="1700"/>
            <w:gridCol w:w="1691"/>
          </w:tblGrid>
          <w:tr w:rsidR="00B31FD4" w:rsidRPr="007934CB" w14:paraId="0D4BF3DC" w14:textId="77777777" w:rsidTr="00975D2E">
            <w:trPr>
              <w:trHeight w:val="265"/>
              <w:tblHeader/>
            </w:trPr>
            <w:tc>
              <w:tcPr>
                <w:tcW w:w="2359" w:type="pct"/>
                <w:tcBorders>
                  <w:top w:val="nil"/>
                  <w:bottom w:val="nil"/>
                </w:tcBorders>
                <w:shd w:val="clear" w:color="000000" w:fill="auto"/>
                <w:noWrap/>
                <w:vAlign w:val="bottom"/>
              </w:tcPr>
              <w:p w14:paraId="3F0D73CC" w14:textId="77777777" w:rsidR="00B31FD4" w:rsidRPr="007934CB"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882" w:type="pct"/>
                <w:tcBorders>
                  <w:top w:val="nil"/>
                  <w:bottom w:val="single" w:sz="4" w:space="0" w:color="B3B3B3"/>
                </w:tcBorders>
                <w:shd w:val="clear" w:color="000000" w:fill="auto"/>
                <w:noWrap/>
                <w:vAlign w:val="bottom"/>
              </w:tcPr>
              <w:p w14:paraId="02202B03" w14:textId="77777777"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882" w:type="pct"/>
                <w:tcBorders>
                  <w:top w:val="nil"/>
                  <w:bottom w:val="single" w:sz="4" w:space="0" w:color="B3B3B3"/>
                </w:tcBorders>
                <w:shd w:val="clear" w:color="000000" w:fill="auto"/>
                <w:vAlign w:val="bottom"/>
              </w:tcPr>
              <w:p w14:paraId="271EB3A9" w14:textId="77777777"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c>
              <w:tcPr>
                <w:tcW w:w="877" w:type="pct"/>
                <w:tcBorders>
                  <w:top w:val="nil"/>
                  <w:bottom w:val="single" w:sz="4" w:space="0" w:color="B3B3B3"/>
                </w:tcBorders>
                <w:shd w:val="clear" w:color="000000" w:fill="auto"/>
                <w:vAlign w:val="bottom"/>
              </w:tcPr>
              <w:p w14:paraId="5FDF1C42" w14:textId="77777777"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r>
          <w:tr w:rsidR="00B31FD4" w:rsidRPr="007934CB" w14:paraId="4EEDECF5" w14:textId="77777777" w:rsidTr="00975D2E">
            <w:trPr>
              <w:trHeight w:val="265"/>
              <w:tblHeader/>
            </w:trPr>
            <w:tc>
              <w:tcPr>
                <w:tcW w:w="2359" w:type="pct"/>
                <w:tcBorders>
                  <w:top w:val="nil"/>
                  <w:bottom w:val="single" w:sz="4" w:space="0" w:color="B3B3B3"/>
                </w:tcBorders>
                <w:shd w:val="clear" w:color="000000" w:fill="auto"/>
                <w:noWrap/>
                <w:vAlign w:val="bottom"/>
                <w:hideMark/>
              </w:tcPr>
              <w:p w14:paraId="35D6F745" w14:textId="201E07D2" w:rsidR="00B31FD4" w:rsidRPr="007934CB"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7934CB">
                  <w:rPr>
                    <w:rFonts w:ascii="Arial (Body)" w:eastAsia="Times New Roman" w:hAnsi="Arial (Body)" w:cs="Arial"/>
                    <w:b/>
                    <w:bCs/>
                    <w:color w:val="265A9A"/>
                    <w:sz w:val="18"/>
                    <w:szCs w:val="18"/>
                    <w:lang w:eastAsia="en-AU"/>
                  </w:rPr>
                  <w:t>Exports from</w:t>
                </w:r>
              </w:p>
            </w:tc>
            <w:tc>
              <w:tcPr>
                <w:tcW w:w="882" w:type="pct"/>
                <w:tcBorders>
                  <w:bottom w:val="single" w:sz="4" w:space="0" w:color="B3B3B3"/>
                </w:tcBorders>
                <w:shd w:val="clear" w:color="000000" w:fill="auto"/>
                <w:noWrap/>
                <w:vAlign w:val="bottom"/>
                <w:hideMark/>
              </w:tcPr>
              <w:p w14:paraId="12D8DC53" w14:textId="4AED6A54"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7934CB">
                  <w:rPr>
                    <w:rFonts w:ascii="Arial (Body)" w:eastAsia="Times New Roman" w:hAnsi="Arial (Body)" w:cs="Arial"/>
                    <w:b/>
                    <w:bCs/>
                    <w:color w:val="265A9A"/>
                    <w:sz w:val="18"/>
                    <w:szCs w:val="18"/>
                    <w:lang w:eastAsia="en-AU"/>
                  </w:rPr>
                  <w:t>Combined</w:t>
                </w:r>
                <w:r w:rsidRPr="007934CB">
                  <w:rPr>
                    <w:rFonts w:ascii="Arial (Body)" w:eastAsia="Times New Roman" w:hAnsi="Arial (Body)" w:cs="Arial"/>
                    <w:b/>
                    <w:bCs/>
                    <w:color w:val="265A9A"/>
                    <w:sz w:val="18"/>
                    <w:szCs w:val="18"/>
                    <w:lang w:eastAsia="en-AU"/>
                  </w:rPr>
                  <w:br/>
                  <w:t>CPTPP</w:t>
                </w:r>
                <w:r w:rsidRPr="007934CB">
                  <w:rPr>
                    <w:rFonts w:ascii="Arial (Body)" w:eastAsia="Times New Roman" w:hAnsi="Arial (Body)" w:cs="Arial"/>
                    <w:b/>
                    <w:bCs/>
                    <w:color w:val="265A9A"/>
                    <w:sz w:val="18"/>
                    <w:szCs w:val="18"/>
                    <w:lang w:eastAsia="en-AU"/>
                  </w:rPr>
                  <w:br/>
                  <w:t>and RCEP</w:t>
                </w:r>
              </w:p>
            </w:tc>
            <w:tc>
              <w:tcPr>
                <w:tcW w:w="882" w:type="pct"/>
                <w:tcBorders>
                  <w:bottom w:val="single" w:sz="4" w:space="0" w:color="B3B3B3"/>
                </w:tcBorders>
                <w:shd w:val="clear" w:color="000000" w:fill="auto"/>
                <w:vAlign w:val="bottom"/>
              </w:tcPr>
              <w:p w14:paraId="24890FDB" w14:textId="77777777"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7934CB">
                  <w:rPr>
                    <w:rFonts w:ascii="Arial (Body)" w:eastAsia="Times New Roman" w:hAnsi="Arial (Body)" w:cs="Arial"/>
                    <w:b/>
                    <w:bCs/>
                    <w:color w:val="265A9A"/>
                    <w:sz w:val="18"/>
                    <w:szCs w:val="18"/>
                    <w:lang w:eastAsia="en-AU"/>
                  </w:rPr>
                  <w:br/>
                  <w:t>Rest of</w:t>
                </w:r>
                <w:r w:rsidRPr="007934CB">
                  <w:rPr>
                    <w:rFonts w:ascii="Arial (Body)" w:eastAsia="Times New Roman" w:hAnsi="Arial (Body)" w:cs="Arial"/>
                    <w:b/>
                    <w:bCs/>
                    <w:color w:val="265A9A"/>
                    <w:sz w:val="18"/>
                    <w:szCs w:val="18"/>
                    <w:lang w:eastAsia="en-AU"/>
                  </w:rPr>
                  <w:br/>
                  <w:t>the World</w:t>
                </w:r>
              </w:p>
            </w:tc>
            <w:tc>
              <w:tcPr>
                <w:tcW w:w="877" w:type="pct"/>
                <w:tcBorders>
                  <w:bottom w:val="single" w:sz="4" w:space="0" w:color="B3B3B3"/>
                </w:tcBorders>
                <w:shd w:val="clear" w:color="000000" w:fill="auto"/>
                <w:vAlign w:val="bottom"/>
              </w:tcPr>
              <w:p w14:paraId="393204C6" w14:textId="77777777" w:rsidR="00B31FD4" w:rsidRPr="007934C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7934CB">
                  <w:rPr>
                    <w:rFonts w:ascii="Arial (Body)" w:eastAsia="Times New Roman" w:hAnsi="Arial (Body)" w:cs="Arial"/>
                    <w:b/>
                    <w:bCs/>
                    <w:color w:val="265A9A"/>
                    <w:sz w:val="18"/>
                    <w:szCs w:val="18"/>
                    <w:lang w:eastAsia="en-AU"/>
                  </w:rPr>
                  <w:br/>
                  <w:t>All</w:t>
                </w:r>
                <w:r w:rsidRPr="007934CB">
                  <w:rPr>
                    <w:rFonts w:ascii="Arial (Body)" w:eastAsia="Times New Roman" w:hAnsi="Arial (Body)" w:cs="Arial"/>
                    <w:b/>
                    <w:bCs/>
                    <w:color w:val="265A9A"/>
                    <w:sz w:val="18"/>
                    <w:szCs w:val="18"/>
                    <w:lang w:eastAsia="en-AU"/>
                  </w:rPr>
                  <w:br/>
                  <w:t>countries</w:t>
                </w:r>
              </w:p>
            </w:tc>
          </w:tr>
          <w:tr w:rsidR="00B31FD4" w:rsidRPr="007934CB" w14:paraId="1FB02B62" w14:textId="77777777" w:rsidTr="00975D2E">
            <w:trPr>
              <w:trHeight w:val="265"/>
            </w:trPr>
            <w:tc>
              <w:tcPr>
                <w:tcW w:w="2359" w:type="pct"/>
                <w:tcBorders>
                  <w:top w:val="single" w:sz="4" w:space="0" w:color="B3B3B3"/>
                  <w:bottom w:val="nil"/>
                </w:tcBorders>
                <w:shd w:val="clear" w:color="000000" w:fill="F2F2F2"/>
                <w:noWrap/>
                <w:hideMark/>
              </w:tcPr>
              <w:p w14:paraId="18A8425B" w14:textId="77777777" w:rsidR="00B31FD4" w:rsidRPr="008423DE" w:rsidRDefault="00B31FD4" w:rsidP="00E02FB2">
                <w:pPr>
                  <w:spacing w:before="0" w:after="0"/>
                  <w:ind w:left="57" w:right="108"/>
                  <w:rPr>
                    <w:rFonts w:ascii="Arial (Body)" w:eastAsia="Times New Roman" w:hAnsi="Arial (Body)" w:cs="Arial"/>
                    <w:sz w:val="18"/>
                    <w:szCs w:val="18"/>
                    <w:lang w:eastAsia="en-AU"/>
                  </w:rPr>
                </w:pPr>
                <w:r w:rsidRPr="008423DE">
                  <w:rPr>
                    <w:rFonts w:ascii="Arial (Body)" w:eastAsia="Times New Roman" w:hAnsi="Arial (Body)" w:cs="Arial"/>
                    <w:sz w:val="18"/>
                    <w:szCs w:val="18"/>
                    <w:lang w:eastAsia="en-AU"/>
                  </w:rPr>
                  <w:t>Combined CPTPP and RCEP</w:t>
                </w:r>
              </w:p>
            </w:tc>
            <w:tc>
              <w:tcPr>
                <w:tcW w:w="882" w:type="pct"/>
                <w:tcBorders>
                  <w:top w:val="single" w:sz="4" w:space="0" w:color="B3B3B3"/>
                  <w:bottom w:val="nil"/>
                </w:tcBorders>
                <w:shd w:val="clear" w:color="000000" w:fill="F2F2F2"/>
                <w:noWrap/>
                <w:hideMark/>
              </w:tcPr>
              <w:p w14:paraId="0A065E40" w14:textId="77777777" w:rsidR="00B31FD4" w:rsidRPr="007934CB" w:rsidRDefault="00B31FD4" w:rsidP="00E02FB2">
                <w:pPr>
                  <w:pStyle w:val="TableBody"/>
                  <w:spacing w:after="0"/>
                  <w:ind w:right="108"/>
                  <w:jc w:val="right"/>
                  <w:rPr>
                    <w:rFonts w:ascii="Arial (Body)" w:eastAsia="Times New Roman" w:hAnsi="Arial (Body)" w:cs="Arial"/>
                    <w:color w:val="000000"/>
                    <w:szCs w:val="18"/>
                    <w:lang w:eastAsia="en-AU"/>
                  </w:rPr>
                </w:pPr>
                <w:r w:rsidRPr="007934CB">
                  <w:rPr>
                    <w:rFonts w:ascii="Arial (Body)" w:hAnsi="Arial (Body)"/>
                    <w:color w:val="000000"/>
                  </w:rPr>
                  <w:t>1.20</w:t>
                </w:r>
              </w:p>
            </w:tc>
            <w:tc>
              <w:tcPr>
                <w:tcW w:w="882" w:type="pct"/>
                <w:tcBorders>
                  <w:top w:val="single" w:sz="4" w:space="0" w:color="B3B3B3"/>
                  <w:bottom w:val="nil"/>
                </w:tcBorders>
                <w:shd w:val="clear" w:color="000000" w:fill="F2F2F2"/>
              </w:tcPr>
              <w:p w14:paraId="315A71C7" w14:textId="77777777" w:rsidR="00B31FD4" w:rsidRPr="007934CB" w:rsidRDefault="00B31FD4" w:rsidP="00E02FB2">
                <w:pPr>
                  <w:pStyle w:val="TableBody"/>
                  <w:spacing w:after="0"/>
                  <w:ind w:right="108"/>
                  <w:jc w:val="right"/>
                  <w:rPr>
                    <w:rFonts w:ascii="Arial (Body)" w:hAnsi="Arial (Body)"/>
                    <w:color w:val="000000"/>
                  </w:rPr>
                </w:pPr>
                <w:r w:rsidRPr="007934CB">
                  <w:rPr>
                    <w:rFonts w:ascii="Arial (Body)" w:hAnsi="Arial (Body)"/>
                    <w:color w:val="000000"/>
                  </w:rPr>
                  <w:t>2.33</w:t>
                </w:r>
              </w:p>
            </w:tc>
            <w:tc>
              <w:tcPr>
                <w:tcW w:w="877" w:type="pct"/>
                <w:tcBorders>
                  <w:top w:val="single" w:sz="4" w:space="0" w:color="B3B3B3"/>
                  <w:bottom w:val="nil"/>
                </w:tcBorders>
                <w:shd w:val="clear" w:color="000000" w:fill="F2F2F2"/>
              </w:tcPr>
              <w:p w14:paraId="75CB9F6E" w14:textId="77777777" w:rsidR="00B31FD4" w:rsidRPr="007934CB" w:rsidRDefault="00B31FD4" w:rsidP="00E02FB2">
                <w:pPr>
                  <w:spacing w:before="0" w:after="0"/>
                  <w:ind w:left="57" w:right="108"/>
                  <w:jc w:val="right"/>
                  <w:rPr>
                    <w:rFonts w:ascii="Arial (Body)" w:eastAsia="Times New Roman" w:hAnsi="Arial (Body)" w:cs="Arial"/>
                    <w:bCs/>
                    <w:color w:val="000000"/>
                    <w:sz w:val="18"/>
                    <w:szCs w:val="18"/>
                    <w:lang w:eastAsia="en-AU"/>
                  </w:rPr>
                </w:pPr>
                <w:r w:rsidRPr="007934CB">
                  <w:rPr>
                    <w:rFonts w:ascii="Arial (Body)" w:eastAsia="Times New Roman" w:hAnsi="Arial (Body)" w:cs="Arial"/>
                    <w:bCs/>
                    <w:color w:val="000000"/>
                    <w:sz w:val="18"/>
                    <w:szCs w:val="18"/>
                    <w:lang w:eastAsia="en-AU"/>
                  </w:rPr>
                  <w:t>1.94</w:t>
                </w:r>
              </w:p>
            </w:tc>
          </w:tr>
          <w:tr w:rsidR="00B31FD4" w:rsidRPr="007934CB" w14:paraId="17A11EF5" w14:textId="77777777" w:rsidTr="00975D2E">
            <w:trPr>
              <w:trHeight w:val="265"/>
            </w:trPr>
            <w:tc>
              <w:tcPr>
                <w:tcW w:w="2359" w:type="pct"/>
                <w:tcBorders>
                  <w:top w:val="nil"/>
                  <w:bottom w:val="nil"/>
                </w:tcBorders>
                <w:shd w:val="clear" w:color="000000" w:fill="auto"/>
                <w:noWrap/>
                <w:hideMark/>
              </w:tcPr>
              <w:p w14:paraId="447D2226" w14:textId="77777777" w:rsidR="00B31FD4" w:rsidRPr="008423DE" w:rsidRDefault="00B31FD4" w:rsidP="00E02FB2">
                <w:pPr>
                  <w:spacing w:before="0" w:after="0"/>
                  <w:ind w:left="57" w:right="108"/>
                  <w:rPr>
                    <w:rFonts w:ascii="Arial (Body)" w:eastAsia="Times New Roman" w:hAnsi="Arial (Body)" w:cs="Arial"/>
                    <w:sz w:val="18"/>
                    <w:szCs w:val="18"/>
                    <w:lang w:eastAsia="en-AU"/>
                  </w:rPr>
                </w:pPr>
                <w:r w:rsidRPr="008423DE">
                  <w:rPr>
                    <w:rFonts w:ascii="Arial (Body)" w:eastAsia="Times New Roman" w:hAnsi="Arial (Body)" w:cs="Arial"/>
                    <w:sz w:val="18"/>
                    <w:szCs w:val="18"/>
                    <w:lang w:eastAsia="en-AU"/>
                  </w:rPr>
                  <w:t>Rest of the World</w:t>
                </w:r>
              </w:p>
            </w:tc>
            <w:tc>
              <w:tcPr>
                <w:tcW w:w="882" w:type="pct"/>
                <w:tcBorders>
                  <w:top w:val="nil"/>
                  <w:bottom w:val="nil"/>
                </w:tcBorders>
                <w:shd w:val="clear" w:color="000000" w:fill="auto"/>
                <w:noWrap/>
                <w:hideMark/>
              </w:tcPr>
              <w:p w14:paraId="0F93D397" w14:textId="77777777" w:rsidR="00B31FD4" w:rsidRPr="007934CB" w:rsidRDefault="00B31FD4" w:rsidP="00E02FB2">
                <w:pPr>
                  <w:pStyle w:val="TableBody"/>
                  <w:spacing w:after="0"/>
                  <w:ind w:right="108"/>
                  <w:jc w:val="right"/>
                  <w:rPr>
                    <w:rFonts w:ascii="Arial (Body)" w:eastAsia="Times New Roman" w:hAnsi="Arial (Body)" w:cs="Arial"/>
                    <w:color w:val="000000"/>
                    <w:szCs w:val="18"/>
                    <w:lang w:eastAsia="en-AU"/>
                  </w:rPr>
                </w:pPr>
                <w:r w:rsidRPr="007934CB">
                  <w:rPr>
                    <w:rFonts w:ascii="Arial (Body)" w:hAnsi="Arial (Body)"/>
                    <w:color w:val="000000"/>
                  </w:rPr>
                  <w:t>1.70</w:t>
                </w:r>
              </w:p>
            </w:tc>
            <w:tc>
              <w:tcPr>
                <w:tcW w:w="882" w:type="pct"/>
                <w:tcBorders>
                  <w:top w:val="nil"/>
                  <w:bottom w:val="nil"/>
                </w:tcBorders>
                <w:shd w:val="clear" w:color="000000" w:fill="auto"/>
              </w:tcPr>
              <w:p w14:paraId="3528FBC8" w14:textId="77777777" w:rsidR="00B31FD4" w:rsidRPr="007934CB" w:rsidRDefault="00B31FD4" w:rsidP="00E02FB2">
                <w:pPr>
                  <w:pStyle w:val="TableBody"/>
                  <w:spacing w:after="0"/>
                  <w:ind w:right="108"/>
                  <w:jc w:val="right"/>
                  <w:rPr>
                    <w:rFonts w:ascii="Arial (Body)" w:hAnsi="Arial (Body)"/>
                    <w:color w:val="000000"/>
                  </w:rPr>
                </w:pPr>
                <w:r w:rsidRPr="007934CB">
                  <w:rPr>
                    <w:rFonts w:ascii="Arial (Body)" w:hAnsi="Arial (Body)"/>
                    <w:color w:val="000000"/>
                  </w:rPr>
                  <w:t>2.16</w:t>
                </w:r>
              </w:p>
            </w:tc>
            <w:tc>
              <w:tcPr>
                <w:tcW w:w="877" w:type="pct"/>
                <w:tcBorders>
                  <w:top w:val="nil"/>
                  <w:bottom w:val="nil"/>
                </w:tcBorders>
                <w:shd w:val="clear" w:color="000000" w:fill="auto"/>
              </w:tcPr>
              <w:p w14:paraId="004FFCC7" w14:textId="77777777" w:rsidR="00B31FD4" w:rsidRPr="007934CB" w:rsidRDefault="00B31FD4" w:rsidP="00E02FB2">
                <w:pPr>
                  <w:spacing w:before="0" w:after="0"/>
                  <w:ind w:left="57" w:right="108"/>
                  <w:jc w:val="right"/>
                  <w:rPr>
                    <w:rFonts w:ascii="Arial (Body)" w:eastAsia="Times New Roman" w:hAnsi="Arial (Body)" w:cs="Arial"/>
                    <w:bCs/>
                    <w:color w:val="000000"/>
                    <w:sz w:val="18"/>
                    <w:szCs w:val="18"/>
                    <w:lang w:eastAsia="en-AU"/>
                  </w:rPr>
                </w:pPr>
                <w:r w:rsidRPr="007934CB">
                  <w:rPr>
                    <w:rFonts w:ascii="Arial (Body)" w:eastAsia="Times New Roman" w:hAnsi="Arial (Body)" w:cs="Arial"/>
                    <w:bCs/>
                    <w:color w:val="000000"/>
                    <w:sz w:val="18"/>
                    <w:szCs w:val="18"/>
                    <w:lang w:eastAsia="en-AU"/>
                  </w:rPr>
                  <w:t>2.02</w:t>
                </w:r>
              </w:p>
            </w:tc>
          </w:tr>
          <w:tr w:rsidR="00B31FD4" w:rsidRPr="007934CB" w14:paraId="59B4C145" w14:textId="77777777" w:rsidTr="00975D2E">
            <w:trPr>
              <w:trHeight w:val="265"/>
            </w:trPr>
            <w:tc>
              <w:tcPr>
                <w:tcW w:w="2359" w:type="pct"/>
                <w:tcBorders>
                  <w:bottom w:val="single" w:sz="4" w:space="0" w:color="B3B3B3"/>
                </w:tcBorders>
                <w:shd w:val="clear" w:color="000000" w:fill="F2F2F2"/>
                <w:noWrap/>
                <w:hideMark/>
              </w:tcPr>
              <w:p w14:paraId="1B2D6D7B" w14:textId="77777777" w:rsidR="00B31FD4" w:rsidRPr="008423DE" w:rsidRDefault="00B31FD4" w:rsidP="00E02FB2">
                <w:pPr>
                  <w:spacing w:before="0" w:after="0"/>
                  <w:ind w:left="57" w:right="108"/>
                  <w:rPr>
                    <w:rFonts w:ascii="Arial (Body)" w:eastAsia="Times New Roman" w:hAnsi="Arial (Body)" w:cs="Arial"/>
                    <w:b/>
                    <w:color w:val="265A9A" w:themeColor="background2"/>
                    <w:sz w:val="18"/>
                    <w:szCs w:val="18"/>
                    <w:lang w:eastAsia="en-AU"/>
                  </w:rPr>
                </w:pPr>
                <w:r w:rsidRPr="008423DE">
                  <w:rPr>
                    <w:rFonts w:ascii="Arial (Body)" w:eastAsia="Times New Roman" w:hAnsi="Arial (Body)" w:cs="Arial"/>
                    <w:b/>
                    <w:color w:val="265A9A" w:themeColor="background2"/>
                    <w:sz w:val="18"/>
                    <w:szCs w:val="18"/>
                    <w:lang w:eastAsia="en-AU"/>
                  </w:rPr>
                  <w:t>All countries</w:t>
                </w:r>
              </w:p>
            </w:tc>
            <w:tc>
              <w:tcPr>
                <w:tcW w:w="882" w:type="pct"/>
                <w:tcBorders>
                  <w:bottom w:val="single" w:sz="4" w:space="0" w:color="B3B3B3"/>
                </w:tcBorders>
                <w:shd w:val="clear" w:color="000000" w:fill="F2F2F2"/>
                <w:noWrap/>
                <w:hideMark/>
              </w:tcPr>
              <w:p w14:paraId="38CDCCAD" w14:textId="77777777" w:rsidR="00B31FD4" w:rsidRPr="008423DE" w:rsidRDefault="00B31FD4" w:rsidP="00E02FB2">
                <w:pPr>
                  <w:spacing w:before="0" w:after="0"/>
                  <w:ind w:left="57" w:right="108"/>
                  <w:jc w:val="right"/>
                  <w:rPr>
                    <w:rFonts w:ascii="Arial (Body)" w:eastAsia="Times New Roman" w:hAnsi="Arial (Body)" w:cs="Arial"/>
                    <w:color w:val="265A9A" w:themeColor="background2"/>
                    <w:sz w:val="18"/>
                    <w:szCs w:val="18"/>
                    <w:lang w:eastAsia="en-AU"/>
                  </w:rPr>
                </w:pPr>
                <w:r w:rsidRPr="008423DE">
                  <w:rPr>
                    <w:rFonts w:ascii="Arial (Body)" w:eastAsia="Times New Roman" w:hAnsi="Arial (Body)" w:cs="Arial"/>
                    <w:color w:val="265A9A" w:themeColor="background2"/>
                    <w:sz w:val="18"/>
                    <w:szCs w:val="18"/>
                    <w:lang w:eastAsia="en-AU"/>
                  </w:rPr>
                  <w:t>1.55</w:t>
                </w:r>
              </w:p>
            </w:tc>
            <w:tc>
              <w:tcPr>
                <w:tcW w:w="882" w:type="pct"/>
                <w:tcBorders>
                  <w:bottom w:val="single" w:sz="4" w:space="0" w:color="B3B3B3"/>
                </w:tcBorders>
                <w:shd w:val="clear" w:color="000000" w:fill="F2F2F2"/>
              </w:tcPr>
              <w:p w14:paraId="4A31CF5B" w14:textId="77777777" w:rsidR="00B31FD4" w:rsidRPr="008423DE" w:rsidRDefault="00B31FD4" w:rsidP="00E02FB2">
                <w:pPr>
                  <w:spacing w:before="0" w:after="0"/>
                  <w:ind w:left="57" w:right="108"/>
                  <w:jc w:val="right"/>
                  <w:rPr>
                    <w:rFonts w:ascii="Arial (Body)" w:eastAsia="Times New Roman" w:hAnsi="Arial (Body)" w:cs="Arial"/>
                    <w:color w:val="265A9A" w:themeColor="background2"/>
                    <w:sz w:val="18"/>
                    <w:szCs w:val="18"/>
                    <w:lang w:eastAsia="en-AU"/>
                  </w:rPr>
                </w:pPr>
                <w:r w:rsidRPr="008423DE">
                  <w:rPr>
                    <w:rFonts w:ascii="Arial (Body)" w:eastAsia="Times New Roman" w:hAnsi="Arial (Body)" w:cs="Arial"/>
                    <w:color w:val="265A9A" w:themeColor="background2"/>
                    <w:sz w:val="18"/>
                    <w:szCs w:val="18"/>
                    <w:lang w:eastAsia="en-AU"/>
                  </w:rPr>
                  <w:t>2.21</w:t>
                </w:r>
              </w:p>
            </w:tc>
            <w:tc>
              <w:tcPr>
                <w:tcW w:w="877" w:type="pct"/>
                <w:tcBorders>
                  <w:bottom w:val="single" w:sz="4" w:space="0" w:color="B3B3B3"/>
                </w:tcBorders>
                <w:shd w:val="clear" w:color="000000" w:fill="F2F2F2"/>
              </w:tcPr>
              <w:p w14:paraId="73ECACF9" w14:textId="77777777" w:rsidR="00B31FD4" w:rsidRPr="008423DE" w:rsidRDefault="00B31FD4" w:rsidP="00E02FB2">
                <w:pPr>
                  <w:spacing w:before="0" w:after="0"/>
                  <w:ind w:left="57" w:right="108"/>
                  <w:jc w:val="right"/>
                  <w:rPr>
                    <w:rFonts w:ascii="Arial (Body)" w:eastAsia="Times New Roman" w:hAnsi="Arial (Body)" w:cs="Arial"/>
                    <w:color w:val="265A9A" w:themeColor="background2"/>
                    <w:sz w:val="18"/>
                    <w:szCs w:val="18"/>
                    <w:lang w:eastAsia="en-AU"/>
                  </w:rPr>
                </w:pPr>
                <w:r w:rsidRPr="008423DE">
                  <w:rPr>
                    <w:rFonts w:ascii="Arial (Body)" w:eastAsia="Times New Roman" w:hAnsi="Arial (Body)" w:cs="Arial"/>
                    <w:color w:val="265A9A" w:themeColor="background2"/>
                    <w:sz w:val="18"/>
                    <w:szCs w:val="18"/>
                    <w:lang w:eastAsia="en-AU"/>
                  </w:rPr>
                  <w:t>1.99</w:t>
                </w:r>
              </w:p>
            </w:tc>
          </w:tr>
        </w:tbl>
        <w:p w14:paraId="066754CD" w14:textId="77777777" w:rsidR="00B31FD4" w:rsidRDefault="00B31FD4" w:rsidP="00975D2E">
          <w:pPr>
            <w:pStyle w:val="Note"/>
          </w:pPr>
          <w:r w:rsidRPr="00C36914">
            <w:rPr>
              <w:b/>
              <w:bCs/>
            </w:rPr>
            <w:t>a.</w:t>
          </w:r>
          <w:r w:rsidRPr="00C36914">
            <w:t xml:space="preserve"> </w:t>
          </w:r>
          <w:r>
            <w:t>Import</w:t>
          </w:r>
          <w:r>
            <w:noBreakHyphen/>
            <w:t>weighted average tariff levied on goods imports</w:t>
          </w:r>
          <w:r w:rsidRPr="00C36914">
            <w:t>.</w:t>
          </w:r>
        </w:p>
        <w:p w14:paraId="452D030E" w14:textId="77777777" w:rsidR="00B31FD4" w:rsidRPr="00064AF3" w:rsidRDefault="00B31FD4" w:rsidP="00975D2E">
          <w:pPr>
            <w:pStyle w:val="Source"/>
          </w:pPr>
          <w:r w:rsidRPr="00696447">
            <w:t xml:space="preserve">Source: </w:t>
          </w:r>
          <w:r>
            <w:t>PC Global model database</w:t>
          </w:r>
          <w:r w:rsidRPr="00696447">
            <w:t>.</w:t>
          </w:r>
        </w:p>
        <w:p w14:paraId="6ADB0DF8" w14:textId="77777777" w:rsidR="00B31FD4" w:rsidRPr="00AF5C97" w:rsidRDefault="00B31FD4" w:rsidP="00975D2E">
          <w:pPr>
            <w:pStyle w:val="BodyText"/>
            <w:rPr>
              <w:lang w:eastAsia="en-AU"/>
            </w:rPr>
          </w:pPr>
          <w:r>
            <w:rPr>
              <w:lang w:eastAsia="en-AU"/>
            </w:rPr>
            <w:t>There is limited average tariff variation across member economies (table 9.3). Cambodia is an exception, with higher average tariff rates than for other members.</w:t>
          </w:r>
        </w:p>
        <w:p w14:paraId="70B3D3C9" w14:textId="06053D8C" w:rsidR="00B31FD4" w:rsidRDefault="00B31FD4">
          <w:pPr>
            <w:pStyle w:val="FigureTableHeading"/>
            <w:rPr>
              <w:vertAlign w:val="superscript"/>
            </w:rPr>
          </w:pPr>
          <w:r>
            <w:t>Table </w:t>
          </w:r>
          <w:r w:rsidR="00B67A61">
            <w:rPr>
              <w:noProof/>
            </w:rPr>
            <w:t>9</w:t>
          </w:r>
          <w:r>
            <w:t>.</w:t>
          </w:r>
          <w:r w:rsidR="00B67A61">
            <w:rPr>
              <w:noProof/>
            </w:rPr>
            <w:t>3</w:t>
          </w:r>
          <w:r>
            <w:rPr>
              <w:noProof/>
            </w:rPr>
            <w:t xml:space="preserve"> – </w:t>
          </w:r>
          <w:r w:rsidRPr="00DF5619">
            <w:t xml:space="preserve">Average tariff rates </w:t>
          </w:r>
          <w:r>
            <w:t xml:space="preserve">levied on CPTPP and RCEP imports </w:t>
          </w:r>
          <w:r w:rsidRPr="00DF5619">
            <w:t>(%)</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11"/>
            <w:gridCol w:w="2627"/>
          </w:tblGrid>
          <w:tr w:rsidR="00B31FD4" w:rsidRPr="00EA7FCA" w14:paraId="503611FB" w14:textId="77777777" w:rsidTr="00975D2E">
            <w:trPr>
              <w:trHeight w:val="265"/>
              <w:tblHeader/>
            </w:trPr>
            <w:tc>
              <w:tcPr>
                <w:tcW w:w="3637" w:type="pct"/>
                <w:tcBorders>
                  <w:bottom w:val="single" w:sz="4" w:space="0" w:color="B3B3B3"/>
                </w:tcBorders>
                <w:shd w:val="clear" w:color="000000" w:fill="auto"/>
                <w:noWrap/>
                <w:vAlign w:val="bottom"/>
                <w:hideMark/>
              </w:tcPr>
              <w:p w14:paraId="3DD0A70D" w14:textId="57344DF0" w:rsidR="00B31FD4" w:rsidRPr="00EA7FCA"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EA7FCA">
                  <w:rPr>
                    <w:rFonts w:ascii="Arial (Body)" w:eastAsia="Times New Roman" w:hAnsi="Arial (Body)" w:cs="Arial"/>
                    <w:b/>
                    <w:bCs/>
                    <w:color w:val="265A9A"/>
                    <w:sz w:val="18"/>
                    <w:szCs w:val="18"/>
                    <w:lang w:eastAsia="en-AU"/>
                  </w:rPr>
                  <w:t>Exports from</w:t>
                </w:r>
              </w:p>
            </w:tc>
            <w:tc>
              <w:tcPr>
                <w:tcW w:w="1363" w:type="pct"/>
                <w:tcBorders>
                  <w:bottom w:val="single" w:sz="4" w:space="0" w:color="B3B3B3"/>
                </w:tcBorders>
                <w:shd w:val="clear" w:color="000000" w:fill="auto"/>
                <w:noWrap/>
                <w:vAlign w:val="bottom"/>
                <w:hideMark/>
              </w:tcPr>
              <w:p w14:paraId="08A58042" w14:textId="77777777" w:rsidR="00B31FD4" w:rsidRPr="00EA7FCA"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Imports to the c</w:t>
                </w:r>
                <w:r w:rsidRPr="00EA7FCA">
                  <w:rPr>
                    <w:rFonts w:ascii="Arial (Body)" w:eastAsia="Times New Roman" w:hAnsi="Arial (Body)" w:cs="Arial"/>
                    <w:b/>
                    <w:bCs/>
                    <w:color w:val="265A9A"/>
                    <w:sz w:val="18"/>
                    <w:szCs w:val="18"/>
                    <w:lang w:eastAsia="en-AU"/>
                  </w:rPr>
                  <w:t>ombined</w:t>
                </w:r>
                <w:r w:rsidRPr="00EA7FCA">
                  <w:rPr>
                    <w:rFonts w:ascii="Arial (Body)" w:eastAsia="Times New Roman" w:hAnsi="Arial (Body)" w:cs="Arial"/>
                    <w:b/>
                    <w:bCs/>
                    <w:color w:val="265A9A"/>
                    <w:sz w:val="18"/>
                    <w:szCs w:val="18"/>
                    <w:lang w:eastAsia="en-AU"/>
                  </w:rPr>
                  <w:br/>
                  <w:t>CPTPP and RCEP</w:t>
                </w:r>
              </w:p>
            </w:tc>
          </w:tr>
          <w:tr w:rsidR="00B31FD4" w:rsidRPr="00EA7FCA" w14:paraId="7D67720F" w14:textId="77777777" w:rsidTr="00975D2E">
            <w:trPr>
              <w:trHeight w:val="265"/>
            </w:trPr>
            <w:tc>
              <w:tcPr>
                <w:tcW w:w="3637" w:type="pct"/>
                <w:tcBorders>
                  <w:top w:val="single" w:sz="4" w:space="0" w:color="B3B3B3"/>
                  <w:bottom w:val="nil"/>
                </w:tcBorders>
                <w:shd w:val="clear" w:color="000000" w:fill="F2F2F2"/>
                <w:noWrap/>
                <w:hideMark/>
              </w:tcPr>
              <w:p w14:paraId="455CB841"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Australia</w:t>
                </w:r>
              </w:p>
            </w:tc>
            <w:tc>
              <w:tcPr>
                <w:tcW w:w="1363" w:type="pct"/>
                <w:tcBorders>
                  <w:top w:val="single" w:sz="4" w:space="0" w:color="B3B3B3"/>
                  <w:bottom w:val="nil"/>
                </w:tcBorders>
                <w:shd w:val="clear" w:color="000000" w:fill="F2F2F2"/>
                <w:noWrap/>
              </w:tcPr>
              <w:p w14:paraId="111568F0"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0.82</w:t>
                </w:r>
              </w:p>
            </w:tc>
          </w:tr>
          <w:tr w:rsidR="00B31FD4" w:rsidRPr="00EA7FCA" w14:paraId="7A888709" w14:textId="77777777" w:rsidTr="00975D2E">
            <w:trPr>
              <w:trHeight w:val="265"/>
            </w:trPr>
            <w:tc>
              <w:tcPr>
                <w:tcW w:w="3637" w:type="pct"/>
                <w:tcBorders>
                  <w:top w:val="nil"/>
                  <w:bottom w:val="nil"/>
                </w:tcBorders>
                <w:shd w:val="clear" w:color="000000" w:fill="auto"/>
                <w:noWrap/>
                <w:hideMark/>
              </w:tcPr>
              <w:p w14:paraId="048FB678"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Brunei</w:t>
                </w:r>
              </w:p>
            </w:tc>
            <w:tc>
              <w:tcPr>
                <w:tcW w:w="1363" w:type="pct"/>
                <w:tcBorders>
                  <w:top w:val="nil"/>
                  <w:bottom w:val="nil"/>
                </w:tcBorders>
                <w:shd w:val="clear" w:color="000000" w:fill="auto"/>
                <w:noWrap/>
              </w:tcPr>
              <w:p w14:paraId="1857C761"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0.02</w:t>
                </w:r>
              </w:p>
            </w:tc>
          </w:tr>
          <w:tr w:rsidR="00B31FD4" w:rsidRPr="00EA7FCA" w14:paraId="3707E839" w14:textId="77777777" w:rsidTr="00975D2E">
            <w:trPr>
              <w:trHeight w:val="265"/>
            </w:trPr>
            <w:tc>
              <w:tcPr>
                <w:tcW w:w="3637" w:type="pct"/>
                <w:tcBorders>
                  <w:bottom w:val="nil"/>
                </w:tcBorders>
                <w:shd w:val="clear" w:color="000000" w:fill="F2F2F2"/>
                <w:noWrap/>
              </w:tcPr>
              <w:p w14:paraId="62B16A51"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Cambodia</w:t>
                </w:r>
              </w:p>
            </w:tc>
            <w:tc>
              <w:tcPr>
                <w:tcW w:w="1363" w:type="pct"/>
                <w:tcBorders>
                  <w:bottom w:val="nil"/>
                </w:tcBorders>
                <w:shd w:val="clear" w:color="000000" w:fill="F2F2F2"/>
                <w:noWrap/>
              </w:tcPr>
              <w:p w14:paraId="4B487D9E"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5.71</w:t>
                </w:r>
              </w:p>
            </w:tc>
          </w:tr>
          <w:tr w:rsidR="00B31FD4" w:rsidRPr="00EA7FCA" w14:paraId="1A660F19" w14:textId="77777777" w:rsidTr="00975D2E">
            <w:trPr>
              <w:trHeight w:val="265"/>
            </w:trPr>
            <w:tc>
              <w:tcPr>
                <w:tcW w:w="3637" w:type="pct"/>
                <w:tcBorders>
                  <w:top w:val="nil"/>
                  <w:bottom w:val="nil"/>
                </w:tcBorders>
                <w:shd w:val="clear" w:color="000000" w:fill="auto"/>
                <w:noWrap/>
                <w:hideMark/>
              </w:tcPr>
              <w:p w14:paraId="456493AB"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Canada</w:t>
                </w:r>
              </w:p>
            </w:tc>
            <w:tc>
              <w:tcPr>
                <w:tcW w:w="1363" w:type="pct"/>
                <w:tcBorders>
                  <w:top w:val="nil"/>
                  <w:bottom w:val="nil"/>
                </w:tcBorders>
                <w:shd w:val="clear" w:color="000000" w:fill="auto"/>
                <w:noWrap/>
              </w:tcPr>
              <w:p w14:paraId="3E81F378"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0.31</w:t>
                </w:r>
              </w:p>
            </w:tc>
          </w:tr>
          <w:tr w:rsidR="00B31FD4" w:rsidRPr="00EA7FCA" w14:paraId="78CFBDAC" w14:textId="77777777" w:rsidTr="00975D2E">
            <w:trPr>
              <w:trHeight w:val="265"/>
            </w:trPr>
            <w:tc>
              <w:tcPr>
                <w:tcW w:w="3637" w:type="pct"/>
                <w:tcBorders>
                  <w:bottom w:val="nil"/>
                </w:tcBorders>
                <w:shd w:val="clear" w:color="000000" w:fill="F2F2F2"/>
                <w:noWrap/>
                <w:hideMark/>
              </w:tcPr>
              <w:p w14:paraId="585DF704"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Chile</w:t>
                </w:r>
              </w:p>
            </w:tc>
            <w:tc>
              <w:tcPr>
                <w:tcW w:w="1363" w:type="pct"/>
                <w:tcBorders>
                  <w:bottom w:val="nil"/>
                </w:tcBorders>
                <w:shd w:val="clear" w:color="000000" w:fill="F2F2F2"/>
                <w:noWrap/>
              </w:tcPr>
              <w:p w14:paraId="27DA327D"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0.48</w:t>
                </w:r>
              </w:p>
            </w:tc>
          </w:tr>
          <w:tr w:rsidR="00B31FD4" w:rsidRPr="00EA7FCA" w14:paraId="5C264376" w14:textId="77777777" w:rsidTr="00975D2E">
            <w:trPr>
              <w:trHeight w:val="265"/>
            </w:trPr>
            <w:tc>
              <w:tcPr>
                <w:tcW w:w="3637" w:type="pct"/>
                <w:tcBorders>
                  <w:top w:val="nil"/>
                  <w:bottom w:val="nil"/>
                </w:tcBorders>
                <w:shd w:val="clear" w:color="000000" w:fill="auto"/>
                <w:noWrap/>
              </w:tcPr>
              <w:p w14:paraId="54AC6EA3"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China</w:t>
                </w:r>
              </w:p>
            </w:tc>
            <w:tc>
              <w:tcPr>
                <w:tcW w:w="1363" w:type="pct"/>
                <w:tcBorders>
                  <w:top w:val="nil"/>
                  <w:bottom w:val="nil"/>
                </w:tcBorders>
                <w:shd w:val="clear" w:color="000000" w:fill="auto"/>
                <w:noWrap/>
              </w:tcPr>
              <w:p w14:paraId="761D467E"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1.49</w:t>
                </w:r>
              </w:p>
            </w:tc>
          </w:tr>
          <w:tr w:rsidR="00B31FD4" w:rsidRPr="00EA7FCA" w14:paraId="0DADC9A0" w14:textId="77777777" w:rsidTr="00975D2E">
            <w:trPr>
              <w:trHeight w:val="265"/>
            </w:trPr>
            <w:tc>
              <w:tcPr>
                <w:tcW w:w="3637" w:type="pct"/>
                <w:tcBorders>
                  <w:bottom w:val="nil"/>
                </w:tcBorders>
                <w:shd w:val="clear" w:color="000000" w:fill="F2F2F2"/>
                <w:noWrap/>
              </w:tcPr>
              <w:p w14:paraId="42F6F117"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Indonesia</w:t>
                </w:r>
              </w:p>
            </w:tc>
            <w:tc>
              <w:tcPr>
                <w:tcW w:w="1363" w:type="pct"/>
                <w:tcBorders>
                  <w:bottom w:val="nil"/>
                </w:tcBorders>
                <w:shd w:val="clear" w:color="000000" w:fill="F2F2F2"/>
                <w:noWrap/>
              </w:tcPr>
              <w:p w14:paraId="168BD66D"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2.21</w:t>
                </w:r>
              </w:p>
            </w:tc>
          </w:tr>
          <w:tr w:rsidR="00B31FD4" w:rsidRPr="00EA7FCA" w14:paraId="46E49DDD" w14:textId="77777777" w:rsidTr="00975D2E">
            <w:trPr>
              <w:trHeight w:val="265"/>
            </w:trPr>
            <w:tc>
              <w:tcPr>
                <w:tcW w:w="3637" w:type="pct"/>
                <w:tcBorders>
                  <w:top w:val="nil"/>
                  <w:bottom w:val="nil"/>
                </w:tcBorders>
                <w:shd w:val="clear" w:color="000000" w:fill="auto"/>
                <w:noWrap/>
              </w:tcPr>
              <w:p w14:paraId="5F1CB12D"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Japan</w:t>
                </w:r>
              </w:p>
            </w:tc>
            <w:tc>
              <w:tcPr>
                <w:tcW w:w="1363" w:type="pct"/>
                <w:tcBorders>
                  <w:top w:val="nil"/>
                  <w:bottom w:val="nil"/>
                </w:tcBorders>
                <w:shd w:val="clear" w:color="000000" w:fill="auto"/>
                <w:noWrap/>
              </w:tcPr>
              <w:p w14:paraId="6AC5F212"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0.69</w:t>
                </w:r>
              </w:p>
            </w:tc>
          </w:tr>
          <w:tr w:rsidR="00B31FD4" w:rsidRPr="00EA7FCA" w14:paraId="79B84221" w14:textId="77777777" w:rsidTr="00975D2E">
            <w:trPr>
              <w:trHeight w:val="265"/>
            </w:trPr>
            <w:tc>
              <w:tcPr>
                <w:tcW w:w="3637" w:type="pct"/>
                <w:tcBorders>
                  <w:bottom w:val="nil"/>
                </w:tcBorders>
                <w:shd w:val="clear" w:color="000000" w:fill="F2F2F2"/>
                <w:noWrap/>
              </w:tcPr>
              <w:p w14:paraId="4B8914E8"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Laos</w:t>
                </w:r>
              </w:p>
            </w:tc>
            <w:tc>
              <w:tcPr>
                <w:tcW w:w="1363" w:type="pct"/>
                <w:tcBorders>
                  <w:bottom w:val="nil"/>
                </w:tcBorders>
                <w:shd w:val="clear" w:color="000000" w:fill="F2F2F2"/>
                <w:noWrap/>
              </w:tcPr>
              <w:p w14:paraId="64F3D827"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0.17</w:t>
                </w:r>
              </w:p>
            </w:tc>
          </w:tr>
          <w:tr w:rsidR="00B31FD4" w:rsidRPr="00EA7FCA" w14:paraId="753A7EED" w14:textId="77777777" w:rsidTr="00975D2E">
            <w:trPr>
              <w:trHeight w:val="265"/>
            </w:trPr>
            <w:tc>
              <w:tcPr>
                <w:tcW w:w="3637" w:type="pct"/>
                <w:tcBorders>
                  <w:top w:val="nil"/>
                  <w:bottom w:val="nil"/>
                </w:tcBorders>
                <w:shd w:val="clear" w:color="000000" w:fill="auto"/>
                <w:noWrap/>
              </w:tcPr>
              <w:p w14:paraId="2CCDF6C2"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Malaysia</w:t>
                </w:r>
              </w:p>
            </w:tc>
            <w:tc>
              <w:tcPr>
                <w:tcW w:w="1363" w:type="pct"/>
                <w:tcBorders>
                  <w:top w:val="nil"/>
                  <w:bottom w:val="nil"/>
                </w:tcBorders>
                <w:shd w:val="clear" w:color="000000" w:fill="auto"/>
                <w:noWrap/>
              </w:tcPr>
              <w:p w14:paraId="7480333C"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0.41</w:t>
                </w:r>
              </w:p>
            </w:tc>
          </w:tr>
          <w:tr w:rsidR="00B31FD4" w:rsidRPr="00EA7FCA" w14:paraId="48A427D4" w14:textId="77777777" w:rsidTr="00975D2E">
            <w:trPr>
              <w:trHeight w:val="265"/>
            </w:trPr>
            <w:tc>
              <w:tcPr>
                <w:tcW w:w="3637" w:type="pct"/>
                <w:tcBorders>
                  <w:bottom w:val="nil"/>
                </w:tcBorders>
                <w:shd w:val="clear" w:color="000000" w:fill="F2F2F2"/>
                <w:noWrap/>
              </w:tcPr>
              <w:p w14:paraId="60244D4C"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Mexico</w:t>
                </w:r>
              </w:p>
            </w:tc>
            <w:tc>
              <w:tcPr>
                <w:tcW w:w="1363" w:type="pct"/>
                <w:tcBorders>
                  <w:bottom w:val="nil"/>
                </w:tcBorders>
                <w:shd w:val="clear" w:color="000000" w:fill="F2F2F2"/>
                <w:noWrap/>
              </w:tcPr>
              <w:p w14:paraId="6BB6388B"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0.32</w:t>
                </w:r>
              </w:p>
            </w:tc>
          </w:tr>
          <w:tr w:rsidR="00B31FD4" w:rsidRPr="00EA7FCA" w14:paraId="460369B3" w14:textId="77777777" w:rsidTr="00975D2E">
            <w:trPr>
              <w:trHeight w:val="265"/>
            </w:trPr>
            <w:tc>
              <w:tcPr>
                <w:tcW w:w="3637" w:type="pct"/>
                <w:tcBorders>
                  <w:top w:val="nil"/>
                  <w:bottom w:val="nil"/>
                </w:tcBorders>
                <w:shd w:val="clear" w:color="000000" w:fill="auto"/>
                <w:noWrap/>
              </w:tcPr>
              <w:p w14:paraId="5C98C941"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Myanmar</w:t>
                </w:r>
              </w:p>
            </w:tc>
            <w:tc>
              <w:tcPr>
                <w:tcW w:w="1363" w:type="pct"/>
                <w:tcBorders>
                  <w:top w:val="nil"/>
                  <w:bottom w:val="nil"/>
                </w:tcBorders>
                <w:shd w:val="clear" w:color="000000" w:fill="auto"/>
                <w:noWrap/>
              </w:tcPr>
              <w:p w14:paraId="6C6DA943"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0.30</w:t>
                </w:r>
              </w:p>
            </w:tc>
          </w:tr>
          <w:tr w:rsidR="00B31FD4" w:rsidRPr="00EA7FCA" w14:paraId="43F9FB64" w14:textId="77777777" w:rsidTr="00975D2E">
            <w:trPr>
              <w:trHeight w:val="265"/>
            </w:trPr>
            <w:tc>
              <w:tcPr>
                <w:tcW w:w="3637" w:type="pct"/>
                <w:tcBorders>
                  <w:bottom w:val="nil"/>
                </w:tcBorders>
                <w:shd w:val="clear" w:color="000000" w:fill="F2F2F2"/>
                <w:noWrap/>
              </w:tcPr>
              <w:p w14:paraId="0BFAC355"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New Zealand</w:t>
                </w:r>
              </w:p>
            </w:tc>
            <w:tc>
              <w:tcPr>
                <w:tcW w:w="1363" w:type="pct"/>
                <w:tcBorders>
                  <w:bottom w:val="nil"/>
                </w:tcBorders>
                <w:shd w:val="clear" w:color="000000" w:fill="F2F2F2"/>
                <w:noWrap/>
              </w:tcPr>
              <w:p w14:paraId="2E245C69"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0.87</w:t>
                </w:r>
              </w:p>
            </w:tc>
          </w:tr>
          <w:tr w:rsidR="00B31FD4" w:rsidRPr="00EA7FCA" w14:paraId="4C1493AE" w14:textId="77777777" w:rsidTr="00975D2E">
            <w:trPr>
              <w:trHeight w:val="265"/>
            </w:trPr>
            <w:tc>
              <w:tcPr>
                <w:tcW w:w="3637" w:type="pct"/>
                <w:tcBorders>
                  <w:top w:val="nil"/>
                  <w:bottom w:val="nil"/>
                </w:tcBorders>
                <w:shd w:val="clear" w:color="000000" w:fill="auto"/>
                <w:noWrap/>
                <w:hideMark/>
              </w:tcPr>
              <w:p w14:paraId="682DFD99"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Peru</w:t>
                </w:r>
              </w:p>
            </w:tc>
            <w:tc>
              <w:tcPr>
                <w:tcW w:w="1363" w:type="pct"/>
                <w:tcBorders>
                  <w:top w:val="nil"/>
                  <w:bottom w:val="nil"/>
                </w:tcBorders>
                <w:shd w:val="clear" w:color="000000" w:fill="auto"/>
                <w:noWrap/>
              </w:tcPr>
              <w:p w14:paraId="4766C15B"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1.38</w:t>
                </w:r>
              </w:p>
            </w:tc>
          </w:tr>
          <w:tr w:rsidR="00B31FD4" w:rsidRPr="00EA7FCA" w14:paraId="79A3EC42" w14:textId="77777777" w:rsidTr="00975D2E">
            <w:trPr>
              <w:trHeight w:val="265"/>
            </w:trPr>
            <w:tc>
              <w:tcPr>
                <w:tcW w:w="3637" w:type="pct"/>
                <w:tcBorders>
                  <w:bottom w:val="nil"/>
                </w:tcBorders>
                <w:shd w:val="clear" w:color="000000" w:fill="F2F2F2"/>
                <w:noWrap/>
                <w:hideMark/>
              </w:tcPr>
              <w:p w14:paraId="4C7248F6"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Philippines</w:t>
                </w:r>
              </w:p>
            </w:tc>
            <w:tc>
              <w:tcPr>
                <w:tcW w:w="1363" w:type="pct"/>
                <w:tcBorders>
                  <w:bottom w:val="nil"/>
                </w:tcBorders>
                <w:shd w:val="clear" w:color="000000" w:fill="F2F2F2"/>
                <w:noWrap/>
              </w:tcPr>
              <w:p w14:paraId="5765DB89"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0.66</w:t>
                </w:r>
              </w:p>
            </w:tc>
          </w:tr>
          <w:tr w:rsidR="00B31FD4" w:rsidRPr="00EA7FCA" w14:paraId="2BA4A2E3" w14:textId="77777777" w:rsidTr="00975D2E">
            <w:trPr>
              <w:trHeight w:val="265"/>
            </w:trPr>
            <w:tc>
              <w:tcPr>
                <w:tcW w:w="3637" w:type="pct"/>
                <w:tcBorders>
                  <w:top w:val="nil"/>
                  <w:bottom w:val="nil"/>
                </w:tcBorders>
                <w:shd w:val="clear" w:color="000000" w:fill="auto"/>
                <w:noWrap/>
              </w:tcPr>
              <w:p w14:paraId="20ABA9D9"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Singapore</w:t>
                </w:r>
              </w:p>
            </w:tc>
            <w:tc>
              <w:tcPr>
                <w:tcW w:w="1363" w:type="pct"/>
                <w:tcBorders>
                  <w:top w:val="nil"/>
                  <w:bottom w:val="nil"/>
                </w:tcBorders>
                <w:shd w:val="clear" w:color="000000" w:fill="auto"/>
                <w:noWrap/>
              </w:tcPr>
              <w:p w14:paraId="749FA5B2"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0.13</w:t>
                </w:r>
              </w:p>
            </w:tc>
          </w:tr>
          <w:tr w:rsidR="00B31FD4" w:rsidRPr="00EA7FCA" w14:paraId="0B39924E" w14:textId="77777777" w:rsidTr="00975D2E">
            <w:trPr>
              <w:trHeight w:val="265"/>
            </w:trPr>
            <w:tc>
              <w:tcPr>
                <w:tcW w:w="3637" w:type="pct"/>
                <w:tcBorders>
                  <w:bottom w:val="nil"/>
                </w:tcBorders>
                <w:shd w:val="clear" w:color="000000" w:fill="F2F2F2"/>
                <w:noWrap/>
              </w:tcPr>
              <w:p w14:paraId="6609B6CE"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South Korea</w:t>
                </w:r>
              </w:p>
            </w:tc>
            <w:tc>
              <w:tcPr>
                <w:tcW w:w="1363" w:type="pct"/>
                <w:tcBorders>
                  <w:bottom w:val="nil"/>
                </w:tcBorders>
                <w:shd w:val="clear" w:color="000000" w:fill="F2F2F2"/>
                <w:noWrap/>
              </w:tcPr>
              <w:p w14:paraId="1DB6DC99"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0.16</w:t>
                </w:r>
              </w:p>
            </w:tc>
          </w:tr>
          <w:tr w:rsidR="00B31FD4" w:rsidRPr="00EA7FCA" w14:paraId="62BBA316" w14:textId="77777777" w:rsidTr="00975D2E">
            <w:trPr>
              <w:trHeight w:val="265"/>
            </w:trPr>
            <w:tc>
              <w:tcPr>
                <w:tcW w:w="3637" w:type="pct"/>
                <w:tcBorders>
                  <w:top w:val="nil"/>
                  <w:bottom w:val="nil"/>
                </w:tcBorders>
                <w:shd w:val="clear" w:color="000000" w:fill="auto"/>
                <w:noWrap/>
                <w:hideMark/>
              </w:tcPr>
              <w:p w14:paraId="3AAE8112"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Thailand</w:t>
                </w:r>
              </w:p>
            </w:tc>
            <w:tc>
              <w:tcPr>
                <w:tcW w:w="1363" w:type="pct"/>
                <w:tcBorders>
                  <w:top w:val="nil"/>
                  <w:bottom w:val="nil"/>
                </w:tcBorders>
                <w:shd w:val="clear" w:color="000000" w:fill="auto"/>
                <w:noWrap/>
              </w:tcPr>
              <w:p w14:paraId="539A54FF"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0.45</w:t>
                </w:r>
              </w:p>
            </w:tc>
          </w:tr>
          <w:tr w:rsidR="00B31FD4" w:rsidRPr="00EA7FCA" w14:paraId="6B858985" w14:textId="77777777" w:rsidTr="00975D2E">
            <w:trPr>
              <w:trHeight w:val="265"/>
            </w:trPr>
            <w:tc>
              <w:tcPr>
                <w:tcW w:w="3637" w:type="pct"/>
                <w:tcBorders>
                  <w:bottom w:val="nil"/>
                </w:tcBorders>
                <w:shd w:val="clear" w:color="000000" w:fill="F2F2F2"/>
                <w:noWrap/>
                <w:hideMark/>
              </w:tcPr>
              <w:p w14:paraId="536C64C6" w14:textId="77777777" w:rsidR="00B31FD4" w:rsidRPr="009511BD" w:rsidRDefault="00B31FD4" w:rsidP="00E02FB2">
                <w:pPr>
                  <w:spacing w:before="0" w:after="0"/>
                  <w:ind w:left="57" w:right="108"/>
                  <w:rPr>
                    <w:rFonts w:ascii="Arial (Body)" w:eastAsia="Times New Roman" w:hAnsi="Arial (Body)" w:cs="Arial"/>
                    <w:color w:val="000000" w:themeColor="text1"/>
                    <w:sz w:val="18"/>
                    <w:szCs w:val="18"/>
                    <w:lang w:eastAsia="en-AU"/>
                  </w:rPr>
                </w:pPr>
                <w:r w:rsidRPr="009511BD">
                  <w:rPr>
                    <w:rFonts w:ascii="Arial (Body)" w:hAnsi="Arial (Body)" w:cs="Arial"/>
                    <w:color w:val="000000" w:themeColor="text1"/>
                    <w:sz w:val="18"/>
                    <w:szCs w:val="18"/>
                  </w:rPr>
                  <w:t>Vietnam</w:t>
                </w:r>
              </w:p>
            </w:tc>
            <w:tc>
              <w:tcPr>
                <w:tcW w:w="1363" w:type="pct"/>
                <w:tcBorders>
                  <w:bottom w:val="nil"/>
                </w:tcBorders>
                <w:shd w:val="clear" w:color="000000" w:fill="F2F2F2"/>
                <w:noWrap/>
              </w:tcPr>
              <w:p w14:paraId="0062DB59" w14:textId="77777777" w:rsidR="00B31FD4" w:rsidRPr="00EA7FCA" w:rsidRDefault="00B31FD4" w:rsidP="00E02FB2">
                <w:pPr>
                  <w:pStyle w:val="TableBody"/>
                  <w:spacing w:after="0"/>
                  <w:ind w:right="113"/>
                  <w:jc w:val="right"/>
                  <w:rPr>
                    <w:rFonts w:ascii="Arial (Body)" w:eastAsia="Times New Roman" w:hAnsi="Arial (Body)" w:cs="Arial"/>
                    <w:color w:val="000000"/>
                    <w:szCs w:val="18"/>
                    <w:lang w:eastAsia="en-AU"/>
                  </w:rPr>
                </w:pPr>
                <w:r w:rsidRPr="00EA7FCA">
                  <w:rPr>
                    <w:rFonts w:ascii="Arial (Body)" w:hAnsi="Arial (Body)" w:cs="Arial"/>
                    <w:color w:val="000000"/>
                    <w:szCs w:val="18"/>
                  </w:rPr>
                  <w:t>3.11</w:t>
                </w:r>
              </w:p>
            </w:tc>
          </w:tr>
          <w:tr w:rsidR="00B31FD4" w:rsidRPr="00EA7FCA" w14:paraId="571FED86" w14:textId="77777777" w:rsidTr="00975D2E">
            <w:trPr>
              <w:trHeight w:val="265"/>
            </w:trPr>
            <w:tc>
              <w:tcPr>
                <w:tcW w:w="3637" w:type="pct"/>
                <w:tcBorders>
                  <w:top w:val="nil"/>
                </w:tcBorders>
                <w:shd w:val="clear" w:color="000000" w:fill="auto"/>
                <w:noWrap/>
                <w:hideMark/>
              </w:tcPr>
              <w:p w14:paraId="7CF9A940" w14:textId="77777777" w:rsidR="00B31FD4" w:rsidRPr="00EA7FCA" w:rsidRDefault="00B31FD4" w:rsidP="00E02FB2">
                <w:pPr>
                  <w:spacing w:before="0" w:after="0"/>
                  <w:ind w:left="57" w:right="108"/>
                  <w:rPr>
                    <w:rFonts w:ascii="Arial (Body)" w:eastAsia="Times New Roman" w:hAnsi="Arial (Body)" w:cs="Arial"/>
                    <w:b/>
                    <w:bCs/>
                    <w:color w:val="265A9A"/>
                    <w:sz w:val="18"/>
                    <w:szCs w:val="18"/>
                    <w:lang w:eastAsia="en-AU"/>
                  </w:rPr>
                </w:pPr>
                <w:r w:rsidRPr="00EA7FCA">
                  <w:rPr>
                    <w:rFonts w:ascii="Arial (Body)" w:hAnsi="Arial (Body)" w:cs="Arial"/>
                    <w:b/>
                    <w:bCs/>
                    <w:color w:val="265A9A"/>
                    <w:sz w:val="18"/>
                    <w:szCs w:val="18"/>
                  </w:rPr>
                  <w:t>Average</w:t>
                </w:r>
                <w:r>
                  <w:rPr>
                    <w:rFonts w:ascii="Arial (Body)" w:hAnsi="Arial (Body)" w:cs="Arial"/>
                    <w:b/>
                    <w:bCs/>
                    <w:color w:val="265A9A"/>
                    <w:sz w:val="18"/>
                    <w:szCs w:val="18"/>
                  </w:rPr>
                  <w:t xml:space="preserve"> (all countries)</w:t>
                </w:r>
              </w:p>
            </w:tc>
            <w:tc>
              <w:tcPr>
                <w:tcW w:w="1363" w:type="pct"/>
                <w:tcBorders>
                  <w:top w:val="nil"/>
                </w:tcBorders>
                <w:shd w:val="clear" w:color="000000" w:fill="auto"/>
                <w:noWrap/>
              </w:tcPr>
              <w:p w14:paraId="10DF0718" w14:textId="77777777" w:rsidR="00B31FD4" w:rsidRPr="00EA7FCA" w:rsidRDefault="00B31FD4" w:rsidP="00E02FB2">
                <w:pPr>
                  <w:spacing w:before="0" w:after="0"/>
                  <w:ind w:left="57" w:right="113"/>
                  <w:jc w:val="right"/>
                  <w:rPr>
                    <w:rFonts w:ascii="Arial (Body)" w:eastAsia="Times New Roman" w:hAnsi="Arial (Body)" w:cs="Arial"/>
                    <w:b/>
                    <w:color w:val="000000"/>
                    <w:sz w:val="18"/>
                    <w:szCs w:val="18"/>
                    <w:lang w:eastAsia="en-AU"/>
                  </w:rPr>
                </w:pPr>
                <w:r w:rsidRPr="00EA7FCA">
                  <w:rPr>
                    <w:rFonts w:ascii="Arial (Body)" w:hAnsi="Arial (Body)" w:cs="Arial"/>
                    <w:b/>
                    <w:color w:val="265999"/>
                    <w:sz w:val="18"/>
                    <w:szCs w:val="18"/>
                  </w:rPr>
                  <w:t>1.55</w:t>
                </w:r>
              </w:p>
            </w:tc>
          </w:tr>
        </w:tbl>
        <w:p w14:paraId="7EE8044B" w14:textId="77777777" w:rsidR="00B31FD4" w:rsidRDefault="00B31FD4">
          <w:pPr>
            <w:pStyle w:val="Note"/>
          </w:pPr>
          <w:r w:rsidRPr="00C36914">
            <w:rPr>
              <w:b/>
              <w:bCs/>
            </w:rPr>
            <w:t>a.</w:t>
          </w:r>
          <w:r w:rsidRPr="00C36914">
            <w:t xml:space="preserve"> </w:t>
          </w:r>
          <w:r>
            <w:t>Import</w:t>
          </w:r>
          <w:r>
            <w:noBreakHyphen/>
            <w:t>weighted average tariff levied on goods imports</w:t>
          </w:r>
          <w:r w:rsidRPr="00C36914">
            <w:t>.</w:t>
          </w:r>
        </w:p>
        <w:p w14:paraId="25F9B08D" w14:textId="77777777" w:rsidR="00B31FD4" w:rsidRPr="00064AF3" w:rsidRDefault="00B31FD4" w:rsidP="00975D2E">
          <w:pPr>
            <w:pStyle w:val="Source"/>
          </w:pPr>
          <w:r w:rsidRPr="00696447">
            <w:t xml:space="preserve">Source: </w:t>
          </w:r>
          <w:r>
            <w:t>PC Global model database</w:t>
          </w:r>
          <w:r w:rsidRPr="00696447">
            <w:t>.</w:t>
          </w:r>
        </w:p>
        <w:p w14:paraId="76F6DC13" w14:textId="77777777" w:rsidR="00B31FD4" w:rsidRDefault="00B31FD4" w:rsidP="00302A3F">
          <w:pPr>
            <w:pStyle w:val="Heading2"/>
            <w:rPr>
              <w:lang w:eastAsia="en-AU"/>
            </w:rPr>
          </w:pPr>
          <w:bookmarkStart w:id="65" w:name="_Toc164725241"/>
          <w:r>
            <w:rPr>
              <w:lang w:eastAsia="en-AU"/>
            </w:rPr>
            <w:t>Simulation results</w:t>
          </w:r>
          <w:bookmarkEnd w:id="65"/>
        </w:p>
        <w:p w14:paraId="7765B059" w14:textId="77777777" w:rsidR="00B31FD4" w:rsidRPr="00A27A7B" w:rsidRDefault="00B31FD4" w:rsidP="00302A3F">
          <w:pPr>
            <w:pStyle w:val="Heading3"/>
          </w:pPr>
          <w:r>
            <w:t>Agreement members</w:t>
          </w:r>
        </w:p>
        <w:p w14:paraId="132B3275" w14:textId="77777777" w:rsidR="00B31FD4" w:rsidRDefault="00B31FD4" w:rsidP="00302A3F">
          <w:pPr>
            <w:pStyle w:val="BodyText"/>
            <w:keepNext/>
            <w:keepLines/>
            <w:rPr>
              <w:lang w:eastAsia="en-AU"/>
            </w:rPr>
          </w:pPr>
          <w:r>
            <w:rPr>
              <w:lang w:eastAsia="en-AU"/>
            </w:rPr>
            <w:t>The members collectively gain from removing their tariffs on imports with each other (table 9.4).</w:t>
          </w:r>
        </w:p>
        <w:p w14:paraId="7B3B6A2C" w14:textId="77777777" w:rsidR="00B31FD4" w:rsidRDefault="00B31FD4" w:rsidP="00975D2E">
          <w:pPr>
            <w:pStyle w:val="BodyText"/>
            <w:rPr>
              <w:lang w:eastAsia="en-AU"/>
            </w:rPr>
          </w:pPr>
          <w:r>
            <w:rPr>
              <w:lang w:eastAsia="en-AU"/>
            </w:rPr>
            <w:t>Removing the tariffs lowers the cost of imports from other members relative to domestic production and imports from non</w:t>
          </w:r>
          <w:r>
            <w:rPr>
              <w:lang w:eastAsia="en-AU"/>
            </w:rPr>
            <w:noBreakHyphen/>
            <w:t>member economies. This benefits consumers in the member economies (including other producers). This leads to a 0.22% increase in imports by the members.</w:t>
          </w:r>
        </w:p>
        <w:p w14:paraId="3165189D" w14:textId="77777777" w:rsidR="00B31FD4" w:rsidRDefault="00B31FD4" w:rsidP="00975D2E">
          <w:pPr>
            <w:pStyle w:val="BodyText"/>
            <w:rPr>
              <w:lang w:eastAsia="en-AU"/>
            </w:rPr>
          </w:pPr>
          <w:r>
            <w:rPr>
              <w:lang w:eastAsia="en-AU"/>
            </w:rPr>
            <w:t>Removing tariffs also benefits exports from members to other member economies by reducing the cost of their products relative to production in the destination region and exports from non</w:t>
          </w:r>
          <w:r>
            <w:rPr>
              <w:lang w:eastAsia="en-AU"/>
            </w:rPr>
            <w:noBreakHyphen/>
            <w:t>member economies. This leads to a 0.14% increase in exports from combined agreement members (table 9.4). The requirement for external balance results in a marginal increase in export prices (0.02%).</w:t>
          </w:r>
        </w:p>
        <w:p w14:paraId="0E6E17FA" w14:textId="3EDFBFBB" w:rsidR="00B31FD4" w:rsidRDefault="00B31FD4">
          <w:pPr>
            <w:pStyle w:val="FigureTableHeading"/>
          </w:pPr>
          <w:r>
            <w:t>Table </w:t>
          </w:r>
          <w:r w:rsidR="00B67A61">
            <w:rPr>
              <w:noProof/>
            </w:rPr>
            <w:t>9</w:t>
          </w:r>
          <w:r>
            <w:t>.</w:t>
          </w:r>
          <w:r w:rsidR="00B67A61">
            <w:rPr>
              <w:noProof/>
            </w:rPr>
            <w:t>4</w:t>
          </w:r>
          <w:r>
            <w:rPr>
              <w:noProof/>
            </w:rPr>
            <w:t xml:space="preserve"> – </w:t>
          </w:r>
          <w:r w:rsidRPr="00AE05FF">
            <w:rPr>
              <w:noProof/>
            </w:rPr>
            <w:t xml:space="preserve">Aggregate impacts of </w:t>
          </w:r>
          <w:r>
            <w:rPr>
              <w:noProof/>
            </w:rPr>
            <w:t xml:space="preserve">CPTPP and RCEP members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62"/>
            <w:gridCol w:w="2192"/>
            <w:gridCol w:w="2192"/>
            <w:gridCol w:w="2192"/>
          </w:tblGrid>
          <w:tr w:rsidR="00B31FD4" w:rsidRPr="00844116" w14:paraId="77025993" w14:textId="77777777" w:rsidTr="00975D2E">
            <w:trPr>
              <w:trHeight w:val="265"/>
              <w:tblHeader/>
            </w:trPr>
            <w:tc>
              <w:tcPr>
                <w:tcW w:w="2792" w:type="dxa"/>
                <w:tcBorders>
                  <w:bottom w:val="single" w:sz="4" w:space="0" w:color="B3B3B3"/>
                </w:tcBorders>
                <w:shd w:val="clear" w:color="auto" w:fill="auto"/>
                <w:noWrap/>
                <w:vAlign w:val="bottom"/>
                <w:hideMark/>
              </w:tcPr>
              <w:p w14:paraId="309A9C9A"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1999" w:type="dxa"/>
                <w:tcBorders>
                  <w:bottom w:val="single" w:sz="4" w:space="0" w:color="B3B3B3"/>
                </w:tcBorders>
                <w:shd w:val="clear" w:color="auto" w:fill="auto"/>
                <w:noWrap/>
                <w:vAlign w:val="bottom"/>
                <w:hideMark/>
              </w:tcPr>
              <w:p w14:paraId="36767E10"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7934CB">
                  <w:rPr>
                    <w:rFonts w:ascii="Arial (Body)" w:eastAsia="Times New Roman" w:hAnsi="Arial (Body)" w:cs="Arial"/>
                    <w:b/>
                    <w:bCs/>
                    <w:color w:val="265A9A"/>
                    <w:sz w:val="18"/>
                    <w:szCs w:val="18"/>
                    <w:lang w:eastAsia="en-AU"/>
                  </w:rPr>
                  <w:t xml:space="preserve">Combined </w:t>
                </w:r>
                <w:r w:rsidRPr="007934CB">
                  <w:rPr>
                    <w:rFonts w:ascii="Arial (Body)" w:eastAsia="Times New Roman" w:hAnsi="Arial (Body)" w:cs="Arial"/>
                    <w:b/>
                    <w:bCs/>
                    <w:color w:val="265A9A"/>
                    <w:sz w:val="18"/>
                    <w:szCs w:val="18"/>
                    <w:lang w:eastAsia="en-AU"/>
                  </w:rPr>
                  <w:br/>
                  <w:t>CPTPP</w:t>
                </w:r>
                <w:r w:rsidRPr="007934CB">
                  <w:rPr>
                    <w:rFonts w:ascii="Arial (Body)" w:eastAsia="Times New Roman" w:hAnsi="Arial (Body)" w:cs="Arial"/>
                    <w:b/>
                    <w:bCs/>
                    <w:color w:val="265A9A"/>
                    <w:sz w:val="18"/>
                    <w:szCs w:val="18"/>
                    <w:lang w:eastAsia="en-AU"/>
                  </w:rPr>
                  <w:br/>
                  <w:t>and RCEP</w:t>
                </w:r>
              </w:p>
            </w:tc>
            <w:tc>
              <w:tcPr>
                <w:tcW w:w="1999" w:type="dxa"/>
                <w:tcBorders>
                  <w:bottom w:val="single" w:sz="4" w:space="0" w:color="B3B3B3"/>
                </w:tcBorders>
                <w:shd w:val="clear" w:color="auto" w:fill="auto"/>
                <w:noWrap/>
                <w:vAlign w:val="bottom"/>
                <w:hideMark/>
              </w:tcPr>
              <w:p w14:paraId="7ACEF58A"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Pr="00844116">
                  <w:rPr>
                    <w:rFonts w:ascii="Arial (Body)" w:eastAsia="Times New Roman" w:hAnsi="Arial (Body)" w:cs="Arial"/>
                    <w:b/>
                    <w:bCs/>
                    <w:color w:val="265A9A"/>
                    <w:sz w:val="18"/>
                    <w:szCs w:val="18"/>
                    <w:lang w:eastAsia="en-AU"/>
                  </w:rPr>
                  <w:br/>
                  <w:t>the World</w:t>
                </w:r>
              </w:p>
            </w:tc>
            <w:tc>
              <w:tcPr>
                <w:tcW w:w="1999" w:type="dxa"/>
                <w:tcBorders>
                  <w:bottom w:val="single" w:sz="4" w:space="0" w:color="B3B3B3"/>
                </w:tcBorders>
                <w:shd w:val="clear" w:color="auto" w:fill="auto"/>
                <w:noWrap/>
                <w:vAlign w:val="bottom"/>
                <w:hideMark/>
              </w:tcPr>
              <w:p w14:paraId="70AEA524"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2A535D31" w14:textId="77777777" w:rsidTr="00975D2E">
            <w:trPr>
              <w:trHeight w:val="265"/>
            </w:trPr>
            <w:tc>
              <w:tcPr>
                <w:tcW w:w="2792" w:type="dxa"/>
                <w:tcBorders>
                  <w:top w:val="single" w:sz="4" w:space="0" w:color="B3B3B3"/>
                  <w:bottom w:val="nil"/>
                </w:tcBorders>
                <w:shd w:val="clear" w:color="auto" w:fill="F2F2F2" w:themeFill="background1" w:themeFillShade="F2"/>
                <w:noWrap/>
                <w:hideMark/>
              </w:tcPr>
              <w:p w14:paraId="3033543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1999" w:type="dxa"/>
                <w:tcBorders>
                  <w:top w:val="single" w:sz="4" w:space="0" w:color="B3B3B3"/>
                  <w:bottom w:val="nil"/>
                </w:tcBorders>
                <w:shd w:val="clear" w:color="auto" w:fill="F2F2F2" w:themeFill="background1" w:themeFillShade="F2"/>
                <w:noWrap/>
              </w:tcPr>
              <w:p w14:paraId="3C32868A"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0.05</w:t>
                </w:r>
              </w:p>
            </w:tc>
            <w:tc>
              <w:tcPr>
                <w:tcW w:w="1999" w:type="dxa"/>
                <w:tcBorders>
                  <w:top w:val="single" w:sz="4" w:space="0" w:color="B3B3B3"/>
                  <w:bottom w:val="nil"/>
                </w:tcBorders>
                <w:shd w:val="clear" w:color="auto" w:fill="F2F2F2" w:themeFill="background1" w:themeFillShade="F2"/>
                <w:noWrap/>
              </w:tcPr>
              <w:p w14:paraId="79603DB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0.02</w:t>
                </w:r>
              </w:p>
            </w:tc>
            <w:tc>
              <w:tcPr>
                <w:tcW w:w="1999" w:type="dxa"/>
                <w:tcBorders>
                  <w:top w:val="single" w:sz="4" w:space="0" w:color="B3B3B3"/>
                  <w:bottom w:val="nil"/>
                </w:tcBorders>
                <w:shd w:val="clear" w:color="auto" w:fill="F2F2F2" w:themeFill="background1" w:themeFillShade="F2"/>
                <w:noWrap/>
              </w:tcPr>
              <w:p w14:paraId="7C2B75C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w:t>
                </w:r>
              </w:p>
            </w:tc>
          </w:tr>
          <w:tr w:rsidR="00B31FD4" w:rsidRPr="00844116" w14:paraId="5F521F2F" w14:textId="77777777" w:rsidTr="00975D2E">
            <w:trPr>
              <w:trHeight w:val="265"/>
            </w:trPr>
            <w:tc>
              <w:tcPr>
                <w:tcW w:w="2792" w:type="dxa"/>
                <w:tcBorders>
                  <w:top w:val="nil"/>
                  <w:bottom w:val="nil"/>
                </w:tcBorders>
                <w:shd w:val="clear" w:color="auto" w:fill="auto"/>
                <w:noWrap/>
                <w:hideMark/>
              </w:tcPr>
              <w:p w14:paraId="5B2AF64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1999" w:type="dxa"/>
                <w:tcBorders>
                  <w:top w:val="nil"/>
                  <w:bottom w:val="nil"/>
                </w:tcBorders>
                <w:shd w:val="clear" w:color="auto" w:fill="auto"/>
                <w:noWrap/>
              </w:tcPr>
              <w:p w14:paraId="1A377EC1"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0.02</w:t>
                </w:r>
              </w:p>
            </w:tc>
            <w:tc>
              <w:tcPr>
                <w:tcW w:w="1999" w:type="dxa"/>
                <w:tcBorders>
                  <w:top w:val="nil"/>
                  <w:bottom w:val="nil"/>
                </w:tcBorders>
                <w:shd w:val="clear" w:color="auto" w:fill="auto"/>
                <w:noWrap/>
              </w:tcPr>
              <w:p w14:paraId="5E066DFB"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0.01</w:t>
                </w:r>
              </w:p>
            </w:tc>
            <w:tc>
              <w:tcPr>
                <w:tcW w:w="1999" w:type="dxa"/>
                <w:tcBorders>
                  <w:top w:val="nil"/>
                  <w:bottom w:val="nil"/>
                </w:tcBorders>
                <w:shd w:val="clear" w:color="auto" w:fill="auto"/>
                <w:noWrap/>
              </w:tcPr>
              <w:p w14:paraId="37B6150B"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w:t>
                </w:r>
              </w:p>
            </w:tc>
          </w:tr>
          <w:tr w:rsidR="00B31FD4" w:rsidRPr="00844116" w14:paraId="49724413" w14:textId="77777777" w:rsidTr="00975D2E">
            <w:trPr>
              <w:trHeight w:val="265"/>
            </w:trPr>
            <w:tc>
              <w:tcPr>
                <w:tcW w:w="2792" w:type="dxa"/>
                <w:tcBorders>
                  <w:bottom w:val="nil"/>
                </w:tcBorders>
                <w:shd w:val="clear" w:color="auto" w:fill="F2F2F2"/>
                <w:noWrap/>
                <w:hideMark/>
              </w:tcPr>
              <w:p w14:paraId="6C83464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1999" w:type="dxa"/>
                <w:tcBorders>
                  <w:bottom w:val="nil"/>
                </w:tcBorders>
                <w:shd w:val="clear" w:color="auto" w:fill="F2F2F2"/>
                <w:noWrap/>
              </w:tcPr>
              <w:p w14:paraId="032B394F"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0.02</w:t>
                </w:r>
              </w:p>
            </w:tc>
            <w:tc>
              <w:tcPr>
                <w:tcW w:w="1999" w:type="dxa"/>
                <w:tcBorders>
                  <w:bottom w:val="nil"/>
                </w:tcBorders>
                <w:shd w:val="clear" w:color="auto" w:fill="F2F2F2"/>
                <w:noWrap/>
              </w:tcPr>
              <w:p w14:paraId="2C422B65"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0.01</w:t>
                </w:r>
              </w:p>
            </w:tc>
            <w:tc>
              <w:tcPr>
                <w:tcW w:w="1999" w:type="dxa"/>
                <w:tcBorders>
                  <w:bottom w:val="nil"/>
                </w:tcBorders>
                <w:shd w:val="clear" w:color="auto" w:fill="F2F2F2"/>
                <w:noWrap/>
              </w:tcPr>
              <w:p w14:paraId="0187952B"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w:t>
                </w:r>
              </w:p>
            </w:tc>
          </w:tr>
          <w:tr w:rsidR="00B31FD4" w:rsidRPr="00844116" w14:paraId="1B7216B3" w14:textId="77777777" w:rsidTr="00975D2E">
            <w:trPr>
              <w:trHeight w:val="265"/>
            </w:trPr>
            <w:tc>
              <w:tcPr>
                <w:tcW w:w="2792" w:type="dxa"/>
                <w:tcBorders>
                  <w:top w:val="nil"/>
                  <w:bottom w:val="nil"/>
                </w:tcBorders>
                <w:shd w:val="clear" w:color="auto" w:fill="auto"/>
                <w:noWrap/>
                <w:hideMark/>
              </w:tcPr>
              <w:p w14:paraId="3FAA623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1999" w:type="dxa"/>
                <w:tcBorders>
                  <w:top w:val="nil"/>
                  <w:bottom w:val="nil"/>
                </w:tcBorders>
                <w:shd w:val="clear" w:color="auto" w:fill="auto"/>
                <w:noWrap/>
              </w:tcPr>
              <w:p w14:paraId="0687EBEC"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0.14</w:t>
                </w:r>
              </w:p>
            </w:tc>
            <w:tc>
              <w:tcPr>
                <w:tcW w:w="1999" w:type="dxa"/>
                <w:tcBorders>
                  <w:top w:val="nil"/>
                  <w:bottom w:val="nil"/>
                </w:tcBorders>
                <w:shd w:val="clear" w:color="auto" w:fill="auto"/>
                <w:noWrap/>
              </w:tcPr>
              <w:p w14:paraId="277278D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0.06</w:t>
                </w:r>
              </w:p>
            </w:tc>
            <w:tc>
              <w:tcPr>
                <w:tcW w:w="1999" w:type="dxa"/>
                <w:tcBorders>
                  <w:top w:val="nil"/>
                  <w:bottom w:val="nil"/>
                </w:tcBorders>
                <w:shd w:val="clear" w:color="auto" w:fill="auto"/>
                <w:noWrap/>
              </w:tcPr>
              <w:p w14:paraId="6D922A6A"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0.06</w:t>
                </w:r>
              </w:p>
            </w:tc>
          </w:tr>
          <w:tr w:rsidR="00B31FD4" w:rsidRPr="00844116" w14:paraId="6370D65A" w14:textId="77777777" w:rsidTr="00975D2E">
            <w:trPr>
              <w:trHeight w:val="265"/>
            </w:trPr>
            <w:tc>
              <w:tcPr>
                <w:tcW w:w="2792" w:type="dxa"/>
                <w:tcBorders>
                  <w:top w:val="nil"/>
                  <w:bottom w:val="nil"/>
                </w:tcBorders>
                <w:shd w:val="clear" w:color="auto" w:fill="F2F2F2"/>
                <w:noWrap/>
                <w:hideMark/>
              </w:tcPr>
              <w:p w14:paraId="02DDA3FA"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1999" w:type="dxa"/>
                <w:tcBorders>
                  <w:top w:val="nil"/>
                  <w:bottom w:val="nil"/>
                </w:tcBorders>
                <w:shd w:val="clear" w:color="auto" w:fill="F2F2F2"/>
                <w:noWrap/>
              </w:tcPr>
              <w:p w14:paraId="0BE86439"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0.22</w:t>
                </w:r>
              </w:p>
            </w:tc>
            <w:tc>
              <w:tcPr>
                <w:tcW w:w="1999" w:type="dxa"/>
                <w:tcBorders>
                  <w:top w:val="nil"/>
                  <w:bottom w:val="nil"/>
                </w:tcBorders>
                <w:shd w:val="clear" w:color="auto" w:fill="F2F2F2"/>
                <w:noWrap/>
              </w:tcPr>
              <w:p w14:paraId="6D598D3D"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0.05</w:t>
                </w:r>
              </w:p>
            </w:tc>
            <w:tc>
              <w:tcPr>
                <w:tcW w:w="1999" w:type="dxa"/>
                <w:tcBorders>
                  <w:top w:val="nil"/>
                  <w:bottom w:val="nil"/>
                </w:tcBorders>
                <w:shd w:val="clear" w:color="auto" w:fill="F2F2F2"/>
                <w:noWrap/>
              </w:tcPr>
              <w:p w14:paraId="1F8C464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0.06</w:t>
                </w:r>
              </w:p>
            </w:tc>
          </w:tr>
          <w:tr w:rsidR="00B31FD4" w:rsidRPr="00844116" w14:paraId="40E14271" w14:textId="77777777" w:rsidTr="00975D2E">
            <w:trPr>
              <w:trHeight w:val="265"/>
            </w:trPr>
            <w:tc>
              <w:tcPr>
                <w:tcW w:w="2792" w:type="dxa"/>
                <w:tcBorders>
                  <w:top w:val="nil"/>
                  <w:bottom w:val="nil"/>
                </w:tcBorders>
                <w:shd w:val="clear" w:color="auto" w:fill="auto"/>
                <w:noWrap/>
              </w:tcPr>
              <w:p w14:paraId="7ADC1C40"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1999" w:type="dxa"/>
                <w:tcBorders>
                  <w:top w:val="nil"/>
                  <w:bottom w:val="nil"/>
                </w:tcBorders>
                <w:shd w:val="clear" w:color="auto" w:fill="auto"/>
                <w:noWrap/>
              </w:tcPr>
              <w:p w14:paraId="6934B01E" w14:textId="77777777" w:rsidR="00B31FD4" w:rsidRPr="00392FC9" w:rsidRDefault="00B31FD4" w:rsidP="00975D2E">
                <w:pPr>
                  <w:spacing w:before="45" w:after="45" w:line="240" w:lineRule="auto"/>
                  <w:ind w:left="57" w:right="108"/>
                  <w:jc w:val="right"/>
                  <w:rPr>
                    <w:rFonts w:cstheme="minorHAnsi"/>
                    <w:sz w:val="18"/>
                    <w:szCs w:val="18"/>
                  </w:rPr>
                </w:pPr>
                <w:r>
                  <w:rPr>
                    <w:rFonts w:ascii="Arial (Body)" w:hAnsi="Arial (Body)" w:cs="Arial"/>
                    <w:color w:val="000000"/>
                    <w:sz w:val="18"/>
                    <w:szCs w:val="18"/>
                  </w:rPr>
                  <w:t>0.01</w:t>
                </w:r>
              </w:p>
            </w:tc>
            <w:tc>
              <w:tcPr>
                <w:tcW w:w="1999" w:type="dxa"/>
                <w:tcBorders>
                  <w:top w:val="nil"/>
                  <w:bottom w:val="nil"/>
                </w:tcBorders>
                <w:shd w:val="clear" w:color="auto" w:fill="auto"/>
                <w:noWrap/>
              </w:tcPr>
              <w:p w14:paraId="25556C41" w14:textId="77777777" w:rsidR="00B31FD4" w:rsidRPr="00392FC9" w:rsidRDefault="00B31FD4" w:rsidP="00975D2E">
                <w:pPr>
                  <w:spacing w:before="45" w:after="45" w:line="240" w:lineRule="auto"/>
                  <w:ind w:left="57" w:right="108"/>
                  <w:jc w:val="right"/>
                  <w:rPr>
                    <w:rFonts w:cstheme="minorHAnsi"/>
                    <w:sz w:val="18"/>
                    <w:szCs w:val="18"/>
                  </w:rPr>
                </w:pPr>
                <w:r>
                  <w:rPr>
                    <w:rFonts w:ascii="Arial (Body)" w:hAnsi="Arial (Body)" w:cs="Arial"/>
                    <w:color w:val="000000"/>
                    <w:sz w:val="18"/>
                    <w:szCs w:val="18"/>
                  </w:rPr>
                  <w:noBreakHyphen/>
                  <w:t>0.02</w:t>
                </w:r>
              </w:p>
            </w:tc>
            <w:tc>
              <w:tcPr>
                <w:tcW w:w="1999" w:type="dxa"/>
                <w:tcBorders>
                  <w:top w:val="nil"/>
                  <w:bottom w:val="nil"/>
                </w:tcBorders>
                <w:shd w:val="clear" w:color="auto" w:fill="auto"/>
                <w:noWrap/>
              </w:tcPr>
              <w:p w14:paraId="5926CF08" w14:textId="77777777" w:rsidR="00B31FD4" w:rsidRPr="00392FC9" w:rsidRDefault="00B31FD4" w:rsidP="00975D2E">
                <w:pPr>
                  <w:spacing w:before="45" w:after="45" w:line="240" w:lineRule="auto"/>
                  <w:ind w:left="57" w:right="108"/>
                  <w:jc w:val="right"/>
                  <w:rPr>
                    <w:rFonts w:cstheme="minorHAnsi"/>
                    <w:sz w:val="18"/>
                    <w:szCs w:val="18"/>
                  </w:rPr>
                </w:pPr>
                <w:r>
                  <w:rPr>
                    <w:rFonts w:ascii="Arial (Body)" w:hAnsi="Arial (Body)" w:cs="Arial"/>
                    <w:color w:val="000000"/>
                    <w:sz w:val="18"/>
                    <w:szCs w:val="18"/>
                  </w:rPr>
                  <w:noBreakHyphen/>
                  <w:t>0.01</w:t>
                </w:r>
              </w:p>
            </w:tc>
          </w:tr>
          <w:tr w:rsidR="00B31FD4" w:rsidRPr="00844116" w14:paraId="59E7A576" w14:textId="77777777" w:rsidTr="00975D2E">
            <w:trPr>
              <w:trHeight w:val="265"/>
            </w:trPr>
            <w:tc>
              <w:tcPr>
                <w:tcW w:w="2792" w:type="dxa"/>
                <w:tcBorders>
                  <w:bottom w:val="nil"/>
                </w:tcBorders>
                <w:shd w:val="clear" w:color="auto" w:fill="F2F2F2"/>
                <w:noWrap/>
              </w:tcPr>
              <w:p w14:paraId="1CBECF68"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74098E">
                  <w:rPr>
                    <w:rFonts w:ascii="Arial (Body)" w:eastAsia="Times New Roman" w:hAnsi="Arial (Body)" w:cs="Arial"/>
                    <w:b/>
                    <w:bCs/>
                    <w:sz w:val="18"/>
                    <w:szCs w:val="18"/>
                    <w:vertAlign w:val="superscript"/>
                    <w:lang w:eastAsia="en-AU"/>
                  </w:rPr>
                  <w:t>a</w:t>
                </w:r>
              </w:p>
            </w:tc>
            <w:tc>
              <w:tcPr>
                <w:tcW w:w="1999" w:type="dxa"/>
                <w:tcBorders>
                  <w:bottom w:val="nil"/>
                </w:tcBorders>
                <w:shd w:val="clear" w:color="auto" w:fill="F2F2F2"/>
                <w:noWrap/>
              </w:tcPr>
              <w:p w14:paraId="5F2780E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0.08</w:t>
                </w:r>
              </w:p>
            </w:tc>
            <w:tc>
              <w:tcPr>
                <w:tcW w:w="1999" w:type="dxa"/>
                <w:tcBorders>
                  <w:bottom w:val="nil"/>
                </w:tcBorders>
                <w:shd w:val="clear" w:color="auto" w:fill="F2F2F2"/>
                <w:noWrap/>
              </w:tcPr>
              <w:p w14:paraId="0988F9A2"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0.03</w:t>
                </w:r>
              </w:p>
            </w:tc>
            <w:tc>
              <w:tcPr>
                <w:tcW w:w="1999" w:type="dxa"/>
                <w:tcBorders>
                  <w:bottom w:val="nil"/>
                </w:tcBorders>
                <w:shd w:val="clear" w:color="auto" w:fill="F2F2F2"/>
                <w:noWrap/>
              </w:tcPr>
              <w:p w14:paraId="66DD7BEA"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0.01</w:t>
                </w:r>
              </w:p>
            </w:tc>
          </w:tr>
          <w:tr w:rsidR="00B31FD4" w:rsidRPr="00844116" w14:paraId="2E294166" w14:textId="77777777" w:rsidTr="00975D2E">
            <w:trPr>
              <w:trHeight w:val="265"/>
            </w:trPr>
            <w:tc>
              <w:tcPr>
                <w:tcW w:w="2792" w:type="dxa"/>
                <w:tcBorders>
                  <w:top w:val="nil"/>
                  <w:bottom w:val="nil"/>
                </w:tcBorders>
                <w:shd w:val="clear" w:color="auto" w:fill="auto"/>
                <w:noWrap/>
              </w:tcPr>
              <w:p w14:paraId="26C37776"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1999" w:type="dxa"/>
                <w:tcBorders>
                  <w:top w:val="nil"/>
                  <w:bottom w:val="nil"/>
                </w:tcBorders>
                <w:shd w:val="clear" w:color="auto" w:fill="auto"/>
                <w:noWrap/>
              </w:tcPr>
              <w:p w14:paraId="33CAAA4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0.04</w:t>
                </w:r>
              </w:p>
            </w:tc>
            <w:tc>
              <w:tcPr>
                <w:tcW w:w="1999" w:type="dxa"/>
                <w:tcBorders>
                  <w:top w:val="nil"/>
                  <w:bottom w:val="nil"/>
                </w:tcBorders>
                <w:shd w:val="clear" w:color="auto" w:fill="auto"/>
                <w:noWrap/>
              </w:tcPr>
              <w:p w14:paraId="00F45445"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0.03</w:t>
                </w:r>
              </w:p>
            </w:tc>
            <w:tc>
              <w:tcPr>
                <w:tcW w:w="1999" w:type="dxa"/>
                <w:tcBorders>
                  <w:top w:val="nil"/>
                  <w:bottom w:val="nil"/>
                </w:tcBorders>
                <w:shd w:val="clear" w:color="auto" w:fill="auto"/>
                <w:noWrap/>
              </w:tcPr>
              <w:p w14:paraId="38519E0E"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0.03</w:t>
                </w:r>
              </w:p>
            </w:tc>
          </w:tr>
          <w:tr w:rsidR="00B31FD4" w:rsidRPr="00844116" w14:paraId="3DB9FB40" w14:textId="77777777" w:rsidTr="00975D2E">
            <w:trPr>
              <w:trHeight w:val="265"/>
            </w:trPr>
            <w:tc>
              <w:tcPr>
                <w:tcW w:w="2792" w:type="dxa"/>
                <w:tcBorders>
                  <w:bottom w:val="nil"/>
                </w:tcBorders>
                <w:shd w:val="clear" w:color="auto" w:fill="F2F2F2"/>
                <w:noWrap/>
                <w:hideMark/>
              </w:tcPr>
              <w:p w14:paraId="7FBEC1D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1999" w:type="dxa"/>
                <w:tcBorders>
                  <w:bottom w:val="nil"/>
                </w:tcBorders>
                <w:shd w:val="clear" w:color="auto" w:fill="F2F2F2"/>
                <w:noWrap/>
              </w:tcPr>
              <w:p w14:paraId="541F428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0.07</w:t>
                </w:r>
              </w:p>
            </w:tc>
            <w:tc>
              <w:tcPr>
                <w:tcW w:w="1999" w:type="dxa"/>
                <w:tcBorders>
                  <w:bottom w:val="nil"/>
                </w:tcBorders>
                <w:shd w:val="clear" w:color="auto" w:fill="F2F2F2"/>
                <w:noWrap/>
              </w:tcPr>
              <w:p w14:paraId="4E4709D5"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0.04</w:t>
                </w:r>
              </w:p>
            </w:tc>
            <w:tc>
              <w:tcPr>
                <w:tcW w:w="1999" w:type="dxa"/>
                <w:tcBorders>
                  <w:bottom w:val="nil"/>
                </w:tcBorders>
                <w:shd w:val="clear" w:color="auto" w:fill="F2F2F2"/>
                <w:noWrap/>
              </w:tcPr>
              <w:p w14:paraId="16510859"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w:t>
                </w:r>
              </w:p>
            </w:tc>
          </w:tr>
          <w:tr w:rsidR="00B31FD4" w:rsidRPr="00844116" w14:paraId="1C1BC3EE" w14:textId="77777777" w:rsidTr="00975D2E">
            <w:trPr>
              <w:trHeight w:val="265"/>
            </w:trPr>
            <w:tc>
              <w:tcPr>
                <w:tcW w:w="2792" w:type="dxa"/>
                <w:tcBorders>
                  <w:bottom w:val="nil"/>
                </w:tcBorders>
                <w:shd w:val="clear" w:color="auto" w:fill="auto"/>
                <w:noWrap/>
              </w:tcPr>
              <w:p w14:paraId="22E89394"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1999" w:type="dxa"/>
                <w:tcBorders>
                  <w:bottom w:val="nil"/>
                </w:tcBorders>
                <w:shd w:val="clear" w:color="auto" w:fill="auto"/>
                <w:noWrap/>
              </w:tcPr>
              <w:p w14:paraId="4F7259A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0.02</w:t>
                </w:r>
              </w:p>
            </w:tc>
            <w:tc>
              <w:tcPr>
                <w:tcW w:w="1999" w:type="dxa"/>
                <w:tcBorders>
                  <w:bottom w:val="nil"/>
                </w:tcBorders>
                <w:shd w:val="clear" w:color="auto" w:fill="auto"/>
                <w:noWrap/>
              </w:tcPr>
              <w:p w14:paraId="70E52630"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0.03</w:t>
                </w:r>
              </w:p>
            </w:tc>
            <w:tc>
              <w:tcPr>
                <w:tcW w:w="1999" w:type="dxa"/>
                <w:tcBorders>
                  <w:bottom w:val="nil"/>
                </w:tcBorders>
                <w:shd w:val="clear" w:color="auto" w:fill="auto"/>
                <w:noWrap/>
              </w:tcPr>
              <w:p w14:paraId="21F70231"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0.01</w:t>
                </w:r>
              </w:p>
            </w:tc>
          </w:tr>
          <w:tr w:rsidR="00B31FD4" w:rsidRPr="00844116" w14:paraId="3C49714F" w14:textId="77777777" w:rsidTr="0074098E">
            <w:trPr>
              <w:trHeight w:val="265"/>
            </w:trPr>
            <w:tc>
              <w:tcPr>
                <w:tcW w:w="2792" w:type="dxa"/>
                <w:tcBorders>
                  <w:bottom w:val="nil"/>
                </w:tcBorders>
                <w:shd w:val="clear" w:color="auto" w:fill="F2F2F2"/>
                <w:noWrap/>
              </w:tcPr>
              <w:p w14:paraId="703848CA" w14:textId="6ABF1E55"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986FD2">
                  <w:rPr>
                    <w:rFonts w:ascii="Arial (Body)" w:eastAsia="Times New Roman" w:hAnsi="Arial (Body)" w:cs="Arial"/>
                    <w:b/>
                    <w:bCs/>
                    <w:sz w:val="18"/>
                    <w:szCs w:val="18"/>
                    <w:vertAlign w:val="superscript"/>
                    <w:lang w:eastAsia="en-AU"/>
                  </w:rPr>
                  <w:t xml:space="preserve"> </w:t>
                </w:r>
                <w:r w:rsidR="00986FD2">
                  <w:rPr>
                    <w:rFonts w:ascii="Arial (Body)" w:eastAsia="Times New Roman" w:hAnsi="Arial (Body)" w:cs="Arial"/>
                    <w:b/>
                    <w:bCs/>
                    <w:color w:val="265A9A"/>
                    <w:sz w:val="18"/>
                    <w:szCs w:val="18"/>
                    <w:lang w:eastAsia="en-AU"/>
                  </w:rPr>
                  <w:t>(inc tariffs)</w:t>
                </w:r>
              </w:p>
            </w:tc>
            <w:tc>
              <w:tcPr>
                <w:tcW w:w="1999" w:type="dxa"/>
                <w:tcBorders>
                  <w:bottom w:val="nil"/>
                </w:tcBorders>
                <w:shd w:val="clear" w:color="auto" w:fill="F2F2F2"/>
                <w:noWrap/>
              </w:tcPr>
              <w:p w14:paraId="3A4D6A97"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0.13</w:t>
                </w:r>
              </w:p>
            </w:tc>
            <w:tc>
              <w:tcPr>
                <w:tcW w:w="1999" w:type="dxa"/>
                <w:tcBorders>
                  <w:bottom w:val="nil"/>
                </w:tcBorders>
                <w:shd w:val="clear" w:color="auto" w:fill="F2F2F2"/>
                <w:noWrap/>
              </w:tcPr>
              <w:p w14:paraId="46FEEA69"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0.01</w:t>
                </w:r>
              </w:p>
            </w:tc>
            <w:tc>
              <w:tcPr>
                <w:tcW w:w="1999" w:type="dxa"/>
                <w:tcBorders>
                  <w:bottom w:val="nil"/>
                </w:tcBorders>
                <w:shd w:val="clear" w:color="auto" w:fill="F2F2F2"/>
                <w:noWrap/>
              </w:tcPr>
              <w:p w14:paraId="3C73A9E4"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0.05</w:t>
                </w:r>
              </w:p>
            </w:tc>
          </w:tr>
          <w:tr w:rsidR="00986FD2" w:rsidRPr="00844116" w14:paraId="08FB0FB1" w14:textId="77777777" w:rsidTr="0074098E">
            <w:trPr>
              <w:trHeight w:val="265"/>
            </w:trPr>
            <w:tc>
              <w:tcPr>
                <w:tcW w:w="2792" w:type="dxa"/>
                <w:tcBorders>
                  <w:top w:val="nil"/>
                  <w:bottom w:val="nil"/>
                </w:tcBorders>
                <w:shd w:val="clear" w:color="auto" w:fill="auto"/>
                <w:noWrap/>
              </w:tcPr>
              <w:p w14:paraId="3984BACB" w14:textId="2325655A" w:rsidR="00986FD2" w:rsidRPr="00844116" w:rsidRDefault="00986FD2"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Pr>
                    <w:rFonts w:ascii="Arial (Body)" w:eastAsia="Times New Roman" w:hAnsi="Arial (Body)" w:cs="Arial"/>
                    <w:b/>
                    <w:bCs/>
                    <w:sz w:val="18"/>
                    <w:szCs w:val="18"/>
                    <w:vertAlign w:val="superscript"/>
                    <w:lang w:eastAsia="en-AU"/>
                  </w:rPr>
                  <w:t xml:space="preserve"> </w:t>
                </w:r>
                <w:r>
                  <w:rPr>
                    <w:rFonts w:ascii="Arial (Body)" w:eastAsia="Times New Roman" w:hAnsi="Arial (Body)" w:cs="Arial"/>
                    <w:b/>
                    <w:bCs/>
                    <w:color w:val="265A9A"/>
                    <w:sz w:val="18"/>
                    <w:szCs w:val="18"/>
                    <w:lang w:eastAsia="en-AU"/>
                  </w:rPr>
                  <w:t>(exc tariffs)</w:t>
                </w:r>
              </w:p>
            </w:tc>
            <w:tc>
              <w:tcPr>
                <w:tcW w:w="1999" w:type="dxa"/>
                <w:tcBorders>
                  <w:top w:val="nil"/>
                  <w:bottom w:val="nil"/>
                </w:tcBorders>
                <w:shd w:val="clear" w:color="auto" w:fill="auto"/>
                <w:noWrap/>
              </w:tcPr>
              <w:p w14:paraId="33FED0FE" w14:textId="54F24E39" w:rsidR="00986FD2" w:rsidRDefault="0074098E" w:rsidP="00975D2E">
                <w:pPr>
                  <w:spacing w:before="45" w:after="45" w:line="240" w:lineRule="auto"/>
                  <w:ind w:left="57" w:right="108"/>
                  <w:jc w:val="right"/>
                  <w:rPr>
                    <w:rFonts w:ascii="Arial (Body)" w:hAnsi="Arial (Body)" w:cs="Arial"/>
                    <w:color w:val="000000"/>
                    <w:sz w:val="18"/>
                    <w:szCs w:val="18"/>
                  </w:rPr>
                </w:pPr>
                <w:r>
                  <w:rPr>
                    <w:rFonts w:ascii="Arial (Body)" w:hAnsi="Arial (Body)" w:cs="Arial" w:hint="eastAsia"/>
                    <w:color w:val="000000"/>
                    <w:sz w:val="18"/>
                    <w:szCs w:val="18"/>
                  </w:rPr>
                  <w:t>…</w:t>
                </w:r>
              </w:p>
            </w:tc>
            <w:tc>
              <w:tcPr>
                <w:tcW w:w="1999" w:type="dxa"/>
                <w:tcBorders>
                  <w:top w:val="nil"/>
                  <w:bottom w:val="nil"/>
                </w:tcBorders>
                <w:shd w:val="clear" w:color="auto" w:fill="auto"/>
                <w:noWrap/>
              </w:tcPr>
              <w:p w14:paraId="51A4728B" w14:textId="0555AD7F" w:rsidR="00986FD2" w:rsidRDefault="0074098E" w:rsidP="00975D2E">
                <w:pPr>
                  <w:spacing w:before="45" w:after="45" w:line="240" w:lineRule="auto"/>
                  <w:ind w:left="57" w:right="108"/>
                  <w:jc w:val="right"/>
                  <w:rPr>
                    <w:rFonts w:ascii="Arial (Body)" w:hAnsi="Arial (Body)" w:cs="Arial"/>
                    <w:color w:val="000000"/>
                    <w:sz w:val="18"/>
                    <w:szCs w:val="18"/>
                  </w:rPr>
                </w:pPr>
                <w:r>
                  <w:rPr>
                    <w:rFonts w:ascii="Arial (Body)" w:hAnsi="Arial (Body)" w:cs="Arial"/>
                    <w:color w:val="000000"/>
                    <w:sz w:val="18"/>
                    <w:szCs w:val="18"/>
                  </w:rPr>
                  <w:noBreakHyphen/>
                  <w:t>0.01</w:t>
                </w:r>
              </w:p>
            </w:tc>
            <w:tc>
              <w:tcPr>
                <w:tcW w:w="1999" w:type="dxa"/>
                <w:tcBorders>
                  <w:top w:val="nil"/>
                  <w:bottom w:val="nil"/>
                </w:tcBorders>
                <w:shd w:val="clear" w:color="auto" w:fill="auto"/>
                <w:noWrap/>
              </w:tcPr>
              <w:p w14:paraId="2CCB2945" w14:textId="5D255B2B" w:rsidR="00986FD2" w:rsidRDefault="0074098E" w:rsidP="00975D2E">
                <w:pPr>
                  <w:spacing w:before="45" w:after="45" w:line="240" w:lineRule="auto"/>
                  <w:ind w:left="57" w:right="108"/>
                  <w:jc w:val="right"/>
                  <w:rPr>
                    <w:rFonts w:ascii="Arial (Body)" w:hAnsi="Arial (Body)" w:cs="Arial"/>
                    <w:color w:val="000000"/>
                    <w:sz w:val="18"/>
                    <w:szCs w:val="18"/>
                  </w:rPr>
                </w:pPr>
                <w:r>
                  <w:rPr>
                    <w:rFonts w:ascii="Arial (Body)" w:hAnsi="Arial (Body)" w:cs="Arial"/>
                    <w:color w:val="000000"/>
                    <w:sz w:val="18"/>
                    <w:szCs w:val="18"/>
                  </w:rPr>
                  <w:noBreakHyphen/>
                  <w:t>0.01</w:t>
                </w:r>
              </w:p>
            </w:tc>
          </w:tr>
          <w:tr w:rsidR="00B31FD4" w:rsidRPr="00844116" w14:paraId="2CEAC483" w14:textId="77777777" w:rsidTr="0074098E">
            <w:trPr>
              <w:trHeight w:val="265"/>
            </w:trPr>
            <w:tc>
              <w:tcPr>
                <w:tcW w:w="2792" w:type="dxa"/>
                <w:tcBorders>
                  <w:top w:val="nil"/>
                  <w:bottom w:val="single" w:sz="4" w:space="0" w:color="B3B3B3"/>
                </w:tcBorders>
                <w:shd w:val="clear" w:color="auto" w:fill="F2F2F2"/>
                <w:noWrap/>
              </w:tcPr>
              <w:p w14:paraId="688CC999" w14:textId="28D7A5B8"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986FD2">
                  <w:rPr>
                    <w:rFonts w:ascii="Arial (Body)" w:eastAsia="Times New Roman" w:hAnsi="Arial (Body)" w:cs="Arial"/>
                    <w:b/>
                    <w:bCs/>
                    <w:sz w:val="18"/>
                    <w:szCs w:val="18"/>
                    <w:vertAlign w:val="superscript"/>
                    <w:lang w:eastAsia="en-AU"/>
                  </w:rPr>
                  <w:t>b</w:t>
                </w:r>
              </w:p>
            </w:tc>
            <w:tc>
              <w:tcPr>
                <w:tcW w:w="1999" w:type="dxa"/>
                <w:tcBorders>
                  <w:top w:val="nil"/>
                  <w:bottom w:val="single" w:sz="4" w:space="0" w:color="B3B3B3"/>
                </w:tcBorders>
                <w:shd w:val="clear" w:color="auto" w:fill="F2F2F2"/>
                <w:noWrap/>
              </w:tcPr>
              <w:p w14:paraId="7C1EF3FB"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0.03</w:t>
                </w:r>
              </w:p>
            </w:tc>
            <w:tc>
              <w:tcPr>
                <w:tcW w:w="1999" w:type="dxa"/>
                <w:tcBorders>
                  <w:top w:val="nil"/>
                  <w:bottom w:val="single" w:sz="4" w:space="0" w:color="B3B3B3"/>
                </w:tcBorders>
                <w:shd w:val="clear" w:color="auto" w:fill="F2F2F2"/>
                <w:noWrap/>
              </w:tcPr>
              <w:p w14:paraId="4A82D89F"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noBreakHyphen/>
                  <w:t>0.01</w:t>
                </w:r>
              </w:p>
            </w:tc>
            <w:tc>
              <w:tcPr>
                <w:tcW w:w="1999" w:type="dxa"/>
                <w:tcBorders>
                  <w:top w:val="nil"/>
                  <w:bottom w:val="single" w:sz="4" w:space="0" w:color="B3B3B3"/>
                </w:tcBorders>
                <w:shd w:val="clear" w:color="auto" w:fill="F2F2F2"/>
                <w:noWrap/>
              </w:tcPr>
              <w:p w14:paraId="18BD3018" w14:textId="77777777" w:rsidR="00B31FD4" w:rsidRPr="00392FC9" w:rsidRDefault="00B31FD4" w:rsidP="00975D2E">
                <w:pPr>
                  <w:spacing w:before="45" w:after="45" w:line="240" w:lineRule="auto"/>
                  <w:ind w:left="57" w:right="108"/>
                  <w:jc w:val="right"/>
                  <w:rPr>
                    <w:rFonts w:eastAsia="Times New Roman" w:cstheme="minorHAnsi"/>
                    <w:color w:val="000000"/>
                    <w:sz w:val="18"/>
                    <w:szCs w:val="18"/>
                    <w:lang w:eastAsia="en-AU"/>
                  </w:rPr>
                </w:pPr>
                <w:r>
                  <w:rPr>
                    <w:rFonts w:ascii="Arial (Body)" w:hAnsi="Arial (Body)" w:cs="Arial"/>
                    <w:color w:val="000000"/>
                    <w:sz w:val="18"/>
                    <w:szCs w:val="18"/>
                  </w:rPr>
                  <w:t>…</w:t>
                </w:r>
              </w:p>
            </w:tc>
          </w:tr>
        </w:tbl>
        <w:p w14:paraId="4581AD7B" w14:textId="75153339"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A30D88">
            <w:rPr>
              <w:b/>
              <w:bCs/>
            </w:rPr>
            <w:t>a.</w:t>
          </w:r>
          <w:r w:rsidRPr="00A30D88">
            <w:t xml:space="preserve"> Deflated by the GDP deflator.</w:t>
          </w:r>
          <w:r>
            <w:t xml:space="preserve"> </w:t>
          </w:r>
          <w:r w:rsidRPr="00F13380">
            <w:rPr>
              <w:b/>
              <w:bCs/>
            </w:rPr>
            <w:t>b.</w:t>
          </w:r>
          <w:r w:rsidRPr="00F13380">
            <w:t xml:space="preserve"> Defined using import prices excluding tariffs.</w:t>
          </w:r>
        </w:p>
        <w:p w14:paraId="1AE923FF" w14:textId="77777777" w:rsidR="00B31FD4" w:rsidRDefault="00B31FD4" w:rsidP="00975D2E">
          <w:pPr>
            <w:pStyle w:val="Source"/>
          </w:pPr>
          <w:r w:rsidRPr="00696447">
            <w:t xml:space="preserve">Source: </w:t>
          </w:r>
          <w:r>
            <w:t>Commission estimates using the PC Global model</w:t>
          </w:r>
          <w:r w:rsidRPr="00696447">
            <w:t>.</w:t>
          </w:r>
        </w:p>
        <w:p w14:paraId="7D16BF15" w14:textId="77777777" w:rsidR="00B31FD4" w:rsidRDefault="00B31FD4" w:rsidP="00975D2E">
          <w:pPr>
            <w:pStyle w:val="BodyText"/>
            <w:rPr>
              <w:lang w:eastAsia="en-AU"/>
            </w:rPr>
          </w:pPr>
          <w:r>
            <w:rPr>
              <w:lang w:eastAsia="en-AU"/>
            </w:rPr>
            <w:t>The resulting increases in member output and exports requires the use of additional labour and capital. As aggregate employment is fixed in the model, the increase in the demand for labour translates into higher real wages for workers in member economies (0.08%). The additional demand for capital in member economies drives up their rates of return relative to other economies (figure 9.1).</w:t>
          </w:r>
        </w:p>
        <w:p w14:paraId="16134592" w14:textId="77777777" w:rsidR="006923FC" w:rsidRDefault="006923FC" w:rsidP="006923FC">
          <w:pPr>
            <w:pStyle w:val="BodyText"/>
            <w:rPr>
              <w:lang w:eastAsia="en-AU"/>
            </w:rPr>
          </w:pPr>
          <w:r>
            <w:rPr>
              <w:lang w:eastAsia="en-AU"/>
            </w:rPr>
            <w:t>Relatively higher growth in the rates of return lead to members investing more of their capital stock in member economies and to the increased use of foreign</w:t>
          </w:r>
          <w:r>
            <w:rPr>
              <w:lang w:eastAsia="en-AU"/>
            </w:rPr>
            <w:noBreakHyphen/>
            <w:t xml:space="preserve">owned capital in their production, leading to 0.07% additional capital use in member economies. The bulk of the additional capital used comes from abroad. </w:t>
          </w:r>
        </w:p>
        <w:p w14:paraId="7C60B4DF" w14:textId="77777777" w:rsidR="006923FC" w:rsidRPr="008D4E67" w:rsidRDefault="006923FC" w:rsidP="006923FC">
          <w:pPr>
            <w:pStyle w:val="BodyText"/>
            <w:rPr>
              <w:lang w:eastAsia="en-AU"/>
            </w:rPr>
          </w:pPr>
          <w:r>
            <w:rPr>
              <w:lang w:eastAsia="en-AU"/>
            </w:rPr>
            <w:t xml:space="preserve">The resulting increase in member output leads to a 0.05% increase in their </w:t>
          </w:r>
          <w:r w:rsidRPr="008D4E67">
            <w:rPr>
              <w:lang w:eastAsia="en-AU"/>
            </w:rPr>
            <w:t>real GDP (production).</w:t>
          </w:r>
        </w:p>
        <w:p w14:paraId="2507D01D" w14:textId="77777777" w:rsidR="006923FC" w:rsidRDefault="006923FC" w:rsidP="006923FC">
          <w:pPr>
            <w:pStyle w:val="BodyText"/>
            <w:rPr>
              <w:lang w:eastAsia="en-AU"/>
            </w:rPr>
          </w:pPr>
          <w:r>
            <w:rPr>
              <w:lang w:eastAsia="en-AU"/>
            </w:rPr>
            <w:t>This increase in the use of foreign capital means that foreign investors receive much of the increase in member production. This means that the 0.02</w:t>
          </w:r>
          <w:r w:rsidRPr="008D4E67">
            <w:rPr>
              <w:lang w:eastAsia="en-AU"/>
            </w:rPr>
            <w:t>%</w:t>
          </w:r>
          <w:r>
            <w:rPr>
              <w:lang w:eastAsia="en-AU"/>
            </w:rPr>
            <w:t xml:space="preserve"> increase in member </w:t>
          </w:r>
          <w:r w:rsidRPr="008D4E67">
            <w:rPr>
              <w:lang w:eastAsia="en-AU"/>
            </w:rPr>
            <w:t>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p>
        <w:p w14:paraId="712A61FC" w14:textId="77777777" w:rsidR="006923FC" w:rsidRPr="008D4E67" w:rsidRDefault="006923FC" w:rsidP="006923FC">
          <w:pPr>
            <w:pStyle w:val="BodyText"/>
          </w:pPr>
          <w:r w:rsidRPr="00313250">
            <w:t xml:space="preserve">The main beneficiaries </w:t>
          </w:r>
          <w:r>
            <w:t xml:space="preserve">from combining the two trade agreements </w:t>
          </w:r>
          <w:r w:rsidRPr="00313250">
            <w:t xml:space="preserve">are those economies that are members of RCEP </w:t>
          </w:r>
          <w:r>
            <w:t xml:space="preserve">but </w:t>
          </w:r>
          <w:r w:rsidRPr="00313250">
            <w:t xml:space="preserve">not of CPTPP – </w:t>
          </w:r>
          <w:r>
            <w:t>Mexico</w:t>
          </w:r>
          <w:r w:rsidRPr="00313250">
            <w:t xml:space="preserve">, Thailand, Vietnam </w:t>
          </w:r>
          <w:r>
            <w:t>and Canada (table 9.5)</w:t>
          </w:r>
          <w:r w:rsidRPr="00313250">
            <w:t>. These economies have higher tariffs tha</w:t>
          </w:r>
          <w:r>
            <w:t>n</w:t>
          </w:r>
          <w:r w:rsidRPr="00313250">
            <w:t xml:space="preserve"> the other economies that are not members of both agreements.</w:t>
          </w:r>
        </w:p>
        <w:p w14:paraId="6CAD7379" w14:textId="311C0191" w:rsidR="00B31FD4" w:rsidRPr="00146382" w:rsidRDefault="00B31FD4">
          <w:pPr>
            <w:pStyle w:val="FigureTableHeading"/>
          </w:pPr>
          <w:r>
            <w:t>Figure </w:t>
          </w:r>
          <w:r w:rsidR="00B67A61">
            <w:rPr>
              <w:noProof/>
            </w:rPr>
            <w:t>9</w:t>
          </w:r>
          <w:r>
            <w:t>.</w:t>
          </w:r>
          <w:r w:rsidR="00B67A61">
            <w:rPr>
              <w:noProof/>
            </w:rPr>
            <w:t>1</w:t>
          </w:r>
          <w:r>
            <w:rPr>
              <w:noProof/>
            </w:rPr>
            <w:t xml:space="preserve"> </w:t>
          </w:r>
          <w:r>
            <w:t>– Change in the rate of return on capital, selected economies</w:t>
          </w:r>
        </w:p>
        <w:p w14:paraId="5533EA0F" w14:textId="77777777" w:rsidR="00B31FD4" w:rsidRPr="005550A0" w:rsidRDefault="00B31FD4" w:rsidP="009511BD">
          <w:pPr>
            <w:pStyle w:val="BodyText"/>
            <w:spacing w:after="0"/>
          </w:pPr>
          <w:r w:rsidRPr="0083419B">
            <w:rPr>
              <w:noProof/>
            </w:rPr>
            <w:drawing>
              <wp:inline distT="0" distB="0" distL="0" distR="0" wp14:anchorId="7B86B241" wp14:editId="40B9F749">
                <wp:extent cx="6119371" cy="2667897"/>
                <wp:effectExtent l="0" t="0" r="0" b="0"/>
                <wp:docPr id="1290585735" name="Picture 1" descr="Figure 9.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5735" name="Picture 1" descr="Figure 9.1 - Figure showing the change in the rate of return on capital for selected economies"/>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2474"/>
                        <a:stretch/>
                      </pic:blipFill>
                      <pic:spPr bwMode="auto">
                        <a:xfrm>
                          <a:off x="0" y="0"/>
                          <a:ext cx="6120000" cy="2668171"/>
                        </a:xfrm>
                        <a:prstGeom prst="rect">
                          <a:avLst/>
                        </a:prstGeom>
                        <a:noFill/>
                        <a:ln>
                          <a:noFill/>
                        </a:ln>
                        <a:extLst>
                          <a:ext uri="{53640926-AAD7-44D8-BBD7-CCE9431645EC}">
                            <a14:shadowObscured xmlns:a14="http://schemas.microsoft.com/office/drawing/2010/main"/>
                          </a:ext>
                        </a:extLst>
                      </pic:spPr>
                    </pic:pic>
                  </a:graphicData>
                </a:graphic>
              </wp:inline>
            </w:drawing>
          </w:r>
        </w:p>
        <w:p w14:paraId="43A71A17" w14:textId="77777777" w:rsidR="00B31FD4" w:rsidRDefault="00B31FD4" w:rsidP="00975D2E">
          <w:pPr>
            <w:pStyle w:val="Source"/>
          </w:pPr>
          <w:r w:rsidRPr="00696447">
            <w:t xml:space="preserve">Source: </w:t>
          </w:r>
          <w:r>
            <w:t>Simulation results</w:t>
          </w:r>
          <w:r w:rsidRPr="00696447">
            <w:t>.</w:t>
          </w:r>
        </w:p>
        <w:p w14:paraId="7548CBE6" w14:textId="77777777" w:rsidR="00B31FD4" w:rsidRPr="00BC09FC" w:rsidRDefault="00B31FD4" w:rsidP="00975D2E">
          <w:pPr>
            <w:rPr>
              <w:lang w:eastAsia="en-AU"/>
            </w:rPr>
          </w:pPr>
          <w:r>
            <w:rPr>
              <w:lang w:eastAsia="en-AU"/>
            </w:rPr>
            <w:t xml:space="preserve">The modelling indicates that the removal of tariffs points to a small number of members being made </w:t>
          </w:r>
          <w:r w:rsidRPr="00032665">
            <w:rPr>
              <w:lang w:eastAsia="en-AU"/>
            </w:rPr>
            <w:t>slightly worse</w:t>
          </w:r>
          <w:r>
            <w:rPr>
              <w:lang w:eastAsia="en-AU"/>
            </w:rPr>
            <w:t xml:space="preserve"> off – </w:t>
          </w:r>
          <w:r w:rsidRPr="00032665">
            <w:rPr>
              <w:lang w:eastAsia="en-AU"/>
            </w:rPr>
            <w:t>mostly the American members of CPTPP (other than Canada) as well as Singapore and Brunei.</w:t>
          </w:r>
          <w:r>
            <w:rPr>
              <w:lang w:eastAsia="en-AU"/>
            </w:rPr>
            <w:t xml:space="preserve"> These American economies tend to compete more with those RCEP economies that are not members of CPTPP and, as a result, are less complementary and benefit less from the increase in trade.</w:t>
          </w:r>
        </w:p>
        <w:p w14:paraId="04C32035" w14:textId="77777777" w:rsidR="00B31FD4" w:rsidRPr="00BC09FC" w:rsidRDefault="00B31FD4" w:rsidP="00975D2E">
          <w:pPr>
            <w:keepNext/>
            <w:keepLines/>
            <w:spacing w:before="240" w:line="300" w:lineRule="atLeast"/>
            <w:outlineLvl w:val="2"/>
            <w:rPr>
              <w:rFonts w:asciiTheme="majorHAnsi" w:eastAsiaTheme="majorEastAsia" w:hAnsiTheme="majorHAnsi" w:cstheme="majorBidi"/>
              <w:color w:val="2D9AC2" w:themeColor="text2" w:themeShade="BF"/>
              <w:sz w:val="26"/>
              <w:szCs w:val="37"/>
              <w:lang w:eastAsia="en-AU"/>
            </w:rPr>
          </w:pPr>
          <w:r w:rsidRPr="00BC09FC">
            <w:rPr>
              <w:rFonts w:asciiTheme="majorHAnsi" w:eastAsiaTheme="majorEastAsia" w:hAnsiTheme="majorHAnsi" w:cstheme="majorBidi"/>
              <w:color w:val="2D9AC2" w:themeColor="text2" w:themeShade="BF"/>
              <w:sz w:val="26"/>
              <w:szCs w:val="37"/>
              <w:lang w:eastAsia="en-AU"/>
            </w:rPr>
            <w:t>Rest of the world</w:t>
          </w:r>
        </w:p>
        <w:p w14:paraId="4CB7493A" w14:textId="4B6ACD2D" w:rsidR="00B31FD4" w:rsidRDefault="00B31FD4" w:rsidP="00975D2E">
          <w:pPr>
            <w:rPr>
              <w:lang w:eastAsia="en-AU"/>
            </w:rPr>
          </w:pPr>
          <w:r w:rsidRPr="00BC09FC">
            <w:rPr>
              <w:lang w:eastAsia="en-AU"/>
            </w:rPr>
            <w:t>The removal of tariffs on bilateral trade between members has an adverse effect on trade with non</w:t>
          </w:r>
          <w:r w:rsidRPr="00BC09FC">
            <w:rPr>
              <w:lang w:eastAsia="en-AU"/>
            </w:rPr>
            <w:noBreakHyphen/>
            <w:t xml:space="preserve">members, whose exports and imports decline by </w:t>
          </w:r>
          <w:r>
            <w:rPr>
              <w:lang w:eastAsia="en-AU"/>
            </w:rPr>
            <w:t>0.06</w:t>
          </w:r>
          <w:r w:rsidRPr="00BC09FC">
            <w:rPr>
              <w:lang w:eastAsia="en-AU"/>
            </w:rPr>
            <w:t xml:space="preserve">% and </w:t>
          </w:r>
          <w:r>
            <w:rPr>
              <w:lang w:eastAsia="en-AU"/>
            </w:rPr>
            <w:t>0.05</w:t>
          </w:r>
          <w:r w:rsidRPr="00BC09FC">
            <w:rPr>
              <w:lang w:eastAsia="en-AU"/>
            </w:rPr>
            <w:t>%, respectively (table 9.4). The reduction in tariffs causes a shift in trade away from non</w:t>
          </w:r>
          <w:r w:rsidRPr="00BC09FC">
            <w:rPr>
              <w:lang w:eastAsia="en-AU"/>
            </w:rPr>
            <w:noBreakHyphen/>
          </w:r>
          <w:r>
            <w:rPr>
              <w:lang w:eastAsia="en-AU"/>
            </w:rPr>
            <w:t>member</w:t>
          </w:r>
          <w:r w:rsidRPr="00BC09FC">
            <w:rPr>
              <w:lang w:eastAsia="en-AU"/>
            </w:rPr>
            <w:t xml:space="preserve">s such as the </w:t>
          </w:r>
          <w:r w:rsidR="000C0F84">
            <w:rPr>
              <w:lang w:eastAsia="en-AU"/>
            </w:rPr>
            <w:t>EU</w:t>
          </w:r>
          <w:r w:rsidRPr="00BC09FC">
            <w:rPr>
              <w:lang w:eastAsia="en-AU"/>
            </w:rPr>
            <w:t xml:space="preserve"> and </w:t>
          </w:r>
          <w:r>
            <w:rPr>
              <w:lang w:eastAsia="en-AU"/>
            </w:rPr>
            <w:t xml:space="preserve">the </w:t>
          </w:r>
          <w:r w:rsidR="00E149EF">
            <w:rPr>
              <w:lang w:eastAsia="en-AU"/>
            </w:rPr>
            <w:t>US</w:t>
          </w:r>
          <w:r w:rsidRPr="00BC09FC">
            <w:rPr>
              <w:lang w:eastAsia="en-AU"/>
            </w:rPr>
            <w:t xml:space="preserve">. Consequently, the increase in trade within </w:t>
          </w:r>
          <w:r>
            <w:rPr>
              <w:lang w:eastAsia="en-AU"/>
            </w:rPr>
            <w:t>the combined CPTPP and RCEP</w:t>
          </w:r>
          <w:r w:rsidRPr="00BC09FC">
            <w:rPr>
              <w:lang w:eastAsia="en-AU"/>
            </w:rPr>
            <w:t xml:space="preserve"> </w:t>
          </w:r>
          <w:r>
            <w:rPr>
              <w:lang w:eastAsia="en-AU"/>
            </w:rPr>
            <w:t xml:space="preserve">region </w:t>
          </w:r>
          <w:r w:rsidRPr="00BC09FC">
            <w:rPr>
              <w:lang w:eastAsia="en-AU"/>
            </w:rPr>
            <w:t>(trade creation) partly comes at the expense of trade with the rest of the world (trade diversion).</w:t>
          </w:r>
        </w:p>
        <w:p w14:paraId="267D6424" w14:textId="77777777" w:rsidR="00B31FD4" w:rsidRPr="00BC09FC" w:rsidRDefault="00B31FD4" w:rsidP="00975D2E">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BC09FC">
            <w:rPr>
              <w:rFonts w:asciiTheme="majorHAnsi" w:eastAsiaTheme="majorEastAsia" w:hAnsiTheme="majorHAnsi" w:cstheme="majorBidi"/>
              <w:color w:val="2D9AC2" w:themeColor="text2" w:themeShade="BF"/>
              <w:sz w:val="26"/>
              <w:szCs w:val="37"/>
            </w:rPr>
            <w:t>World economy</w:t>
          </w:r>
        </w:p>
        <w:p w14:paraId="3377776B" w14:textId="77777777" w:rsidR="00B31FD4" w:rsidRPr="00047BB2" w:rsidRDefault="00B31FD4" w:rsidP="00975D2E">
          <w:r w:rsidRPr="00BC09FC">
            <w:rPr>
              <w:lang w:eastAsia="en-AU"/>
            </w:rPr>
            <w:t xml:space="preserve">The removal of tariffs on bilateral trade </w:t>
          </w:r>
          <w:r>
            <w:rPr>
              <w:lang w:eastAsia="en-AU"/>
            </w:rPr>
            <w:t xml:space="preserve">between the member of CPTPP and RCEP </w:t>
          </w:r>
          <w:r w:rsidRPr="00BC09FC">
            <w:rPr>
              <w:lang w:eastAsia="en-AU"/>
            </w:rPr>
            <w:t>has little effect on the world economy (table 9.4). The main effects are slight increases in the volumes of international trade (exports and imports).</w:t>
          </w:r>
        </w:p>
        <w:p w14:paraId="092D2282" w14:textId="77777777" w:rsidR="00B31FD4" w:rsidRDefault="00B31FD4">
          <w:pPr>
            <w:pStyle w:val="BodyText"/>
            <w:sectPr w:rsidR="00B31FD4" w:rsidSect="00C70139">
              <w:headerReference w:type="even" r:id="rId78"/>
              <w:headerReference w:type="default" r:id="rId79"/>
              <w:footerReference w:type="even" r:id="rId80"/>
              <w:footerReference w:type="default" r:id="rId81"/>
              <w:type w:val="oddPage"/>
              <w:pgSz w:w="11906" w:h="16838" w:code="9"/>
              <w:pgMar w:top="1134" w:right="1134" w:bottom="1134" w:left="1134" w:header="794" w:footer="510" w:gutter="0"/>
              <w:cols w:space="708"/>
              <w:docGrid w:linePitch="360"/>
            </w:sectPr>
          </w:pPr>
        </w:p>
        <w:p w14:paraId="23919884" w14:textId="6D96A032" w:rsidR="00B31FD4" w:rsidRDefault="00B31FD4" w:rsidP="00975D2E">
          <w:pPr>
            <w:pStyle w:val="FigureTableHeading"/>
          </w:pPr>
          <w:r>
            <w:t>Table </w:t>
          </w:r>
          <w:r w:rsidR="00B67A61">
            <w:rPr>
              <w:noProof/>
            </w:rPr>
            <w:t>9</w:t>
          </w:r>
          <w:r>
            <w:t>.</w:t>
          </w:r>
          <w:r w:rsidR="00B67A61">
            <w:rPr>
              <w:noProof/>
            </w:rPr>
            <w:t>5</w:t>
          </w:r>
          <w:r>
            <w:rPr>
              <w:noProof/>
            </w:rPr>
            <w:t xml:space="preserve"> – </w:t>
          </w:r>
          <w:r w:rsidRPr="00B552FA">
            <w:t xml:space="preserve">Impacts of </w:t>
          </w:r>
          <w:r>
            <w:rPr>
              <w:noProof/>
            </w:rPr>
            <w:t xml:space="preserve">CPTPP and RCEP members </w:t>
          </w:r>
          <w:r w:rsidRPr="00B552FA">
            <w:t xml:space="preserve">removing import tariffs </w:t>
          </w:r>
          <w:r>
            <w:rPr>
              <w:noProof/>
            </w:rPr>
            <w:t>bilaterally</w:t>
          </w:r>
          <w:r w:rsidRPr="00B552FA">
            <w:t xml:space="preserve"> (</w:t>
          </w:r>
          <w:r>
            <w:t>%</w:t>
          </w:r>
          <w:r w:rsidRPr="00B552FA">
            <w:t>)</w:t>
          </w:r>
          <w:r w:rsidRPr="00F80243">
            <w:rPr>
              <w:vertAlign w:val="superscript"/>
            </w:rPr>
            <w:t>a</w:t>
          </w:r>
        </w:p>
        <w:tbl>
          <w:tblPr>
            <w:tblW w:w="5001"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61"/>
            <w:gridCol w:w="905"/>
            <w:gridCol w:w="904"/>
            <w:gridCol w:w="904"/>
            <w:gridCol w:w="904"/>
            <w:gridCol w:w="904"/>
            <w:gridCol w:w="905"/>
            <w:gridCol w:w="904"/>
            <w:gridCol w:w="904"/>
            <w:gridCol w:w="904"/>
            <w:gridCol w:w="904"/>
            <w:gridCol w:w="904"/>
            <w:gridCol w:w="904"/>
          </w:tblGrid>
          <w:tr w:rsidR="00B31FD4" w:rsidRPr="00541793" w14:paraId="68733B20" w14:textId="77777777" w:rsidTr="00975D2E">
            <w:trPr>
              <w:trHeight w:val="265"/>
              <w:tblHeader/>
            </w:trPr>
            <w:tc>
              <w:tcPr>
                <w:tcW w:w="2761" w:type="dxa"/>
                <w:tcBorders>
                  <w:bottom w:val="single" w:sz="4" w:space="0" w:color="B3B3B3"/>
                </w:tcBorders>
                <w:shd w:val="clear" w:color="000000" w:fill="auto"/>
                <w:noWrap/>
                <w:vAlign w:val="bottom"/>
                <w:hideMark/>
              </w:tcPr>
              <w:p w14:paraId="2394B7C7"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5" w:type="dxa"/>
                <w:tcBorders>
                  <w:bottom w:val="single" w:sz="4" w:space="0" w:color="B3B3B3"/>
                </w:tcBorders>
                <w:shd w:val="clear" w:color="000000" w:fill="auto"/>
                <w:noWrap/>
                <w:vAlign w:val="bottom"/>
                <w:hideMark/>
              </w:tcPr>
              <w:p w14:paraId="1B5B0D22"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AUS</w:t>
                </w:r>
              </w:p>
            </w:tc>
            <w:tc>
              <w:tcPr>
                <w:tcW w:w="904" w:type="dxa"/>
                <w:tcBorders>
                  <w:bottom w:val="single" w:sz="4" w:space="0" w:color="B3B3B3"/>
                </w:tcBorders>
                <w:shd w:val="clear" w:color="000000" w:fill="auto"/>
                <w:noWrap/>
                <w:vAlign w:val="bottom"/>
                <w:hideMark/>
              </w:tcPr>
              <w:p w14:paraId="0F13A1E7"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BRN</w:t>
                </w:r>
              </w:p>
            </w:tc>
            <w:tc>
              <w:tcPr>
                <w:tcW w:w="904" w:type="dxa"/>
                <w:tcBorders>
                  <w:bottom w:val="single" w:sz="4" w:space="0" w:color="B3B3B3"/>
                </w:tcBorders>
                <w:shd w:val="clear" w:color="000000" w:fill="auto"/>
                <w:noWrap/>
                <w:vAlign w:val="bottom"/>
                <w:hideMark/>
              </w:tcPr>
              <w:p w14:paraId="7F36D881"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Pr>
                    <w:rFonts w:ascii="Arial (Body)" w:hAnsi="Arial (Body)" w:cs="Arial"/>
                    <w:color w:val="265A9A"/>
                    <w:szCs w:val="18"/>
                  </w:rPr>
                  <w:t>CAM</w:t>
                </w:r>
              </w:p>
            </w:tc>
            <w:tc>
              <w:tcPr>
                <w:tcW w:w="904" w:type="dxa"/>
                <w:tcBorders>
                  <w:bottom w:val="single" w:sz="4" w:space="0" w:color="B3B3B3"/>
                </w:tcBorders>
                <w:shd w:val="clear" w:color="000000" w:fill="auto"/>
                <w:noWrap/>
                <w:vAlign w:val="bottom"/>
                <w:hideMark/>
              </w:tcPr>
              <w:p w14:paraId="761CD8E7"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CAN</w:t>
                </w:r>
              </w:p>
            </w:tc>
            <w:tc>
              <w:tcPr>
                <w:tcW w:w="904" w:type="dxa"/>
                <w:tcBorders>
                  <w:bottom w:val="single" w:sz="4" w:space="0" w:color="B3B3B3"/>
                </w:tcBorders>
                <w:shd w:val="clear" w:color="000000" w:fill="auto"/>
                <w:noWrap/>
                <w:vAlign w:val="bottom"/>
                <w:hideMark/>
              </w:tcPr>
              <w:p w14:paraId="4BBA027D"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CHL</w:t>
                </w:r>
              </w:p>
            </w:tc>
            <w:tc>
              <w:tcPr>
                <w:tcW w:w="905" w:type="dxa"/>
                <w:tcBorders>
                  <w:bottom w:val="single" w:sz="4" w:space="0" w:color="B3B3B3"/>
                </w:tcBorders>
                <w:shd w:val="clear" w:color="000000" w:fill="auto"/>
                <w:noWrap/>
                <w:vAlign w:val="bottom"/>
                <w:hideMark/>
              </w:tcPr>
              <w:p w14:paraId="39FE56E4"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CHN</w:t>
                </w:r>
              </w:p>
            </w:tc>
            <w:tc>
              <w:tcPr>
                <w:tcW w:w="904" w:type="dxa"/>
                <w:tcBorders>
                  <w:bottom w:val="single" w:sz="4" w:space="0" w:color="B3B3B3"/>
                </w:tcBorders>
                <w:shd w:val="clear" w:color="000000" w:fill="auto"/>
              </w:tcPr>
              <w:p w14:paraId="6D584EBA" w14:textId="77777777" w:rsidR="00B31FD4" w:rsidRPr="000B1C43"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IDN</w:t>
                </w:r>
              </w:p>
            </w:tc>
            <w:tc>
              <w:tcPr>
                <w:tcW w:w="904" w:type="dxa"/>
                <w:tcBorders>
                  <w:bottom w:val="single" w:sz="4" w:space="0" w:color="B3B3B3"/>
                </w:tcBorders>
                <w:shd w:val="clear" w:color="000000" w:fill="auto"/>
                <w:noWrap/>
                <w:vAlign w:val="bottom"/>
                <w:hideMark/>
              </w:tcPr>
              <w:p w14:paraId="6FD136F8"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JPN</w:t>
                </w:r>
              </w:p>
            </w:tc>
            <w:tc>
              <w:tcPr>
                <w:tcW w:w="904" w:type="dxa"/>
                <w:tcBorders>
                  <w:bottom w:val="single" w:sz="4" w:space="0" w:color="B3B3B3"/>
                </w:tcBorders>
                <w:shd w:val="clear" w:color="000000" w:fill="auto"/>
                <w:vAlign w:val="bottom"/>
              </w:tcPr>
              <w:p w14:paraId="4836BC9B" w14:textId="77777777" w:rsidR="00B31FD4" w:rsidRPr="000B1C43" w:rsidRDefault="00B31FD4" w:rsidP="00975D2E">
                <w:pPr>
                  <w:pStyle w:val="TableHeading"/>
                  <w:spacing w:before="45" w:after="45"/>
                  <w:ind w:right="108"/>
                  <w:jc w:val="right"/>
                  <w:rPr>
                    <w:rFonts w:ascii="Arial (Body)" w:hAnsi="Arial (Body)" w:cs="Arial"/>
                    <w:color w:val="265A9A"/>
                    <w:szCs w:val="18"/>
                  </w:rPr>
                </w:pPr>
                <w:r w:rsidRPr="000B1C43">
                  <w:rPr>
                    <w:rFonts w:ascii="Arial (Body)" w:hAnsi="Arial (Body)" w:cs="Arial"/>
                    <w:color w:val="265A9A"/>
                    <w:szCs w:val="18"/>
                  </w:rPr>
                  <w:t>KOR</w:t>
                </w:r>
              </w:p>
            </w:tc>
            <w:tc>
              <w:tcPr>
                <w:tcW w:w="904" w:type="dxa"/>
                <w:tcBorders>
                  <w:bottom w:val="single" w:sz="4" w:space="0" w:color="B3B3B3"/>
                </w:tcBorders>
                <w:shd w:val="clear" w:color="000000" w:fill="auto"/>
                <w:noWrap/>
                <w:vAlign w:val="bottom"/>
                <w:hideMark/>
              </w:tcPr>
              <w:p w14:paraId="76EE7187"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LAO</w:t>
                </w:r>
              </w:p>
            </w:tc>
            <w:tc>
              <w:tcPr>
                <w:tcW w:w="904" w:type="dxa"/>
                <w:tcBorders>
                  <w:bottom w:val="single" w:sz="4" w:space="0" w:color="B3B3B3"/>
                </w:tcBorders>
                <w:shd w:val="clear" w:color="000000" w:fill="auto"/>
                <w:vAlign w:val="bottom"/>
              </w:tcPr>
              <w:p w14:paraId="34864579" w14:textId="77777777" w:rsidR="00B31FD4" w:rsidRPr="000B1C43" w:rsidRDefault="00B31FD4" w:rsidP="00975D2E">
                <w:pPr>
                  <w:pStyle w:val="TableHeading"/>
                  <w:spacing w:before="45" w:after="45"/>
                  <w:ind w:right="108"/>
                  <w:jc w:val="right"/>
                  <w:rPr>
                    <w:rFonts w:ascii="Arial (Body)" w:hAnsi="Arial (Body)" w:cs="Arial"/>
                    <w:color w:val="265A9A"/>
                    <w:szCs w:val="18"/>
                  </w:rPr>
                </w:pPr>
                <w:r w:rsidRPr="000B1C43">
                  <w:rPr>
                    <w:rFonts w:ascii="Arial (Body)" w:hAnsi="Arial (Body)" w:cs="Arial"/>
                    <w:color w:val="265A9A"/>
                    <w:szCs w:val="18"/>
                  </w:rPr>
                  <w:t>M</w:t>
                </w:r>
                <w:r>
                  <w:rPr>
                    <w:rFonts w:ascii="Arial (Body)" w:hAnsi="Arial (Body)" w:cs="Arial"/>
                    <w:color w:val="265A9A"/>
                    <w:szCs w:val="18"/>
                  </w:rPr>
                  <w:t>EX</w:t>
                </w:r>
              </w:p>
            </w:tc>
            <w:tc>
              <w:tcPr>
                <w:tcW w:w="904" w:type="dxa"/>
                <w:tcBorders>
                  <w:bottom w:val="single" w:sz="4" w:space="0" w:color="B3B3B3"/>
                </w:tcBorders>
                <w:shd w:val="clear" w:color="000000" w:fill="auto"/>
                <w:vAlign w:val="bottom"/>
              </w:tcPr>
              <w:p w14:paraId="1E240F7F" w14:textId="77777777" w:rsidR="00B31FD4" w:rsidRPr="000B1C43" w:rsidRDefault="00B31FD4" w:rsidP="00975D2E">
                <w:pPr>
                  <w:pStyle w:val="TableHeading"/>
                  <w:spacing w:before="45" w:after="45"/>
                  <w:ind w:right="108"/>
                  <w:jc w:val="right"/>
                  <w:rPr>
                    <w:rFonts w:ascii="Arial (Body)" w:hAnsi="Arial (Body)" w:cs="Arial"/>
                    <w:color w:val="265A9A"/>
                    <w:szCs w:val="18"/>
                  </w:rPr>
                </w:pPr>
                <w:r w:rsidRPr="000B1C43">
                  <w:rPr>
                    <w:rFonts w:ascii="Arial (Body)" w:hAnsi="Arial (Body)" w:cs="Arial"/>
                    <w:color w:val="265A9A"/>
                    <w:szCs w:val="18"/>
                  </w:rPr>
                  <w:t>M</w:t>
                </w:r>
                <w:r>
                  <w:rPr>
                    <w:rFonts w:ascii="Arial (Body)" w:hAnsi="Arial (Body)" w:cs="Arial"/>
                    <w:color w:val="265A9A"/>
                    <w:szCs w:val="18"/>
                  </w:rPr>
                  <w:t>YS</w:t>
                </w:r>
              </w:p>
            </w:tc>
          </w:tr>
          <w:tr w:rsidR="00B31FD4" w:rsidRPr="00541793" w14:paraId="411C2E34" w14:textId="77777777" w:rsidTr="00975D2E">
            <w:trPr>
              <w:trHeight w:val="265"/>
            </w:trPr>
            <w:tc>
              <w:tcPr>
                <w:tcW w:w="2761" w:type="dxa"/>
                <w:tcBorders>
                  <w:top w:val="single" w:sz="4" w:space="0" w:color="B3B3B3"/>
                  <w:bottom w:val="nil"/>
                </w:tcBorders>
                <w:shd w:val="clear" w:color="000000" w:fill="F2F2F2"/>
                <w:noWrap/>
                <w:hideMark/>
              </w:tcPr>
              <w:p w14:paraId="27B0191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GDP</w:t>
                </w:r>
              </w:p>
            </w:tc>
            <w:tc>
              <w:tcPr>
                <w:tcW w:w="905" w:type="dxa"/>
                <w:tcBorders>
                  <w:top w:val="single" w:sz="4" w:space="0" w:color="B3B3B3"/>
                  <w:bottom w:val="nil"/>
                </w:tcBorders>
                <w:shd w:val="clear" w:color="000000" w:fill="F2F2F2"/>
                <w:noWrap/>
                <w:hideMark/>
              </w:tcPr>
              <w:p w14:paraId="29C022E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noWrap/>
                <w:hideMark/>
              </w:tcPr>
              <w:p w14:paraId="4B071E8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single" w:sz="4" w:space="0" w:color="B3B3B3"/>
                  <w:bottom w:val="nil"/>
                </w:tcBorders>
                <w:shd w:val="clear" w:color="000000" w:fill="F2F2F2"/>
                <w:noWrap/>
                <w:hideMark/>
              </w:tcPr>
              <w:p w14:paraId="6B2B06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0.13</w:t>
                </w:r>
              </w:p>
            </w:tc>
            <w:tc>
              <w:tcPr>
                <w:tcW w:w="904" w:type="dxa"/>
                <w:tcBorders>
                  <w:top w:val="single" w:sz="4" w:space="0" w:color="B3B3B3"/>
                  <w:bottom w:val="nil"/>
                </w:tcBorders>
                <w:shd w:val="clear" w:color="000000" w:fill="F2F2F2"/>
                <w:noWrap/>
                <w:hideMark/>
              </w:tcPr>
              <w:p w14:paraId="6CA50DB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4" w:type="dxa"/>
                <w:tcBorders>
                  <w:top w:val="single" w:sz="4" w:space="0" w:color="B3B3B3"/>
                  <w:bottom w:val="nil"/>
                </w:tcBorders>
                <w:shd w:val="clear" w:color="000000" w:fill="F2F2F2"/>
                <w:noWrap/>
                <w:hideMark/>
              </w:tcPr>
              <w:p w14:paraId="130C7F7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top w:val="single" w:sz="4" w:space="0" w:color="B3B3B3"/>
                  <w:bottom w:val="nil"/>
                </w:tcBorders>
                <w:shd w:val="clear" w:color="000000" w:fill="F2F2F2"/>
                <w:noWrap/>
                <w:hideMark/>
              </w:tcPr>
              <w:p w14:paraId="6182216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single" w:sz="4" w:space="0" w:color="B3B3B3"/>
                  <w:bottom w:val="nil"/>
                </w:tcBorders>
                <w:shd w:val="clear" w:color="000000" w:fill="F2F2F2"/>
              </w:tcPr>
              <w:p w14:paraId="5847BF2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single" w:sz="4" w:space="0" w:color="B3B3B3"/>
                  <w:bottom w:val="nil"/>
                </w:tcBorders>
                <w:shd w:val="clear" w:color="000000" w:fill="F2F2F2"/>
                <w:noWrap/>
                <w:hideMark/>
              </w:tcPr>
              <w:p w14:paraId="537D6CD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single" w:sz="4" w:space="0" w:color="B3B3B3"/>
                  <w:bottom w:val="nil"/>
                </w:tcBorders>
                <w:shd w:val="clear" w:color="000000" w:fill="F2F2F2"/>
              </w:tcPr>
              <w:p w14:paraId="0DC4A7D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single" w:sz="4" w:space="0" w:color="B3B3B3"/>
                  <w:bottom w:val="nil"/>
                </w:tcBorders>
                <w:shd w:val="clear" w:color="000000" w:fill="F2F2F2"/>
                <w:noWrap/>
                <w:hideMark/>
              </w:tcPr>
              <w:p w14:paraId="4C674D4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single" w:sz="4" w:space="0" w:color="B3B3B3"/>
                  <w:bottom w:val="nil"/>
                </w:tcBorders>
                <w:shd w:val="clear" w:color="000000" w:fill="F2F2F2"/>
              </w:tcPr>
              <w:p w14:paraId="320D624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0.52</w:t>
                </w:r>
              </w:p>
            </w:tc>
            <w:tc>
              <w:tcPr>
                <w:tcW w:w="904" w:type="dxa"/>
                <w:tcBorders>
                  <w:top w:val="single" w:sz="4" w:space="0" w:color="B3B3B3"/>
                  <w:bottom w:val="nil"/>
                </w:tcBorders>
                <w:shd w:val="clear" w:color="000000" w:fill="F2F2F2"/>
              </w:tcPr>
              <w:p w14:paraId="46803FC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r>
          <w:tr w:rsidR="00B31FD4" w:rsidRPr="00541793" w14:paraId="1C57EF15" w14:textId="77777777" w:rsidTr="00975D2E">
            <w:trPr>
              <w:trHeight w:val="265"/>
            </w:trPr>
            <w:tc>
              <w:tcPr>
                <w:tcW w:w="2761" w:type="dxa"/>
                <w:tcBorders>
                  <w:top w:val="nil"/>
                  <w:bottom w:val="nil"/>
                </w:tcBorders>
                <w:shd w:val="clear" w:color="000000" w:fill="auto"/>
                <w:noWrap/>
                <w:hideMark/>
              </w:tcPr>
              <w:p w14:paraId="71256A76"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GNP</w:t>
                </w:r>
              </w:p>
            </w:tc>
            <w:tc>
              <w:tcPr>
                <w:tcW w:w="905" w:type="dxa"/>
                <w:tcBorders>
                  <w:top w:val="nil"/>
                  <w:bottom w:val="nil"/>
                </w:tcBorders>
                <w:shd w:val="clear" w:color="000000" w:fill="auto"/>
                <w:noWrap/>
                <w:hideMark/>
              </w:tcPr>
              <w:p w14:paraId="43722E7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0E6CB5B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7B84E3D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0.04</w:t>
                </w:r>
              </w:p>
            </w:tc>
            <w:tc>
              <w:tcPr>
                <w:tcW w:w="904" w:type="dxa"/>
                <w:tcBorders>
                  <w:top w:val="nil"/>
                  <w:bottom w:val="nil"/>
                </w:tcBorders>
                <w:shd w:val="clear" w:color="000000" w:fill="auto"/>
                <w:noWrap/>
                <w:hideMark/>
              </w:tcPr>
              <w:p w14:paraId="342549D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nil"/>
                  <w:bottom w:val="nil"/>
                </w:tcBorders>
                <w:shd w:val="clear" w:color="000000" w:fill="auto"/>
                <w:noWrap/>
                <w:hideMark/>
              </w:tcPr>
              <w:p w14:paraId="158F2A8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306054D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tcPr>
              <w:p w14:paraId="7AA2977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hideMark/>
              </w:tcPr>
              <w:p w14:paraId="4A9A6DC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tcPr>
              <w:p w14:paraId="21723D5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hideMark/>
              </w:tcPr>
              <w:p w14:paraId="36A8087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tcPr>
              <w:p w14:paraId="6759E9F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0.25</w:t>
                </w:r>
              </w:p>
            </w:tc>
            <w:tc>
              <w:tcPr>
                <w:tcW w:w="904" w:type="dxa"/>
                <w:tcBorders>
                  <w:top w:val="nil"/>
                  <w:bottom w:val="nil"/>
                </w:tcBorders>
                <w:shd w:val="clear" w:color="000000" w:fill="auto"/>
              </w:tcPr>
              <w:p w14:paraId="7F70902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r>
          <w:tr w:rsidR="00B31FD4" w:rsidRPr="00541793" w14:paraId="712C4A33" w14:textId="77777777" w:rsidTr="00975D2E">
            <w:trPr>
              <w:trHeight w:val="265"/>
            </w:trPr>
            <w:tc>
              <w:tcPr>
                <w:tcW w:w="2761" w:type="dxa"/>
                <w:tcBorders>
                  <w:bottom w:val="nil"/>
                </w:tcBorders>
                <w:shd w:val="clear" w:color="000000" w:fill="F2F2F2"/>
                <w:noWrap/>
                <w:hideMark/>
              </w:tcPr>
              <w:p w14:paraId="747BBF49"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GNA</w:t>
                </w:r>
              </w:p>
            </w:tc>
            <w:tc>
              <w:tcPr>
                <w:tcW w:w="905" w:type="dxa"/>
                <w:tcBorders>
                  <w:bottom w:val="nil"/>
                </w:tcBorders>
                <w:shd w:val="clear" w:color="000000" w:fill="F2F2F2"/>
                <w:noWrap/>
                <w:hideMark/>
              </w:tcPr>
              <w:p w14:paraId="4A6638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4E8D813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000000" w:fill="F2F2F2"/>
                <w:noWrap/>
                <w:hideMark/>
              </w:tcPr>
              <w:p w14:paraId="25A3A3C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0.14</w:t>
                </w:r>
              </w:p>
            </w:tc>
            <w:tc>
              <w:tcPr>
                <w:tcW w:w="904" w:type="dxa"/>
                <w:tcBorders>
                  <w:bottom w:val="nil"/>
                </w:tcBorders>
                <w:shd w:val="clear" w:color="000000" w:fill="F2F2F2"/>
                <w:noWrap/>
                <w:hideMark/>
              </w:tcPr>
              <w:p w14:paraId="11CEDFF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4" w:type="dxa"/>
                <w:tcBorders>
                  <w:bottom w:val="nil"/>
                </w:tcBorders>
                <w:shd w:val="clear" w:color="000000" w:fill="F2F2F2"/>
                <w:noWrap/>
                <w:hideMark/>
              </w:tcPr>
              <w:p w14:paraId="4873A67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bottom w:val="nil"/>
                </w:tcBorders>
                <w:shd w:val="clear" w:color="000000" w:fill="F2F2F2"/>
                <w:noWrap/>
                <w:hideMark/>
              </w:tcPr>
              <w:p w14:paraId="17C59D2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000000" w:fill="F2F2F2"/>
              </w:tcPr>
              <w:p w14:paraId="132B12C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000000" w:fill="F2F2F2"/>
                <w:noWrap/>
                <w:hideMark/>
              </w:tcPr>
              <w:p w14:paraId="767B15F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tcPr>
              <w:p w14:paraId="6B06396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000000" w:fill="F2F2F2"/>
                <w:noWrap/>
                <w:hideMark/>
              </w:tcPr>
              <w:p w14:paraId="68D5501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tcPr>
              <w:p w14:paraId="5A6DEE8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0.18</w:t>
                </w:r>
              </w:p>
            </w:tc>
            <w:tc>
              <w:tcPr>
                <w:tcW w:w="904" w:type="dxa"/>
                <w:tcBorders>
                  <w:bottom w:val="nil"/>
                </w:tcBorders>
                <w:shd w:val="clear" w:color="000000" w:fill="F2F2F2"/>
              </w:tcPr>
              <w:p w14:paraId="4663792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r>
          <w:tr w:rsidR="00B31FD4" w:rsidRPr="00541793" w14:paraId="76D95E43" w14:textId="77777777" w:rsidTr="00975D2E">
            <w:trPr>
              <w:trHeight w:val="265"/>
            </w:trPr>
            <w:tc>
              <w:tcPr>
                <w:tcW w:w="2761" w:type="dxa"/>
                <w:tcBorders>
                  <w:top w:val="nil"/>
                  <w:bottom w:val="nil"/>
                </w:tcBorders>
                <w:shd w:val="clear" w:color="000000" w:fill="auto"/>
                <w:noWrap/>
                <w:hideMark/>
              </w:tcPr>
              <w:p w14:paraId="4B276FBA"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Output: primary </w:t>
                </w:r>
              </w:p>
            </w:tc>
            <w:tc>
              <w:tcPr>
                <w:tcW w:w="905" w:type="dxa"/>
                <w:tcBorders>
                  <w:top w:val="nil"/>
                  <w:bottom w:val="nil"/>
                </w:tcBorders>
                <w:shd w:val="clear" w:color="000000" w:fill="auto"/>
                <w:noWrap/>
                <w:hideMark/>
              </w:tcPr>
              <w:p w14:paraId="42F60D4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7469684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0AD1C70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000000" w:fill="auto"/>
                <w:noWrap/>
                <w:hideMark/>
              </w:tcPr>
              <w:p w14:paraId="2CCC442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0.93</w:t>
                </w:r>
              </w:p>
            </w:tc>
            <w:tc>
              <w:tcPr>
                <w:tcW w:w="904" w:type="dxa"/>
                <w:tcBorders>
                  <w:top w:val="nil"/>
                  <w:bottom w:val="nil"/>
                </w:tcBorders>
                <w:shd w:val="clear" w:color="000000" w:fill="auto"/>
                <w:noWrap/>
                <w:hideMark/>
              </w:tcPr>
              <w:p w14:paraId="335FA7B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5" w:type="dxa"/>
                <w:tcBorders>
                  <w:top w:val="nil"/>
                  <w:bottom w:val="nil"/>
                </w:tcBorders>
                <w:shd w:val="clear" w:color="000000" w:fill="auto"/>
                <w:noWrap/>
                <w:hideMark/>
              </w:tcPr>
              <w:p w14:paraId="77B21AF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tcPr>
              <w:p w14:paraId="06C1E08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c>
              <w:tcPr>
                <w:tcW w:w="904" w:type="dxa"/>
                <w:tcBorders>
                  <w:top w:val="nil"/>
                  <w:bottom w:val="nil"/>
                </w:tcBorders>
                <w:shd w:val="clear" w:color="000000" w:fill="auto"/>
                <w:noWrap/>
                <w:hideMark/>
              </w:tcPr>
              <w:p w14:paraId="56D08B9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nil"/>
                  <w:bottom w:val="nil"/>
                </w:tcBorders>
                <w:shd w:val="clear" w:color="000000" w:fill="auto"/>
              </w:tcPr>
              <w:p w14:paraId="1988F2A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0.11</w:t>
                </w:r>
              </w:p>
            </w:tc>
            <w:tc>
              <w:tcPr>
                <w:tcW w:w="904" w:type="dxa"/>
                <w:tcBorders>
                  <w:top w:val="nil"/>
                  <w:bottom w:val="nil"/>
                </w:tcBorders>
                <w:shd w:val="clear" w:color="000000" w:fill="auto"/>
                <w:noWrap/>
                <w:hideMark/>
              </w:tcPr>
              <w:p w14:paraId="35D2E59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tcPr>
              <w:p w14:paraId="76BE864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0.19</w:t>
                </w:r>
              </w:p>
            </w:tc>
            <w:tc>
              <w:tcPr>
                <w:tcW w:w="904" w:type="dxa"/>
                <w:tcBorders>
                  <w:top w:val="nil"/>
                  <w:bottom w:val="nil"/>
                </w:tcBorders>
                <w:shd w:val="clear" w:color="000000" w:fill="auto"/>
              </w:tcPr>
              <w:p w14:paraId="06333DE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r>
          <w:tr w:rsidR="00B31FD4" w:rsidRPr="00541793" w14:paraId="06AF423E" w14:textId="77777777" w:rsidTr="00975D2E">
            <w:trPr>
              <w:trHeight w:val="265"/>
            </w:trPr>
            <w:tc>
              <w:tcPr>
                <w:tcW w:w="2761" w:type="dxa"/>
                <w:tcBorders>
                  <w:bottom w:val="nil"/>
                </w:tcBorders>
                <w:shd w:val="clear" w:color="000000" w:fill="F2F2F2"/>
                <w:noWrap/>
                <w:hideMark/>
              </w:tcPr>
              <w:p w14:paraId="0C0230C5"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manufacturing</w:t>
                </w:r>
              </w:p>
            </w:tc>
            <w:tc>
              <w:tcPr>
                <w:tcW w:w="905" w:type="dxa"/>
                <w:tcBorders>
                  <w:bottom w:val="nil"/>
                </w:tcBorders>
                <w:shd w:val="clear" w:color="000000" w:fill="F2F2F2"/>
                <w:noWrap/>
                <w:hideMark/>
              </w:tcPr>
              <w:p w14:paraId="4B15B5E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1AF1466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35278AB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0.12</w:t>
                </w:r>
              </w:p>
            </w:tc>
            <w:tc>
              <w:tcPr>
                <w:tcW w:w="904" w:type="dxa"/>
                <w:tcBorders>
                  <w:bottom w:val="nil"/>
                </w:tcBorders>
                <w:shd w:val="clear" w:color="000000" w:fill="F2F2F2"/>
                <w:noWrap/>
                <w:hideMark/>
              </w:tcPr>
              <w:p w14:paraId="490103B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0.40</w:t>
                </w:r>
              </w:p>
            </w:tc>
            <w:tc>
              <w:tcPr>
                <w:tcW w:w="904" w:type="dxa"/>
                <w:tcBorders>
                  <w:bottom w:val="nil"/>
                </w:tcBorders>
                <w:shd w:val="clear" w:color="000000" w:fill="F2F2F2"/>
                <w:noWrap/>
                <w:hideMark/>
              </w:tcPr>
              <w:p w14:paraId="46F7712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bottom w:val="nil"/>
                </w:tcBorders>
                <w:shd w:val="clear" w:color="000000" w:fill="F2F2F2"/>
                <w:noWrap/>
                <w:hideMark/>
              </w:tcPr>
              <w:p w14:paraId="1DBC7C1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000000" w:fill="F2F2F2"/>
              </w:tcPr>
              <w:p w14:paraId="62F194E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0.06</w:t>
                </w:r>
              </w:p>
            </w:tc>
            <w:tc>
              <w:tcPr>
                <w:tcW w:w="904" w:type="dxa"/>
                <w:tcBorders>
                  <w:bottom w:val="nil"/>
                </w:tcBorders>
                <w:shd w:val="clear" w:color="000000" w:fill="F2F2F2"/>
                <w:noWrap/>
                <w:hideMark/>
              </w:tcPr>
              <w:p w14:paraId="68E99F1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4" w:type="dxa"/>
                <w:tcBorders>
                  <w:bottom w:val="nil"/>
                </w:tcBorders>
                <w:shd w:val="clear" w:color="000000" w:fill="F2F2F2"/>
              </w:tcPr>
              <w:p w14:paraId="6588C191"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000000" w:fill="F2F2F2"/>
                <w:noWrap/>
                <w:hideMark/>
              </w:tcPr>
              <w:p w14:paraId="4A76C8D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0.14</w:t>
                </w:r>
              </w:p>
            </w:tc>
            <w:tc>
              <w:tcPr>
                <w:tcW w:w="904" w:type="dxa"/>
                <w:tcBorders>
                  <w:bottom w:val="nil"/>
                </w:tcBorders>
                <w:shd w:val="clear" w:color="000000" w:fill="F2F2F2"/>
              </w:tcPr>
              <w:p w14:paraId="4A02DE6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1.23</w:t>
                </w:r>
              </w:p>
            </w:tc>
            <w:tc>
              <w:tcPr>
                <w:tcW w:w="904" w:type="dxa"/>
                <w:tcBorders>
                  <w:bottom w:val="nil"/>
                </w:tcBorders>
                <w:shd w:val="clear" w:color="000000" w:fill="F2F2F2"/>
              </w:tcPr>
              <w:p w14:paraId="6B1B058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0.05</w:t>
                </w:r>
              </w:p>
            </w:tc>
          </w:tr>
          <w:tr w:rsidR="00B31FD4" w:rsidRPr="00541793" w14:paraId="5523DCBB" w14:textId="77777777" w:rsidTr="00975D2E">
            <w:trPr>
              <w:trHeight w:val="265"/>
            </w:trPr>
            <w:tc>
              <w:tcPr>
                <w:tcW w:w="2761" w:type="dxa"/>
                <w:tcBorders>
                  <w:top w:val="nil"/>
                  <w:bottom w:val="nil"/>
                </w:tcBorders>
                <w:shd w:val="clear" w:color="000000" w:fill="auto"/>
                <w:noWrap/>
                <w:hideMark/>
              </w:tcPr>
              <w:p w14:paraId="0C8CFB4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services</w:t>
                </w:r>
              </w:p>
            </w:tc>
            <w:tc>
              <w:tcPr>
                <w:tcW w:w="905" w:type="dxa"/>
                <w:tcBorders>
                  <w:top w:val="nil"/>
                  <w:bottom w:val="nil"/>
                </w:tcBorders>
                <w:shd w:val="clear" w:color="000000" w:fill="auto"/>
                <w:noWrap/>
                <w:hideMark/>
              </w:tcPr>
              <w:p w14:paraId="179163F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3FB5781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noWrap/>
                <w:hideMark/>
              </w:tcPr>
              <w:p w14:paraId="2FCBDC8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4" w:type="dxa"/>
                <w:tcBorders>
                  <w:top w:val="nil"/>
                  <w:bottom w:val="nil"/>
                </w:tcBorders>
                <w:shd w:val="clear" w:color="000000" w:fill="auto"/>
                <w:noWrap/>
                <w:hideMark/>
              </w:tcPr>
              <w:p w14:paraId="3AD7CAE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noWrap/>
                <w:hideMark/>
              </w:tcPr>
              <w:p w14:paraId="03910CE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6EA8470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000000" w:fill="auto"/>
              </w:tcPr>
              <w:p w14:paraId="48BA3E0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hideMark/>
              </w:tcPr>
              <w:p w14:paraId="2BEA3B8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tcPr>
              <w:p w14:paraId="53FA919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hideMark/>
              </w:tcPr>
              <w:p w14:paraId="4EB04F1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tcPr>
              <w:p w14:paraId="5CD7A54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0.36</w:t>
                </w:r>
              </w:p>
            </w:tc>
            <w:tc>
              <w:tcPr>
                <w:tcW w:w="904" w:type="dxa"/>
                <w:tcBorders>
                  <w:top w:val="nil"/>
                  <w:bottom w:val="nil"/>
                </w:tcBorders>
                <w:shd w:val="clear" w:color="000000" w:fill="auto"/>
              </w:tcPr>
              <w:p w14:paraId="57EDB41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r>
          <w:tr w:rsidR="00B31FD4" w:rsidRPr="00541793" w14:paraId="0ACFC18F" w14:textId="77777777" w:rsidTr="00975D2E">
            <w:trPr>
              <w:trHeight w:val="265"/>
            </w:trPr>
            <w:tc>
              <w:tcPr>
                <w:tcW w:w="2761" w:type="dxa"/>
                <w:tcBorders>
                  <w:bottom w:val="nil"/>
                </w:tcBorders>
                <w:shd w:val="clear" w:color="000000" w:fill="F2F2F2"/>
                <w:noWrap/>
                <w:hideMark/>
              </w:tcPr>
              <w:p w14:paraId="5BD7D91C"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Export </w:t>
                </w:r>
                <w:r>
                  <w:rPr>
                    <w:rFonts w:ascii="Arial (Body)" w:hAnsi="Arial (Body)"/>
                    <w:color w:val="265A9A"/>
                  </w:rPr>
                  <w:t>volumes</w:t>
                </w:r>
              </w:p>
            </w:tc>
            <w:tc>
              <w:tcPr>
                <w:tcW w:w="905" w:type="dxa"/>
                <w:tcBorders>
                  <w:bottom w:val="nil"/>
                </w:tcBorders>
                <w:shd w:val="clear" w:color="000000" w:fill="F2F2F2"/>
                <w:noWrap/>
                <w:hideMark/>
              </w:tcPr>
              <w:p w14:paraId="02B0E59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bottom w:val="nil"/>
                </w:tcBorders>
                <w:shd w:val="clear" w:color="000000" w:fill="F2F2F2"/>
                <w:noWrap/>
                <w:hideMark/>
              </w:tcPr>
              <w:p w14:paraId="576459D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3FD8AA9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0.12</w:t>
                </w:r>
              </w:p>
            </w:tc>
            <w:tc>
              <w:tcPr>
                <w:tcW w:w="904" w:type="dxa"/>
                <w:tcBorders>
                  <w:bottom w:val="nil"/>
                </w:tcBorders>
                <w:shd w:val="clear" w:color="000000" w:fill="F2F2F2"/>
                <w:noWrap/>
                <w:hideMark/>
              </w:tcPr>
              <w:p w14:paraId="76142C0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0.71</w:t>
                </w:r>
              </w:p>
            </w:tc>
            <w:tc>
              <w:tcPr>
                <w:tcW w:w="904" w:type="dxa"/>
                <w:tcBorders>
                  <w:bottom w:val="nil"/>
                </w:tcBorders>
                <w:shd w:val="clear" w:color="000000" w:fill="F2F2F2"/>
                <w:noWrap/>
                <w:hideMark/>
              </w:tcPr>
              <w:p w14:paraId="7EEA00F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5" w:type="dxa"/>
                <w:tcBorders>
                  <w:bottom w:val="nil"/>
                </w:tcBorders>
                <w:shd w:val="clear" w:color="000000" w:fill="F2F2F2"/>
                <w:noWrap/>
                <w:hideMark/>
              </w:tcPr>
              <w:p w14:paraId="7233669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0.23</w:t>
                </w:r>
              </w:p>
            </w:tc>
            <w:tc>
              <w:tcPr>
                <w:tcW w:w="904" w:type="dxa"/>
                <w:tcBorders>
                  <w:bottom w:val="nil"/>
                </w:tcBorders>
                <w:shd w:val="clear" w:color="000000" w:fill="F2F2F2"/>
              </w:tcPr>
              <w:p w14:paraId="38F3492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0.10</w:t>
                </w:r>
              </w:p>
            </w:tc>
            <w:tc>
              <w:tcPr>
                <w:tcW w:w="904" w:type="dxa"/>
                <w:tcBorders>
                  <w:bottom w:val="nil"/>
                </w:tcBorders>
                <w:shd w:val="clear" w:color="000000" w:fill="F2F2F2"/>
                <w:noWrap/>
                <w:hideMark/>
              </w:tcPr>
              <w:p w14:paraId="684A541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0.11</w:t>
                </w:r>
              </w:p>
            </w:tc>
            <w:tc>
              <w:tcPr>
                <w:tcW w:w="904" w:type="dxa"/>
                <w:tcBorders>
                  <w:bottom w:val="nil"/>
                </w:tcBorders>
                <w:shd w:val="clear" w:color="000000" w:fill="F2F2F2"/>
              </w:tcPr>
              <w:p w14:paraId="0688673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bottom w:val="nil"/>
                </w:tcBorders>
                <w:shd w:val="clear" w:color="000000" w:fill="F2F2F2"/>
                <w:noWrap/>
                <w:hideMark/>
              </w:tcPr>
              <w:p w14:paraId="39ECB50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tcPr>
              <w:p w14:paraId="48E96D5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2.46</w:t>
                </w:r>
              </w:p>
            </w:tc>
            <w:tc>
              <w:tcPr>
                <w:tcW w:w="904" w:type="dxa"/>
                <w:tcBorders>
                  <w:bottom w:val="nil"/>
                </w:tcBorders>
                <w:shd w:val="clear" w:color="000000" w:fill="F2F2F2"/>
              </w:tcPr>
              <w:p w14:paraId="3E13708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0.06</w:t>
                </w:r>
              </w:p>
            </w:tc>
          </w:tr>
          <w:tr w:rsidR="00B31FD4" w:rsidRPr="00541793" w14:paraId="420FD029" w14:textId="77777777" w:rsidTr="00975D2E">
            <w:trPr>
              <w:trHeight w:val="265"/>
            </w:trPr>
            <w:tc>
              <w:tcPr>
                <w:tcW w:w="2761" w:type="dxa"/>
                <w:tcBorders>
                  <w:top w:val="nil"/>
                  <w:bottom w:val="nil"/>
                </w:tcBorders>
                <w:shd w:val="clear" w:color="000000" w:fill="auto"/>
                <w:noWrap/>
                <w:hideMark/>
              </w:tcPr>
              <w:p w14:paraId="5F41435E"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Import </w:t>
                </w:r>
                <w:r>
                  <w:rPr>
                    <w:rFonts w:ascii="Arial (Body)" w:hAnsi="Arial (Body)"/>
                    <w:color w:val="265A9A"/>
                  </w:rPr>
                  <w:t>volumes</w:t>
                </w:r>
              </w:p>
            </w:tc>
            <w:tc>
              <w:tcPr>
                <w:tcW w:w="905" w:type="dxa"/>
                <w:tcBorders>
                  <w:top w:val="nil"/>
                  <w:bottom w:val="nil"/>
                </w:tcBorders>
                <w:shd w:val="clear" w:color="000000" w:fill="auto"/>
                <w:noWrap/>
                <w:hideMark/>
              </w:tcPr>
              <w:p w14:paraId="65C264B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top w:val="nil"/>
                  <w:bottom w:val="nil"/>
                </w:tcBorders>
                <w:shd w:val="clear" w:color="000000" w:fill="auto"/>
                <w:noWrap/>
                <w:hideMark/>
              </w:tcPr>
              <w:p w14:paraId="6D9F563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14BC491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0.20</w:t>
                </w:r>
              </w:p>
            </w:tc>
            <w:tc>
              <w:tcPr>
                <w:tcW w:w="904" w:type="dxa"/>
                <w:tcBorders>
                  <w:top w:val="nil"/>
                  <w:bottom w:val="nil"/>
                </w:tcBorders>
                <w:shd w:val="clear" w:color="000000" w:fill="auto"/>
                <w:noWrap/>
                <w:hideMark/>
              </w:tcPr>
              <w:p w14:paraId="164DA73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0.75</w:t>
                </w:r>
              </w:p>
            </w:tc>
            <w:tc>
              <w:tcPr>
                <w:tcW w:w="904" w:type="dxa"/>
                <w:tcBorders>
                  <w:top w:val="nil"/>
                  <w:bottom w:val="nil"/>
                </w:tcBorders>
                <w:shd w:val="clear" w:color="000000" w:fill="auto"/>
                <w:noWrap/>
                <w:hideMark/>
              </w:tcPr>
              <w:p w14:paraId="3C13CB7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0.11</w:t>
                </w:r>
              </w:p>
            </w:tc>
            <w:tc>
              <w:tcPr>
                <w:tcW w:w="905" w:type="dxa"/>
                <w:tcBorders>
                  <w:top w:val="nil"/>
                  <w:bottom w:val="nil"/>
                </w:tcBorders>
                <w:shd w:val="clear" w:color="000000" w:fill="auto"/>
                <w:noWrap/>
                <w:hideMark/>
              </w:tcPr>
              <w:p w14:paraId="5E720ED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0.37</w:t>
                </w:r>
              </w:p>
            </w:tc>
            <w:tc>
              <w:tcPr>
                <w:tcW w:w="904" w:type="dxa"/>
                <w:tcBorders>
                  <w:top w:val="nil"/>
                  <w:bottom w:val="nil"/>
                </w:tcBorders>
                <w:shd w:val="clear" w:color="000000" w:fill="auto"/>
              </w:tcPr>
              <w:p w14:paraId="58B124A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0.13</w:t>
                </w:r>
              </w:p>
            </w:tc>
            <w:tc>
              <w:tcPr>
                <w:tcW w:w="904" w:type="dxa"/>
                <w:tcBorders>
                  <w:top w:val="nil"/>
                  <w:bottom w:val="nil"/>
                </w:tcBorders>
                <w:shd w:val="clear" w:color="000000" w:fill="auto"/>
                <w:noWrap/>
                <w:hideMark/>
              </w:tcPr>
              <w:p w14:paraId="1ED8EC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0.08</w:t>
                </w:r>
              </w:p>
            </w:tc>
            <w:tc>
              <w:tcPr>
                <w:tcW w:w="904" w:type="dxa"/>
                <w:tcBorders>
                  <w:top w:val="nil"/>
                  <w:bottom w:val="nil"/>
                </w:tcBorders>
                <w:shd w:val="clear" w:color="000000" w:fill="auto"/>
              </w:tcPr>
              <w:p w14:paraId="02F0C51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0.10</w:t>
                </w:r>
              </w:p>
            </w:tc>
            <w:tc>
              <w:tcPr>
                <w:tcW w:w="904" w:type="dxa"/>
                <w:tcBorders>
                  <w:top w:val="nil"/>
                  <w:bottom w:val="nil"/>
                </w:tcBorders>
                <w:shd w:val="clear" w:color="000000" w:fill="auto"/>
                <w:noWrap/>
                <w:hideMark/>
              </w:tcPr>
              <w:p w14:paraId="69C5CF4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top w:val="nil"/>
                  <w:bottom w:val="nil"/>
                </w:tcBorders>
                <w:shd w:val="clear" w:color="000000" w:fill="auto"/>
              </w:tcPr>
              <w:p w14:paraId="64ACF0E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2.00</w:t>
                </w:r>
              </w:p>
            </w:tc>
            <w:tc>
              <w:tcPr>
                <w:tcW w:w="904" w:type="dxa"/>
                <w:tcBorders>
                  <w:top w:val="nil"/>
                  <w:bottom w:val="nil"/>
                </w:tcBorders>
                <w:shd w:val="clear" w:color="000000" w:fill="auto"/>
              </w:tcPr>
              <w:p w14:paraId="59A24A7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0.08</w:t>
                </w:r>
              </w:p>
            </w:tc>
          </w:tr>
          <w:tr w:rsidR="00B31FD4" w:rsidRPr="00541793" w14:paraId="777AC23F" w14:textId="77777777" w:rsidTr="00975D2E">
            <w:trPr>
              <w:trHeight w:val="265"/>
            </w:trPr>
            <w:tc>
              <w:tcPr>
                <w:tcW w:w="2761" w:type="dxa"/>
                <w:tcBorders>
                  <w:bottom w:val="nil"/>
                </w:tcBorders>
                <w:shd w:val="clear" w:color="000000" w:fill="F2F2F2"/>
                <w:noWrap/>
                <w:hideMark/>
              </w:tcPr>
              <w:p w14:paraId="73B18451"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Domestic demand</w:t>
                </w:r>
              </w:p>
            </w:tc>
            <w:tc>
              <w:tcPr>
                <w:tcW w:w="905" w:type="dxa"/>
                <w:tcBorders>
                  <w:bottom w:val="nil"/>
                </w:tcBorders>
                <w:shd w:val="clear" w:color="000000" w:fill="F2F2F2"/>
                <w:noWrap/>
                <w:hideMark/>
              </w:tcPr>
              <w:p w14:paraId="7C2E05F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0CA6EBC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7AAF390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4" w:type="dxa"/>
                <w:tcBorders>
                  <w:bottom w:val="nil"/>
                </w:tcBorders>
                <w:shd w:val="clear" w:color="000000" w:fill="F2F2F2"/>
                <w:noWrap/>
                <w:hideMark/>
              </w:tcPr>
              <w:p w14:paraId="2F2BD3A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bottom w:val="nil"/>
                </w:tcBorders>
                <w:shd w:val="clear" w:color="000000" w:fill="F2F2F2"/>
                <w:noWrap/>
                <w:hideMark/>
              </w:tcPr>
              <w:p w14:paraId="3F638F4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bottom w:val="nil"/>
                </w:tcBorders>
                <w:shd w:val="clear" w:color="000000" w:fill="F2F2F2"/>
                <w:noWrap/>
                <w:hideMark/>
              </w:tcPr>
              <w:p w14:paraId="697D4A7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tcPr>
              <w:p w14:paraId="069DF09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bottom w:val="nil"/>
                </w:tcBorders>
                <w:shd w:val="clear" w:color="000000" w:fill="F2F2F2"/>
                <w:noWrap/>
                <w:hideMark/>
              </w:tcPr>
              <w:p w14:paraId="7423063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tcPr>
              <w:p w14:paraId="7EB2BC3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000000" w:fill="F2F2F2"/>
                <w:noWrap/>
                <w:hideMark/>
              </w:tcPr>
              <w:p w14:paraId="29EB0EB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bottom w:val="nil"/>
                </w:tcBorders>
                <w:shd w:val="clear" w:color="000000" w:fill="F2F2F2"/>
              </w:tcPr>
              <w:p w14:paraId="399FD3F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0.16</w:t>
                </w:r>
              </w:p>
            </w:tc>
            <w:tc>
              <w:tcPr>
                <w:tcW w:w="904" w:type="dxa"/>
                <w:tcBorders>
                  <w:bottom w:val="nil"/>
                </w:tcBorders>
                <w:shd w:val="clear" w:color="000000" w:fill="F2F2F2"/>
              </w:tcPr>
              <w:p w14:paraId="4392F2D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r>
          <w:tr w:rsidR="00B31FD4" w:rsidRPr="00541793" w14:paraId="2DE3D081" w14:textId="77777777" w:rsidTr="00975D2E">
            <w:trPr>
              <w:trHeight w:val="265"/>
            </w:trPr>
            <w:tc>
              <w:tcPr>
                <w:tcW w:w="2761" w:type="dxa"/>
                <w:tcBorders>
                  <w:top w:val="nil"/>
                  <w:bottom w:val="nil"/>
                </w:tcBorders>
                <w:shd w:val="clear" w:color="000000" w:fill="auto"/>
                <w:noWrap/>
                <w:hideMark/>
              </w:tcPr>
              <w:p w14:paraId="3B7AE82B"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Rate of return to capital</w:t>
                </w:r>
              </w:p>
            </w:tc>
            <w:tc>
              <w:tcPr>
                <w:tcW w:w="905" w:type="dxa"/>
                <w:tcBorders>
                  <w:top w:val="nil"/>
                  <w:bottom w:val="nil"/>
                </w:tcBorders>
                <w:shd w:val="clear" w:color="000000" w:fill="auto"/>
                <w:noWrap/>
                <w:hideMark/>
              </w:tcPr>
              <w:p w14:paraId="7529881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5555FB3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noWrap/>
                <w:hideMark/>
              </w:tcPr>
              <w:p w14:paraId="5E92934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0.10</w:t>
                </w:r>
              </w:p>
            </w:tc>
            <w:tc>
              <w:tcPr>
                <w:tcW w:w="904" w:type="dxa"/>
                <w:tcBorders>
                  <w:top w:val="nil"/>
                  <w:bottom w:val="nil"/>
                </w:tcBorders>
                <w:shd w:val="clear" w:color="000000" w:fill="auto"/>
                <w:noWrap/>
                <w:hideMark/>
              </w:tcPr>
              <w:p w14:paraId="38296DD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0.23</w:t>
                </w:r>
              </w:p>
            </w:tc>
            <w:tc>
              <w:tcPr>
                <w:tcW w:w="904" w:type="dxa"/>
                <w:tcBorders>
                  <w:top w:val="nil"/>
                  <w:bottom w:val="nil"/>
                </w:tcBorders>
                <w:shd w:val="clear" w:color="000000" w:fill="auto"/>
                <w:noWrap/>
                <w:hideMark/>
              </w:tcPr>
              <w:p w14:paraId="28671FB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top w:val="nil"/>
                  <w:bottom w:val="nil"/>
                </w:tcBorders>
                <w:shd w:val="clear" w:color="000000" w:fill="auto"/>
                <w:noWrap/>
                <w:hideMark/>
              </w:tcPr>
              <w:p w14:paraId="173907E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000000" w:fill="auto"/>
              </w:tcPr>
              <w:p w14:paraId="01EFE60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top w:val="nil"/>
                  <w:bottom w:val="nil"/>
                </w:tcBorders>
                <w:shd w:val="clear" w:color="000000" w:fill="auto"/>
                <w:noWrap/>
                <w:hideMark/>
              </w:tcPr>
              <w:p w14:paraId="6B58899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000000" w:fill="auto"/>
              </w:tcPr>
              <w:p w14:paraId="3EA320A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top w:val="nil"/>
                  <w:bottom w:val="nil"/>
                </w:tcBorders>
                <w:shd w:val="clear" w:color="000000" w:fill="auto"/>
                <w:noWrap/>
                <w:hideMark/>
              </w:tcPr>
              <w:p w14:paraId="13296DE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top w:val="nil"/>
                  <w:bottom w:val="nil"/>
                </w:tcBorders>
                <w:shd w:val="clear" w:color="000000" w:fill="auto"/>
              </w:tcPr>
              <w:p w14:paraId="3769333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0.70</w:t>
                </w:r>
              </w:p>
            </w:tc>
            <w:tc>
              <w:tcPr>
                <w:tcW w:w="904" w:type="dxa"/>
                <w:tcBorders>
                  <w:top w:val="nil"/>
                  <w:bottom w:val="nil"/>
                </w:tcBorders>
                <w:shd w:val="clear" w:color="000000" w:fill="auto"/>
              </w:tcPr>
              <w:p w14:paraId="59DDD29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r>
          <w:tr w:rsidR="00B31FD4" w:rsidRPr="00541793" w14:paraId="05716A29" w14:textId="77777777" w:rsidTr="00975D2E">
            <w:trPr>
              <w:trHeight w:val="265"/>
            </w:trPr>
            <w:tc>
              <w:tcPr>
                <w:tcW w:w="2761" w:type="dxa"/>
                <w:tcBorders>
                  <w:bottom w:val="nil"/>
                </w:tcBorders>
                <w:shd w:val="clear" w:color="auto" w:fill="F2F2F2"/>
                <w:noWrap/>
                <w:hideMark/>
              </w:tcPr>
              <w:p w14:paraId="17C2B7D0"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wage</w:t>
                </w:r>
                <w:r>
                  <w:rPr>
                    <w:rFonts w:ascii="Arial (Body)" w:hAnsi="Arial (Body)"/>
                    <w:color w:val="265A9A"/>
                  </w:rPr>
                  <w:t>s</w:t>
                </w:r>
                <w:r w:rsidRPr="009663BA">
                  <w:rPr>
                    <w:rFonts w:ascii="Arial (Body)" w:hAnsi="Arial (Body)"/>
                    <w:color w:val="auto"/>
                    <w:vertAlign w:val="superscript"/>
                  </w:rPr>
                  <w:t>b</w:t>
                </w:r>
              </w:p>
            </w:tc>
            <w:tc>
              <w:tcPr>
                <w:tcW w:w="905" w:type="dxa"/>
                <w:tcBorders>
                  <w:bottom w:val="nil"/>
                </w:tcBorders>
                <w:shd w:val="clear" w:color="auto" w:fill="F2F2F2"/>
                <w:noWrap/>
                <w:hideMark/>
              </w:tcPr>
              <w:p w14:paraId="24125CF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noWrap/>
                <w:hideMark/>
              </w:tcPr>
              <w:p w14:paraId="6F851E4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noWrap/>
                <w:hideMark/>
              </w:tcPr>
              <w:p w14:paraId="60E6C27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auto" w:fill="F2F2F2"/>
                <w:noWrap/>
                <w:hideMark/>
              </w:tcPr>
              <w:p w14:paraId="0FBF05B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auto" w:fill="F2F2F2"/>
                <w:noWrap/>
                <w:hideMark/>
              </w:tcPr>
              <w:p w14:paraId="2E4AA64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5" w:type="dxa"/>
                <w:tcBorders>
                  <w:bottom w:val="nil"/>
                </w:tcBorders>
                <w:shd w:val="clear" w:color="auto" w:fill="F2F2F2"/>
                <w:noWrap/>
                <w:hideMark/>
              </w:tcPr>
              <w:p w14:paraId="00D8D99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bottom w:val="nil"/>
                </w:tcBorders>
                <w:shd w:val="clear" w:color="auto" w:fill="F2F2F2"/>
              </w:tcPr>
              <w:p w14:paraId="1A21394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bottom w:val="nil"/>
                </w:tcBorders>
                <w:shd w:val="clear" w:color="auto" w:fill="F2F2F2"/>
                <w:noWrap/>
                <w:hideMark/>
              </w:tcPr>
              <w:p w14:paraId="079DFE3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auto" w:fill="F2F2F2"/>
              </w:tcPr>
              <w:p w14:paraId="532EE25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auto" w:fill="F2F2F2"/>
                <w:noWrap/>
                <w:hideMark/>
              </w:tcPr>
              <w:p w14:paraId="48AD9E3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shd w:val="clear" w:color="auto" w:fill="F2F2F2"/>
              </w:tcPr>
              <w:p w14:paraId="479CC46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0.12</w:t>
                </w:r>
              </w:p>
            </w:tc>
            <w:tc>
              <w:tcPr>
                <w:tcW w:w="904" w:type="dxa"/>
                <w:tcBorders>
                  <w:bottom w:val="nil"/>
                </w:tcBorders>
                <w:shd w:val="clear" w:color="auto" w:fill="F2F2F2"/>
              </w:tcPr>
              <w:p w14:paraId="64289F3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r>
          <w:tr w:rsidR="00B31FD4" w:rsidRPr="00541793" w14:paraId="2DD1195C" w14:textId="77777777" w:rsidTr="00975D2E">
            <w:trPr>
              <w:trHeight w:val="265"/>
            </w:trPr>
            <w:tc>
              <w:tcPr>
                <w:tcW w:w="2761" w:type="dxa"/>
                <w:tcBorders>
                  <w:top w:val="nil"/>
                  <w:bottom w:val="nil"/>
                </w:tcBorders>
                <w:shd w:val="clear" w:color="000000" w:fill="auto"/>
                <w:noWrap/>
              </w:tcPr>
              <w:p w14:paraId="6B02648F"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Capital used</w:t>
                </w:r>
              </w:p>
            </w:tc>
            <w:tc>
              <w:tcPr>
                <w:tcW w:w="905" w:type="dxa"/>
                <w:tcBorders>
                  <w:top w:val="nil"/>
                  <w:bottom w:val="nil"/>
                </w:tcBorders>
                <w:shd w:val="clear" w:color="000000" w:fill="auto"/>
                <w:noWrap/>
              </w:tcPr>
              <w:p w14:paraId="55D8AE9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0.02</w:t>
                </w:r>
              </w:p>
            </w:tc>
            <w:tc>
              <w:tcPr>
                <w:tcW w:w="904" w:type="dxa"/>
                <w:tcBorders>
                  <w:top w:val="nil"/>
                  <w:bottom w:val="nil"/>
                </w:tcBorders>
                <w:shd w:val="clear" w:color="000000" w:fill="auto"/>
                <w:noWrap/>
              </w:tcPr>
              <w:p w14:paraId="74AEE5B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0.02</w:t>
                </w:r>
              </w:p>
            </w:tc>
            <w:tc>
              <w:tcPr>
                <w:tcW w:w="904" w:type="dxa"/>
                <w:tcBorders>
                  <w:top w:val="nil"/>
                  <w:bottom w:val="nil"/>
                </w:tcBorders>
                <w:shd w:val="clear" w:color="000000" w:fill="auto"/>
                <w:noWrap/>
              </w:tcPr>
              <w:p w14:paraId="74B092C5"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0.29</w:t>
                </w:r>
              </w:p>
            </w:tc>
            <w:tc>
              <w:tcPr>
                <w:tcW w:w="904" w:type="dxa"/>
                <w:tcBorders>
                  <w:top w:val="nil"/>
                  <w:bottom w:val="nil"/>
                </w:tcBorders>
                <w:shd w:val="clear" w:color="000000" w:fill="auto"/>
                <w:noWrap/>
              </w:tcPr>
              <w:p w14:paraId="34FB8D5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0.22</w:t>
                </w:r>
              </w:p>
            </w:tc>
            <w:tc>
              <w:tcPr>
                <w:tcW w:w="904" w:type="dxa"/>
                <w:tcBorders>
                  <w:top w:val="nil"/>
                  <w:bottom w:val="nil"/>
                </w:tcBorders>
                <w:shd w:val="clear" w:color="000000" w:fill="auto"/>
                <w:noWrap/>
              </w:tcPr>
              <w:p w14:paraId="316B4E7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0.03</w:t>
                </w:r>
              </w:p>
            </w:tc>
            <w:tc>
              <w:tcPr>
                <w:tcW w:w="905" w:type="dxa"/>
                <w:tcBorders>
                  <w:top w:val="nil"/>
                  <w:bottom w:val="nil"/>
                </w:tcBorders>
                <w:shd w:val="clear" w:color="000000" w:fill="auto"/>
                <w:noWrap/>
              </w:tcPr>
              <w:p w14:paraId="7CAD82EA"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0.07</w:t>
                </w:r>
              </w:p>
            </w:tc>
            <w:tc>
              <w:tcPr>
                <w:tcW w:w="904" w:type="dxa"/>
                <w:tcBorders>
                  <w:top w:val="nil"/>
                  <w:bottom w:val="nil"/>
                </w:tcBorders>
                <w:shd w:val="clear" w:color="000000" w:fill="auto"/>
              </w:tcPr>
              <w:p w14:paraId="278455D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tcPr>
              <w:p w14:paraId="1ADE560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0.05</w:t>
                </w:r>
              </w:p>
            </w:tc>
            <w:tc>
              <w:tcPr>
                <w:tcW w:w="904" w:type="dxa"/>
                <w:tcBorders>
                  <w:top w:val="nil"/>
                  <w:bottom w:val="nil"/>
                </w:tcBorders>
                <w:shd w:val="clear" w:color="000000" w:fill="auto"/>
              </w:tcPr>
              <w:p w14:paraId="5E96149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top w:val="nil"/>
                  <w:bottom w:val="nil"/>
                </w:tcBorders>
                <w:shd w:val="clear" w:color="000000" w:fill="auto"/>
                <w:noWrap/>
              </w:tcPr>
              <w:p w14:paraId="3EA1CA5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0.02</w:t>
                </w:r>
              </w:p>
            </w:tc>
            <w:tc>
              <w:tcPr>
                <w:tcW w:w="904" w:type="dxa"/>
                <w:tcBorders>
                  <w:top w:val="nil"/>
                  <w:bottom w:val="nil"/>
                </w:tcBorders>
                <w:shd w:val="clear" w:color="000000" w:fill="auto"/>
              </w:tcPr>
              <w:p w14:paraId="5FDC366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0.69</w:t>
                </w:r>
              </w:p>
            </w:tc>
            <w:tc>
              <w:tcPr>
                <w:tcW w:w="904" w:type="dxa"/>
                <w:tcBorders>
                  <w:top w:val="nil"/>
                  <w:bottom w:val="nil"/>
                </w:tcBorders>
                <w:shd w:val="clear" w:color="000000" w:fill="auto"/>
              </w:tcPr>
              <w:p w14:paraId="1E1F321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0.08</w:t>
                </w:r>
              </w:p>
            </w:tc>
          </w:tr>
          <w:tr w:rsidR="00B31FD4" w:rsidRPr="00541793" w14:paraId="5CFD921E" w14:textId="77777777" w:rsidTr="00975D2E">
            <w:trPr>
              <w:trHeight w:val="265"/>
            </w:trPr>
            <w:tc>
              <w:tcPr>
                <w:tcW w:w="2761" w:type="dxa"/>
                <w:tcBorders>
                  <w:top w:val="nil"/>
                  <w:bottom w:val="nil"/>
                </w:tcBorders>
                <w:shd w:val="clear" w:color="auto" w:fill="F2F2F2"/>
                <w:noWrap/>
                <w:hideMark/>
              </w:tcPr>
              <w:p w14:paraId="49C6AE1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Export price</w:t>
                </w:r>
                <w:r>
                  <w:rPr>
                    <w:rFonts w:ascii="Arial (Body)" w:hAnsi="Arial (Body)"/>
                    <w:color w:val="265A9A"/>
                  </w:rPr>
                  <w:t>s</w:t>
                </w:r>
              </w:p>
            </w:tc>
            <w:tc>
              <w:tcPr>
                <w:tcW w:w="905" w:type="dxa"/>
                <w:tcBorders>
                  <w:top w:val="nil"/>
                  <w:bottom w:val="nil"/>
                </w:tcBorders>
                <w:shd w:val="clear" w:color="auto" w:fill="F2F2F2"/>
                <w:noWrap/>
                <w:hideMark/>
              </w:tcPr>
              <w:p w14:paraId="6610C59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auto" w:fill="F2F2F2"/>
                <w:noWrap/>
                <w:hideMark/>
              </w:tcPr>
              <w:p w14:paraId="2C796F5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auto" w:fill="F2F2F2"/>
                <w:noWrap/>
                <w:hideMark/>
              </w:tcPr>
              <w:p w14:paraId="49B1915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4" w:type="dxa"/>
                <w:tcBorders>
                  <w:top w:val="nil"/>
                  <w:bottom w:val="nil"/>
                </w:tcBorders>
                <w:shd w:val="clear" w:color="auto" w:fill="F2F2F2"/>
                <w:noWrap/>
                <w:hideMark/>
              </w:tcPr>
              <w:p w14:paraId="3C21483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0.14</w:t>
                </w:r>
              </w:p>
            </w:tc>
            <w:tc>
              <w:tcPr>
                <w:tcW w:w="904" w:type="dxa"/>
                <w:tcBorders>
                  <w:top w:val="nil"/>
                  <w:bottom w:val="nil"/>
                </w:tcBorders>
                <w:shd w:val="clear" w:color="auto" w:fill="F2F2F2"/>
                <w:noWrap/>
                <w:hideMark/>
              </w:tcPr>
              <w:p w14:paraId="63DC33C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top w:val="nil"/>
                  <w:bottom w:val="nil"/>
                </w:tcBorders>
                <w:shd w:val="clear" w:color="auto" w:fill="F2F2F2"/>
                <w:noWrap/>
                <w:hideMark/>
              </w:tcPr>
              <w:p w14:paraId="11BA61C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4" w:type="dxa"/>
                <w:tcBorders>
                  <w:top w:val="nil"/>
                  <w:bottom w:val="nil"/>
                </w:tcBorders>
                <w:shd w:val="clear" w:color="auto" w:fill="F2F2F2"/>
              </w:tcPr>
              <w:p w14:paraId="36461A5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top w:val="nil"/>
                  <w:bottom w:val="nil"/>
                </w:tcBorders>
                <w:shd w:val="clear" w:color="auto" w:fill="F2F2F2"/>
                <w:noWrap/>
                <w:hideMark/>
              </w:tcPr>
              <w:p w14:paraId="3A6E1A0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4" w:type="dxa"/>
                <w:tcBorders>
                  <w:top w:val="nil"/>
                  <w:bottom w:val="nil"/>
                </w:tcBorders>
                <w:shd w:val="clear" w:color="auto" w:fill="F2F2F2"/>
              </w:tcPr>
              <w:p w14:paraId="2CEA74B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0.05</w:t>
                </w:r>
              </w:p>
            </w:tc>
            <w:tc>
              <w:tcPr>
                <w:tcW w:w="904" w:type="dxa"/>
                <w:tcBorders>
                  <w:top w:val="nil"/>
                  <w:bottom w:val="nil"/>
                </w:tcBorders>
                <w:shd w:val="clear" w:color="auto" w:fill="F2F2F2"/>
                <w:noWrap/>
                <w:hideMark/>
              </w:tcPr>
              <w:p w14:paraId="398D2E7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auto" w:fill="F2F2F2"/>
              </w:tcPr>
              <w:p w14:paraId="783D0AE2" w14:textId="18ECAD83" w:rsidR="00B31FD4" w:rsidRDefault="009576D9"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r>
                <w:r w:rsidR="00B31FD4">
                  <w:rPr>
                    <w:rFonts w:ascii="Arial (Body)" w:hAnsi="Arial (Body)" w:cs="Arial"/>
                    <w:color w:val="000000"/>
                    <w:szCs w:val="18"/>
                  </w:rPr>
                  <w:t>0.22</w:t>
                </w:r>
              </w:p>
            </w:tc>
            <w:tc>
              <w:tcPr>
                <w:tcW w:w="904" w:type="dxa"/>
                <w:tcBorders>
                  <w:top w:val="nil"/>
                  <w:bottom w:val="nil"/>
                </w:tcBorders>
                <w:shd w:val="clear" w:color="auto" w:fill="F2F2F2"/>
              </w:tcPr>
              <w:p w14:paraId="58D7770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r>
          <w:tr w:rsidR="00B31FD4" w:rsidRPr="00541793" w14:paraId="0DBB4FE9" w14:textId="77777777" w:rsidTr="00975D2E">
            <w:trPr>
              <w:trHeight w:val="265"/>
            </w:trPr>
            <w:tc>
              <w:tcPr>
                <w:tcW w:w="2761" w:type="dxa"/>
                <w:tcBorders>
                  <w:bottom w:val="nil"/>
                </w:tcBorders>
                <w:shd w:val="clear" w:color="auto" w:fill="auto"/>
                <w:noWrap/>
                <w:hideMark/>
              </w:tcPr>
              <w:p w14:paraId="06DB758C" w14:textId="4C1F3893"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Import price</w:t>
                </w:r>
                <w:r>
                  <w:rPr>
                    <w:rFonts w:ascii="Arial (Body)" w:hAnsi="Arial (Body)"/>
                    <w:color w:val="265A9A"/>
                  </w:rPr>
                  <w:t>s</w:t>
                </w:r>
                <w:r w:rsidR="0074098E">
                  <w:rPr>
                    <w:rFonts w:ascii="Arial (Body)" w:hAnsi="Arial (Body)"/>
                    <w:color w:val="auto"/>
                    <w:vertAlign w:val="superscript"/>
                  </w:rPr>
                  <w:t xml:space="preserve"> </w:t>
                </w:r>
                <w:r w:rsidR="0074098E">
                  <w:rPr>
                    <w:rFonts w:ascii="Arial (Body)" w:eastAsia="Times New Roman" w:hAnsi="Arial (Body)" w:cs="Arial"/>
                    <w:bCs/>
                    <w:color w:val="265A9A"/>
                    <w:szCs w:val="18"/>
                    <w:lang w:eastAsia="en-AU"/>
                  </w:rPr>
                  <w:t>(inc tariffs)</w:t>
                </w:r>
              </w:p>
            </w:tc>
            <w:tc>
              <w:tcPr>
                <w:tcW w:w="905" w:type="dxa"/>
                <w:tcBorders>
                  <w:bottom w:val="nil"/>
                </w:tcBorders>
                <w:shd w:val="clear" w:color="auto" w:fill="auto"/>
                <w:noWrap/>
                <w:hideMark/>
              </w:tcPr>
              <w:p w14:paraId="2C393DD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2B076ED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bottom w:val="nil"/>
                </w:tcBorders>
                <w:shd w:val="clear" w:color="auto" w:fill="auto"/>
                <w:noWrap/>
                <w:hideMark/>
              </w:tcPr>
              <w:p w14:paraId="5733742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auto" w:fill="auto"/>
                <w:noWrap/>
                <w:hideMark/>
              </w:tcPr>
              <w:p w14:paraId="6BFD1F9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0.42</w:t>
                </w:r>
              </w:p>
            </w:tc>
            <w:tc>
              <w:tcPr>
                <w:tcW w:w="904" w:type="dxa"/>
                <w:tcBorders>
                  <w:bottom w:val="nil"/>
                </w:tcBorders>
                <w:shd w:val="clear" w:color="auto" w:fill="auto"/>
                <w:noWrap/>
                <w:hideMark/>
              </w:tcPr>
              <w:p w14:paraId="68B2C3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0.09</w:t>
                </w:r>
              </w:p>
            </w:tc>
            <w:tc>
              <w:tcPr>
                <w:tcW w:w="905" w:type="dxa"/>
                <w:tcBorders>
                  <w:bottom w:val="nil"/>
                </w:tcBorders>
                <w:shd w:val="clear" w:color="auto" w:fill="auto"/>
                <w:noWrap/>
                <w:hideMark/>
              </w:tcPr>
              <w:p w14:paraId="2D02A38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0.09</w:t>
                </w:r>
              </w:p>
            </w:tc>
            <w:tc>
              <w:tcPr>
                <w:tcW w:w="904" w:type="dxa"/>
                <w:tcBorders>
                  <w:bottom w:val="nil"/>
                </w:tcBorders>
              </w:tcPr>
              <w:p w14:paraId="5949057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bottom w:val="nil"/>
                </w:tcBorders>
                <w:shd w:val="clear" w:color="auto" w:fill="auto"/>
                <w:noWrap/>
                <w:hideMark/>
              </w:tcPr>
              <w:p w14:paraId="61640E6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tcPr>
              <w:p w14:paraId="568A8E7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nil"/>
                </w:tcBorders>
                <w:shd w:val="clear" w:color="auto" w:fill="auto"/>
                <w:noWrap/>
                <w:hideMark/>
              </w:tcPr>
              <w:p w14:paraId="1C894D4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bottom w:val="nil"/>
                </w:tcBorders>
              </w:tcPr>
              <w:p w14:paraId="5A660D35" w14:textId="75B7F33D" w:rsidR="00B31FD4" w:rsidRDefault="009576D9"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r>
                <w:r w:rsidR="00B31FD4">
                  <w:rPr>
                    <w:rFonts w:ascii="Arial (Body)" w:hAnsi="Arial (Body)" w:cs="Arial"/>
                    <w:color w:val="000000"/>
                    <w:szCs w:val="18"/>
                  </w:rPr>
                  <w:t>0.84</w:t>
                </w:r>
              </w:p>
            </w:tc>
            <w:tc>
              <w:tcPr>
                <w:tcW w:w="904" w:type="dxa"/>
                <w:tcBorders>
                  <w:bottom w:val="nil"/>
                </w:tcBorders>
              </w:tcPr>
              <w:p w14:paraId="18158C7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r>
          <w:tr w:rsidR="0074098E" w:rsidRPr="00541793" w14:paraId="677AF758" w14:textId="77777777" w:rsidTr="006D01D7">
            <w:trPr>
              <w:trHeight w:val="265"/>
            </w:trPr>
            <w:tc>
              <w:tcPr>
                <w:tcW w:w="2761" w:type="dxa"/>
                <w:tcBorders>
                  <w:bottom w:val="nil"/>
                </w:tcBorders>
                <w:shd w:val="clear" w:color="auto" w:fill="F2F2F2"/>
                <w:noWrap/>
              </w:tcPr>
              <w:p w14:paraId="7D8DF9FB" w14:textId="3347628E" w:rsidR="0074098E" w:rsidRPr="00541793" w:rsidRDefault="0074098E" w:rsidP="00975D2E">
                <w:pPr>
                  <w:pStyle w:val="TableHeading"/>
                  <w:spacing w:before="45" w:after="45" w:line="240" w:lineRule="auto"/>
                  <w:ind w:right="108"/>
                  <w:rPr>
                    <w:rFonts w:ascii="Arial (Body)" w:hAnsi="Arial (Body)"/>
                    <w:color w:val="265A9A"/>
                  </w:rPr>
                </w:pPr>
                <w:r>
                  <w:rPr>
                    <w:rFonts w:ascii="Arial (Body)" w:hAnsi="Arial (Body)"/>
                    <w:color w:val="265A9A"/>
                  </w:rPr>
                  <w:t>Import prices (exc tariffs)</w:t>
                </w:r>
              </w:p>
            </w:tc>
            <w:tc>
              <w:tcPr>
                <w:tcW w:w="905" w:type="dxa"/>
                <w:tcBorders>
                  <w:bottom w:val="nil"/>
                </w:tcBorders>
                <w:shd w:val="clear" w:color="auto" w:fill="F2F2F2"/>
                <w:noWrap/>
              </w:tcPr>
              <w:p w14:paraId="4ABC1DC6" w14:textId="59A88868"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noWrap/>
              </w:tcPr>
              <w:p w14:paraId="2DCF1E0E" w14:textId="61B08433"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noWrap/>
              </w:tcPr>
              <w:p w14:paraId="7DC0D2DA" w14:textId="27ECDD30"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noWrap/>
              </w:tcPr>
              <w:p w14:paraId="6965F83E" w14:textId="2D8AD077"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0.05</w:t>
                </w:r>
              </w:p>
            </w:tc>
            <w:tc>
              <w:tcPr>
                <w:tcW w:w="904" w:type="dxa"/>
                <w:tcBorders>
                  <w:bottom w:val="nil"/>
                </w:tcBorders>
                <w:shd w:val="clear" w:color="auto" w:fill="F2F2F2"/>
                <w:noWrap/>
              </w:tcPr>
              <w:p w14:paraId="07F156E4" w14:textId="38531913"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bottom w:val="nil"/>
                </w:tcBorders>
                <w:shd w:val="clear" w:color="auto" w:fill="F2F2F2"/>
                <w:noWrap/>
              </w:tcPr>
              <w:p w14:paraId="509F1FAD" w14:textId="1F1C32D4"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shd w:val="clear" w:color="auto" w:fill="F2F2F2"/>
              </w:tcPr>
              <w:p w14:paraId="038F0831" w14:textId="5B2D126D"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auto" w:fill="F2F2F2"/>
                <w:noWrap/>
              </w:tcPr>
              <w:p w14:paraId="2139F933" w14:textId="1986E3DA"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auto" w:fill="F2F2F2"/>
              </w:tcPr>
              <w:p w14:paraId="4819D23F" w14:textId="11101F74"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noWrap/>
              </w:tcPr>
              <w:p w14:paraId="21A3A7FC" w14:textId="49CE815F"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tcPr>
              <w:p w14:paraId="1E703402" w14:textId="03B8E308"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nil"/>
                </w:tcBorders>
                <w:shd w:val="clear" w:color="auto" w:fill="F2F2F2"/>
              </w:tcPr>
              <w:p w14:paraId="5187F2D0" w14:textId="7478C8E2"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r>
          <w:tr w:rsidR="00B31FD4" w:rsidRPr="00541793" w14:paraId="36A7449D" w14:textId="77777777" w:rsidTr="006D01D7">
            <w:trPr>
              <w:trHeight w:val="265"/>
            </w:trPr>
            <w:tc>
              <w:tcPr>
                <w:tcW w:w="2761" w:type="dxa"/>
                <w:tcBorders>
                  <w:bottom w:val="single" w:sz="4" w:space="0" w:color="B3B3B3"/>
                </w:tcBorders>
                <w:shd w:val="clear" w:color="auto" w:fill="auto"/>
                <w:noWrap/>
              </w:tcPr>
              <w:p w14:paraId="65F54F78" w14:textId="1791E99F"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Terms of trade</w:t>
                </w:r>
                <w:r w:rsidR="0074098E">
                  <w:rPr>
                    <w:rFonts w:ascii="Arial (Body)" w:hAnsi="Arial (Body)"/>
                    <w:color w:val="auto"/>
                    <w:vertAlign w:val="superscript"/>
                  </w:rPr>
                  <w:t>c</w:t>
                </w:r>
              </w:p>
            </w:tc>
            <w:tc>
              <w:tcPr>
                <w:tcW w:w="905" w:type="dxa"/>
                <w:tcBorders>
                  <w:bottom w:val="single" w:sz="4" w:space="0" w:color="B3B3B3"/>
                </w:tcBorders>
                <w:shd w:val="clear" w:color="auto" w:fill="auto"/>
                <w:noWrap/>
              </w:tcPr>
              <w:p w14:paraId="0EF6A6C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0.01</w:t>
                </w:r>
              </w:p>
            </w:tc>
            <w:tc>
              <w:tcPr>
                <w:tcW w:w="904" w:type="dxa"/>
                <w:tcBorders>
                  <w:bottom w:val="single" w:sz="4" w:space="0" w:color="B3B3B3"/>
                </w:tcBorders>
                <w:shd w:val="clear" w:color="auto" w:fill="auto"/>
                <w:noWrap/>
              </w:tcPr>
              <w:p w14:paraId="2769079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0.01</w:t>
                </w:r>
              </w:p>
            </w:tc>
            <w:tc>
              <w:tcPr>
                <w:tcW w:w="904" w:type="dxa"/>
                <w:tcBorders>
                  <w:bottom w:val="single" w:sz="4" w:space="0" w:color="B3B3B3"/>
                </w:tcBorders>
                <w:shd w:val="clear" w:color="auto" w:fill="auto"/>
                <w:noWrap/>
              </w:tcPr>
              <w:p w14:paraId="035624C0"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0.09</w:t>
                </w:r>
              </w:p>
            </w:tc>
            <w:tc>
              <w:tcPr>
                <w:tcW w:w="904" w:type="dxa"/>
                <w:tcBorders>
                  <w:bottom w:val="single" w:sz="4" w:space="0" w:color="B3B3B3"/>
                </w:tcBorders>
                <w:shd w:val="clear" w:color="auto" w:fill="auto"/>
                <w:noWrap/>
              </w:tcPr>
              <w:p w14:paraId="1ACC7FE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0.19</w:t>
                </w:r>
              </w:p>
            </w:tc>
            <w:tc>
              <w:tcPr>
                <w:tcW w:w="904" w:type="dxa"/>
                <w:tcBorders>
                  <w:bottom w:val="single" w:sz="4" w:space="0" w:color="B3B3B3"/>
                </w:tcBorders>
                <w:shd w:val="clear" w:color="auto" w:fill="auto"/>
                <w:noWrap/>
              </w:tcPr>
              <w:p w14:paraId="325312C3"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0.02</w:t>
                </w:r>
              </w:p>
            </w:tc>
            <w:tc>
              <w:tcPr>
                <w:tcW w:w="905" w:type="dxa"/>
                <w:tcBorders>
                  <w:bottom w:val="single" w:sz="4" w:space="0" w:color="B3B3B3"/>
                </w:tcBorders>
                <w:shd w:val="clear" w:color="auto" w:fill="auto"/>
                <w:noWrap/>
              </w:tcPr>
              <w:p w14:paraId="3803A0E0"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0.09</w:t>
                </w:r>
              </w:p>
            </w:tc>
            <w:tc>
              <w:tcPr>
                <w:tcW w:w="904" w:type="dxa"/>
                <w:tcBorders>
                  <w:bottom w:val="single" w:sz="4" w:space="0" w:color="B3B3B3"/>
                </w:tcBorders>
                <w:shd w:val="clear" w:color="auto" w:fill="auto"/>
              </w:tcPr>
              <w:p w14:paraId="7E3F89A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single" w:sz="4" w:space="0" w:color="B3B3B3"/>
                </w:tcBorders>
                <w:shd w:val="clear" w:color="auto" w:fill="auto"/>
                <w:noWrap/>
              </w:tcPr>
              <w:p w14:paraId="6690315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0.03</w:t>
                </w:r>
              </w:p>
            </w:tc>
            <w:tc>
              <w:tcPr>
                <w:tcW w:w="904" w:type="dxa"/>
                <w:tcBorders>
                  <w:bottom w:val="single" w:sz="4" w:space="0" w:color="B3B3B3"/>
                </w:tcBorders>
                <w:shd w:val="clear" w:color="auto" w:fill="auto"/>
              </w:tcPr>
              <w:p w14:paraId="44C2C66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bottom w:val="single" w:sz="4" w:space="0" w:color="B3B3B3"/>
                </w:tcBorders>
                <w:shd w:val="clear" w:color="auto" w:fill="auto"/>
                <w:noWrap/>
              </w:tcPr>
              <w:p w14:paraId="7F43374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w:t>
                </w:r>
              </w:p>
            </w:tc>
            <w:tc>
              <w:tcPr>
                <w:tcW w:w="904" w:type="dxa"/>
                <w:tcBorders>
                  <w:bottom w:val="single" w:sz="4" w:space="0" w:color="B3B3B3"/>
                </w:tcBorders>
                <w:shd w:val="clear" w:color="auto" w:fill="auto"/>
              </w:tcPr>
              <w:p w14:paraId="50ACD6BE" w14:textId="53E88973" w:rsidR="00B31FD4" w:rsidRDefault="009576D9"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r>
                <w:r w:rsidR="00B31FD4">
                  <w:rPr>
                    <w:rFonts w:ascii="Arial (Body)" w:hAnsi="Arial (Body)" w:cs="Arial"/>
                    <w:color w:val="000000"/>
                    <w:szCs w:val="18"/>
                  </w:rPr>
                  <w:t>0.19</w:t>
                </w:r>
              </w:p>
            </w:tc>
            <w:tc>
              <w:tcPr>
                <w:tcW w:w="904" w:type="dxa"/>
                <w:tcBorders>
                  <w:bottom w:val="single" w:sz="4" w:space="0" w:color="B3B3B3"/>
                </w:tcBorders>
                <w:shd w:val="clear" w:color="auto" w:fill="auto"/>
              </w:tcPr>
              <w:p w14:paraId="11B70E2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r>
        </w:tbl>
        <w:p w14:paraId="4A000F54" w14:textId="77777777" w:rsidR="00B31FD4" w:rsidRDefault="00B31FD4" w:rsidP="00975D2E">
          <w:pPr>
            <w:pStyle w:val="Note"/>
            <w:jc w:val="right"/>
          </w:pPr>
          <w:r>
            <w:t>(continued next page)</w:t>
          </w:r>
        </w:p>
        <w:p w14:paraId="7F58F09D" w14:textId="77777777" w:rsidR="00B31FD4" w:rsidRDefault="00B31FD4">
          <w:pPr>
            <w:spacing w:before="0" w:after="160" w:line="259" w:lineRule="auto"/>
            <w:rPr>
              <w:sz w:val="18"/>
            </w:rPr>
          </w:pPr>
          <w:r>
            <w:br w:type="page"/>
          </w:r>
        </w:p>
        <w:p w14:paraId="1213B4D8" w14:textId="0DBB6C24" w:rsidR="00B31FD4" w:rsidRDefault="00B31FD4" w:rsidP="00975D2E">
          <w:pPr>
            <w:pStyle w:val="FigureTableHeading"/>
          </w:pPr>
          <w:r>
            <w:t>Table </w:t>
          </w:r>
          <w:r w:rsidR="00B67A61">
            <w:rPr>
              <w:noProof/>
            </w:rPr>
            <w:t>9</w:t>
          </w:r>
          <w:r>
            <w:t>.</w:t>
          </w:r>
          <w:r w:rsidR="00B67A61">
            <w:rPr>
              <w:noProof/>
            </w:rPr>
            <w:t>5</w:t>
          </w:r>
          <w:r>
            <w:rPr>
              <w:noProof/>
            </w:rPr>
            <w:t xml:space="preserve"> – </w:t>
          </w:r>
          <w:r w:rsidR="007A135C" w:rsidRPr="00B552FA">
            <w:t xml:space="preserve">Impacts of </w:t>
          </w:r>
          <w:r w:rsidR="007A135C">
            <w:rPr>
              <w:noProof/>
            </w:rPr>
            <w:t xml:space="preserve">CPTPP and RCEP members </w:t>
          </w:r>
          <w:r w:rsidR="007A135C" w:rsidRPr="00B552FA">
            <w:t xml:space="preserve">removing import tariffs </w:t>
          </w:r>
          <w:r w:rsidR="007A135C">
            <w:rPr>
              <w:noProof/>
            </w:rPr>
            <w:t>bilaterally</w:t>
          </w:r>
          <w:r w:rsidR="007A135C" w:rsidRPr="00B552FA">
            <w:t xml:space="preserve"> (</w:t>
          </w:r>
          <w:r w:rsidR="007A135C">
            <w:t>%</w:t>
          </w:r>
          <w:r w:rsidR="007A135C" w:rsidRPr="00B552FA">
            <w:t>)</w:t>
          </w:r>
          <w:r w:rsidR="007A135C" w:rsidRPr="00F80243">
            <w:rPr>
              <w:vertAlign w:val="superscript"/>
            </w:rPr>
            <w:t>a</w:t>
          </w:r>
        </w:p>
        <w:tbl>
          <w:tblPr>
            <w:tblW w:w="3006"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6"/>
            <w:gridCol w:w="904"/>
            <w:gridCol w:w="904"/>
            <w:gridCol w:w="904"/>
            <w:gridCol w:w="904"/>
            <w:gridCol w:w="905"/>
            <w:gridCol w:w="904"/>
          </w:tblGrid>
          <w:tr w:rsidR="00B31FD4" w:rsidRPr="00541793" w14:paraId="45B46D2E" w14:textId="77777777" w:rsidTr="00975D2E">
            <w:trPr>
              <w:trHeight w:val="265"/>
              <w:tblHeader/>
            </w:trPr>
            <w:tc>
              <w:tcPr>
                <w:tcW w:w="2756" w:type="dxa"/>
                <w:tcBorders>
                  <w:bottom w:val="single" w:sz="4" w:space="0" w:color="B3B3B3"/>
                </w:tcBorders>
                <w:shd w:val="clear" w:color="000000" w:fill="auto"/>
                <w:noWrap/>
                <w:vAlign w:val="bottom"/>
                <w:hideMark/>
              </w:tcPr>
              <w:p w14:paraId="190D750C"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4" w:type="dxa"/>
                <w:tcBorders>
                  <w:bottom w:val="single" w:sz="4" w:space="0" w:color="B3B3B3"/>
                </w:tcBorders>
                <w:shd w:val="clear" w:color="000000" w:fill="auto"/>
              </w:tcPr>
              <w:p w14:paraId="34501824" w14:textId="77777777" w:rsidR="00B31FD4" w:rsidRPr="000B1C43" w:rsidRDefault="00B31FD4" w:rsidP="00975D2E">
                <w:pPr>
                  <w:pStyle w:val="TableHeading"/>
                  <w:spacing w:before="45" w:after="45"/>
                  <w:ind w:right="108"/>
                  <w:jc w:val="right"/>
                  <w:rPr>
                    <w:rFonts w:ascii="Arial (Body)" w:hAnsi="Arial (Body)" w:cs="Arial"/>
                    <w:color w:val="265A9A"/>
                    <w:szCs w:val="18"/>
                  </w:rPr>
                </w:pPr>
                <w:r>
                  <w:rPr>
                    <w:rFonts w:ascii="Arial (Body)" w:hAnsi="Arial (Body)" w:cs="Arial"/>
                    <w:color w:val="265A9A"/>
                    <w:szCs w:val="18"/>
                  </w:rPr>
                  <w:t>NZL</w:t>
                </w:r>
              </w:p>
            </w:tc>
            <w:tc>
              <w:tcPr>
                <w:tcW w:w="904" w:type="dxa"/>
                <w:tcBorders>
                  <w:bottom w:val="single" w:sz="4" w:space="0" w:color="B3B3B3"/>
                </w:tcBorders>
                <w:shd w:val="clear" w:color="000000" w:fill="auto"/>
                <w:vAlign w:val="bottom"/>
              </w:tcPr>
              <w:p w14:paraId="7FBADB31" w14:textId="77777777" w:rsidR="00B31FD4" w:rsidRPr="000B1C43" w:rsidRDefault="00B31FD4" w:rsidP="00975D2E">
                <w:pPr>
                  <w:pStyle w:val="TableHeading"/>
                  <w:spacing w:before="45" w:after="45"/>
                  <w:ind w:right="108"/>
                  <w:jc w:val="right"/>
                  <w:rPr>
                    <w:rFonts w:ascii="Arial (Body)" w:hAnsi="Arial (Body)" w:cs="Arial"/>
                    <w:color w:val="265A9A"/>
                    <w:szCs w:val="18"/>
                  </w:rPr>
                </w:pPr>
                <w:r w:rsidRPr="000B1C43">
                  <w:rPr>
                    <w:rFonts w:ascii="Arial (Body)" w:hAnsi="Arial (Body)" w:cs="Arial"/>
                    <w:color w:val="265A9A"/>
                    <w:szCs w:val="18"/>
                  </w:rPr>
                  <w:t>PER</w:t>
                </w:r>
              </w:p>
            </w:tc>
            <w:tc>
              <w:tcPr>
                <w:tcW w:w="904" w:type="dxa"/>
                <w:tcBorders>
                  <w:bottom w:val="single" w:sz="4" w:space="0" w:color="B3B3B3"/>
                </w:tcBorders>
                <w:shd w:val="clear" w:color="000000" w:fill="auto"/>
                <w:noWrap/>
                <w:vAlign w:val="bottom"/>
                <w:hideMark/>
              </w:tcPr>
              <w:p w14:paraId="3E77D6E5"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PHL</w:t>
                </w:r>
              </w:p>
            </w:tc>
            <w:tc>
              <w:tcPr>
                <w:tcW w:w="904" w:type="dxa"/>
                <w:tcBorders>
                  <w:bottom w:val="single" w:sz="4" w:space="0" w:color="B3B3B3"/>
                </w:tcBorders>
                <w:shd w:val="clear" w:color="000000" w:fill="auto"/>
                <w:noWrap/>
                <w:vAlign w:val="bottom"/>
                <w:hideMark/>
              </w:tcPr>
              <w:p w14:paraId="167BDED8"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SGP</w:t>
                </w:r>
              </w:p>
            </w:tc>
            <w:tc>
              <w:tcPr>
                <w:tcW w:w="905" w:type="dxa"/>
                <w:tcBorders>
                  <w:bottom w:val="single" w:sz="4" w:space="0" w:color="B3B3B3"/>
                </w:tcBorders>
                <w:shd w:val="clear" w:color="000000" w:fill="auto"/>
                <w:noWrap/>
                <w:vAlign w:val="bottom"/>
                <w:hideMark/>
              </w:tcPr>
              <w:p w14:paraId="2920BB2B"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THA</w:t>
                </w:r>
              </w:p>
            </w:tc>
            <w:tc>
              <w:tcPr>
                <w:tcW w:w="904" w:type="dxa"/>
                <w:tcBorders>
                  <w:bottom w:val="single" w:sz="4" w:space="0" w:color="B3B3B3"/>
                </w:tcBorders>
                <w:shd w:val="clear" w:color="000000" w:fill="auto"/>
                <w:noWrap/>
                <w:vAlign w:val="bottom"/>
                <w:hideMark/>
              </w:tcPr>
              <w:p w14:paraId="67B92B06" w14:textId="77777777" w:rsidR="00B31FD4" w:rsidRPr="000B1C43" w:rsidRDefault="00B31FD4" w:rsidP="00975D2E">
                <w:pPr>
                  <w:pStyle w:val="TableHeading"/>
                  <w:spacing w:before="45" w:after="45"/>
                  <w:ind w:right="108"/>
                  <w:jc w:val="right"/>
                  <w:rPr>
                    <w:rFonts w:ascii="Arial (Body)" w:hAnsi="Arial (Body)"/>
                    <w:color w:val="265A9A"/>
                    <w:szCs w:val="16"/>
                    <w:lang w:eastAsia="en-AU"/>
                  </w:rPr>
                </w:pPr>
                <w:r w:rsidRPr="000B1C43">
                  <w:rPr>
                    <w:rFonts w:ascii="Arial (Body)" w:hAnsi="Arial (Body)" w:cs="Arial"/>
                    <w:color w:val="265A9A"/>
                    <w:szCs w:val="18"/>
                  </w:rPr>
                  <w:t>VNM</w:t>
                </w:r>
              </w:p>
            </w:tc>
          </w:tr>
          <w:tr w:rsidR="00B31FD4" w:rsidRPr="00541793" w14:paraId="14F9665D" w14:textId="77777777" w:rsidTr="00975D2E">
            <w:trPr>
              <w:trHeight w:val="265"/>
            </w:trPr>
            <w:tc>
              <w:tcPr>
                <w:tcW w:w="2756" w:type="dxa"/>
                <w:tcBorders>
                  <w:top w:val="single" w:sz="4" w:space="0" w:color="B3B3B3"/>
                  <w:bottom w:val="nil"/>
                </w:tcBorders>
                <w:shd w:val="clear" w:color="000000" w:fill="F2F2F2"/>
                <w:noWrap/>
                <w:hideMark/>
              </w:tcPr>
              <w:p w14:paraId="35CD5C0C"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GDP</w:t>
                </w:r>
              </w:p>
            </w:tc>
            <w:tc>
              <w:tcPr>
                <w:tcW w:w="904" w:type="dxa"/>
                <w:tcBorders>
                  <w:top w:val="single" w:sz="4" w:space="0" w:color="B3B3B3"/>
                  <w:bottom w:val="nil"/>
                </w:tcBorders>
                <w:shd w:val="clear" w:color="000000" w:fill="F2F2F2"/>
              </w:tcPr>
              <w:p w14:paraId="2251062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single" w:sz="4" w:space="0" w:color="B3B3B3"/>
                  <w:bottom w:val="nil"/>
                </w:tcBorders>
                <w:shd w:val="clear" w:color="000000" w:fill="F2F2F2"/>
              </w:tcPr>
              <w:p w14:paraId="1965350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single" w:sz="4" w:space="0" w:color="B3B3B3"/>
                  <w:bottom w:val="nil"/>
                </w:tcBorders>
                <w:shd w:val="clear" w:color="000000" w:fill="F2F2F2"/>
                <w:noWrap/>
                <w:hideMark/>
              </w:tcPr>
              <w:p w14:paraId="5AAFE58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4" w:type="dxa"/>
                <w:tcBorders>
                  <w:top w:val="single" w:sz="4" w:space="0" w:color="B3B3B3"/>
                  <w:bottom w:val="nil"/>
                </w:tcBorders>
                <w:shd w:val="clear" w:color="000000" w:fill="F2F2F2"/>
                <w:noWrap/>
                <w:hideMark/>
              </w:tcPr>
              <w:p w14:paraId="2904FDF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top w:val="single" w:sz="4" w:space="0" w:color="B3B3B3"/>
                  <w:bottom w:val="nil"/>
                </w:tcBorders>
                <w:shd w:val="clear" w:color="000000" w:fill="F2F2F2"/>
                <w:noWrap/>
                <w:hideMark/>
              </w:tcPr>
              <w:p w14:paraId="3F8F3CE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0.20</w:t>
                </w:r>
              </w:p>
            </w:tc>
            <w:tc>
              <w:tcPr>
                <w:tcW w:w="904" w:type="dxa"/>
                <w:tcBorders>
                  <w:top w:val="single" w:sz="4" w:space="0" w:color="B3B3B3"/>
                  <w:bottom w:val="nil"/>
                </w:tcBorders>
                <w:shd w:val="clear" w:color="000000" w:fill="F2F2F2"/>
                <w:noWrap/>
                <w:hideMark/>
              </w:tcPr>
              <w:p w14:paraId="75212E4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0.20</w:t>
                </w:r>
              </w:p>
            </w:tc>
          </w:tr>
          <w:tr w:rsidR="00B31FD4" w:rsidRPr="00541793" w14:paraId="637A899B" w14:textId="77777777" w:rsidTr="00975D2E">
            <w:trPr>
              <w:trHeight w:val="265"/>
            </w:trPr>
            <w:tc>
              <w:tcPr>
                <w:tcW w:w="2756" w:type="dxa"/>
                <w:tcBorders>
                  <w:top w:val="nil"/>
                  <w:bottom w:val="nil"/>
                </w:tcBorders>
                <w:shd w:val="clear" w:color="000000" w:fill="auto"/>
                <w:noWrap/>
                <w:hideMark/>
              </w:tcPr>
              <w:p w14:paraId="3ED8A7F8"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GNP</w:t>
                </w:r>
              </w:p>
            </w:tc>
            <w:tc>
              <w:tcPr>
                <w:tcW w:w="904" w:type="dxa"/>
                <w:tcBorders>
                  <w:top w:val="nil"/>
                  <w:bottom w:val="nil"/>
                </w:tcBorders>
                <w:shd w:val="clear" w:color="000000" w:fill="auto"/>
              </w:tcPr>
              <w:p w14:paraId="18B0B90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top w:val="nil"/>
                  <w:bottom w:val="nil"/>
                </w:tcBorders>
                <w:shd w:val="clear" w:color="000000" w:fill="auto"/>
              </w:tcPr>
              <w:p w14:paraId="4EB7E70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hideMark/>
              </w:tcPr>
              <w:p w14:paraId="002730C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nil"/>
                  <w:bottom w:val="nil"/>
                </w:tcBorders>
                <w:shd w:val="clear" w:color="000000" w:fill="auto"/>
                <w:noWrap/>
                <w:hideMark/>
              </w:tcPr>
              <w:p w14:paraId="7A86A9A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1B26DBA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4" w:type="dxa"/>
                <w:tcBorders>
                  <w:top w:val="nil"/>
                  <w:bottom w:val="nil"/>
                </w:tcBorders>
                <w:shd w:val="clear" w:color="000000" w:fill="auto"/>
                <w:noWrap/>
                <w:hideMark/>
              </w:tcPr>
              <w:p w14:paraId="3CC4C30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r>
          <w:tr w:rsidR="00B31FD4" w:rsidRPr="00541793" w14:paraId="17BD6EFB" w14:textId="77777777" w:rsidTr="00975D2E">
            <w:trPr>
              <w:trHeight w:val="265"/>
            </w:trPr>
            <w:tc>
              <w:tcPr>
                <w:tcW w:w="2756" w:type="dxa"/>
                <w:tcBorders>
                  <w:bottom w:val="nil"/>
                </w:tcBorders>
                <w:shd w:val="clear" w:color="000000" w:fill="F2F2F2"/>
                <w:noWrap/>
                <w:hideMark/>
              </w:tcPr>
              <w:p w14:paraId="6EFDE3A3"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GNA</w:t>
                </w:r>
              </w:p>
            </w:tc>
            <w:tc>
              <w:tcPr>
                <w:tcW w:w="904" w:type="dxa"/>
                <w:tcBorders>
                  <w:bottom w:val="nil"/>
                </w:tcBorders>
                <w:shd w:val="clear" w:color="000000" w:fill="F2F2F2"/>
              </w:tcPr>
              <w:p w14:paraId="1D12C66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bottom w:val="nil"/>
                </w:tcBorders>
                <w:shd w:val="clear" w:color="000000" w:fill="F2F2F2"/>
              </w:tcPr>
              <w:p w14:paraId="7451028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bottom w:val="nil"/>
                </w:tcBorders>
                <w:shd w:val="clear" w:color="000000" w:fill="F2F2F2"/>
                <w:noWrap/>
                <w:hideMark/>
              </w:tcPr>
              <w:p w14:paraId="62DBC57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noWrap/>
                <w:hideMark/>
              </w:tcPr>
              <w:p w14:paraId="24337C5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bottom w:val="nil"/>
                </w:tcBorders>
                <w:shd w:val="clear" w:color="000000" w:fill="F2F2F2"/>
                <w:noWrap/>
                <w:hideMark/>
              </w:tcPr>
              <w:p w14:paraId="6634DC3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4" w:type="dxa"/>
                <w:tcBorders>
                  <w:bottom w:val="nil"/>
                </w:tcBorders>
                <w:shd w:val="clear" w:color="000000" w:fill="F2F2F2"/>
                <w:noWrap/>
                <w:hideMark/>
              </w:tcPr>
              <w:p w14:paraId="14F1B51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r>
          <w:tr w:rsidR="00B31FD4" w:rsidRPr="00541793" w14:paraId="2FC3EB8D" w14:textId="77777777" w:rsidTr="00975D2E">
            <w:trPr>
              <w:trHeight w:val="265"/>
            </w:trPr>
            <w:tc>
              <w:tcPr>
                <w:tcW w:w="2756" w:type="dxa"/>
                <w:tcBorders>
                  <w:top w:val="nil"/>
                  <w:bottom w:val="nil"/>
                </w:tcBorders>
                <w:shd w:val="clear" w:color="000000" w:fill="auto"/>
                <w:noWrap/>
                <w:hideMark/>
              </w:tcPr>
              <w:p w14:paraId="59574010"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Output: primary </w:t>
                </w:r>
              </w:p>
            </w:tc>
            <w:tc>
              <w:tcPr>
                <w:tcW w:w="904" w:type="dxa"/>
                <w:tcBorders>
                  <w:top w:val="nil"/>
                  <w:bottom w:val="nil"/>
                </w:tcBorders>
                <w:shd w:val="clear" w:color="000000" w:fill="auto"/>
              </w:tcPr>
              <w:p w14:paraId="03419E7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0.06</w:t>
                </w:r>
              </w:p>
            </w:tc>
            <w:tc>
              <w:tcPr>
                <w:tcW w:w="904" w:type="dxa"/>
                <w:tcBorders>
                  <w:top w:val="nil"/>
                  <w:bottom w:val="nil"/>
                </w:tcBorders>
                <w:shd w:val="clear" w:color="000000" w:fill="auto"/>
              </w:tcPr>
              <w:p w14:paraId="07686631"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0.17</w:t>
                </w:r>
              </w:p>
            </w:tc>
            <w:tc>
              <w:tcPr>
                <w:tcW w:w="904" w:type="dxa"/>
                <w:tcBorders>
                  <w:top w:val="nil"/>
                  <w:bottom w:val="nil"/>
                </w:tcBorders>
                <w:shd w:val="clear" w:color="000000" w:fill="auto"/>
                <w:noWrap/>
                <w:hideMark/>
              </w:tcPr>
              <w:p w14:paraId="4B25130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0.11</w:t>
                </w:r>
              </w:p>
            </w:tc>
            <w:tc>
              <w:tcPr>
                <w:tcW w:w="904" w:type="dxa"/>
                <w:tcBorders>
                  <w:top w:val="nil"/>
                  <w:bottom w:val="nil"/>
                </w:tcBorders>
                <w:shd w:val="clear" w:color="000000" w:fill="auto"/>
                <w:noWrap/>
                <w:hideMark/>
              </w:tcPr>
              <w:p w14:paraId="68590C3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3B3597F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0.07</w:t>
                </w:r>
              </w:p>
            </w:tc>
            <w:tc>
              <w:tcPr>
                <w:tcW w:w="904" w:type="dxa"/>
                <w:tcBorders>
                  <w:top w:val="nil"/>
                  <w:bottom w:val="nil"/>
                </w:tcBorders>
                <w:shd w:val="clear" w:color="000000" w:fill="auto"/>
                <w:noWrap/>
                <w:hideMark/>
              </w:tcPr>
              <w:p w14:paraId="12144C6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0.07</w:t>
                </w:r>
              </w:p>
            </w:tc>
          </w:tr>
          <w:tr w:rsidR="00B31FD4" w:rsidRPr="00541793" w14:paraId="75675A26" w14:textId="77777777" w:rsidTr="00975D2E">
            <w:trPr>
              <w:trHeight w:val="265"/>
            </w:trPr>
            <w:tc>
              <w:tcPr>
                <w:tcW w:w="2756" w:type="dxa"/>
                <w:tcBorders>
                  <w:bottom w:val="nil"/>
                </w:tcBorders>
                <w:shd w:val="clear" w:color="000000" w:fill="F2F2F2"/>
                <w:noWrap/>
                <w:hideMark/>
              </w:tcPr>
              <w:p w14:paraId="0A305BCA"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manufacturing</w:t>
                </w:r>
              </w:p>
            </w:tc>
            <w:tc>
              <w:tcPr>
                <w:tcW w:w="904" w:type="dxa"/>
                <w:tcBorders>
                  <w:bottom w:val="nil"/>
                </w:tcBorders>
                <w:shd w:val="clear" w:color="000000" w:fill="F2F2F2"/>
              </w:tcPr>
              <w:p w14:paraId="7C3E068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nil"/>
                </w:tcBorders>
                <w:shd w:val="clear" w:color="000000" w:fill="F2F2F2"/>
              </w:tcPr>
              <w:p w14:paraId="728C96E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0.09</w:t>
                </w:r>
              </w:p>
            </w:tc>
            <w:tc>
              <w:tcPr>
                <w:tcW w:w="904" w:type="dxa"/>
                <w:tcBorders>
                  <w:bottom w:val="nil"/>
                </w:tcBorders>
                <w:shd w:val="clear" w:color="000000" w:fill="F2F2F2"/>
                <w:noWrap/>
                <w:hideMark/>
              </w:tcPr>
              <w:p w14:paraId="1686B29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0.14</w:t>
                </w:r>
              </w:p>
            </w:tc>
            <w:tc>
              <w:tcPr>
                <w:tcW w:w="904" w:type="dxa"/>
                <w:tcBorders>
                  <w:bottom w:val="nil"/>
                </w:tcBorders>
                <w:shd w:val="clear" w:color="000000" w:fill="F2F2F2"/>
                <w:noWrap/>
                <w:hideMark/>
              </w:tcPr>
              <w:p w14:paraId="487D9F5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0.04</w:t>
                </w:r>
              </w:p>
            </w:tc>
            <w:tc>
              <w:tcPr>
                <w:tcW w:w="905" w:type="dxa"/>
                <w:tcBorders>
                  <w:bottom w:val="nil"/>
                </w:tcBorders>
                <w:shd w:val="clear" w:color="000000" w:fill="F2F2F2"/>
                <w:noWrap/>
                <w:hideMark/>
              </w:tcPr>
              <w:p w14:paraId="1655F88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0.45</w:t>
                </w:r>
              </w:p>
            </w:tc>
            <w:tc>
              <w:tcPr>
                <w:tcW w:w="904" w:type="dxa"/>
                <w:tcBorders>
                  <w:bottom w:val="nil"/>
                </w:tcBorders>
                <w:shd w:val="clear" w:color="000000" w:fill="F2F2F2"/>
                <w:noWrap/>
                <w:hideMark/>
              </w:tcPr>
              <w:p w14:paraId="7B2C813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0.45</w:t>
                </w:r>
              </w:p>
            </w:tc>
          </w:tr>
          <w:tr w:rsidR="00B31FD4" w:rsidRPr="00541793" w14:paraId="2A668E7F" w14:textId="77777777" w:rsidTr="00975D2E">
            <w:trPr>
              <w:trHeight w:val="265"/>
            </w:trPr>
            <w:tc>
              <w:tcPr>
                <w:tcW w:w="2756" w:type="dxa"/>
                <w:tcBorders>
                  <w:top w:val="nil"/>
                  <w:bottom w:val="nil"/>
                </w:tcBorders>
                <w:shd w:val="clear" w:color="000000" w:fill="auto"/>
                <w:noWrap/>
                <w:hideMark/>
              </w:tcPr>
              <w:p w14:paraId="18FA6535"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services</w:t>
                </w:r>
              </w:p>
            </w:tc>
            <w:tc>
              <w:tcPr>
                <w:tcW w:w="904" w:type="dxa"/>
                <w:tcBorders>
                  <w:top w:val="nil"/>
                  <w:bottom w:val="nil"/>
                </w:tcBorders>
                <w:shd w:val="clear" w:color="000000" w:fill="auto"/>
              </w:tcPr>
              <w:p w14:paraId="5909706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nil"/>
                  <w:bottom w:val="nil"/>
                </w:tcBorders>
                <w:shd w:val="clear" w:color="000000" w:fill="auto"/>
              </w:tcPr>
              <w:p w14:paraId="5A2A0A9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top w:val="nil"/>
                  <w:bottom w:val="nil"/>
                </w:tcBorders>
                <w:shd w:val="clear" w:color="000000" w:fill="auto"/>
                <w:noWrap/>
                <w:hideMark/>
              </w:tcPr>
              <w:p w14:paraId="19E42CC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top w:val="nil"/>
                  <w:bottom w:val="nil"/>
                </w:tcBorders>
                <w:shd w:val="clear" w:color="000000" w:fill="auto"/>
                <w:noWrap/>
                <w:hideMark/>
              </w:tcPr>
              <w:p w14:paraId="6196887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5" w:type="dxa"/>
                <w:tcBorders>
                  <w:top w:val="nil"/>
                  <w:bottom w:val="nil"/>
                </w:tcBorders>
                <w:shd w:val="clear" w:color="000000" w:fill="auto"/>
                <w:noWrap/>
                <w:hideMark/>
              </w:tcPr>
              <w:p w14:paraId="66FD08B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4" w:type="dxa"/>
                <w:tcBorders>
                  <w:top w:val="nil"/>
                  <w:bottom w:val="nil"/>
                </w:tcBorders>
                <w:shd w:val="clear" w:color="000000" w:fill="auto"/>
                <w:noWrap/>
                <w:hideMark/>
              </w:tcPr>
              <w:p w14:paraId="1444B1D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r>
          <w:tr w:rsidR="00B31FD4" w:rsidRPr="00541793" w14:paraId="5FC26935" w14:textId="77777777" w:rsidTr="00975D2E">
            <w:trPr>
              <w:trHeight w:val="265"/>
            </w:trPr>
            <w:tc>
              <w:tcPr>
                <w:tcW w:w="2756" w:type="dxa"/>
                <w:tcBorders>
                  <w:bottom w:val="nil"/>
                </w:tcBorders>
                <w:shd w:val="clear" w:color="000000" w:fill="F2F2F2"/>
                <w:noWrap/>
                <w:hideMark/>
              </w:tcPr>
              <w:p w14:paraId="3B75635F"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Export </w:t>
                </w:r>
                <w:r>
                  <w:rPr>
                    <w:rFonts w:ascii="Arial (Body)" w:hAnsi="Arial (Body)"/>
                    <w:color w:val="265A9A"/>
                  </w:rPr>
                  <w:t>volumes</w:t>
                </w:r>
              </w:p>
            </w:tc>
            <w:tc>
              <w:tcPr>
                <w:tcW w:w="904" w:type="dxa"/>
                <w:tcBorders>
                  <w:bottom w:val="nil"/>
                </w:tcBorders>
                <w:shd w:val="clear" w:color="000000" w:fill="F2F2F2"/>
              </w:tcPr>
              <w:p w14:paraId="2172070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c>
              <w:tcPr>
                <w:tcW w:w="904" w:type="dxa"/>
                <w:tcBorders>
                  <w:bottom w:val="nil"/>
                </w:tcBorders>
                <w:shd w:val="clear" w:color="000000" w:fill="F2F2F2"/>
              </w:tcPr>
              <w:p w14:paraId="2E85923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0.60</w:t>
                </w:r>
              </w:p>
            </w:tc>
            <w:tc>
              <w:tcPr>
                <w:tcW w:w="904" w:type="dxa"/>
                <w:tcBorders>
                  <w:bottom w:val="nil"/>
                </w:tcBorders>
                <w:shd w:val="clear" w:color="000000" w:fill="F2F2F2"/>
                <w:noWrap/>
                <w:hideMark/>
              </w:tcPr>
              <w:p w14:paraId="5547BBB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0.28</w:t>
                </w:r>
              </w:p>
            </w:tc>
            <w:tc>
              <w:tcPr>
                <w:tcW w:w="904" w:type="dxa"/>
                <w:tcBorders>
                  <w:bottom w:val="nil"/>
                </w:tcBorders>
                <w:shd w:val="clear" w:color="000000" w:fill="F2F2F2"/>
                <w:noWrap/>
                <w:hideMark/>
              </w:tcPr>
              <w:p w14:paraId="3BF97D5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0.04</w:t>
                </w:r>
              </w:p>
            </w:tc>
            <w:tc>
              <w:tcPr>
                <w:tcW w:w="905" w:type="dxa"/>
                <w:tcBorders>
                  <w:bottom w:val="nil"/>
                </w:tcBorders>
                <w:shd w:val="clear" w:color="000000" w:fill="F2F2F2"/>
                <w:noWrap/>
                <w:hideMark/>
              </w:tcPr>
              <w:p w14:paraId="6D49C02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0.54</w:t>
                </w:r>
              </w:p>
            </w:tc>
            <w:tc>
              <w:tcPr>
                <w:tcW w:w="904" w:type="dxa"/>
                <w:tcBorders>
                  <w:bottom w:val="nil"/>
                </w:tcBorders>
                <w:shd w:val="clear" w:color="000000" w:fill="F2F2F2"/>
                <w:noWrap/>
                <w:hideMark/>
              </w:tcPr>
              <w:p w14:paraId="415E752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0.54</w:t>
                </w:r>
              </w:p>
            </w:tc>
          </w:tr>
          <w:tr w:rsidR="00B31FD4" w:rsidRPr="00541793" w14:paraId="219BCBB2" w14:textId="77777777" w:rsidTr="00975D2E">
            <w:trPr>
              <w:trHeight w:val="265"/>
            </w:trPr>
            <w:tc>
              <w:tcPr>
                <w:tcW w:w="2756" w:type="dxa"/>
                <w:tcBorders>
                  <w:top w:val="nil"/>
                  <w:bottom w:val="nil"/>
                </w:tcBorders>
                <w:shd w:val="clear" w:color="000000" w:fill="auto"/>
                <w:noWrap/>
                <w:hideMark/>
              </w:tcPr>
              <w:p w14:paraId="404B0DFD"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Import </w:t>
                </w:r>
                <w:r>
                  <w:rPr>
                    <w:rFonts w:ascii="Arial (Body)" w:hAnsi="Arial (Body)"/>
                    <w:color w:val="265A9A"/>
                  </w:rPr>
                  <w:t>volumes</w:t>
                </w:r>
              </w:p>
            </w:tc>
            <w:tc>
              <w:tcPr>
                <w:tcW w:w="904" w:type="dxa"/>
                <w:tcBorders>
                  <w:top w:val="nil"/>
                  <w:bottom w:val="nil"/>
                </w:tcBorders>
                <w:shd w:val="clear" w:color="000000" w:fill="auto"/>
              </w:tcPr>
              <w:p w14:paraId="1A6486C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0.05</w:t>
                </w:r>
              </w:p>
            </w:tc>
            <w:tc>
              <w:tcPr>
                <w:tcW w:w="904" w:type="dxa"/>
                <w:tcBorders>
                  <w:top w:val="nil"/>
                  <w:bottom w:val="nil"/>
                </w:tcBorders>
                <w:shd w:val="clear" w:color="000000" w:fill="auto"/>
              </w:tcPr>
              <w:p w14:paraId="1D93D21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0.68</w:t>
                </w:r>
              </w:p>
            </w:tc>
            <w:tc>
              <w:tcPr>
                <w:tcW w:w="904" w:type="dxa"/>
                <w:tcBorders>
                  <w:top w:val="nil"/>
                  <w:bottom w:val="nil"/>
                </w:tcBorders>
                <w:shd w:val="clear" w:color="000000" w:fill="auto"/>
                <w:noWrap/>
                <w:hideMark/>
              </w:tcPr>
              <w:p w14:paraId="4AEFACF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0.14</w:t>
                </w:r>
              </w:p>
            </w:tc>
            <w:tc>
              <w:tcPr>
                <w:tcW w:w="904" w:type="dxa"/>
                <w:tcBorders>
                  <w:top w:val="nil"/>
                  <w:bottom w:val="nil"/>
                </w:tcBorders>
                <w:shd w:val="clear" w:color="000000" w:fill="auto"/>
                <w:noWrap/>
                <w:hideMark/>
              </w:tcPr>
              <w:p w14:paraId="67CBA68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nil"/>
                  <w:bottom w:val="nil"/>
                </w:tcBorders>
                <w:shd w:val="clear" w:color="000000" w:fill="auto"/>
                <w:noWrap/>
                <w:hideMark/>
              </w:tcPr>
              <w:p w14:paraId="0AC022E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0.61</w:t>
                </w:r>
              </w:p>
            </w:tc>
            <w:tc>
              <w:tcPr>
                <w:tcW w:w="904" w:type="dxa"/>
                <w:tcBorders>
                  <w:top w:val="nil"/>
                  <w:bottom w:val="nil"/>
                </w:tcBorders>
                <w:shd w:val="clear" w:color="000000" w:fill="auto"/>
                <w:noWrap/>
                <w:hideMark/>
              </w:tcPr>
              <w:p w14:paraId="0807783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0.61</w:t>
                </w:r>
              </w:p>
            </w:tc>
          </w:tr>
          <w:tr w:rsidR="00B31FD4" w:rsidRPr="00541793" w14:paraId="2AB3B732" w14:textId="77777777" w:rsidTr="00975D2E">
            <w:trPr>
              <w:trHeight w:val="265"/>
            </w:trPr>
            <w:tc>
              <w:tcPr>
                <w:tcW w:w="2756" w:type="dxa"/>
                <w:tcBorders>
                  <w:bottom w:val="nil"/>
                </w:tcBorders>
                <w:shd w:val="clear" w:color="000000" w:fill="F2F2F2"/>
                <w:noWrap/>
                <w:hideMark/>
              </w:tcPr>
              <w:p w14:paraId="70E22CD9"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Domestic demand</w:t>
                </w:r>
              </w:p>
            </w:tc>
            <w:tc>
              <w:tcPr>
                <w:tcW w:w="904" w:type="dxa"/>
                <w:tcBorders>
                  <w:bottom w:val="nil"/>
                </w:tcBorders>
                <w:shd w:val="clear" w:color="000000" w:fill="F2F2F2"/>
              </w:tcPr>
              <w:p w14:paraId="2FDF821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bottom w:val="nil"/>
                </w:tcBorders>
                <w:shd w:val="clear" w:color="000000" w:fill="F2F2F2"/>
              </w:tcPr>
              <w:p w14:paraId="2C8E463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0.09</w:t>
                </w:r>
              </w:p>
            </w:tc>
            <w:tc>
              <w:tcPr>
                <w:tcW w:w="904" w:type="dxa"/>
                <w:tcBorders>
                  <w:bottom w:val="nil"/>
                </w:tcBorders>
                <w:shd w:val="clear" w:color="000000" w:fill="F2F2F2"/>
                <w:noWrap/>
                <w:hideMark/>
              </w:tcPr>
              <w:p w14:paraId="69282C4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000000" w:fill="F2F2F2"/>
                <w:noWrap/>
                <w:hideMark/>
              </w:tcPr>
              <w:p w14:paraId="4537958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bottom w:val="nil"/>
                </w:tcBorders>
                <w:shd w:val="clear" w:color="000000" w:fill="F2F2F2"/>
                <w:noWrap/>
                <w:hideMark/>
              </w:tcPr>
              <w:p w14:paraId="006F5D6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0.18</w:t>
                </w:r>
              </w:p>
            </w:tc>
            <w:tc>
              <w:tcPr>
                <w:tcW w:w="904" w:type="dxa"/>
                <w:tcBorders>
                  <w:bottom w:val="nil"/>
                </w:tcBorders>
                <w:shd w:val="clear" w:color="000000" w:fill="F2F2F2"/>
                <w:noWrap/>
                <w:hideMark/>
              </w:tcPr>
              <w:p w14:paraId="4B5F866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0.18</w:t>
                </w:r>
              </w:p>
            </w:tc>
          </w:tr>
          <w:tr w:rsidR="00B31FD4" w:rsidRPr="00541793" w14:paraId="13E5D107" w14:textId="77777777" w:rsidTr="00975D2E">
            <w:trPr>
              <w:trHeight w:val="265"/>
            </w:trPr>
            <w:tc>
              <w:tcPr>
                <w:tcW w:w="2756" w:type="dxa"/>
                <w:tcBorders>
                  <w:top w:val="nil"/>
                  <w:bottom w:val="nil"/>
                </w:tcBorders>
                <w:shd w:val="clear" w:color="000000" w:fill="auto"/>
                <w:noWrap/>
                <w:hideMark/>
              </w:tcPr>
              <w:p w14:paraId="4B87CAB0" w14:textId="407A46BA" w:rsidR="00B31FD4" w:rsidRPr="00541793" w:rsidRDefault="0074098E"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wage</w:t>
                </w:r>
                <w:r>
                  <w:rPr>
                    <w:rFonts w:ascii="Arial (Body)" w:hAnsi="Arial (Body)"/>
                    <w:color w:val="265A9A"/>
                  </w:rPr>
                  <w:t>s</w:t>
                </w:r>
                <w:r w:rsidRPr="009663BA">
                  <w:rPr>
                    <w:rFonts w:ascii="Arial (Body)" w:hAnsi="Arial (Body)"/>
                    <w:color w:val="auto"/>
                    <w:vertAlign w:val="superscript"/>
                  </w:rPr>
                  <w:t>b</w:t>
                </w:r>
              </w:p>
            </w:tc>
            <w:tc>
              <w:tcPr>
                <w:tcW w:w="904" w:type="dxa"/>
                <w:tcBorders>
                  <w:top w:val="nil"/>
                  <w:bottom w:val="nil"/>
                </w:tcBorders>
                <w:shd w:val="clear" w:color="000000" w:fill="auto"/>
              </w:tcPr>
              <w:p w14:paraId="33778D6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4" w:type="dxa"/>
                <w:tcBorders>
                  <w:top w:val="nil"/>
                  <w:bottom w:val="nil"/>
                </w:tcBorders>
                <w:shd w:val="clear" w:color="000000" w:fill="auto"/>
              </w:tcPr>
              <w:p w14:paraId="0C780BC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4" w:type="dxa"/>
                <w:tcBorders>
                  <w:top w:val="nil"/>
                  <w:bottom w:val="nil"/>
                </w:tcBorders>
                <w:shd w:val="clear" w:color="000000" w:fill="auto"/>
                <w:noWrap/>
                <w:hideMark/>
              </w:tcPr>
              <w:p w14:paraId="74695C1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4" w:type="dxa"/>
                <w:tcBorders>
                  <w:top w:val="nil"/>
                  <w:bottom w:val="nil"/>
                </w:tcBorders>
                <w:shd w:val="clear" w:color="000000" w:fill="auto"/>
                <w:noWrap/>
                <w:hideMark/>
              </w:tcPr>
              <w:p w14:paraId="08FF978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5066065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0.20</w:t>
                </w:r>
              </w:p>
            </w:tc>
            <w:tc>
              <w:tcPr>
                <w:tcW w:w="904" w:type="dxa"/>
                <w:tcBorders>
                  <w:top w:val="nil"/>
                  <w:bottom w:val="nil"/>
                </w:tcBorders>
                <w:shd w:val="clear" w:color="000000" w:fill="auto"/>
                <w:noWrap/>
                <w:hideMark/>
              </w:tcPr>
              <w:p w14:paraId="750D223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0.20</w:t>
                </w:r>
              </w:p>
            </w:tc>
          </w:tr>
          <w:tr w:rsidR="00B31FD4" w:rsidRPr="00541793" w14:paraId="7254DC46" w14:textId="77777777" w:rsidTr="00975D2E">
            <w:trPr>
              <w:trHeight w:val="265"/>
            </w:trPr>
            <w:tc>
              <w:tcPr>
                <w:tcW w:w="2756" w:type="dxa"/>
                <w:tcBorders>
                  <w:bottom w:val="nil"/>
                </w:tcBorders>
                <w:shd w:val="clear" w:color="auto" w:fill="F2F2F2"/>
                <w:noWrap/>
                <w:hideMark/>
              </w:tcPr>
              <w:p w14:paraId="7290AC91" w14:textId="1CEA7F85" w:rsidR="00B31FD4" w:rsidRPr="00541793" w:rsidRDefault="0074098E"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Rate of return to capital</w:t>
                </w:r>
              </w:p>
            </w:tc>
            <w:tc>
              <w:tcPr>
                <w:tcW w:w="904" w:type="dxa"/>
                <w:tcBorders>
                  <w:bottom w:val="nil"/>
                </w:tcBorders>
                <w:shd w:val="clear" w:color="auto" w:fill="F2F2F2"/>
              </w:tcPr>
              <w:p w14:paraId="33392B44"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tcPr>
              <w:p w14:paraId="333D9B7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auto" w:fill="F2F2F2"/>
                <w:noWrap/>
                <w:hideMark/>
              </w:tcPr>
              <w:p w14:paraId="5D81A37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bottom w:val="nil"/>
                </w:tcBorders>
                <w:shd w:val="clear" w:color="auto" w:fill="F2F2F2"/>
                <w:noWrap/>
                <w:hideMark/>
              </w:tcPr>
              <w:p w14:paraId="5169869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5" w:type="dxa"/>
                <w:tcBorders>
                  <w:bottom w:val="nil"/>
                </w:tcBorders>
                <w:shd w:val="clear" w:color="auto" w:fill="F2F2F2"/>
                <w:noWrap/>
                <w:hideMark/>
              </w:tcPr>
              <w:p w14:paraId="585C3D3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bottom w:val="nil"/>
                </w:tcBorders>
                <w:shd w:val="clear" w:color="auto" w:fill="F2F2F2"/>
                <w:noWrap/>
                <w:hideMark/>
              </w:tcPr>
              <w:p w14:paraId="65A47CC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r>
          <w:tr w:rsidR="00B31FD4" w:rsidRPr="00541793" w14:paraId="23D4EFB3" w14:textId="77777777" w:rsidTr="00975D2E">
            <w:trPr>
              <w:trHeight w:val="265"/>
            </w:trPr>
            <w:tc>
              <w:tcPr>
                <w:tcW w:w="2756" w:type="dxa"/>
                <w:tcBorders>
                  <w:top w:val="nil"/>
                  <w:bottom w:val="nil"/>
                </w:tcBorders>
                <w:shd w:val="clear" w:color="000000" w:fill="auto"/>
                <w:noWrap/>
              </w:tcPr>
              <w:p w14:paraId="3C9369C8"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Capital used</w:t>
                </w:r>
              </w:p>
            </w:tc>
            <w:tc>
              <w:tcPr>
                <w:tcW w:w="904" w:type="dxa"/>
                <w:tcBorders>
                  <w:top w:val="nil"/>
                  <w:bottom w:val="nil"/>
                </w:tcBorders>
                <w:shd w:val="clear" w:color="000000" w:fill="auto"/>
              </w:tcPr>
              <w:p w14:paraId="7E4DFD5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c>
              <w:tcPr>
                <w:tcW w:w="904" w:type="dxa"/>
                <w:tcBorders>
                  <w:top w:val="nil"/>
                  <w:bottom w:val="nil"/>
                </w:tcBorders>
                <w:shd w:val="clear" w:color="000000" w:fill="auto"/>
              </w:tcPr>
              <w:p w14:paraId="10FCCAB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top w:val="nil"/>
                  <w:bottom w:val="nil"/>
                </w:tcBorders>
                <w:shd w:val="clear" w:color="000000" w:fill="auto"/>
                <w:noWrap/>
              </w:tcPr>
              <w:p w14:paraId="4CF9E60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0.11</w:t>
                </w:r>
              </w:p>
            </w:tc>
            <w:tc>
              <w:tcPr>
                <w:tcW w:w="904" w:type="dxa"/>
                <w:tcBorders>
                  <w:top w:val="nil"/>
                  <w:bottom w:val="nil"/>
                </w:tcBorders>
                <w:shd w:val="clear" w:color="000000" w:fill="auto"/>
                <w:noWrap/>
              </w:tcPr>
              <w:p w14:paraId="29FBB8E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0.01</w:t>
                </w:r>
              </w:p>
            </w:tc>
            <w:tc>
              <w:tcPr>
                <w:tcW w:w="905" w:type="dxa"/>
                <w:tcBorders>
                  <w:top w:val="nil"/>
                  <w:bottom w:val="nil"/>
                </w:tcBorders>
                <w:shd w:val="clear" w:color="000000" w:fill="auto"/>
                <w:noWrap/>
              </w:tcPr>
              <w:p w14:paraId="38F1152A"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0.31</w:t>
                </w:r>
              </w:p>
            </w:tc>
            <w:tc>
              <w:tcPr>
                <w:tcW w:w="904" w:type="dxa"/>
                <w:tcBorders>
                  <w:top w:val="nil"/>
                  <w:bottom w:val="nil"/>
                </w:tcBorders>
                <w:shd w:val="clear" w:color="000000" w:fill="auto"/>
                <w:noWrap/>
              </w:tcPr>
              <w:p w14:paraId="13C5BC4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0.31</w:t>
                </w:r>
              </w:p>
            </w:tc>
          </w:tr>
          <w:tr w:rsidR="00B31FD4" w:rsidRPr="00541793" w14:paraId="10A8449B" w14:textId="77777777" w:rsidTr="00975D2E">
            <w:trPr>
              <w:trHeight w:val="265"/>
            </w:trPr>
            <w:tc>
              <w:tcPr>
                <w:tcW w:w="2756" w:type="dxa"/>
                <w:tcBorders>
                  <w:top w:val="nil"/>
                  <w:bottom w:val="nil"/>
                </w:tcBorders>
                <w:shd w:val="clear" w:color="auto" w:fill="F2F2F2"/>
                <w:noWrap/>
                <w:hideMark/>
              </w:tcPr>
              <w:p w14:paraId="3AFC5BD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Export price</w:t>
                </w:r>
                <w:r>
                  <w:rPr>
                    <w:rFonts w:ascii="Arial (Body)" w:hAnsi="Arial (Body)"/>
                    <w:color w:val="265A9A"/>
                  </w:rPr>
                  <w:t>s</w:t>
                </w:r>
              </w:p>
            </w:tc>
            <w:tc>
              <w:tcPr>
                <w:tcW w:w="904" w:type="dxa"/>
                <w:tcBorders>
                  <w:top w:val="nil"/>
                  <w:bottom w:val="nil"/>
                </w:tcBorders>
                <w:shd w:val="clear" w:color="auto" w:fill="F2F2F2"/>
              </w:tcPr>
              <w:p w14:paraId="7E5B978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c>
              <w:tcPr>
                <w:tcW w:w="904" w:type="dxa"/>
                <w:tcBorders>
                  <w:top w:val="nil"/>
                  <w:bottom w:val="nil"/>
                </w:tcBorders>
                <w:shd w:val="clear" w:color="auto" w:fill="F2F2F2"/>
              </w:tcPr>
              <w:p w14:paraId="1AD0E2C6"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0.08</w:t>
                </w:r>
              </w:p>
            </w:tc>
            <w:tc>
              <w:tcPr>
                <w:tcW w:w="904" w:type="dxa"/>
                <w:tcBorders>
                  <w:top w:val="nil"/>
                  <w:bottom w:val="nil"/>
                </w:tcBorders>
                <w:shd w:val="clear" w:color="auto" w:fill="F2F2F2"/>
                <w:noWrap/>
                <w:hideMark/>
              </w:tcPr>
              <w:p w14:paraId="5A98796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top w:val="nil"/>
                  <w:bottom w:val="nil"/>
                </w:tcBorders>
                <w:shd w:val="clear" w:color="auto" w:fill="F2F2F2"/>
                <w:noWrap/>
                <w:hideMark/>
              </w:tcPr>
              <w:p w14:paraId="26765C7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5" w:type="dxa"/>
                <w:tcBorders>
                  <w:top w:val="nil"/>
                  <w:bottom w:val="nil"/>
                </w:tcBorders>
                <w:shd w:val="clear" w:color="auto" w:fill="F2F2F2"/>
                <w:noWrap/>
                <w:hideMark/>
              </w:tcPr>
              <w:p w14:paraId="25C5A78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auto" w:fill="F2F2F2"/>
                <w:noWrap/>
                <w:hideMark/>
              </w:tcPr>
              <w:p w14:paraId="2AB8DAA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r>
          <w:tr w:rsidR="00B31FD4" w:rsidRPr="00541793" w14:paraId="37FC5BC0" w14:textId="77777777" w:rsidTr="00975D2E">
            <w:trPr>
              <w:trHeight w:val="265"/>
            </w:trPr>
            <w:tc>
              <w:tcPr>
                <w:tcW w:w="2756" w:type="dxa"/>
                <w:tcBorders>
                  <w:bottom w:val="nil"/>
                </w:tcBorders>
                <w:shd w:val="clear" w:color="auto" w:fill="auto"/>
                <w:noWrap/>
                <w:hideMark/>
              </w:tcPr>
              <w:p w14:paraId="225CBA4A" w14:textId="5D750F6A"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Import price</w:t>
                </w:r>
                <w:r>
                  <w:rPr>
                    <w:rFonts w:ascii="Arial (Body)" w:hAnsi="Arial (Body)"/>
                    <w:color w:val="265A9A"/>
                  </w:rPr>
                  <w:t>s</w:t>
                </w:r>
                <w:r w:rsidR="0074098E">
                  <w:rPr>
                    <w:rFonts w:ascii="Arial (Body)" w:hAnsi="Arial (Body)"/>
                    <w:color w:val="auto"/>
                    <w:vertAlign w:val="superscript"/>
                  </w:rPr>
                  <w:t xml:space="preserve"> </w:t>
                </w:r>
                <w:r w:rsidR="0074098E">
                  <w:rPr>
                    <w:rFonts w:ascii="Arial (Body)" w:eastAsia="Times New Roman" w:hAnsi="Arial (Body)" w:cs="Arial"/>
                    <w:bCs/>
                    <w:color w:val="265A9A"/>
                    <w:szCs w:val="18"/>
                    <w:lang w:eastAsia="en-AU"/>
                  </w:rPr>
                  <w:t>(inc tariffs)</w:t>
                </w:r>
              </w:p>
            </w:tc>
            <w:tc>
              <w:tcPr>
                <w:tcW w:w="904" w:type="dxa"/>
                <w:tcBorders>
                  <w:bottom w:val="nil"/>
                </w:tcBorders>
              </w:tcPr>
              <w:p w14:paraId="5A63636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tcPr>
              <w:p w14:paraId="31E93AF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0.38</w:t>
                </w:r>
              </w:p>
            </w:tc>
            <w:tc>
              <w:tcPr>
                <w:tcW w:w="904" w:type="dxa"/>
                <w:tcBorders>
                  <w:bottom w:val="nil"/>
                </w:tcBorders>
                <w:shd w:val="clear" w:color="auto" w:fill="auto"/>
                <w:noWrap/>
                <w:hideMark/>
              </w:tcPr>
              <w:p w14:paraId="5B86DED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0.08</w:t>
                </w:r>
              </w:p>
            </w:tc>
            <w:tc>
              <w:tcPr>
                <w:tcW w:w="904" w:type="dxa"/>
                <w:tcBorders>
                  <w:bottom w:val="nil"/>
                </w:tcBorders>
                <w:shd w:val="clear" w:color="auto" w:fill="auto"/>
                <w:noWrap/>
                <w:hideMark/>
              </w:tcPr>
              <w:p w14:paraId="601F5C7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bottom w:val="nil"/>
                </w:tcBorders>
                <w:shd w:val="clear" w:color="auto" w:fill="auto"/>
                <w:noWrap/>
                <w:hideMark/>
              </w:tcPr>
              <w:p w14:paraId="2E2ACE7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0.10</w:t>
                </w:r>
              </w:p>
            </w:tc>
            <w:tc>
              <w:tcPr>
                <w:tcW w:w="904" w:type="dxa"/>
                <w:tcBorders>
                  <w:bottom w:val="nil"/>
                </w:tcBorders>
                <w:shd w:val="clear" w:color="auto" w:fill="auto"/>
                <w:noWrap/>
                <w:hideMark/>
              </w:tcPr>
              <w:p w14:paraId="3B40976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0.10</w:t>
                </w:r>
              </w:p>
            </w:tc>
          </w:tr>
          <w:tr w:rsidR="0074098E" w:rsidRPr="00541793" w14:paraId="77E6F98B" w14:textId="77777777" w:rsidTr="006D01D7">
            <w:trPr>
              <w:trHeight w:val="265"/>
            </w:trPr>
            <w:tc>
              <w:tcPr>
                <w:tcW w:w="2756" w:type="dxa"/>
                <w:tcBorders>
                  <w:bottom w:val="nil"/>
                </w:tcBorders>
                <w:shd w:val="clear" w:color="auto" w:fill="F2F2F2"/>
                <w:noWrap/>
              </w:tcPr>
              <w:p w14:paraId="1DCF29E0" w14:textId="5865C446" w:rsidR="0074098E" w:rsidRPr="00541793" w:rsidRDefault="0074098E" w:rsidP="00975D2E">
                <w:pPr>
                  <w:pStyle w:val="TableHeading"/>
                  <w:spacing w:before="45" w:after="45" w:line="240" w:lineRule="auto"/>
                  <w:ind w:right="108"/>
                  <w:rPr>
                    <w:rFonts w:ascii="Arial (Body)" w:hAnsi="Arial (Body)"/>
                    <w:color w:val="265A9A"/>
                  </w:rPr>
                </w:pPr>
                <w:r>
                  <w:rPr>
                    <w:rFonts w:ascii="Arial (Body)" w:hAnsi="Arial (Body)"/>
                    <w:color w:val="265A9A"/>
                  </w:rPr>
                  <w:t>Import prices (exc tariffs)</w:t>
                </w:r>
              </w:p>
            </w:tc>
            <w:tc>
              <w:tcPr>
                <w:tcW w:w="904" w:type="dxa"/>
                <w:tcBorders>
                  <w:bottom w:val="nil"/>
                </w:tcBorders>
                <w:shd w:val="clear" w:color="auto" w:fill="F2F2F2"/>
              </w:tcPr>
              <w:p w14:paraId="2F864859" w14:textId="3307F3A7"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4" w:type="dxa"/>
                <w:tcBorders>
                  <w:bottom w:val="nil"/>
                </w:tcBorders>
                <w:shd w:val="clear" w:color="auto" w:fill="F2F2F2"/>
              </w:tcPr>
              <w:p w14:paraId="4D924D3B" w14:textId="6BCA0DE1" w:rsidR="0074098E" w:rsidRDefault="00567AD3"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r>
                <w:r w:rsidR="0074098E">
                  <w:rPr>
                    <w:rFonts w:ascii="Arial (Body)" w:hAnsi="Arial (Body)" w:cs="Arial"/>
                    <w:color w:val="000000"/>
                    <w:szCs w:val="18"/>
                  </w:rPr>
                  <w:t>0.0</w:t>
                </w:r>
                <w:r>
                  <w:rPr>
                    <w:rFonts w:ascii="Arial (Body)" w:hAnsi="Arial (Body)" w:cs="Arial"/>
                    <w:color w:val="000000"/>
                    <w:szCs w:val="18"/>
                  </w:rPr>
                  <w:t>1</w:t>
                </w:r>
              </w:p>
            </w:tc>
            <w:tc>
              <w:tcPr>
                <w:tcW w:w="904" w:type="dxa"/>
                <w:tcBorders>
                  <w:bottom w:val="nil"/>
                </w:tcBorders>
                <w:shd w:val="clear" w:color="auto" w:fill="F2F2F2"/>
                <w:noWrap/>
              </w:tcPr>
              <w:p w14:paraId="00A9B48B" w14:textId="36F662E3"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w:t>
                </w:r>
                <w:r w:rsidR="00567AD3">
                  <w:rPr>
                    <w:rFonts w:ascii="Arial (Body)" w:hAnsi="Arial (Body)" w:cs="Arial"/>
                    <w:color w:val="000000"/>
                    <w:szCs w:val="18"/>
                  </w:rPr>
                  <w:t>2</w:t>
                </w:r>
              </w:p>
            </w:tc>
            <w:tc>
              <w:tcPr>
                <w:tcW w:w="904" w:type="dxa"/>
                <w:tcBorders>
                  <w:bottom w:val="nil"/>
                </w:tcBorders>
                <w:shd w:val="clear" w:color="auto" w:fill="F2F2F2"/>
                <w:noWrap/>
              </w:tcPr>
              <w:p w14:paraId="097FDF63" w14:textId="147DACAC" w:rsidR="0074098E" w:rsidRDefault="00567AD3"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r>
                <w:r w:rsidR="0074098E">
                  <w:rPr>
                    <w:rFonts w:ascii="Arial (Body)" w:hAnsi="Arial (Body)" w:cs="Arial"/>
                    <w:color w:val="000000"/>
                    <w:szCs w:val="18"/>
                  </w:rPr>
                  <w:t>0.01</w:t>
                </w:r>
              </w:p>
            </w:tc>
            <w:tc>
              <w:tcPr>
                <w:tcW w:w="905" w:type="dxa"/>
                <w:tcBorders>
                  <w:bottom w:val="nil"/>
                </w:tcBorders>
                <w:shd w:val="clear" w:color="auto" w:fill="F2F2F2"/>
                <w:noWrap/>
              </w:tcPr>
              <w:p w14:paraId="09A996DC" w14:textId="54D168F4"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noWrap/>
              </w:tcPr>
              <w:p w14:paraId="4A0D363F" w14:textId="070783DF" w:rsidR="0074098E" w:rsidRDefault="0074098E"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r>
          <w:tr w:rsidR="00B31FD4" w:rsidRPr="00541793" w14:paraId="28B626F2" w14:textId="77777777" w:rsidTr="006D01D7">
            <w:trPr>
              <w:trHeight w:val="265"/>
            </w:trPr>
            <w:tc>
              <w:tcPr>
                <w:tcW w:w="2756" w:type="dxa"/>
                <w:tcBorders>
                  <w:bottom w:val="single" w:sz="4" w:space="0" w:color="B3B3B3"/>
                </w:tcBorders>
                <w:shd w:val="clear" w:color="auto" w:fill="auto"/>
                <w:noWrap/>
              </w:tcPr>
              <w:p w14:paraId="6758A3B9" w14:textId="2E244E1E"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Terms of trade</w:t>
                </w:r>
                <w:r w:rsidR="00567AD3">
                  <w:rPr>
                    <w:rFonts w:ascii="Arial (Body)" w:hAnsi="Arial (Body)"/>
                    <w:color w:val="auto"/>
                    <w:vertAlign w:val="superscript"/>
                  </w:rPr>
                  <w:t>c</w:t>
                </w:r>
              </w:p>
            </w:tc>
            <w:tc>
              <w:tcPr>
                <w:tcW w:w="904" w:type="dxa"/>
                <w:tcBorders>
                  <w:bottom w:val="single" w:sz="4" w:space="0" w:color="B3B3B3"/>
                </w:tcBorders>
                <w:shd w:val="clear" w:color="auto" w:fill="auto"/>
              </w:tcPr>
              <w:p w14:paraId="4E8DDB4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0.03</w:t>
                </w:r>
              </w:p>
            </w:tc>
            <w:tc>
              <w:tcPr>
                <w:tcW w:w="904" w:type="dxa"/>
                <w:tcBorders>
                  <w:bottom w:val="single" w:sz="4" w:space="0" w:color="B3B3B3"/>
                </w:tcBorders>
                <w:shd w:val="clear" w:color="auto" w:fill="auto"/>
              </w:tcPr>
              <w:p w14:paraId="3322224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0.07</w:t>
                </w:r>
              </w:p>
            </w:tc>
            <w:tc>
              <w:tcPr>
                <w:tcW w:w="904" w:type="dxa"/>
                <w:tcBorders>
                  <w:bottom w:val="single" w:sz="4" w:space="0" w:color="B3B3B3"/>
                </w:tcBorders>
                <w:shd w:val="clear" w:color="auto" w:fill="auto"/>
                <w:noWrap/>
              </w:tcPr>
              <w:p w14:paraId="3F8A2F2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0.04</w:t>
                </w:r>
              </w:p>
            </w:tc>
            <w:tc>
              <w:tcPr>
                <w:tcW w:w="904" w:type="dxa"/>
                <w:tcBorders>
                  <w:bottom w:val="single" w:sz="4" w:space="0" w:color="B3B3B3"/>
                </w:tcBorders>
                <w:shd w:val="clear" w:color="auto" w:fill="auto"/>
                <w:noWrap/>
              </w:tcPr>
              <w:p w14:paraId="333F9C7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0.01</w:t>
                </w:r>
              </w:p>
            </w:tc>
            <w:tc>
              <w:tcPr>
                <w:tcW w:w="905" w:type="dxa"/>
                <w:tcBorders>
                  <w:bottom w:val="single" w:sz="4" w:space="0" w:color="B3B3B3"/>
                </w:tcBorders>
                <w:shd w:val="clear" w:color="auto" w:fill="auto"/>
                <w:noWrap/>
              </w:tcPr>
              <w:p w14:paraId="2A62955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0.04</w:t>
                </w:r>
              </w:p>
            </w:tc>
            <w:tc>
              <w:tcPr>
                <w:tcW w:w="904" w:type="dxa"/>
                <w:tcBorders>
                  <w:bottom w:val="single" w:sz="4" w:space="0" w:color="B3B3B3"/>
                </w:tcBorders>
                <w:shd w:val="clear" w:color="auto" w:fill="auto"/>
                <w:noWrap/>
              </w:tcPr>
              <w:p w14:paraId="2308EE9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0.04</w:t>
                </w:r>
              </w:p>
            </w:tc>
          </w:tr>
        </w:tbl>
        <w:p w14:paraId="6F00D0B4" w14:textId="2F19B038" w:rsidR="00B31FD4" w:rsidRDefault="00B31FD4" w:rsidP="00975D2E">
          <w:pPr>
            <w:pStyle w:val="Note"/>
          </w:pPr>
          <w:r>
            <w:rPr>
              <w:b/>
              <w:bCs/>
            </w:rPr>
            <w:t xml:space="preserve">… </w:t>
          </w:r>
          <w:r w:rsidRPr="0039530D">
            <w:t>Zero or less</w:t>
          </w:r>
          <w:r>
            <w:t>+</w:t>
          </w:r>
          <w:r w:rsidRPr="0039530D">
            <w:t xml:space="preserve"> than </w:t>
          </w:r>
          <w:r>
            <w:rPr>
              <w:rFonts w:cstheme="minorHAnsi"/>
            </w:rPr>
            <w:t>±</w:t>
          </w:r>
          <w:r w:rsidRPr="0039530D">
            <w:t>0.0</w:t>
          </w:r>
          <w:r>
            <w:t>0</w:t>
          </w:r>
          <w:r w:rsidRPr="0039530D">
            <w:t>5.</w:t>
          </w:r>
          <w:r>
            <w:rPr>
              <w:b/>
              <w:bCs/>
            </w:rPr>
            <w:t xml:space="preserve"> </w:t>
          </w:r>
          <w:r w:rsidRPr="00C36914">
            <w:rPr>
              <w:b/>
              <w:bCs/>
            </w:rPr>
            <w:t>a.</w:t>
          </w:r>
          <w:r w:rsidRPr="00C36914">
            <w:t xml:space="preserve"> </w:t>
          </w:r>
          <w:r>
            <w:t xml:space="preserve">AUS: Australia. </w:t>
          </w:r>
          <w:r w:rsidRPr="00CB6716">
            <w:rPr>
              <w:lang w:val="pt-PT"/>
            </w:rPr>
            <w:t xml:space="preserve">BRN: Brunei. CAM: Cambodia. CAN: Canada. </w:t>
          </w:r>
          <w:r>
            <w:t xml:space="preserve">CHL: Chile. CHN: China. IDN: Indonesia. JPN: Japan. KOR: South Korea. LAO: Laos. MEX: Mexico. MYS: Malaysia. NZL: New Zealand. PER: Peru. PHL: Philippines. SGP: Singapore. THA: Thailand. VNM: Vietnam. </w:t>
          </w:r>
          <w:r w:rsidRPr="009663BA">
            <w:rPr>
              <w:b/>
              <w:bCs/>
            </w:rPr>
            <w:t>b.</w:t>
          </w:r>
          <w:r w:rsidRPr="009663BA">
            <w:t xml:space="preserve"> Deflated by the GDP deflator.</w:t>
          </w:r>
          <w:r>
            <w:t xml:space="preserve"> </w:t>
          </w:r>
          <w:r w:rsidRPr="005824CC">
            <w:rPr>
              <w:b/>
              <w:bCs/>
            </w:rPr>
            <w:t>c.</w:t>
          </w:r>
          <w:r w:rsidRPr="005824CC">
            <w:t xml:space="preserve"> Defined using import prices excluding tariffs.</w:t>
          </w:r>
        </w:p>
        <w:p w14:paraId="0D536B7A"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544ED1F4" w14:textId="77777777" w:rsidR="00B31FD4" w:rsidRPr="00085C8D" w:rsidRDefault="00B31FD4" w:rsidP="00975D2E">
          <w:pPr>
            <w:spacing w:before="240" w:after="0" w:line="300" w:lineRule="atLeast"/>
            <w:jc w:val="both"/>
            <w:rPr>
              <w:rFonts w:ascii="Times New Roman" w:eastAsia="Times New Roman" w:hAnsi="Times New Roman" w:cs="Times New Roman"/>
              <w:sz w:val="24"/>
              <w:lang w:eastAsia="en-AU"/>
            </w:rPr>
            <w:sectPr w:rsidR="00B31FD4" w:rsidRPr="00085C8D" w:rsidSect="00C70139">
              <w:headerReference w:type="default" r:id="rId82"/>
              <w:footerReference w:type="default" r:id="rId83"/>
              <w:pgSz w:w="16840" w:h="11907" w:orient="landscape" w:code="9"/>
              <w:pgMar w:top="1814" w:right="1985" w:bottom="1304" w:left="1247" w:header="794" w:footer="510" w:gutter="0"/>
              <w:pgNumType w:chapSep="period"/>
              <w:cols w:space="720"/>
              <w:docGrid w:linePitch="326"/>
            </w:sectPr>
          </w:pPr>
        </w:p>
        <w:p w14:paraId="7FA9C931" w14:textId="42CB33D4" w:rsidR="00B31FD4" w:rsidRDefault="00C77628" w:rsidP="00975D2E">
          <w:pPr>
            <w:pStyle w:val="Heading1"/>
          </w:pPr>
          <w:bookmarkStart w:id="66" w:name="_Toc164725242"/>
          <w:r>
            <w:t xml:space="preserve">What if </w:t>
          </w:r>
          <w:r w:rsidR="00B31FD4">
            <w:t>IPEF</w:t>
          </w:r>
          <w:r>
            <w:t xml:space="preserve"> </w:t>
          </w:r>
          <w:r w:rsidR="00E71E9F">
            <w:t>included tariff reductions</w:t>
          </w:r>
          <w:r>
            <w:t>?</w:t>
          </w:r>
          <w:bookmarkEnd w:id="66"/>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7FD0A82A" w14:textId="77777777" w:rsidTr="00975D2E">
            <w:tc>
              <w:tcPr>
                <w:tcW w:w="8789" w:type="dxa"/>
                <w:gridSpan w:val="2"/>
                <w:shd w:val="clear" w:color="auto" w:fill="E7F6FD"/>
                <w:tcMar>
                  <w:left w:w="170" w:type="dxa"/>
                </w:tcMar>
              </w:tcPr>
              <w:p w14:paraId="2F984660" w14:textId="77777777" w:rsidR="00B31FD4" w:rsidRPr="002F759A" w:rsidRDefault="00B31FD4">
                <w:pPr>
                  <w:pStyle w:val="Keypoints-heading"/>
                </w:pPr>
                <w:r w:rsidRPr="002F759A">
                  <w:t>Key points</w:t>
                </w:r>
              </w:p>
            </w:tc>
          </w:tr>
          <w:tr w:rsidR="00B31FD4" w14:paraId="3351E249" w14:textId="77777777" w:rsidTr="00975D2E">
            <w:tc>
              <w:tcPr>
                <w:tcW w:w="570" w:type="dxa"/>
                <w:shd w:val="clear" w:color="auto" w:fill="E7F6FD"/>
                <w:tcMar>
                  <w:top w:w="0" w:type="dxa"/>
                  <w:bottom w:w="0" w:type="dxa"/>
                  <w:right w:w="113" w:type="dxa"/>
                </w:tcMar>
              </w:tcPr>
              <w:p w14:paraId="02D0448E" w14:textId="77777777" w:rsidR="00B31FD4" w:rsidRDefault="00B31FD4" w:rsidP="000C6B77">
                <w:pPr>
                  <w:pStyle w:val="KeyPointsicon"/>
                </w:pPr>
                <w:r w:rsidRPr="00A51374">
                  <w:rPr>
                    <w:noProof/>
                  </w:rPr>
                  <w:drawing>
                    <wp:inline distT="0" distB="0" distL="0" distR="0" wp14:anchorId="11D03FDB" wp14:editId="7D2E6D0D">
                      <wp:extent cx="180000" cy="180000"/>
                      <wp:effectExtent l="0" t="0" r="0" b="0"/>
                      <wp:docPr id="279702227" name="Graphic 279702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0AE2A147" w14:textId="3447437F" w:rsidR="00B31FD4" w:rsidRPr="00D50BE9" w:rsidRDefault="00B601D0" w:rsidP="00975D2E">
                <w:pPr>
                  <w:pStyle w:val="KeyPoints-Bold"/>
                  <w:rPr>
                    <w:spacing w:val="-4"/>
                  </w:rPr>
                </w:pPr>
                <w:r>
                  <w:rPr>
                    <w:spacing w:val="-4"/>
                  </w:rPr>
                  <w:t>Economies</w:t>
                </w:r>
                <w:r w:rsidR="00D04496">
                  <w:rPr>
                    <w:spacing w:val="-4"/>
                  </w:rPr>
                  <w:t xml:space="preserve"> </w:t>
                </w:r>
                <w:r>
                  <w:rPr>
                    <w:spacing w:val="-4"/>
                  </w:rPr>
                  <w:t xml:space="preserve">negotiating </w:t>
                </w:r>
                <w:r w:rsidR="00B31FD4" w:rsidRPr="00D50BE9">
                  <w:rPr>
                    <w:spacing w:val="-4"/>
                  </w:rPr>
                  <w:t>IPEF account for a sizable share of global economic activity and population.</w:t>
                </w:r>
              </w:p>
            </w:tc>
          </w:tr>
          <w:tr w:rsidR="00B31FD4" w14:paraId="0EE26A03" w14:textId="77777777" w:rsidTr="00975D2E">
            <w:tc>
              <w:tcPr>
                <w:tcW w:w="570" w:type="dxa"/>
                <w:shd w:val="clear" w:color="auto" w:fill="E7F6FD"/>
                <w:tcMar>
                  <w:top w:w="0" w:type="dxa"/>
                  <w:bottom w:w="0" w:type="dxa"/>
                  <w:right w:w="113" w:type="dxa"/>
                </w:tcMar>
              </w:tcPr>
              <w:p w14:paraId="6762CB8C" w14:textId="77777777" w:rsidR="00B31FD4" w:rsidRPr="00A51374" w:rsidRDefault="00B31FD4" w:rsidP="000C6B77">
                <w:pPr>
                  <w:pStyle w:val="KeyPointsicon"/>
                </w:pPr>
                <w:r w:rsidRPr="00F31E73">
                  <w:rPr>
                    <w:noProof/>
                  </w:rPr>
                  <w:drawing>
                    <wp:inline distT="0" distB="0" distL="0" distR="0" wp14:anchorId="791A8A46" wp14:editId="0A3797B1">
                      <wp:extent cx="180000" cy="180000"/>
                      <wp:effectExtent l="0" t="0" r="0" b="0"/>
                      <wp:docPr id="560767502" name="Graphic 560767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4279DED" w14:textId="332723CA" w:rsidR="00B31FD4" w:rsidRPr="00610627" w:rsidRDefault="005212B3" w:rsidP="00610627">
                <w:pPr>
                  <w:pStyle w:val="KeyPoints-Bold"/>
                </w:pPr>
                <w:r>
                  <w:t xml:space="preserve">If IPEF </w:t>
                </w:r>
                <w:r w:rsidR="00F8022B">
                  <w:t>were</w:t>
                </w:r>
                <w:r w:rsidR="00B5144C">
                  <w:t xml:space="preserve"> </w:t>
                </w:r>
                <w:r w:rsidR="00A04F7A">
                  <w:t xml:space="preserve">broadened </w:t>
                </w:r>
                <w:r w:rsidR="00B5144C">
                  <w:t>to include t</w:t>
                </w:r>
                <w:r w:rsidR="00B31FD4">
                  <w:t>he removal of tariffs</w:t>
                </w:r>
                <w:r w:rsidR="00B5144C">
                  <w:t>, it would</w:t>
                </w:r>
                <w:r w:rsidR="00B31FD4">
                  <w:t xml:space="preserve"> benefit IPEF producers and consumers through cheaper import prices.</w:t>
                </w:r>
              </w:p>
            </w:tc>
          </w:tr>
          <w:tr w:rsidR="00B31FD4" w14:paraId="200D969A" w14:textId="77777777" w:rsidTr="00975D2E">
            <w:tc>
              <w:tcPr>
                <w:tcW w:w="570" w:type="dxa"/>
                <w:shd w:val="clear" w:color="auto" w:fill="E7F6FD"/>
                <w:tcMar>
                  <w:top w:w="0" w:type="dxa"/>
                  <w:bottom w:w="0" w:type="dxa"/>
                  <w:right w:w="113" w:type="dxa"/>
                </w:tcMar>
              </w:tcPr>
              <w:p w14:paraId="1F09B18F" w14:textId="77777777" w:rsidR="00B31FD4" w:rsidRPr="00A51374" w:rsidRDefault="00B31FD4" w:rsidP="000C6B77">
                <w:pPr>
                  <w:pStyle w:val="KeyPointsicon"/>
                </w:pPr>
                <w:r w:rsidRPr="00F31E73">
                  <w:rPr>
                    <w:noProof/>
                  </w:rPr>
                  <w:drawing>
                    <wp:inline distT="0" distB="0" distL="0" distR="0" wp14:anchorId="11C3294F" wp14:editId="07148489">
                      <wp:extent cx="180000" cy="180000"/>
                      <wp:effectExtent l="0" t="0" r="0" b="0"/>
                      <wp:docPr id="1123346009" name="Graphic 1123346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1ED84D4" w14:textId="77777777" w:rsidR="00B31FD4" w:rsidRPr="00610627" w:rsidRDefault="00B31FD4" w:rsidP="00610627">
                <w:pPr>
                  <w:pStyle w:val="KeyPoints-Bold"/>
                </w:pPr>
                <w:r>
                  <w:t>Lower tariffs increase trade flows between IPEF members. These gains come at the expense of those economies that are not members of IPEF and give rise to some changes in the composition of IPEF trade towards those goods that are now relatively cheaper.</w:t>
                </w:r>
              </w:p>
            </w:tc>
          </w:tr>
          <w:tr w:rsidR="00B31FD4" w14:paraId="0494DC05" w14:textId="77777777" w:rsidTr="00975D2E">
            <w:tc>
              <w:tcPr>
                <w:tcW w:w="570" w:type="dxa"/>
                <w:shd w:val="clear" w:color="auto" w:fill="E7F6FD"/>
                <w:tcMar>
                  <w:top w:w="0" w:type="dxa"/>
                  <w:bottom w:w="0" w:type="dxa"/>
                  <w:right w:w="113" w:type="dxa"/>
                </w:tcMar>
              </w:tcPr>
              <w:p w14:paraId="445766C4" w14:textId="77777777" w:rsidR="00B31FD4" w:rsidRPr="00A51374" w:rsidRDefault="00B31FD4" w:rsidP="000C6B77">
                <w:pPr>
                  <w:pStyle w:val="KeyPointsicon"/>
                </w:pPr>
                <w:r w:rsidRPr="00A51374">
                  <w:rPr>
                    <w:noProof/>
                  </w:rPr>
                  <w:drawing>
                    <wp:inline distT="0" distB="0" distL="0" distR="0" wp14:anchorId="392D1E2A" wp14:editId="12EAF30C">
                      <wp:extent cx="180000" cy="180000"/>
                      <wp:effectExtent l="0" t="0" r="0" b="0"/>
                      <wp:docPr id="13719071" name="Graphic 13719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680E385B" w14:textId="77777777" w:rsidR="00B31FD4" w:rsidRPr="00610627" w:rsidRDefault="00B31FD4" w:rsidP="00610627">
                <w:pPr>
                  <w:pStyle w:val="KeyPoints-Bold"/>
                </w:pPr>
                <w:r>
                  <w:t>IPEF members are collectively better off from the removal of their tariffs on bilateral trade (real GDP, real GNP and real GNA). These gains benefit workers and capital owners alike.</w:t>
                </w:r>
              </w:p>
            </w:tc>
          </w:tr>
          <w:tr w:rsidR="00B31FD4" w14:paraId="2E4CD75B" w14:textId="77777777" w:rsidTr="00975D2E">
            <w:tc>
              <w:tcPr>
                <w:tcW w:w="570" w:type="dxa"/>
                <w:shd w:val="clear" w:color="auto" w:fill="E7F6FD"/>
                <w:tcMar>
                  <w:top w:w="0" w:type="dxa"/>
                  <w:bottom w:w="0" w:type="dxa"/>
                  <w:right w:w="113" w:type="dxa"/>
                </w:tcMar>
              </w:tcPr>
              <w:p w14:paraId="5DC960F0" w14:textId="77777777" w:rsidR="00B31FD4" w:rsidRPr="00A51374" w:rsidRDefault="00B31FD4" w:rsidP="00975D2E">
                <w:pPr>
                  <w:pStyle w:val="KeyPointsicon"/>
                </w:pPr>
                <w:r w:rsidRPr="00A51374">
                  <w:rPr>
                    <w:noProof/>
                  </w:rPr>
                  <w:drawing>
                    <wp:inline distT="0" distB="0" distL="0" distR="0" wp14:anchorId="5A7AD944" wp14:editId="35EDF19A">
                      <wp:extent cx="180000" cy="180000"/>
                      <wp:effectExtent l="0" t="0" r="0" b="0"/>
                      <wp:docPr id="770725738" name="Graphic 770725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1198CF13" w14:textId="77777777" w:rsidR="00B31FD4" w:rsidRPr="00D50BE9" w:rsidRDefault="00B31FD4" w:rsidP="00975D2E">
                <w:pPr>
                  <w:pStyle w:val="KeyPoints-Bold"/>
                  <w:rPr>
                    <w:spacing w:val="-4"/>
                  </w:rPr>
                </w:pPr>
                <w:r w:rsidRPr="00D50BE9">
                  <w:rPr>
                    <w:spacing w:val="-4"/>
                  </w:rPr>
                  <w:t xml:space="preserve">IPEF members with high tariffs – Thailand, Vietnam, Philippines, Malaysia, Indonesia and India in particular </w:t>
                </w:r>
                <w:r w:rsidRPr="00D50BE9">
                  <w:rPr>
                    <w:spacing w:val="-4"/>
                  </w:rPr>
                  <w:noBreakHyphen/>
                  <w:t xml:space="preserve"> stand to gain significantly more from the bilateral removal of tariffs than do other IPEF members.</w:t>
                </w:r>
              </w:p>
            </w:tc>
          </w:tr>
        </w:tbl>
        <w:p w14:paraId="54EE9486" w14:textId="77777777" w:rsidR="00B31FD4" w:rsidRPr="001516BB" w:rsidRDefault="00B31FD4">
          <w:pPr>
            <w:pStyle w:val="NoSpacing"/>
          </w:pPr>
        </w:p>
        <w:p w14:paraId="5FC4CA0B" w14:textId="77777777" w:rsidR="00B31FD4" w:rsidRDefault="00B31FD4" w:rsidP="00975D2E">
          <w:pPr>
            <w:pStyle w:val="Heading2"/>
            <w:rPr>
              <w:lang w:eastAsia="en-AU"/>
            </w:rPr>
          </w:pPr>
          <w:bookmarkStart w:id="67" w:name="_Toc164725243"/>
          <w:r>
            <w:rPr>
              <w:lang w:eastAsia="en-AU"/>
            </w:rPr>
            <w:t>Simulation background</w:t>
          </w:r>
          <w:bookmarkEnd w:id="67"/>
        </w:p>
        <w:p w14:paraId="1B880162" w14:textId="7EAC2E93" w:rsidR="00B31FD4" w:rsidRDefault="00C15597" w:rsidP="004C2F52">
          <w:pPr>
            <w:pStyle w:val="BodyText"/>
            <w:rPr>
              <w:lang w:eastAsia="en-AU"/>
            </w:rPr>
          </w:pPr>
          <w:r>
            <w:rPr>
              <w:lang w:eastAsia="en-AU"/>
            </w:rPr>
            <w:t xml:space="preserve">As noted in chapter 2, IPEF involves </w:t>
          </w:r>
          <w:r w:rsidR="00BA1990">
            <w:rPr>
              <w:lang w:eastAsia="en-AU"/>
            </w:rPr>
            <w:t xml:space="preserve">members </w:t>
          </w:r>
          <w:r>
            <w:rPr>
              <w:lang w:eastAsia="en-AU"/>
            </w:rPr>
            <w:t>implement</w:t>
          </w:r>
          <w:r w:rsidR="00BA1990">
            <w:rPr>
              <w:lang w:eastAsia="en-AU"/>
            </w:rPr>
            <w:t xml:space="preserve">ing </w:t>
          </w:r>
          <w:r w:rsidR="00DC537D">
            <w:rPr>
              <w:lang w:eastAsia="en-AU"/>
            </w:rPr>
            <w:t xml:space="preserve">any </w:t>
          </w:r>
          <w:r w:rsidR="004048C5">
            <w:rPr>
              <w:lang w:eastAsia="en-AU"/>
            </w:rPr>
            <w:t>of the following</w:t>
          </w:r>
          <w:r>
            <w:rPr>
              <w:lang w:eastAsia="en-AU"/>
            </w:rPr>
            <w:t xml:space="preserve"> four pillars: </w:t>
          </w:r>
          <w:r w:rsidR="004C2F52">
            <w:rPr>
              <w:lang w:eastAsia="en-AU"/>
            </w:rPr>
            <w:t>trade, including digital trade</w:t>
          </w:r>
          <w:r w:rsidR="008252E6">
            <w:rPr>
              <w:lang w:eastAsia="en-AU"/>
            </w:rPr>
            <w:t xml:space="preserve">; </w:t>
          </w:r>
          <w:r w:rsidR="004C2F52">
            <w:rPr>
              <w:lang w:eastAsia="en-AU"/>
            </w:rPr>
            <w:t>supply chains</w:t>
          </w:r>
          <w:r w:rsidR="008252E6">
            <w:rPr>
              <w:lang w:eastAsia="en-AU"/>
            </w:rPr>
            <w:t xml:space="preserve">; </w:t>
          </w:r>
          <w:r w:rsidR="004C2F52">
            <w:rPr>
              <w:lang w:eastAsia="en-AU"/>
            </w:rPr>
            <w:t>clean energy, decarbonisation and infrastructure</w:t>
          </w:r>
          <w:r w:rsidR="008252E6">
            <w:rPr>
              <w:lang w:eastAsia="en-AU"/>
            </w:rPr>
            <w:t>; and</w:t>
          </w:r>
          <w:r w:rsidR="001214DD">
            <w:rPr>
              <w:lang w:eastAsia="en-AU"/>
            </w:rPr>
            <w:t>/or</w:t>
          </w:r>
          <w:r w:rsidR="008252E6">
            <w:rPr>
              <w:lang w:eastAsia="en-AU"/>
            </w:rPr>
            <w:t xml:space="preserve"> </w:t>
          </w:r>
          <w:r w:rsidR="004C2F52">
            <w:rPr>
              <w:lang w:eastAsia="en-AU"/>
            </w:rPr>
            <w:t>tax and anti-corruption</w:t>
          </w:r>
          <w:r w:rsidR="008252E6">
            <w:rPr>
              <w:lang w:eastAsia="en-AU"/>
            </w:rPr>
            <w:t xml:space="preserve">. </w:t>
          </w:r>
          <w:r w:rsidR="00B31FD4">
            <w:rPr>
              <w:lang w:eastAsia="en-AU"/>
            </w:rPr>
            <w:t xml:space="preserve">The simulation </w:t>
          </w:r>
          <w:r w:rsidR="005A70BA">
            <w:rPr>
              <w:lang w:eastAsia="en-AU"/>
            </w:rPr>
            <w:t xml:space="preserve">goes beyond this to </w:t>
          </w:r>
          <w:r w:rsidR="00FA3BDF">
            <w:rPr>
              <w:lang w:eastAsia="en-AU"/>
            </w:rPr>
            <w:t xml:space="preserve">assess ‘what if’ IPEF </w:t>
          </w:r>
          <w:r w:rsidR="00913F82">
            <w:rPr>
              <w:lang w:eastAsia="en-AU"/>
            </w:rPr>
            <w:t xml:space="preserve">was broadened to include the </w:t>
          </w:r>
          <w:r w:rsidR="00FA3BDF">
            <w:rPr>
              <w:lang w:eastAsia="en-AU"/>
            </w:rPr>
            <w:t>remov</w:t>
          </w:r>
          <w:r w:rsidR="00913F82">
            <w:rPr>
              <w:lang w:eastAsia="en-AU"/>
            </w:rPr>
            <w:t>al of</w:t>
          </w:r>
          <w:r w:rsidR="00FA3BDF">
            <w:rPr>
              <w:lang w:eastAsia="en-AU"/>
            </w:rPr>
            <w:t xml:space="preserve"> </w:t>
          </w:r>
          <w:r w:rsidR="00B31FD4">
            <w:rPr>
              <w:lang w:eastAsia="en-AU"/>
            </w:rPr>
            <w:t xml:space="preserve">tariffs on </w:t>
          </w:r>
          <w:r w:rsidR="003169E0">
            <w:rPr>
              <w:lang w:eastAsia="en-AU"/>
            </w:rPr>
            <w:t xml:space="preserve">bilateral </w:t>
          </w:r>
          <w:r w:rsidR="00B31FD4">
            <w:rPr>
              <w:lang w:eastAsia="en-AU"/>
            </w:rPr>
            <w:t xml:space="preserve">trade between those economies that are currently negotiating the IPEF (chapter 3). It involves 13 economies – Australia, </w:t>
          </w:r>
          <w:r w:rsidR="00B31FD4" w:rsidRPr="00B55209">
            <w:rPr>
              <w:lang w:eastAsia="en-AU"/>
            </w:rPr>
            <w:t>Brunei, India, Indonesia, Japan, Malaysia, New Zealand, Philippines, Singapore, South Korea, Thailand,</w:t>
          </w:r>
          <w:r w:rsidR="00B31FD4" w:rsidRPr="009B0C2C">
            <w:rPr>
              <w:rFonts w:ascii="Arial (Body)" w:hAnsi="Arial (Body)"/>
              <w:color w:val="000000"/>
            </w:rPr>
            <w:t xml:space="preserve"> </w:t>
          </w:r>
          <w:r w:rsidR="009B0C2C">
            <w:rPr>
              <w:rFonts w:ascii="Arial (Body)" w:hAnsi="Arial (Body)"/>
              <w:color w:val="000000"/>
            </w:rPr>
            <w:t>United States</w:t>
          </w:r>
          <w:r w:rsidR="00B31FD4" w:rsidRPr="00AE4ED4">
            <w:rPr>
              <w:rFonts w:ascii="Arial (Body)" w:hAnsi="Arial (Body)"/>
              <w:color w:val="000000"/>
            </w:rPr>
            <w:t xml:space="preserve"> </w:t>
          </w:r>
          <w:r w:rsidR="00B31FD4">
            <w:rPr>
              <w:lang w:eastAsia="en-AU"/>
            </w:rPr>
            <w:t>and</w:t>
          </w:r>
          <w:r w:rsidR="00B31FD4" w:rsidRPr="00B55209">
            <w:rPr>
              <w:lang w:eastAsia="en-AU"/>
            </w:rPr>
            <w:t xml:space="preserve"> Vietnam </w:t>
          </w:r>
          <w:r w:rsidR="00B31FD4">
            <w:rPr>
              <w:lang w:eastAsia="en-AU"/>
            </w:rPr>
            <w:t>– eliminating their tariffs on goods imports from fellow IPEF members.</w:t>
          </w:r>
          <w:r w:rsidR="00B31FD4" w:rsidRPr="000C79B7">
            <w:rPr>
              <w:rStyle w:val="FootnoteReference"/>
            </w:rPr>
            <w:footnoteReference w:id="16"/>
          </w:r>
          <w:r w:rsidR="004C4242">
            <w:rPr>
              <w:lang w:eastAsia="en-AU"/>
            </w:rPr>
            <w:t xml:space="preserve"> The main difference </w:t>
          </w:r>
          <w:r w:rsidR="001F4CD9">
            <w:rPr>
              <w:lang w:eastAsia="en-AU"/>
            </w:rPr>
            <w:t xml:space="preserve">between IPEF and </w:t>
          </w:r>
          <w:r w:rsidR="00F831F9">
            <w:rPr>
              <w:lang w:eastAsia="en-AU"/>
            </w:rPr>
            <w:t xml:space="preserve">RCEP is that </w:t>
          </w:r>
          <w:r w:rsidR="004C4242">
            <w:rPr>
              <w:lang w:eastAsia="en-AU"/>
            </w:rPr>
            <w:t xml:space="preserve">IPEF includes the </w:t>
          </w:r>
          <w:r w:rsidR="003853B3">
            <w:rPr>
              <w:lang w:eastAsia="en-AU"/>
            </w:rPr>
            <w:t>United States</w:t>
          </w:r>
          <w:r w:rsidR="004C4242">
            <w:rPr>
              <w:lang w:eastAsia="en-AU"/>
            </w:rPr>
            <w:t xml:space="preserve"> and India</w:t>
          </w:r>
          <w:r w:rsidR="00F831F9">
            <w:rPr>
              <w:lang w:eastAsia="en-AU"/>
            </w:rPr>
            <w:t xml:space="preserve"> but not China</w:t>
          </w:r>
          <w:r w:rsidR="00DC51FD">
            <w:rPr>
              <w:lang w:eastAsia="en-AU"/>
            </w:rPr>
            <w:t>.</w:t>
          </w:r>
        </w:p>
        <w:p w14:paraId="4BA9C9F8" w14:textId="77777777" w:rsidR="00B31FD4" w:rsidRDefault="00B31FD4" w:rsidP="00975D2E">
          <w:pPr>
            <w:pStyle w:val="Heading3"/>
            <w:rPr>
              <w:lang w:eastAsia="en-AU"/>
            </w:rPr>
          </w:pPr>
          <w:r>
            <w:rPr>
              <w:lang w:eastAsia="en-AU"/>
            </w:rPr>
            <w:t>The economic significance of IPEF</w:t>
          </w:r>
        </w:p>
        <w:p w14:paraId="4BB5FFDE" w14:textId="0BAD3C1E" w:rsidR="00B31FD4" w:rsidRDefault="00B31FD4" w:rsidP="00975D2E">
          <w:pPr>
            <w:pStyle w:val="BodyText"/>
            <w:rPr>
              <w:lang w:eastAsia="en-AU"/>
            </w:rPr>
          </w:pPr>
          <w:r>
            <w:t>IPEF members collectively account for 40% o</w:t>
          </w:r>
          <w:r w:rsidR="00B3742D">
            <w:t>f</w:t>
          </w:r>
          <w:r>
            <w:t xml:space="preserve"> world GDP (US$40 trillion) and 32% of world population (2.6 billion people</w:t>
          </w:r>
          <w:r>
            <w:rPr>
              <w:lang w:eastAsia="en-AU"/>
            </w:rPr>
            <w:t xml:space="preserve">) </w:t>
          </w:r>
          <w:r w:rsidRPr="00CE0D0E">
            <w:rPr>
              <w:rFonts w:ascii="Arial" w:hAnsi="Arial" w:cs="Arial"/>
              <w:szCs w:val="24"/>
            </w:rPr>
            <w:t>(World Bank 2023)</w:t>
          </w:r>
          <w:r>
            <w:rPr>
              <w:lang w:eastAsia="en-AU"/>
            </w:rPr>
            <w:t>.</w:t>
          </w:r>
          <w:r w:rsidRPr="003F5EFA" w:rsidDel="00682347">
            <w:t xml:space="preserve"> </w:t>
          </w:r>
          <w:r>
            <w:t>IPEF members account for over half of global goods and services trade (54% of exports and 57% of imports).</w:t>
          </w:r>
        </w:p>
        <w:p w14:paraId="2025BA26" w14:textId="77777777" w:rsidR="00B31FD4" w:rsidRPr="00B95111" w:rsidRDefault="00B31FD4" w:rsidP="00975D2E">
          <w:pPr>
            <w:pStyle w:val="Heading3"/>
            <w:rPr>
              <w:lang w:eastAsia="en-AU"/>
            </w:rPr>
          </w:pPr>
          <w:r>
            <w:rPr>
              <w:lang w:eastAsia="en-AU"/>
            </w:rPr>
            <w:t>IPEF trade</w:t>
          </w:r>
        </w:p>
        <w:p w14:paraId="6262F6C1" w14:textId="1F0AD84C" w:rsidR="00B31FD4" w:rsidRDefault="00B31FD4" w:rsidP="00975D2E">
          <w:pPr>
            <w:pStyle w:val="BodyText"/>
            <w:rPr>
              <w:lang w:eastAsia="en-AU"/>
            </w:rPr>
          </w:pPr>
          <w:r>
            <w:rPr>
              <w:lang w:eastAsia="en-AU"/>
            </w:rPr>
            <w:t>One</w:t>
          </w:r>
          <w:r>
            <w:rPr>
              <w:lang w:eastAsia="en-AU"/>
            </w:rPr>
            <w:noBreakHyphen/>
            <w:t xml:space="preserve">third </w:t>
          </w:r>
          <w:r w:rsidRPr="00BD275A">
            <w:rPr>
              <w:lang w:eastAsia="en-AU"/>
            </w:rPr>
            <w:t xml:space="preserve">of </w:t>
          </w:r>
          <w:r>
            <w:rPr>
              <w:lang w:eastAsia="en-AU"/>
            </w:rPr>
            <w:t xml:space="preserve">goods </w:t>
          </w:r>
          <w:r w:rsidRPr="00BD275A">
            <w:rPr>
              <w:lang w:eastAsia="en-AU"/>
            </w:rPr>
            <w:t xml:space="preserve">exports </w:t>
          </w:r>
          <w:r>
            <w:rPr>
              <w:lang w:eastAsia="en-AU"/>
            </w:rPr>
            <w:t xml:space="preserve">from IPEF member economies </w:t>
          </w:r>
          <w:r w:rsidRPr="00BD275A">
            <w:rPr>
              <w:lang w:eastAsia="en-AU"/>
            </w:rPr>
            <w:t xml:space="preserve">go to </w:t>
          </w:r>
          <w:r>
            <w:rPr>
              <w:lang w:eastAsia="en-AU"/>
            </w:rPr>
            <w:t>other IPEF economies</w:t>
          </w:r>
          <w:r w:rsidRPr="00BD275A">
            <w:rPr>
              <w:lang w:eastAsia="en-AU"/>
            </w:rPr>
            <w:t xml:space="preserve"> </w:t>
          </w:r>
          <w:r>
            <w:rPr>
              <w:lang w:eastAsia="en-AU"/>
            </w:rPr>
            <w:t>(35</w:t>
          </w:r>
          <w:r w:rsidRPr="00BD275A">
            <w:rPr>
              <w:lang w:eastAsia="en-AU"/>
            </w:rPr>
            <w:t>%</w:t>
          </w:r>
          <w:r>
            <w:rPr>
              <w:lang w:eastAsia="en-AU"/>
            </w:rPr>
            <w:t xml:space="preserve">) </w:t>
          </w:r>
          <w:r w:rsidRPr="00BD275A">
            <w:rPr>
              <w:lang w:eastAsia="en-AU"/>
            </w:rPr>
            <w:t xml:space="preserve">and </w:t>
          </w:r>
          <w:r>
            <w:rPr>
              <w:lang w:eastAsia="en-AU"/>
            </w:rPr>
            <w:t>IPEF members account for a similar share of goods imports (</w:t>
          </w:r>
          <w:r w:rsidRPr="00BD275A">
            <w:rPr>
              <w:lang w:eastAsia="en-AU"/>
            </w:rPr>
            <w:t>3</w:t>
          </w:r>
          <w:r>
            <w:rPr>
              <w:lang w:eastAsia="en-AU"/>
            </w:rPr>
            <w:t>1</w:t>
          </w:r>
          <w:r w:rsidRPr="00BD275A">
            <w:rPr>
              <w:lang w:eastAsia="en-AU"/>
            </w:rPr>
            <w:t>%</w:t>
          </w:r>
          <w:r>
            <w:rPr>
              <w:lang w:eastAsia="en-AU"/>
            </w:rPr>
            <w:t>) (table 10.1)</w:t>
          </w:r>
          <w:r w:rsidRPr="00BD275A">
            <w:rPr>
              <w:lang w:eastAsia="en-AU"/>
            </w:rPr>
            <w:t xml:space="preserve">. </w:t>
          </w:r>
          <w:r>
            <w:t xml:space="preserve">Overall, 10% of all </w:t>
          </w:r>
          <w:r w:rsidR="00D34DEE">
            <w:t xml:space="preserve">world </w:t>
          </w:r>
          <w:r>
            <w:t xml:space="preserve">trade </w:t>
          </w:r>
          <w:r w:rsidR="00D34DEE">
            <w:t xml:space="preserve">in goods </w:t>
          </w:r>
          <w:r w:rsidR="00006B98">
            <w:t xml:space="preserve">subject to tariffs </w:t>
          </w:r>
          <w:r>
            <w:t xml:space="preserve">is </w:t>
          </w:r>
          <w:r w:rsidR="00006B98">
            <w:t xml:space="preserve">between </w:t>
          </w:r>
          <w:r>
            <w:t>IPEF members.</w:t>
          </w:r>
          <w:r>
            <w:rPr>
              <w:lang w:eastAsia="en-AU"/>
            </w:rPr>
            <w:t xml:space="preserve"> The main trading partners of IPEF in the model database are China and the </w:t>
          </w:r>
          <w:r w:rsidR="000C0F84">
            <w:rPr>
              <w:lang w:eastAsia="en-AU"/>
            </w:rPr>
            <w:t>EU</w:t>
          </w:r>
          <w:r>
            <w:rPr>
              <w:lang w:eastAsia="en-AU"/>
            </w:rPr>
            <w:t xml:space="preserve">. Many IPEF members also have significant exports to the </w:t>
          </w:r>
          <w:r w:rsidR="00E149EF">
            <w:rPr>
              <w:lang w:eastAsia="en-AU"/>
            </w:rPr>
            <w:t>US</w:t>
          </w:r>
          <w:r>
            <w:rPr>
              <w:lang w:eastAsia="en-AU"/>
            </w:rPr>
            <w:t>.</w:t>
          </w:r>
        </w:p>
        <w:p w14:paraId="09A137BD" w14:textId="77777777" w:rsidR="00B31FD4" w:rsidRDefault="00B31FD4" w:rsidP="00975D2E">
          <w:pPr>
            <w:pStyle w:val="BodyText"/>
            <w:rPr>
              <w:lang w:eastAsia="en-AU"/>
            </w:rPr>
          </w:pPr>
          <w:r>
            <w:rPr>
              <w:lang w:eastAsia="en-AU"/>
            </w:rPr>
            <w:t>The main exports from IPEF economies are a diverse range of manufactured goods, particularly computers and related products, motor vehicles and parts, chemical products and machinery and equipment. Many of these exports are elaborately transformed manufactured goods. Other important exports include business services and a</w:t>
          </w:r>
          <w:r w:rsidRPr="00401C2B">
            <w:rPr>
              <w:lang w:eastAsia="en-AU"/>
            </w:rPr>
            <w:t xml:space="preserve">ccommodation, </w:t>
          </w:r>
          <w:r>
            <w:rPr>
              <w:lang w:eastAsia="en-AU"/>
            </w:rPr>
            <w:t>f</w:t>
          </w:r>
          <w:r w:rsidRPr="00401C2B">
            <w:rPr>
              <w:lang w:eastAsia="en-AU"/>
            </w:rPr>
            <w:t>ood and service activities</w:t>
          </w:r>
          <w:r>
            <w:rPr>
              <w:lang w:eastAsia="en-AU"/>
            </w:rPr>
            <w:t xml:space="preserve"> (tourism). IPEF’s main imports are generally similar but also include crude oil.</w:t>
          </w:r>
        </w:p>
        <w:p w14:paraId="08E3F72D" w14:textId="34FE82D2" w:rsidR="00B31FD4" w:rsidRDefault="00B31FD4">
          <w:pPr>
            <w:pStyle w:val="FigureTableHeading"/>
          </w:pPr>
          <w:r>
            <w:t>Table </w:t>
          </w:r>
          <w:r w:rsidR="00B67A61">
            <w:rPr>
              <w:noProof/>
            </w:rPr>
            <w:t>10</w:t>
          </w:r>
          <w:r>
            <w:t>.</w:t>
          </w:r>
          <w:r w:rsidR="00B67A61">
            <w:rPr>
              <w:noProof/>
            </w:rPr>
            <w:t>1</w:t>
          </w:r>
          <w:r>
            <w:rPr>
              <w:noProof/>
            </w:rPr>
            <w:t xml:space="preserve"> – </w:t>
          </w:r>
          <w:r>
            <w:t>IPEF</w:t>
          </w:r>
          <w:r w:rsidRPr="00D45F59">
            <w:t>’s</w:t>
          </w:r>
          <w:r>
            <w:t xml:space="preserve"> </w:t>
          </w:r>
          <w:r w:rsidRPr="00D45F59">
            <w:t xml:space="preserve">trade with </w:t>
          </w:r>
          <w:r>
            <w:t>IPEF economies</w:t>
          </w:r>
          <w:r w:rsidRPr="00D45F59">
            <w:t xml:space="preserve"> and the </w:t>
          </w:r>
          <w:r>
            <w:t xml:space="preserve">rest of the </w:t>
          </w:r>
          <w:r w:rsidRPr="00D45F59">
            <w:t>world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232"/>
            <w:gridCol w:w="2203"/>
            <w:gridCol w:w="2203"/>
          </w:tblGrid>
          <w:tr w:rsidR="00B31FD4" w:rsidRPr="009F0B89" w14:paraId="2B3E6D32" w14:textId="77777777" w:rsidTr="00975D2E">
            <w:trPr>
              <w:trHeight w:val="265"/>
              <w:tblHeader/>
            </w:trPr>
            <w:tc>
              <w:tcPr>
                <w:tcW w:w="4771" w:type="dxa"/>
                <w:tcBorders>
                  <w:bottom w:val="single" w:sz="4" w:space="0" w:color="B3B3B3"/>
                </w:tcBorders>
                <w:shd w:val="clear" w:color="000000" w:fill="auto"/>
                <w:noWrap/>
                <w:vAlign w:val="bottom"/>
                <w:hideMark/>
              </w:tcPr>
              <w:p w14:paraId="2C8E1E97" w14:textId="411100C6" w:rsidR="00B31FD4" w:rsidRPr="009F0B89" w:rsidRDefault="00B31FD4" w:rsidP="00975D2E">
                <w:pPr>
                  <w:spacing w:before="45" w:after="45"/>
                  <w:ind w:left="57" w:right="108"/>
                  <w:rPr>
                    <w:rFonts w:ascii="Arial (Body)" w:eastAsia="Times New Roman" w:hAnsi="Arial (Body)" w:cs="Arial"/>
                    <w:b/>
                    <w:bCs/>
                    <w:color w:val="265A9A"/>
                    <w:sz w:val="18"/>
                    <w:szCs w:val="18"/>
                    <w:lang w:eastAsia="en-AU"/>
                  </w:rPr>
                </w:pPr>
                <w:r w:rsidRPr="009F0B89">
                  <w:rPr>
                    <w:rFonts w:ascii="Arial (Body)" w:eastAsia="Times New Roman" w:hAnsi="Arial (Body)" w:cs="Arial"/>
                    <w:b/>
                    <w:bCs/>
                    <w:color w:val="265A9A"/>
                    <w:sz w:val="18"/>
                    <w:szCs w:val="18"/>
                    <w:lang w:eastAsia="en-AU"/>
                  </w:rPr>
                  <w:t>Economy</w:t>
                </w:r>
              </w:p>
            </w:tc>
            <w:tc>
              <w:tcPr>
                <w:tcW w:w="2009" w:type="dxa"/>
                <w:tcBorders>
                  <w:bottom w:val="single" w:sz="4" w:space="0" w:color="B3B3B3"/>
                </w:tcBorders>
                <w:shd w:val="clear" w:color="000000" w:fill="auto"/>
                <w:noWrap/>
                <w:vAlign w:val="bottom"/>
                <w:hideMark/>
              </w:tcPr>
              <w:p w14:paraId="633844E5" w14:textId="2A24A89E" w:rsidR="00B31FD4" w:rsidRPr="009F0B89"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9F0B89">
                  <w:rPr>
                    <w:rFonts w:ascii="Arial (Body)" w:eastAsia="Times New Roman" w:hAnsi="Arial (Body)" w:cs="Arial"/>
                    <w:b/>
                    <w:bCs/>
                    <w:color w:val="265A9A"/>
                    <w:sz w:val="18"/>
                    <w:szCs w:val="18"/>
                    <w:lang w:eastAsia="en-AU"/>
                  </w:rPr>
                  <w:t>Exports from</w:t>
                </w:r>
                <w:r w:rsidR="00D50BE9">
                  <w:rPr>
                    <w:rFonts w:ascii="Arial (Body)" w:eastAsia="Times New Roman" w:hAnsi="Arial (Body)" w:cs="Arial"/>
                    <w:b/>
                    <w:bCs/>
                    <w:color w:val="265A9A"/>
                    <w:sz w:val="18"/>
                    <w:szCs w:val="18"/>
                    <w:lang w:eastAsia="en-AU"/>
                  </w:rPr>
                  <w:t xml:space="preserve"> </w:t>
                </w:r>
                <w:r w:rsidRPr="009F0B89">
                  <w:rPr>
                    <w:rFonts w:ascii="Arial (Body)" w:eastAsia="Times New Roman" w:hAnsi="Arial (Body)" w:cs="Arial"/>
                    <w:b/>
                    <w:bCs/>
                    <w:color w:val="265A9A"/>
                    <w:sz w:val="18"/>
                    <w:szCs w:val="18"/>
                    <w:lang w:eastAsia="en-AU"/>
                  </w:rPr>
                  <w:t>IPEF</w:t>
                </w:r>
              </w:p>
            </w:tc>
            <w:tc>
              <w:tcPr>
                <w:tcW w:w="2009" w:type="dxa"/>
                <w:tcBorders>
                  <w:bottom w:val="single" w:sz="4" w:space="0" w:color="B3B3B3"/>
                </w:tcBorders>
                <w:shd w:val="clear" w:color="000000" w:fill="auto"/>
                <w:noWrap/>
                <w:vAlign w:val="bottom"/>
                <w:hideMark/>
              </w:tcPr>
              <w:p w14:paraId="00B7EE52" w14:textId="5A10F708" w:rsidR="00B31FD4" w:rsidRPr="009F0B89" w:rsidRDefault="00B31FD4" w:rsidP="00975D2E">
                <w:pPr>
                  <w:spacing w:before="45" w:after="45"/>
                  <w:ind w:left="57" w:right="108"/>
                  <w:jc w:val="right"/>
                  <w:rPr>
                    <w:rFonts w:ascii="Arial (Body)" w:eastAsia="Times New Roman" w:hAnsi="Arial (Body)" w:cs="Arial"/>
                    <w:b/>
                    <w:bCs/>
                    <w:color w:val="265A9A"/>
                    <w:sz w:val="18"/>
                    <w:szCs w:val="18"/>
                    <w:lang w:eastAsia="en-AU"/>
                  </w:rPr>
                </w:pPr>
                <w:r w:rsidRPr="009F0B89">
                  <w:rPr>
                    <w:rFonts w:ascii="Arial (Body)" w:eastAsia="Times New Roman" w:hAnsi="Arial (Body)" w:cs="Arial"/>
                    <w:b/>
                    <w:bCs/>
                    <w:color w:val="265A9A"/>
                    <w:sz w:val="18"/>
                    <w:szCs w:val="18"/>
                    <w:lang w:eastAsia="en-AU"/>
                  </w:rPr>
                  <w:t>Imports by</w:t>
                </w:r>
                <w:r w:rsidR="00D50BE9">
                  <w:rPr>
                    <w:rFonts w:ascii="Arial (Body)" w:eastAsia="Times New Roman" w:hAnsi="Arial (Body)" w:cs="Arial"/>
                    <w:b/>
                    <w:bCs/>
                    <w:color w:val="265A9A"/>
                    <w:sz w:val="18"/>
                    <w:szCs w:val="18"/>
                    <w:lang w:eastAsia="en-AU"/>
                  </w:rPr>
                  <w:t xml:space="preserve"> </w:t>
                </w:r>
                <w:r w:rsidRPr="009F0B89">
                  <w:rPr>
                    <w:rFonts w:ascii="Arial (Body)" w:eastAsia="Times New Roman" w:hAnsi="Arial (Body)" w:cs="Arial"/>
                    <w:b/>
                    <w:bCs/>
                    <w:color w:val="265A9A"/>
                    <w:sz w:val="18"/>
                    <w:szCs w:val="18"/>
                    <w:lang w:eastAsia="en-AU"/>
                  </w:rPr>
                  <w:t>IPEF</w:t>
                </w:r>
              </w:p>
            </w:tc>
          </w:tr>
          <w:tr w:rsidR="00B31FD4" w:rsidRPr="009F0B89" w14:paraId="7F851E93" w14:textId="77777777" w:rsidTr="00975D2E">
            <w:trPr>
              <w:trHeight w:val="265"/>
            </w:trPr>
            <w:tc>
              <w:tcPr>
                <w:tcW w:w="4771" w:type="dxa"/>
                <w:tcBorders>
                  <w:top w:val="single" w:sz="4" w:space="0" w:color="B3B3B3"/>
                  <w:bottom w:val="nil"/>
                </w:tcBorders>
                <w:shd w:val="clear" w:color="000000" w:fill="F2F2F2"/>
                <w:noWrap/>
                <w:hideMark/>
              </w:tcPr>
              <w:p w14:paraId="14EFF3DB"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Australia</w:t>
                </w:r>
              </w:p>
            </w:tc>
            <w:tc>
              <w:tcPr>
                <w:tcW w:w="2009" w:type="dxa"/>
                <w:tcBorders>
                  <w:top w:val="single" w:sz="4" w:space="0" w:color="B3B3B3"/>
                  <w:bottom w:val="nil"/>
                </w:tcBorders>
                <w:shd w:val="clear" w:color="000000" w:fill="F2F2F2"/>
                <w:noWrap/>
                <w:hideMark/>
              </w:tcPr>
              <w:p w14:paraId="546ACB9F"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2.10</w:t>
                </w:r>
              </w:p>
            </w:tc>
            <w:tc>
              <w:tcPr>
                <w:tcW w:w="2009" w:type="dxa"/>
                <w:tcBorders>
                  <w:top w:val="single" w:sz="4" w:space="0" w:color="B3B3B3"/>
                  <w:bottom w:val="nil"/>
                </w:tcBorders>
                <w:shd w:val="clear" w:color="000000" w:fill="F2F2F2"/>
                <w:noWrap/>
                <w:hideMark/>
              </w:tcPr>
              <w:p w14:paraId="201277A8"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2.40</w:t>
                </w:r>
              </w:p>
            </w:tc>
          </w:tr>
          <w:tr w:rsidR="00B31FD4" w:rsidRPr="009F0B89" w14:paraId="2959FA00" w14:textId="77777777" w:rsidTr="00975D2E">
            <w:trPr>
              <w:trHeight w:val="265"/>
            </w:trPr>
            <w:tc>
              <w:tcPr>
                <w:tcW w:w="4771" w:type="dxa"/>
                <w:tcBorders>
                  <w:top w:val="nil"/>
                  <w:bottom w:val="nil"/>
                </w:tcBorders>
                <w:shd w:val="clear" w:color="000000" w:fill="auto"/>
                <w:noWrap/>
                <w:hideMark/>
              </w:tcPr>
              <w:p w14:paraId="30F2F699"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Brunei</w:t>
                </w:r>
              </w:p>
            </w:tc>
            <w:tc>
              <w:tcPr>
                <w:tcW w:w="2009" w:type="dxa"/>
                <w:tcBorders>
                  <w:top w:val="nil"/>
                  <w:bottom w:val="nil"/>
                </w:tcBorders>
                <w:shd w:val="clear" w:color="000000" w:fill="auto"/>
                <w:noWrap/>
                <w:hideMark/>
              </w:tcPr>
              <w:p w14:paraId="73EB1589"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0.00</w:t>
                </w:r>
              </w:p>
            </w:tc>
            <w:tc>
              <w:tcPr>
                <w:tcW w:w="2009" w:type="dxa"/>
                <w:tcBorders>
                  <w:top w:val="nil"/>
                  <w:bottom w:val="nil"/>
                </w:tcBorders>
                <w:shd w:val="clear" w:color="000000" w:fill="auto"/>
                <w:noWrap/>
                <w:hideMark/>
              </w:tcPr>
              <w:p w14:paraId="1CA60D53"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0.10</w:t>
                </w:r>
              </w:p>
            </w:tc>
          </w:tr>
          <w:tr w:rsidR="00B31FD4" w:rsidRPr="009F0B89" w14:paraId="2D62DDA8" w14:textId="77777777" w:rsidTr="00975D2E">
            <w:trPr>
              <w:trHeight w:val="265"/>
            </w:trPr>
            <w:tc>
              <w:tcPr>
                <w:tcW w:w="4771" w:type="dxa"/>
                <w:tcBorders>
                  <w:bottom w:val="nil"/>
                </w:tcBorders>
                <w:shd w:val="clear" w:color="000000" w:fill="F2F2F2"/>
                <w:noWrap/>
                <w:hideMark/>
              </w:tcPr>
              <w:p w14:paraId="7BD8AB76"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India</w:t>
                </w:r>
              </w:p>
            </w:tc>
            <w:tc>
              <w:tcPr>
                <w:tcW w:w="2009" w:type="dxa"/>
                <w:tcBorders>
                  <w:bottom w:val="nil"/>
                </w:tcBorders>
                <w:shd w:val="clear" w:color="000000" w:fill="F2F2F2"/>
                <w:noWrap/>
                <w:hideMark/>
              </w:tcPr>
              <w:p w14:paraId="4236C96D"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2.40</w:t>
                </w:r>
              </w:p>
            </w:tc>
            <w:tc>
              <w:tcPr>
                <w:tcW w:w="2009" w:type="dxa"/>
                <w:tcBorders>
                  <w:bottom w:val="nil"/>
                </w:tcBorders>
                <w:shd w:val="clear" w:color="000000" w:fill="F2F2F2"/>
                <w:noWrap/>
                <w:hideMark/>
              </w:tcPr>
              <w:p w14:paraId="4ADA224E"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1.70</w:t>
                </w:r>
              </w:p>
            </w:tc>
          </w:tr>
          <w:tr w:rsidR="00B31FD4" w:rsidRPr="009F0B89" w14:paraId="0B558156" w14:textId="77777777" w:rsidTr="00975D2E">
            <w:trPr>
              <w:trHeight w:val="265"/>
            </w:trPr>
            <w:tc>
              <w:tcPr>
                <w:tcW w:w="4771" w:type="dxa"/>
                <w:tcBorders>
                  <w:top w:val="nil"/>
                  <w:bottom w:val="nil"/>
                </w:tcBorders>
                <w:shd w:val="clear" w:color="000000" w:fill="auto"/>
                <w:noWrap/>
                <w:hideMark/>
              </w:tcPr>
              <w:p w14:paraId="44DE4F45"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Indonesia</w:t>
                </w:r>
              </w:p>
            </w:tc>
            <w:tc>
              <w:tcPr>
                <w:tcW w:w="2009" w:type="dxa"/>
                <w:tcBorders>
                  <w:top w:val="nil"/>
                  <w:bottom w:val="nil"/>
                </w:tcBorders>
                <w:shd w:val="clear" w:color="000000" w:fill="auto"/>
                <w:noWrap/>
                <w:hideMark/>
              </w:tcPr>
              <w:p w14:paraId="1F93F0B8"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1.60</w:t>
                </w:r>
              </w:p>
            </w:tc>
            <w:tc>
              <w:tcPr>
                <w:tcW w:w="2009" w:type="dxa"/>
                <w:tcBorders>
                  <w:top w:val="nil"/>
                  <w:bottom w:val="nil"/>
                </w:tcBorders>
                <w:shd w:val="clear" w:color="000000" w:fill="auto"/>
                <w:noWrap/>
                <w:hideMark/>
              </w:tcPr>
              <w:p w14:paraId="098696D8"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2.00</w:t>
                </w:r>
              </w:p>
            </w:tc>
          </w:tr>
          <w:tr w:rsidR="00B31FD4" w:rsidRPr="009F0B89" w14:paraId="68D52450" w14:textId="77777777" w:rsidTr="00975D2E">
            <w:trPr>
              <w:trHeight w:val="265"/>
            </w:trPr>
            <w:tc>
              <w:tcPr>
                <w:tcW w:w="4771" w:type="dxa"/>
                <w:tcBorders>
                  <w:bottom w:val="nil"/>
                </w:tcBorders>
                <w:shd w:val="clear" w:color="000000" w:fill="F2F2F2"/>
                <w:noWrap/>
                <w:hideMark/>
              </w:tcPr>
              <w:p w14:paraId="6A4F81CD"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Japan</w:t>
                </w:r>
              </w:p>
            </w:tc>
            <w:tc>
              <w:tcPr>
                <w:tcW w:w="2009" w:type="dxa"/>
                <w:tcBorders>
                  <w:bottom w:val="nil"/>
                </w:tcBorders>
                <w:shd w:val="clear" w:color="000000" w:fill="F2F2F2"/>
                <w:noWrap/>
                <w:hideMark/>
              </w:tcPr>
              <w:p w14:paraId="07339335"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5.80</w:t>
                </w:r>
              </w:p>
            </w:tc>
            <w:tc>
              <w:tcPr>
                <w:tcW w:w="2009" w:type="dxa"/>
                <w:tcBorders>
                  <w:bottom w:val="nil"/>
                </w:tcBorders>
                <w:shd w:val="clear" w:color="000000" w:fill="F2F2F2"/>
                <w:noWrap/>
                <w:hideMark/>
              </w:tcPr>
              <w:p w14:paraId="60A303C9"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6.10</w:t>
                </w:r>
              </w:p>
            </w:tc>
          </w:tr>
          <w:tr w:rsidR="00B31FD4" w:rsidRPr="009F0B89" w14:paraId="0AAD710C" w14:textId="77777777" w:rsidTr="00975D2E">
            <w:trPr>
              <w:trHeight w:val="265"/>
            </w:trPr>
            <w:tc>
              <w:tcPr>
                <w:tcW w:w="4771" w:type="dxa"/>
                <w:tcBorders>
                  <w:top w:val="nil"/>
                  <w:bottom w:val="nil"/>
                </w:tcBorders>
                <w:shd w:val="clear" w:color="000000" w:fill="auto"/>
                <w:noWrap/>
                <w:hideMark/>
              </w:tcPr>
              <w:p w14:paraId="53DEF949"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Malaysia</w:t>
                </w:r>
              </w:p>
            </w:tc>
            <w:tc>
              <w:tcPr>
                <w:tcW w:w="2009" w:type="dxa"/>
                <w:tcBorders>
                  <w:top w:val="nil"/>
                  <w:bottom w:val="nil"/>
                </w:tcBorders>
                <w:shd w:val="clear" w:color="000000" w:fill="auto"/>
                <w:noWrap/>
                <w:hideMark/>
              </w:tcPr>
              <w:p w14:paraId="2C0E58C3"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1.80</w:t>
                </w:r>
              </w:p>
            </w:tc>
            <w:tc>
              <w:tcPr>
                <w:tcW w:w="2009" w:type="dxa"/>
                <w:tcBorders>
                  <w:top w:val="nil"/>
                  <w:bottom w:val="nil"/>
                </w:tcBorders>
                <w:shd w:val="clear" w:color="000000" w:fill="auto"/>
                <w:noWrap/>
                <w:hideMark/>
              </w:tcPr>
              <w:p w14:paraId="3D6FF241"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2.10</w:t>
                </w:r>
              </w:p>
            </w:tc>
          </w:tr>
          <w:tr w:rsidR="00B31FD4" w:rsidRPr="009F0B89" w14:paraId="43F86C97" w14:textId="77777777" w:rsidTr="00975D2E">
            <w:trPr>
              <w:trHeight w:val="265"/>
            </w:trPr>
            <w:tc>
              <w:tcPr>
                <w:tcW w:w="4771" w:type="dxa"/>
                <w:tcBorders>
                  <w:bottom w:val="nil"/>
                </w:tcBorders>
                <w:shd w:val="clear" w:color="000000" w:fill="F2F2F2"/>
                <w:noWrap/>
                <w:hideMark/>
              </w:tcPr>
              <w:p w14:paraId="3AD68D23"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New Zealand</w:t>
                </w:r>
              </w:p>
            </w:tc>
            <w:tc>
              <w:tcPr>
                <w:tcW w:w="2009" w:type="dxa"/>
                <w:tcBorders>
                  <w:bottom w:val="nil"/>
                </w:tcBorders>
                <w:shd w:val="clear" w:color="000000" w:fill="F2F2F2"/>
                <w:noWrap/>
                <w:hideMark/>
              </w:tcPr>
              <w:p w14:paraId="53F13EE5"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0.40</w:t>
                </w:r>
              </w:p>
            </w:tc>
            <w:tc>
              <w:tcPr>
                <w:tcW w:w="2009" w:type="dxa"/>
                <w:tcBorders>
                  <w:bottom w:val="nil"/>
                </w:tcBorders>
                <w:shd w:val="clear" w:color="000000" w:fill="F2F2F2"/>
                <w:noWrap/>
                <w:hideMark/>
              </w:tcPr>
              <w:p w14:paraId="6906C675"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0.40</w:t>
                </w:r>
              </w:p>
            </w:tc>
          </w:tr>
          <w:tr w:rsidR="00B31FD4" w:rsidRPr="009F0B89" w14:paraId="403E78A7" w14:textId="77777777" w:rsidTr="00975D2E">
            <w:trPr>
              <w:trHeight w:val="265"/>
            </w:trPr>
            <w:tc>
              <w:tcPr>
                <w:tcW w:w="4771" w:type="dxa"/>
                <w:tcBorders>
                  <w:top w:val="nil"/>
                  <w:bottom w:val="nil"/>
                </w:tcBorders>
                <w:shd w:val="clear" w:color="000000" w:fill="auto"/>
                <w:noWrap/>
              </w:tcPr>
              <w:p w14:paraId="2C6AC0E3" w14:textId="77777777" w:rsidR="00B31FD4" w:rsidRPr="00B71ED1" w:rsidRDefault="00B31FD4" w:rsidP="006923FC">
                <w:pPr>
                  <w:spacing w:before="0" w:after="0"/>
                  <w:ind w:left="57" w:right="108"/>
                  <w:rPr>
                    <w:rFonts w:ascii="Arial (Body)" w:hAnsi="Arial (Body)"/>
                    <w:color w:val="000000" w:themeColor="text1"/>
                    <w:sz w:val="18"/>
                  </w:rPr>
                </w:pPr>
                <w:r w:rsidRPr="00B71ED1">
                  <w:rPr>
                    <w:rFonts w:ascii="Arial (Body)" w:hAnsi="Arial (Body)" w:cs="Arial"/>
                    <w:color w:val="000000" w:themeColor="text1"/>
                    <w:sz w:val="18"/>
                    <w:szCs w:val="18"/>
                  </w:rPr>
                  <w:t>Philippines</w:t>
                </w:r>
              </w:p>
            </w:tc>
            <w:tc>
              <w:tcPr>
                <w:tcW w:w="2009" w:type="dxa"/>
                <w:tcBorders>
                  <w:top w:val="nil"/>
                  <w:bottom w:val="nil"/>
                </w:tcBorders>
                <w:shd w:val="clear" w:color="000000" w:fill="auto"/>
                <w:noWrap/>
              </w:tcPr>
              <w:p w14:paraId="16768AC0" w14:textId="77777777" w:rsidR="00B31FD4" w:rsidRPr="009F0B89" w:rsidRDefault="00B31FD4" w:rsidP="006923FC">
                <w:pPr>
                  <w:pStyle w:val="TableBody"/>
                  <w:spacing w:after="0"/>
                  <w:ind w:right="113"/>
                  <w:jc w:val="right"/>
                  <w:rPr>
                    <w:rFonts w:ascii="Arial (Body)" w:hAnsi="Arial (Body)" w:cs="Arial (Body)"/>
                    <w:color w:val="000000"/>
                    <w:szCs w:val="18"/>
                  </w:rPr>
                </w:pPr>
                <w:r w:rsidRPr="009F0B89">
                  <w:rPr>
                    <w:rFonts w:ascii="Arial (Body)" w:hAnsi="Arial (Body)" w:cs="Arial"/>
                    <w:color w:val="000000"/>
                    <w:szCs w:val="18"/>
                  </w:rPr>
                  <w:t>1.10</w:t>
                </w:r>
              </w:p>
            </w:tc>
            <w:tc>
              <w:tcPr>
                <w:tcW w:w="2009" w:type="dxa"/>
                <w:tcBorders>
                  <w:top w:val="nil"/>
                  <w:bottom w:val="nil"/>
                </w:tcBorders>
                <w:shd w:val="clear" w:color="000000" w:fill="auto"/>
                <w:noWrap/>
              </w:tcPr>
              <w:p w14:paraId="5CB5A9C3" w14:textId="77777777" w:rsidR="00B31FD4" w:rsidRPr="009F0B89" w:rsidRDefault="00B31FD4" w:rsidP="006923FC">
                <w:pPr>
                  <w:pStyle w:val="TableBody"/>
                  <w:spacing w:after="0"/>
                  <w:ind w:right="113"/>
                  <w:jc w:val="right"/>
                  <w:rPr>
                    <w:rFonts w:ascii="Arial (Body)" w:hAnsi="Arial (Body)" w:cs="Arial (Body)"/>
                    <w:color w:val="000000"/>
                    <w:szCs w:val="18"/>
                  </w:rPr>
                </w:pPr>
                <w:r w:rsidRPr="009F0B89">
                  <w:rPr>
                    <w:rFonts w:ascii="Arial (Body)" w:hAnsi="Arial (Body)" w:cs="Arial"/>
                    <w:color w:val="000000"/>
                    <w:szCs w:val="18"/>
                  </w:rPr>
                  <w:t>0.70</w:t>
                </w:r>
              </w:p>
            </w:tc>
          </w:tr>
          <w:tr w:rsidR="00B31FD4" w:rsidRPr="009F0B89" w14:paraId="2865F58D" w14:textId="77777777" w:rsidTr="00975D2E">
            <w:trPr>
              <w:trHeight w:val="265"/>
            </w:trPr>
            <w:tc>
              <w:tcPr>
                <w:tcW w:w="4771" w:type="dxa"/>
                <w:tcBorders>
                  <w:bottom w:val="nil"/>
                </w:tcBorders>
                <w:shd w:val="clear" w:color="000000" w:fill="F2F2F2"/>
                <w:noWrap/>
              </w:tcPr>
              <w:p w14:paraId="37A77E34" w14:textId="77777777" w:rsidR="00B31FD4" w:rsidRPr="00B71ED1" w:rsidRDefault="00B31FD4" w:rsidP="006923FC">
                <w:pPr>
                  <w:spacing w:before="0" w:after="0"/>
                  <w:ind w:left="57" w:right="108"/>
                  <w:rPr>
                    <w:rFonts w:ascii="Arial (Body)" w:hAnsi="Arial (Body)"/>
                    <w:color w:val="000000" w:themeColor="text1"/>
                    <w:sz w:val="18"/>
                  </w:rPr>
                </w:pPr>
                <w:r w:rsidRPr="00B71ED1">
                  <w:rPr>
                    <w:rFonts w:ascii="Arial (Body)" w:hAnsi="Arial (Body)" w:cs="Arial"/>
                    <w:color w:val="000000" w:themeColor="text1"/>
                    <w:sz w:val="18"/>
                    <w:szCs w:val="18"/>
                  </w:rPr>
                  <w:t>Singapore</w:t>
                </w:r>
              </w:p>
            </w:tc>
            <w:tc>
              <w:tcPr>
                <w:tcW w:w="2009" w:type="dxa"/>
                <w:tcBorders>
                  <w:bottom w:val="nil"/>
                </w:tcBorders>
                <w:shd w:val="clear" w:color="000000" w:fill="F2F2F2"/>
                <w:noWrap/>
              </w:tcPr>
              <w:p w14:paraId="2FA15B12" w14:textId="77777777" w:rsidR="00B31FD4" w:rsidRPr="009F0B89" w:rsidRDefault="00B31FD4" w:rsidP="006923FC">
                <w:pPr>
                  <w:pStyle w:val="TableBody"/>
                  <w:spacing w:after="0"/>
                  <w:ind w:right="113"/>
                  <w:jc w:val="right"/>
                  <w:rPr>
                    <w:rFonts w:ascii="Arial (Body)" w:hAnsi="Arial (Body)" w:cs="Arial (Body)"/>
                    <w:color w:val="000000"/>
                    <w:szCs w:val="18"/>
                  </w:rPr>
                </w:pPr>
                <w:r w:rsidRPr="009F0B89">
                  <w:rPr>
                    <w:rFonts w:ascii="Arial (Body)" w:hAnsi="Arial (Body)" w:cs="Arial"/>
                    <w:color w:val="000000"/>
                    <w:szCs w:val="18"/>
                  </w:rPr>
                  <w:t>2.20</w:t>
                </w:r>
              </w:p>
            </w:tc>
            <w:tc>
              <w:tcPr>
                <w:tcW w:w="2009" w:type="dxa"/>
                <w:tcBorders>
                  <w:bottom w:val="nil"/>
                </w:tcBorders>
                <w:shd w:val="clear" w:color="000000" w:fill="F2F2F2"/>
                <w:noWrap/>
              </w:tcPr>
              <w:p w14:paraId="5C2F94A2" w14:textId="77777777" w:rsidR="00B31FD4" w:rsidRPr="009F0B89" w:rsidRDefault="00B31FD4" w:rsidP="006923FC">
                <w:pPr>
                  <w:pStyle w:val="TableBody"/>
                  <w:spacing w:after="0"/>
                  <w:ind w:right="113"/>
                  <w:jc w:val="right"/>
                  <w:rPr>
                    <w:rFonts w:ascii="Arial (Body)" w:hAnsi="Arial (Body)" w:cs="Arial (Body)"/>
                    <w:color w:val="000000"/>
                    <w:szCs w:val="18"/>
                  </w:rPr>
                </w:pPr>
                <w:r w:rsidRPr="009F0B89">
                  <w:rPr>
                    <w:rFonts w:ascii="Arial (Body)" w:hAnsi="Arial (Body)" w:cs="Arial"/>
                    <w:color w:val="000000"/>
                    <w:szCs w:val="18"/>
                  </w:rPr>
                  <w:t>1.70</w:t>
                </w:r>
              </w:p>
            </w:tc>
          </w:tr>
          <w:tr w:rsidR="00B31FD4" w:rsidRPr="009F0B89" w14:paraId="74848439" w14:textId="77777777" w:rsidTr="00975D2E">
            <w:trPr>
              <w:trHeight w:val="265"/>
            </w:trPr>
            <w:tc>
              <w:tcPr>
                <w:tcW w:w="4771" w:type="dxa"/>
                <w:tcBorders>
                  <w:top w:val="nil"/>
                  <w:bottom w:val="nil"/>
                </w:tcBorders>
                <w:shd w:val="clear" w:color="000000" w:fill="auto"/>
                <w:noWrap/>
                <w:hideMark/>
              </w:tcPr>
              <w:p w14:paraId="6A89EEDF"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South Korea</w:t>
                </w:r>
              </w:p>
            </w:tc>
            <w:tc>
              <w:tcPr>
                <w:tcW w:w="2009" w:type="dxa"/>
                <w:tcBorders>
                  <w:top w:val="nil"/>
                  <w:bottom w:val="nil"/>
                </w:tcBorders>
                <w:shd w:val="clear" w:color="000000" w:fill="auto"/>
                <w:noWrap/>
                <w:hideMark/>
              </w:tcPr>
              <w:p w14:paraId="489DDA3F"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4.20</w:t>
                </w:r>
              </w:p>
            </w:tc>
            <w:tc>
              <w:tcPr>
                <w:tcW w:w="2009" w:type="dxa"/>
                <w:tcBorders>
                  <w:top w:val="nil"/>
                  <w:bottom w:val="nil"/>
                </w:tcBorders>
                <w:shd w:val="clear" w:color="000000" w:fill="auto"/>
                <w:noWrap/>
                <w:hideMark/>
              </w:tcPr>
              <w:p w14:paraId="6ACA78AD"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4.30</w:t>
                </w:r>
              </w:p>
            </w:tc>
          </w:tr>
          <w:tr w:rsidR="00B31FD4" w:rsidRPr="009F0B89" w14:paraId="178A524C" w14:textId="77777777" w:rsidTr="00975D2E">
            <w:trPr>
              <w:trHeight w:val="265"/>
            </w:trPr>
            <w:tc>
              <w:tcPr>
                <w:tcW w:w="4771" w:type="dxa"/>
                <w:tcBorders>
                  <w:bottom w:val="nil"/>
                </w:tcBorders>
                <w:shd w:val="clear" w:color="000000" w:fill="F2F2F2"/>
                <w:noWrap/>
              </w:tcPr>
              <w:p w14:paraId="1AD176D2"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Thailand</w:t>
                </w:r>
              </w:p>
            </w:tc>
            <w:tc>
              <w:tcPr>
                <w:tcW w:w="2009" w:type="dxa"/>
                <w:tcBorders>
                  <w:bottom w:val="nil"/>
                </w:tcBorders>
                <w:shd w:val="clear" w:color="000000" w:fill="F2F2F2"/>
                <w:noWrap/>
              </w:tcPr>
              <w:p w14:paraId="70C8105B"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2.00</w:t>
                </w:r>
              </w:p>
            </w:tc>
            <w:tc>
              <w:tcPr>
                <w:tcW w:w="2009" w:type="dxa"/>
                <w:tcBorders>
                  <w:bottom w:val="nil"/>
                </w:tcBorders>
                <w:shd w:val="clear" w:color="000000" w:fill="F2F2F2"/>
                <w:noWrap/>
              </w:tcPr>
              <w:p w14:paraId="46286A7F"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2.30</w:t>
                </w:r>
              </w:p>
            </w:tc>
          </w:tr>
          <w:tr w:rsidR="00B31FD4" w:rsidRPr="009F0B89" w14:paraId="5682F8B7" w14:textId="77777777" w:rsidTr="00975D2E">
            <w:trPr>
              <w:trHeight w:val="265"/>
            </w:trPr>
            <w:tc>
              <w:tcPr>
                <w:tcW w:w="4771" w:type="dxa"/>
                <w:tcBorders>
                  <w:top w:val="nil"/>
                  <w:bottom w:val="nil"/>
                </w:tcBorders>
                <w:shd w:val="clear" w:color="000000" w:fill="auto"/>
                <w:noWrap/>
              </w:tcPr>
              <w:p w14:paraId="3083DE04" w14:textId="7B79F9E9" w:rsidR="00B31FD4" w:rsidRPr="00B71ED1" w:rsidRDefault="00E149EF" w:rsidP="006923FC">
                <w:pPr>
                  <w:spacing w:before="0" w:after="0"/>
                  <w:ind w:left="57" w:right="108"/>
                  <w:rPr>
                    <w:rFonts w:ascii="Arial (Body)" w:hAnsi="Arial (Body)"/>
                    <w:color w:val="000000" w:themeColor="text1"/>
                    <w:sz w:val="18"/>
                  </w:rPr>
                </w:pPr>
                <w:r>
                  <w:rPr>
                    <w:rFonts w:ascii="Arial (Body)" w:hAnsi="Arial (Body)" w:cs="Arial"/>
                    <w:color w:val="000000" w:themeColor="text1"/>
                    <w:sz w:val="18"/>
                    <w:szCs w:val="18"/>
                  </w:rPr>
                  <w:t>US</w:t>
                </w:r>
              </w:p>
            </w:tc>
            <w:tc>
              <w:tcPr>
                <w:tcW w:w="2009" w:type="dxa"/>
                <w:tcBorders>
                  <w:top w:val="nil"/>
                  <w:bottom w:val="nil"/>
                </w:tcBorders>
                <w:shd w:val="clear" w:color="000000" w:fill="auto"/>
                <w:noWrap/>
              </w:tcPr>
              <w:p w14:paraId="4DE8FFF7"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8.70</w:t>
                </w:r>
              </w:p>
            </w:tc>
            <w:tc>
              <w:tcPr>
                <w:tcW w:w="2009" w:type="dxa"/>
                <w:tcBorders>
                  <w:top w:val="nil"/>
                  <w:bottom w:val="nil"/>
                </w:tcBorders>
                <w:shd w:val="clear" w:color="000000" w:fill="auto"/>
                <w:noWrap/>
              </w:tcPr>
              <w:p w14:paraId="7EB08FA0"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4.90</w:t>
                </w:r>
              </w:p>
            </w:tc>
          </w:tr>
          <w:tr w:rsidR="00B31FD4" w:rsidRPr="009F0B89" w14:paraId="1606CC4F" w14:textId="77777777" w:rsidTr="00975D2E">
            <w:trPr>
              <w:trHeight w:val="265"/>
            </w:trPr>
            <w:tc>
              <w:tcPr>
                <w:tcW w:w="4771" w:type="dxa"/>
                <w:tcBorders>
                  <w:bottom w:val="nil"/>
                </w:tcBorders>
                <w:shd w:val="clear" w:color="000000" w:fill="F2F2F2"/>
                <w:noWrap/>
              </w:tcPr>
              <w:p w14:paraId="798C6D9A"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Vietnam</w:t>
                </w:r>
              </w:p>
            </w:tc>
            <w:tc>
              <w:tcPr>
                <w:tcW w:w="2009" w:type="dxa"/>
                <w:tcBorders>
                  <w:bottom w:val="nil"/>
                </w:tcBorders>
                <w:shd w:val="clear" w:color="000000" w:fill="F2F2F2"/>
                <w:noWrap/>
              </w:tcPr>
              <w:p w14:paraId="1B55A715"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2.60</w:t>
                </w:r>
              </w:p>
            </w:tc>
            <w:tc>
              <w:tcPr>
                <w:tcW w:w="2009" w:type="dxa"/>
                <w:tcBorders>
                  <w:bottom w:val="nil"/>
                </w:tcBorders>
                <w:shd w:val="clear" w:color="000000" w:fill="F2F2F2"/>
                <w:noWrap/>
              </w:tcPr>
              <w:p w14:paraId="3FF7871A" w14:textId="77777777" w:rsidR="00B31FD4" w:rsidRPr="009F0B89" w:rsidRDefault="00B31FD4" w:rsidP="006923FC">
                <w:pPr>
                  <w:pStyle w:val="TableBody"/>
                  <w:spacing w:after="0"/>
                  <w:ind w:right="113"/>
                  <w:jc w:val="right"/>
                  <w:rPr>
                    <w:rFonts w:ascii="Arial (Body)" w:hAnsi="Arial (Body)"/>
                    <w:color w:val="000000"/>
                  </w:rPr>
                </w:pPr>
                <w:r w:rsidRPr="009F0B89">
                  <w:rPr>
                    <w:rFonts w:ascii="Arial (Body)" w:hAnsi="Arial (Body)" w:cs="Arial"/>
                    <w:color w:val="000000"/>
                    <w:szCs w:val="18"/>
                  </w:rPr>
                  <w:t>2.10</w:t>
                </w:r>
              </w:p>
            </w:tc>
          </w:tr>
          <w:tr w:rsidR="00B31FD4" w:rsidRPr="009F0B89" w14:paraId="4FD98A42" w14:textId="77777777" w:rsidTr="00975D2E">
            <w:trPr>
              <w:trHeight w:val="265"/>
            </w:trPr>
            <w:tc>
              <w:tcPr>
                <w:tcW w:w="4771" w:type="dxa"/>
                <w:tcBorders>
                  <w:top w:val="nil"/>
                  <w:bottom w:val="nil"/>
                </w:tcBorders>
                <w:shd w:val="clear" w:color="000000" w:fill="auto"/>
                <w:noWrap/>
              </w:tcPr>
              <w:p w14:paraId="1DD8C0B4" w14:textId="77777777" w:rsidR="00B31FD4" w:rsidRPr="00B71ED1" w:rsidRDefault="00B31FD4" w:rsidP="006923FC">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Rest of the World</w:t>
                </w:r>
              </w:p>
            </w:tc>
            <w:tc>
              <w:tcPr>
                <w:tcW w:w="2009" w:type="dxa"/>
                <w:tcBorders>
                  <w:top w:val="nil"/>
                  <w:bottom w:val="nil"/>
                </w:tcBorders>
                <w:shd w:val="clear" w:color="000000" w:fill="auto"/>
                <w:noWrap/>
              </w:tcPr>
              <w:p w14:paraId="1F65703E"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65.10</w:t>
                </w:r>
              </w:p>
            </w:tc>
            <w:tc>
              <w:tcPr>
                <w:tcW w:w="2009" w:type="dxa"/>
                <w:tcBorders>
                  <w:top w:val="nil"/>
                  <w:bottom w:val="nil"/>
                </w:tcBorders>
                <w:shd w:val="clear" w:color="000000" w:fill="auto"/>
                <w:noWrap/>
              </w:tcPr>
              <w:p w14:paraId="118FAC81" w14:textId="77777777" w:rsidR="00B31FD4" w:rsidRPr="009F0B89" w:rsidRDefault="00B31FD4" w:rsidP="006923FC">
                <w:pPr>
                  <w:pStyle w:val="TableBody"/>
                  <w:spacing w:after="0"/>
                  <w:ind w:right="113"/>
                  <w:jc w:val="right"/>
                  <w:rPr>
                    <w:rFonts w:ascii="Arial (Body)" w:eastAsia="Times New Roman" w:hAnsi="Arial (Body)" w:cs="Arial"/>
                    <w:color w:val="000000"/>
                    <w:szCs w:val="18"/>
                    <w:lang w:eastAsia="en-AU"/>
                  </w:rPr>
                </w:pPr>
                <w:r w:rsidRPr="009F0B89">
                  <w:rPr>
                    <w:rFonts w:ascii="Arial (Body)" w:hAnsi="Arial (Body)" w:cs="Arial"/>
                    <w:color w:val="000000"/>
                    <w:szCs w:val="18"/>
                  </w:rPr>
                  <w:t>69.20</w:t>
                </w:r>
              </w:p>
            </w:tc>
          </w:tr>
          <w:tr w:rsidR="00B31FD4" w:rsidRPr="009F0B89" w14:paraId="3F2AD0E0" w14:textId="77777777" w:rsidTr="00975D2E">
            <w:trPr>
              <w:trHeight w:val="265"/>
            </w:trPr>
            <w:tc>
              <w:tcPr>
                <w:tcW w:w="4771" w:type="dxa"/>
                <w:tcBorders>
                  <w:bottom w:val="single" w:sz="4" w:space="0" w:color="B3B3B3"/>
                </w:tcBorders>
                <w:shd w:val="clear" w:color="000000" w:fill="F2F2F2"/>
                <w:noWrap/>
                <w:hideMark/>
              </w:tcPr>
              <w:p w14:paraId="6799E50F" w14:textId="77777777" w:rsidR="00B31FD4" w:rsidRPr="009F0B89" w:rsidRDefault="00B31FD4" w:rsidP="006923FC">
                <w:pPr>
                  <w:spacing w:before="0" w:after="0"/>
                  <w:ind w:left="57" w:right="108"/>
                  <w:rPr>
                    <w:rFonts w:ascii="Arial (Body)" w:eastAsia="Times New Roman" w:hAnsi="Arial (Body)" w:cs="Arial"/>
                    <w:b/>
                    <w:bCs/>
                    <w:color w:val="265A9A"/>
                    <w:sz w:val="18"/>
                    <w:szCs w:val="18"/>
                    <w:lang w:eastAsia="en-AU"/>
                  </w:rPr>
                </w:pPr>
                <w:r w:rsidRPr="009F0B89">
                  <w:rPr>
                    <w:rFonts w:ascii="Arial (Body)" w:hAnsi="Arial (Body)" w:cs="Arial"/>
                    <w:b/>
                    <w:bCs/>
                    <w:color w:val="265A9A"/>
                    <w:sz w:val="18"/>
                    <w:szCs w:val="18"/>
                  </w:rPr>
                  <w:t>Total</w:t>
                </w:r>
              </w:p>
            </w:tc>
            <w:tc>
              <w:tcPr>
                <w:tcW w:w="2009" w:type="dxa"/>
                <w:tcBorders>
                  <w:bottom w:val="single" w:sz="4" w:space="0" w:color="B3B3B3"/>
                </w:tcBorders>
                <w:shd w:val="clear" w:color="000000" w:fill="F2F2F2"/>
                <w:noWrap/>
                <w:hideMark/>
              </w:tcPr>
              <w:p w14:paraId="15F55D8C" w14:textId="77777777" w:rsidR="00B31FD4" w:rsidRPr="009F0B89" w:rsidRDefault="00B31FD4" w:rsidP="006923FC">
                <w:pPr>
                  <w:spacing w:before="0" w:after="0"/>
                  <w:ind w:left="57" w:right="113"/>
                  <w:jc w:val="right"/>
                  <w:rPr>
                    <w:rFonts w:ascii="Arial (Body)" w:eastAsia="Times New Roman" w:hAnsi="Arial (Body)" w:cs="Arial"/>
                    <w:b/>
                    <w:color w:val="265999"/>
                    <w:sz w:val="18"/>
                    <w:szCs w:val="18"/>
                    <w:lang w:eastAsia="en-AU"/>
                  </w:rPr>
                </w:pPr>
                <w:r w:rsidRPr="009F0B89">
                  <w:rPr>
                    <w:rFonts w:ascii="Arial (Body)" w:hAnsi="Arial (Body)" w:cs="Arial"/>
                    <w:b/>
                    <w:color w:val="265999"/>
                    <w:sz w:val="18"/>
                    <w:szCs w:val="18"/>
                  </w:rPr>
                  <w:t>100.00</w:t>
                </w:r>
              </w:p>
            </w:tc>
            <w:tc>
              <w:tcPr>
                <w:tcW w:w="2009" w:type="dxa"/>
                <w:tcBorders>
                  <w:bottom w:val="single" w:sz="4" w:space="0" w:color="B3B3B3"/>
                </w:tcBorders>
                <w:shd w:val="clear" w:color="000000" w:fill="F2F2F2"/>
                <w:noWrap/>
                <w:hideMark/>
              </w:tcPr>
              <w:p w14:paraId="01128952" w14:textId="77777777" w:rsidR="00B31FD4" w:rsidRPr="009F0B89" w:rsidRDefault="00B31FD4" w:rsidP="006923FC">
                <w:pPr>
                  <w:spacing w:before="0" w:after="0"/>
                  <w:ind w:left="57" w:right="113"/>
                  <w:jc w:val="right"/>
                  <w:rPr>
                    <w:rFonts w:ascii="Arial (Body)" w:eastAsia="Times New Roman" w:hAnsi="Arial (Body)" w:cs="Arial"/>
                    <w:b/>
                    <w:color w:val="265999"/>
                    <w:sz w:val="18"/>
                    <w:szCs w:val="18"/>
                    <w:lang w:eastAsia="en-AU"/>
                  </w:rPr>
                </w:pPr>
                <w:r w:rsidRPr="009F0B89">
                  <w:rPr>
                    <w:rFonts w:ascii="Arial (Body)" w:hAnsi="Arial (Body)" w:cs="Arial"/>
                    <w:b/>
                    <w:color w:val="265999"/>
                    <w:sz w:val="18"/>
                    <w:szCs w:val="18"/>
                  </w:rPr>
                  <w:t>100.00</w:t>
                </w:r>
              </w:p>
            </w:tc>
          </w:tr>
        </w:tbl>
        <w:p w14:paraId="689C0328" w14:textId="77777777" w:rsidR="00B31FD4" w:rsidRPr="00064AF3" w:rsidRDefault="00B31FD4" w:rsidP="00975D2E">
          <w:pPr>
            <w:pStyle w:val="Source"/>
          </w:pPr>
          <w:r w:rsidRPr="00696447">
            <w:t xml:space="preserve">Source: </w:t>
          </w:r>
          <w:r>
            <w:t>PC Global model database</w:t>
          </w:r>
          <w:r w:rsidRPr="00696447">
            <w:t>.</w:t>
          </w:r>
        </w:p>
        <w:p w14:paraId="4431FC68" w14:textId="77777777" w:rsidR="00B31FD4" w:rsidRDefault="00B31FD4" w:rsidP="00975D2E">
          <w:pPr>
            <w:pStyle w:val="Heading3"/>
            <w:rPr>
              <w:lang w:eastAsia="en-AU"/>
            </w:rPr>
          </w:pPr>
          <w:r>
            <w:rPr>
              <w:lang w:eastAsia="en-AU"/>
            </w:rPr>
            <w:t>IPEF tariffs</w:t>
          </w:r>
        </w:p>
        <w:p w14:paraId="5301BEEA" w14:textId="1EBD8DA9" w:rsidR="00AA3690" w:rsidRDefault="00FA7D69" w:rsidP="00975D2E">
          <w:pPr>
            <w:pStyle w:val="BodyText"/>
            <w:rPr>
              <w:lang w:eastAsia="en-AU"/>
            </w:rPr>
          </w:pPr>
          <w:r>
            <w:rPr>
              <w:lang w:eastAsia="en-AU"/>
            </w:rPr>
            <w:t xml:space="preserve">Although there are </w:t>
          </w:r>
          <w:r w:rsidR="00AA3690">
            <w:rPr>
              <w:lang w:eastAsia="en-AU"/>
            </w:rPr>
            <w:t>no</w:t>
          </w:r>
          <w:r w:rsidR="004F3B67">
            <w:rPr>
              <w:lang w:eastAsia="en-AU"/>
            </w:rPr>
            <w:t xml:space="preserve"> explicit</w:t>
          </w:r>
          <w:r w:rsidR="00AA3690">
            <w:rPr>
              <w:lang w:eastAsia="en-AU"/>
            </w:rPr>
            <w:t xml:space="preserve"> market access negotiations under IPEF, </w:t>
          </w:r>
          <w:r w:rsidR="004F3B67">
            <w:rPr>
              <w:lang w:eastAsia="en-AU"/>
            </w:rPr>
            <w:t xml:space="preserve">we explore the possible impacts of </w:t>
          </w:r>
          <w:r w:rsidR="00464233">
            <w:rPr>
              <w:lang w:eastAsia="en-AU"/>
            </w:rPr>
            <w:t xml:space="preserve">improving market access among IPEF members. </w:t>
          </w:r>
        </w:p>
        <w:p w14:paraId="4CAD0AAE" w14:textId="4B5690E7" w:rsidR="00B31FD4" w:rsidRDefault="00B31FD4" w:rsidP="00975D2E">
          <w:pPr>
            <w:pStyle w:val="BodyText"/>
            <w:rPr>
              <w:lang w:eastAsia="en-AU"/>
            </w:rPr>
          </w:pPr>
          <w:r>
            <w:rPr>
              <w:lang w:eastAsia="en-AU"/>
            </w:rPr>
            <w:t>Many IPEF members already have pre</w:t>
          </w:r>
          <w:r>
            <w:rPr>
              <w:lang w:eastAsia="en-AU"/>
            </w:rPr>
            <w:noBreakHyphen/>
            <w:t>existing free trade agreements with each other, most notably those that are members of ASEAN, CPTPP and RCEP (chapter 2).</w:t>
          </w:r>
          <w:r w:rsidRPr="000C79B7">
            <w:rPr>
              <w:rStyle w:val="FootnoteReference"/>
            </w:rPr>
            <w:footnoteReference w:id="17"/>
          </w:r>
          <w:r>
            <w:rPr>
              <w:lang w:eastAsia="en-AU"/>
            </w:rPr>
            <w:t xml:space="preserve"> Consequently, many IPEF members </w:t>
          </w:r>
          <w:r w:rsidRPr="00FC7877">
            <w:rPr>
              <w:lang w:eastAsia="en-AU"/>
            </w:rPr>
            <w:t xml:space="preserve">already </w:t>
          </w:r>
          <w:r>
            <w:rPr>
              <w:lang w:eastAsia="en-AU"/>
            </w:rPr>
            <w:t xml:space="preserve">have </w:t>
          </w:r>
          <w:r w:rsidRPr="00FC7877">
            <w:rPr>
              <w:lang w:eastAsia="en-AU"/>
            </w:rPr>
            <w:t xml:space="preserve">relatively low </w:t>
          </w:r>
          <w:r>
            <w:rPr>
              <w:lang w:eastAsia="en-AU"/>
            </w:rPr>
            <w:t xml:space="preserve">bilateral </w:t>
          </w:r>
          <w:r w:rsidRPr="00FC7877">
            <w:rPr>
              <w:lang w:eastAsia="en-AU"/>
            </w:rPr>
            <w:t>tariffs.</w:t>
          </w:r>
        </w:p>
        <w:p w14:paraId="257F9A71" w14:textId="639833B2" w:rsidR="00B31FD4" w:rsidRDefault="00F25DF5" w:rsidP="00975D2E">
          <w:pPr>
            <w:pStyle w:val="BodyText"/>
            <w:rPr>
              <w:lang w:eastAsia="en-AU"/>
            </w:rPr>
          </w:pPr>
          <w:r>
            <w:rPr>
              <w:lang w:eastAsia="en-AU"/>
            </w:rPr>
            <w:t xml:space="preserve">This means that </w:t>
          </w:r>
          <w:r w:rsidR="00B31FD4">
            <w:rPr>
              <w:lang w:eastAsia="en-AU"/>
            </w:rPr>
            <w:t xml:space="preserve">IPEF members have, on average, lower tariffs </w:t>
          </w:r>
          <w:r w:rsidR="00B31FD4" w:rsidRPr="0035097F">
            <w:rPr>
              <w:lang w:eastAsia="en-AU"/>
            </w:rPr>
            <w:t xml:space="preserve">on imports from </w:t>
          </w:r>
          <w:r w:rsidR="00B31FD4">
            <w:rPr>
              <w:lang w:eastAsia="en-AU"/>
            </w:rPr>
            <w:t xml:space="preserve">other IPEF </w:t>
          </w:r>
          <w:r w:rsidR="00B31FD4" w:rsidRPr="0035097F">
            <w:rPr>
              <w:lang w:eastAsia="en-AU"/>
            </w:rPr>
            <w:t>economies (</w:t>
          </w:r>
          <w:r w:rsidR="00B31FD4">
            <w:rPr>
              <w:lang w:eastAsia="en-AU"/>
            </w:rPr>
            <w:t>1.20</w:t>
          </w:r>
          <w:r w:rsidR="00B31FD4" w:rsidRPr="0035097F">
            <w:rPr>
              <w:lang w:eastAsia="en-AU"/>
            </w:rPr>
            <w:t xml:space="preserve">%) </w:t>
          </w:r>
          <w:r w:rsidR="00B31FD4">
            <w:rPr>
              <w:lang w:eastAsia="en-AU"/>
            </w:rPr>
            <w:t xml:space="preserve">than on imports from the rest of the world (1.70%) </w:t>
          </w:r>
          <w:r w:rsidR="00B31FD4" w:rsidRPr="0035097F">
            <w:rPr>
              <w:lang w:eastAsia="en-AU"/>
            </w:rPr>
            <w:t>(table</w:t>
          </w:r>
          <w:r w:rsidR="00B31FD4">
            <w:rPr>
              <w:lang w:eastAsia="en-AU"/>
            </w:rPr>
            <w:t> 10</w:t>
          </w:r>
          <w:r w:rsidR="00B31FD4" w:rsidRPr="0035097F">
            <w:rPr>
              <w:lang w:eastAsia="en-AU"/>
            </w:rPr>
            <w:t xml:space="preserve">.2). </w:t>
          </w:r>
          <w:r w:rsidR="00B31FD4">
            <w:rPr>
              <w:lang w:eastAsia="en-AU"/>
            </w:rPr>
            <w:t>IPEF members also tend to have lower tariffs than the rest of the world (1.55% compared to 2.21%, respectively).</w:t>
          </w:r>
        </w:p>
        <w:p w14:paraId="4DB4F0A4" w14:textId="77777777" w:rsidR="006C7F8D" w:rsidRPr="00C202AA" w:rsidRDefault="006C7F8D" w:rsidP="006C7F8D">
          <w:pPr>
            <w:pStyle w:val="BodyText"/>
            <w:rPr>
              <w:spacing w:val="-4"/>
              <w:lang w:eastAsia="en-AU"/>
            </w:rPr>
          </w:pPr>
          <w:r w:rsidRPr="00C202AA">
            <w:rPr>
              <w:spacing w:val="-4"/>
              <w:lang w:eastAsia="en-AU"/>
            </w:rPr>
            <w:t>There is substantial variation in tariffs across IPEF member economies (table 10.3). In large part, this variation reflects the effects of pre</w:t>
          </w:r>
          <w:r w:rsidRPr="00C202AA">
            <w:rPr>
              <w:spacing w:val="-4"/>
              <w:lang w:eastAsia="en-AU"/>
            </w:rPr>
            <w:noBreakHyphen/>
            <w:t>existing free trade agreements between member economies. The US, which has fewer free trade agreements with member economies, has the second highest average tariff rate (after Vietnam).</w:t>
          </w:r>
        </w:p>
        <w:p w14:paraId="2B54A3BD" w14:textId="485C8D39" w:rsidR="00B31FD4" w:rsidRDefault="00B31FD4" w:rsidP="00975D2E">
          <w:pPr>
            <w:pStyle w:val="FigureTableHeading"/>
            <w:rPr>
              <w:vertAlign w:val="superscript"/>
            </w:rPr>
          </w:pPr>
          <w:r>
            <w:t>Table </w:t>
          </w:r>
          <w:r w:rsidR="00B67A61">
            <w:rPr>
              <w:noProof/>
            </w:rPr>
            <w:t>10</w:t>
          </w:r>
          <w:r>
            <w:t>.</w:t>
          </w:r>
          <w:r w:rsidR="00B67A61">
            <w:rPr>
              <w:noProof/>
            </w:rPr>
            <w:t>2</w:t>
          </w:r>
          <w:r>
            <w:rPr>
              <w:noProof/>
            </w:rPr>
            <w:t xml:space="preserve"> – </w:t>
          </w:r>
          <w:r w:rsidRPr="00DF5619">
            <w:t xml:space="preserve">Average tariff rates </w:t>
          </w:r>
          <w:r>
            <w:t>on imports into</w:t>
          </w:r>
          <w:r w:rsidRPr="00DF5619">
            <w:t xml:space="preserve"> </w:t>
          </w:r>
          <w:r>
            <w:t>IPEF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47"/>
            <w:gridCol w:w="1700"/>
            <w:gridCol w:w="1700"/>
            <w:gridCol w:w="1691"/>
          </w:tblGrid>
          <w:tr w:rsidR="00B31FD4" w:rsidRPr="007A74B6" w14:paraId="3B95A7FE" w14:textId="77777777" w:rsidTr="00975D2E">
            <w:trPr>
              <w:trHeight w:val="265"/>
              <w:tblHeader/>
            </w:trPr>
            <w:tc>
              <w:tcPr>
                <w:tcW w:w="2359" w:type="pct"/>
                <w:tcBorders>
                  <w:top w:val="nil"/>
                  <w:bottom w:val="nil"/>
                </w:tcBorders>
                <w:shd w:val="clear" w:color="000000" w:fill="auto"/>
                <w:noWrap/>
                <w:vAlign w:val="bottom"/>
              </w:tcPr>
              <w:p w14:paraId="691A5676" w14:textId="77777777"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882" w:type="pct"/>
                <w:tcBorders>
                  <w:top w:val="nil"/>
                  <w:bottom w:val="single" w:sz="4" w:space="0" w:color="B3B3B3"/>
                </w:tcBorders>
                <w:shd w:val="clear" w:color="000000" w:fill="auto"/>
                <w:noWrap/>
              </w:tcPr>
              <w:p w14:paraId="3273CDAD" w14:textId="2D72C17C"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882" w:type="pct"/>
                <w:tcBorders>
                  <w:top w:val="nil"/>
                  <w:bottom w:val="single" w:sz="4" w:space="0" w:color="B3B3B3"/>
                </w:tcBorders>
                <w:shd w:val="clear" w:color="000000" w:fill="auto"/>
              </w:tcPr>
              <w:p w14:paraId="1FA63367" w14:textId="77777777" w:rsidR="00B31FD4" w:rsidRPr="00442C3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c>
              <w:tcPr>
                <w:tcW w:w="877" w:type="pct"/>
                <w:tcBorders>
                  <w:top w:val="nil"/>
                  <w:bottom w:val="single" w:sz="4" w:space="0" w:color="B3B3B3"/>
                </w:tcBorders>
                <w:shd w:val="clear" w:color="000000" w:fill="auto"/>
              </w:tcPr>
              <w:p w14:paraId="460EA9D2" w14:textId="77777777"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r>
          <w:tr w:rsidR="00B31FD4" w:rsidRPr="007A74B6" w14:paraId="20765959" w14:textId="77777777" w:rsidTr="00975D2E">
            <w:trPr>
              <w:trHeight w:val="265"/>
              <w:tblHeader/>
            </w:trPr>
            <w:tc>
              <w:tcPr>
                <w:tcW w:w="2359" w:type="pct"/>
                <w:tcBorders>
                  <w:top w:val="nil"/>
                  <w:bottom w:val="single" w:sz="4" w:space="0" w:color="B3B3B3"/>
                </w:tcBorders>
                <w:shd w:val="clear" w:color="000000" w:fill="auto"/>
                <w:noWrap/>
                <w:vAlign w:val="bottom"/>
                <w:hideMark/>
              </w:tcPr>
              <w:p w14:paraId="775A98C8" w14:textId="6FD76A02"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882" w:type="pct"/>
                <w:tcBorders>
                  <w:bottom w:val="single" w:sz="4" w:space="0" w:color="B3B3B3"/>
                </w:tcBorders>
                <w:shd w:val="clear" w:color="000000" w:fill="auto"/>
                <w:noWrap/>
                <w:hideMark/>
              </w:tcPr>
              <w:p w14:paraId="69A424DE"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IPEF</w:t>
                </w:r>
              </w:p>
            </w:tc>
            <w:tc>
              <w:tcPr>
                <w:tcW w:w="882" w:type="pct"/>
                <w:tcBorders>
                  <w:bottom w:val="single" w:sz="4" w:space="0" w:color="B3B3B3"/>
                </w:tcBorders>
                <w:shd w:val="clear" w:color="000000" w:fill="auto"/>
              </w:tcPr>
              <w:p w14:paraId="59274E5C"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877" w:type="pct"/>
                <w:tcBorders>
                  <w:bottom w:val="single" w:sz="4" w:space="0" w:color="B3B3B3"/>
                </w:tcBorders>
                <w:shd w:val="clear" w:color="000000" w:fill="auto"/>
              </w:tcPr>
              <w:p w14:paraId="53F606F9"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07499619" w14:textId="77777777" w:rsidTr="00975D2E">
            <w:trPr>
              <w:trHeight w:val="265"/>
            </w:trPr>
            <w:tc>
              <w:tcPr>
                <w:tcW w:w="2359" w:type="pct"/>
                <w:tcBorders>
                  <w:top w:val="single" w:sz="4" w:space="0" w:color="B3B3B3"/>
                  <w:bottom w:val="nil"/>
                </w:tcBorders>
                <w:shd w:val="clear" w:color="000000" w:fill="F2F2F2"/>
                <w:noWrap/>
                <w:hideMark/>
              </w:tcPr>
              <w:p w14:paraId="774E6B78"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eastAsia="Times New Roman" w:hAnsi="Arial (Body)" w:cs="Arial"/>
                    <w:color w:val="000000" w:themeColor="text1"/>
                    <w:sz w:val="18"/>
                    <w:szCs w:val="18"/>
                    <w:lang w:eastAsia="en-AU"/>
                  </w:rPr>
                  <w:t>IPEF</w:t>
                </w:r>
              </w:p>
            </w:tc>
            <w:tc>
              <w:tcPr>
                <w:tcW w:w="882" w:type="pct"/>
                <w:tcBorders>
                  <w:top w:val="single" w:sz="4" w:space="0" w:color="B3B3B3"/>
                  <w:bottom w:val="nil"/>
                </w:tcBorders>
                <w:shd w:val="clear" w:color="000000" w:fill="F2F2F2"/>
                <w:noWrap/>
                <w:hideMark/>
              </w:tcPr>
              <w:p w14:paraId="167DC705" w14:textId="77777777" w:rsidR="00B31FD4" w:rsidRPr="007A74B6" w:rsidRDefault="00B31FD4" w:rsidP="007977AE">
                <w:pPr>
                  <w:pStyle w:val="TableBody"/>
                  <w:spacing w:after="0"/>
                  <w:ind w:right="108"/>
                  <w:jc w:val="right"/>
                  <w:rPr>
                    <w:rFonts w:ascii="Arial (Body)" w:eastAsia="Times New Roman" w:hAnsi="Arial (Body)" w:cs="Arial"/>
                    <w:color w:val="000000"/>
                    <w:szCs w:val="18"/>
                    <w:lang w:eastAsia="en-AU"/>
                  </w:rPr>
                </w:pPr>
                <w:r>
                  <w:t>1.20</w:t>
                </w:r>
              </w:p>
            </w:tc>
            <w:tc>
              <w:tcPr>
                <w:tcW w:w="882" w:type="pct"/>
                <w:tcBorders>
                  <w:top w:val="single" w:sz="4" w:space="0" w:color="B3B3B3"/>
                  <w:bottom w:val="nil"/>
                </w:tcBorders>
                <w:shd w:val="clear" w:color="000000" w:fill="F2F2F2"/>
              </w:tcPr>
              <w:p w14:paraId="7248B7FF" w14:textId="77777777" w:rsidR="00B31FD4" w:rsidRPr="007A74B6" w:rsidRDefault="00B31FD4" w:rsidP="007977AE">
                <w:pPr>
                  <w:pStyle w:val="TableBody"/>
                  <w:spacing w:after="0"/>
                  <w:ind w:right="108"/>
                  <w:jc w:val="right"/>
                  <w:rPr>
                    <w:rFonts w:ascii="Arial (Body)" w:hAnsi="Arial (Body)"/>
                    <w:color w:val="000000"/>
                  </w:rPr>
                </w:pPr>
                <w:r>
                  <w:t>2.33</w:t>
                </w:r>
              </w:p>
            </w:tc>
            <w:tc>
              <w:tcPr>
                <w:tcW w:w="877" w:type="pct"/>
                <w:tcBorders>
                  <w:top w:val="single" w:sz="4" w:space="0" w:color="B3B3B3"/>
                  <w:bottom w:val="nil"/>
                </w:tcBorders>
                <w:shd w:val="clear" w:color="000000" w:fill="F2F2F2"/>
              </w:tcPr>
              <w:p w14:paraId="6AC79FC7" w14:textId="77777777" w:rsidR="00B31FD4" w:rsidRPr="00A56CA3" w:rsidRDefault="00B31FD4" w:rsidP="007977A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1.94</w:t>
                </w:r>
              </w:p>
            </w:tc>
          </w:tr>
          <w:tr w:rsidR="00B31FD4" w:rsidRPr="007A74B6" w14:paraId="4B698E33" w14:textId="77777777" w:rsidTr="00975D2E">
            <w:trPr>
              <w:trHeight w:val="265"/>
            </w:trPr>
            <w:tc>
              <w:tcPr>
                <w:tcW w:w="2359" w:type="pct"/>
                <w:tcBorders>
                  <w:bottom w:val="nil"/>
                </w:tcBorders>
                <w:shd w:val="clear" w:color="auto" w:fill="auto"/>
                <w:noWrap/>
                <w:hideMark/>
              </w:tcPr>
              <w:p w14:paraId="2D0FF9DA"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eastAsia="Times New Roman" w:hAnsi="Arial (Body)" w:cs="Arial"/>
                    <w:color w:val="000000" w:themeColor="text1"/>
                    <w:sz w:val="18"/>
                    <w:szCs w:val="18"/>
                    <w:lang w:eastAsia="en-AU"/>
                  </w:rPr>
                  <w:t>Rest of the World</w:t>
                </w:r>
              </w:p>
            </w:tc>
            <w:tc>
              <w:tcPr>
                <w:tcW w:w="882" w:type="pct"/>
                <w:tcBorders>
                  <w:bottom w:val="nil"/>
                </w:tcBorders>
                <w:shd w:val="clear" w:color="auto" w:fill="auto"/>
                <w:noWrap/>
                <w:hideMark/>
              </w:tcPr>
              <w:p w14:paraId="58F0DF95" w14:textId="77777777" w:rsidR="00B31FD4" w:rsidRPr="007A74B6" w:rsidRDefault="00B31FD4" w:rsidP="007977AE">
                <w:pPr>
                  <w:pStyle w:val="TableBody"/>
                  <w:spacing w:after="0"/>
                  <w:ind w:right="108"/>
                  <w:jc w:val="right"/>
                  <w:rPr>
                    <w:rFonts w:ascii="Arial (Body)" w:eastAsia="Times New Roman" w:hAnsi="Arial (Body)" w:cs="Arial"/>
                    <w:color w:val="000000"/>
                    <w:szCs w:val="18"/>
                    <w:lang w:eastAsia="en-AU"/>
                  </w:rPr>
                </w:pPr>
                <w:r>
                  <w:t>1.70</w:t>
                </w:r>
              </w:p>
            </w:tc>
            <w:tc>
              <w:tcPr>
                <w:tcW w:w="882" w:type="pct"/>
                <w:tcBorders>
                  <w:bottom w:val="nil"/>
                </w:tcBorders>
                <w:shd w:val="clear" w:color="auto" w:fill="auto"/>
              </w:tcPr>
              <w:p w14:paraId="2BBE4A98" w14:textId="77777777" w:rsidR="00B31FD4" w:rsidRPr="007A74B6" w:rsidRDefault="00B31FD4" w:rsidP="007977AE">
                <w:pPr>
                  <w:pStyle w:val="TableBody"/>
                  <w:spacing w:after="0"/>
                  <w:ind w:right="108"/>
                  <w:jc w:val="right"/>
                  <w:rPr>
                    <w:rFonts w:ascii="Arial (Body)" w:hAnsi="Arial (Body)"/>
                    <w:color w:val="000000"/>
                  </w:rPr>
                </w:pPr>
                <w:r>
                  <w:t>2.16</w:t>
                </w:r>
              </w:p>
            </w:tc>
            <w:tc>
              <w:tcPr>
                <w:tcW w:w="877" w:type="pct"/>
                <w:tcBorders>
                  <w:bottom w:val="nil"/>
                </w:tcBorders>
                <w:shd w:val="clear" w:color="auto" w:fill="auto"/>
              </w:tcPr>
              <w:p w14:paraId="3E407F89" w14:textId="77777777" w:rsidR="00B31FD4" w:rsidRPr="00A56CA3" w:rsidRDefault="00B31FD4" w:rsidP="007977A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2.02</w:t>
                </w:r>
              </w:p>
            </w:tc>
          </w:tr>
          <w:tr w:rsidR="00B31FD4" w:rsidRPr="007A74B6" w14:paraId="1C97BD74" w14:textId="77777777" w:rsidTr="00975D2E">
            <w:trPr>
              <w:trHeight w:val="265"/>
            </w:trPr>
            <w:tc>
              <w:tcPr>
                <w:tcW w:w="2359" w:type="pct"/>
                <w:tcBorders>
                  <w:top w:val="nil"/>
                  <w:bottom w:val="single" w:sz="4" w:space="0" w:color="B3B3B3"/>
                </w:tcBorders>
                <w:shd w:val="clear" w:color="auto" w:fill="F2F2F2" w:themeFill="background1" w:themeFillShade="F2"/>
                <w:noWrap/>
                <w:hideMark/>
              </w:tcPr>
              <w:p w14:paraId="2B8115CB" w14:textId="77777777" w:rsidR="00B31FD4" w:rsidRPr="00356F92" w:rsidRDefault="00B31FD4" w:rsidP="007977AE">
                <w:pPr>
                  <w:spacing w:before="0" w:after="0"/>
                  <w:ind w:left="57" w:right="108"/>
                  <w:rPr>
                    <w:rFonts w:ascii="Arial (Body)" w:eastAsia="Times New Roman" w:hAnsi="Arial (Body)" w:cs="Arial"/>
                    <w:b/>
                    <w:bCs/>
                    <w:color w:val="265A9A"/>
                    <w:sz w:val="18"/>
                    <w:szCs w:val="18"/>
                    <w:lang w:eastAsia="en-AU"/>
                  </w:rPr>
                </w:pPr>
                <w:r w:rsidRPr="00356F92">
                  <w:rPr>
                    <w:rFonts w:ascii="Arial (Body)" w:eastAsia="Times New Roman" w:hAnsi="Arial (Body)" w:cs="Arial"/>
                    <w:b/>
                    <w:bCs/>
                    <w:color w:val="265A9A"/>
                    <w:sz w:val="18"/>
                    <w:szCs w:val="18"/>
                    <w:lang w:eastAsia="en-AU"/>
                  </w:rPr>
                  <w:t>All countries</w:t>
                </w:r>
              </w:p>
            </w:tc>
            <w:tc>
              <w:tcPr>
                <w:tcW w:w="882" w:type="pct"/>
                <w:tcBorders>
                  <w:top w:val="nil"/>
                  <w:bottom w:val="single" w:sz="4" w:space="0" w:color="B3B3B3"/>
                </w:tcBorders>
                <w:shd w:val="clear" w:color="auto" w:fill="F2F2F2" w:themeFill="background1" w:themeFillShade="F2"/>
                <w:noWrap/>
                <w:hideMark/>
              </w:tcPr>
              <w:p w14:paraId="122DC95E" w14:textId="77777777" w:rsidR="00B31FD4" w:rsidRPr="00356F92" w:rsidRDefault="00B31FD4" w:rsidP="007977AE">
                <w:pPr>
                  <w:spacing w:before="0" w:after="0"/>
                  <w:ind w:left="57" w:right="108"/>
                  <w:jc w:val="right"/>
                  <w:rPr>
                    <w:rFonts w:ascii="Arial (Body)" w:eastAsia="Times New Roman" w:hAnsi="Arial (Body)" w:cs="Arial"/>
                    <w:b/>
                    <w:bCs/>
                    <w:color w:val="265A9A"/>
                    <w:sz w:val="18"/>
                    <w:szCs w:val="18"/>
                    <w:lang w:eastAsia="en-AU"/>
                  </w:rPr>
                </w:pPr>
                <w:r w:rsidRPr="00356F92">
                  <w:rPr>
                    <w:rFonts w:ascii="Arial (Body)" w:eastAsia="Times New Roman" w:hAnsi="Arial (Body)" w:cs="Arial"/>
                    <w:b/>
                    <w:bCs/>
                    <w:color w:val="265A9A"/>
                    <w:sz w:val="18"/>
                    <w:szCs w:val="18"/>
                    <w:lang w:eastAsia="en-AU"/>
                  </w:rPr>
                  <w:t>1.</w:t>
                </w:r>
                <w:r>
                  <w:rPr>
                    <w:rFonts w:ascii="Arial (Body)" w:eastAsia="Times New Roman" w:hAnsi="Arial (Body)" w:cs="Arial"/>
                    <w:b/>
                    <w:bCs/>
                    <w:color w:val="265A9A"/>
                    <w:sz w:val="18"/>
                    <w:szCs w:val="18"/>
                    <w:lang w:eastAsia="en-AU"/>
                  </w:rPr>
                  <w:t>55</w:t>
                </w:r>
              </w:p>
            </w:tc>
            <w:tc>
              <w:tcPr>
                <w:tcW w:w="882" w:type="pct"/>
                <w:tcBorders>
                  <w:top w:val="nil"/>
                  <w:bottom w:val="single" w:sz="4" w:space="0" w:color="B3B3B3"/>
                </w:tcBorders>
                <w:shd w:val="clear" w:color="auto" w:fill="F2F2F2" w:themeFill="background1" w:themeFillShade="F2"/>
              </w:tcPr>
              <w:p w14:paraId="0192CC9B" w14:textId="77777777" w:rsidR="00B31FD4" w:rsidRPr="00356F92" w:rsidRDefault="00B31FD4" w:rsidP="007977A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2.21</w:t>
                </w:r>
              </w:p>
            </w:tc>
            <w:tc>
              <w:tcPr>
                <w:tcW w:w="877" w:type="pct"/>
                <w:tcBorders>
                  <w:top w:val="nil"/>
                  <w:bottom w:val="single" w:sz="4" w:space="0" w:color="B3B3B3"/>
                </w:tcBorders>
                <w:shd w:val="clear" w:color="auto" w:fill="F2F2F2" w:themeFill="background1" w:themeFillShade="F2"/>
              </w:tcPr>
              <w:p w14:paraId="77C00549" w14:textId="77777777" w:rsidR="00B31FD4" w:rsidRPr="007A74B6" w:rsidRDefault="00B31FD4" w:rsidP="007977AE">
                <w:pPr>
                  <w:spacing w:before="0" w:after="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r>
        </w:tbl>
        <w:p w14:paraId="044BDACB" w14:textId="77777777" w:rsidR="00B31FD4" w:rsidRDefault="00B31FD4" w:rsidP="00975D2E">
          <w:pPr>
            <w:pStyle w:val="Note"/>
          </w:pPr>
          <w:r w:rsidRPr="00C36914">
            <w:rPr>
              <w:b/>
              <w:bCs/>
            </w:rPr>
            <w:t>a.</w:t>
          </w:r>
          <w:r w:rsidRPr="00C36914">
            <w:t xml:space="preserve"> </w:t>
          </w:r>
          <w:r>
            <w:t>Import</w:t>
          </w:r>
          <w:r>
            <w:noBreakHyphen/>
            <w:t>weighted average tariff levied on goods imports</w:t>
          </w:r>
          <w:r w:rsidRPr="00C36914">
            <w:t>.</w:t>
          </w:r>
        </w:p>
        <w:p w14:paraId="6D155471" w14:textId="77777777" w:rsidR="00B31FD4" w:rsidRPr="00064AF3" w:rsidRDefault="00B31FD4" w:rsidP="00975D2E">
          <w:pPr>
            <w:pStyle w:val="Source"/>
          </w:pPr>
          <w:r w:rsidRPr="00696447">
            <w:t xml:space="preserve">Source: </w:t>
          </w:r>
          <w:r>
            <w:t>PC Global model database</w:t>
          </w:r>
          <w:r w:rsidRPr="00696447">
            <w:t>.</w:t>
          </w:r>
        </w:p>
        <w:p w14:paraId="4ADBB24D" w14:textId="787AC1CC" w:rsidR="00B31FD4" w:rsidRDefault="00B31FD4">
          <w:pPr>
            <w:pStyle w:val="FigureTableHeading"/>
            <w:rPr>
              <w:vertAlign w:val="superscript"/>
            </w:rPr>
          </w:pPr>
          <w:r>
            <w:t>Table </w:t>
          </w:r>
          <w:r w:rsidR="00B67A61">
            <w:rPr>
              <w:noProof/>
            </w:rPr>
            <w:t>10</w:t>
          </w:r>
          <w:r>
            <w:t>.</w:t>
          </w:r>
          <w:r w:rsidR="00B67A61">
            <w:rPr>
              <w:noProof/>
            </w:rPr>
            <w:t>3</w:t>
          </w:r>
          <w:r>
            <w:rPr>
              <w:noProof/>
            </w:rPr>
            <w:t xml:space="preserve"> – </w:t>
          </w:r>
          <w:r w:rsidRPr="00DF5619">
            <w:t xml:space="preserve">Average </w:t>
          </w:r>
          <w:r>
            <w:t xml:space="preserve">IPEF </w:t>
          </w:r>
          <w:r w:rsidRPr="00DF5619">
            <w:t xml:space="preserve">tariff rates </w:t>
          </w:r>
          <w:r>
            <w:t>on imports from IPEF economies</w:t>
          </w:r>
          <w:r w:rsidRPr="00DF5619">
            <w:t xml:space="preserve"> (%)</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11"/>
            <w:gridCol w:w="2627"/>
          </w:tblGrid>
          <w:tr w:rsidR="00B31FD4" w:rsidRPr="005C7129" w14:paraId="76A064D2" w14:textId="77777777" w:rsidTr="00975D2E">
            <w:trPr>
              <w:trHeight w:val="265"/>
              <w:tblHeader/>
            </w:trPr>
            <w:tc>
              <w:tcPr>
                <w:tcW w:w="3637" w:type="pct"/>
                <w:tcBorders>
                  <w:bottom w:val="single" w:sz="4" w:space="0" w:color="B3B3B3"/>
                </w:tcBorders>
                <w:shd w:val="clear" w:color="000000" w:fill="auto"/>
                <w:noWrap/>
                <w:vAlign w:val="bottom"/>
                <w:hideMark/>
              </w:tcPr>
              <w:p w14:paraId="695423FD" w14:textId="6BD6BCFF" w:rsidR="00B31FD4" w:rsidRPr="005C7129" w:rsidRDefault="00B31FD4" w:rsidP="00975D2E">
                <w:pPr>
                  <w:spacing w:before="45" w:after="45" w:line="240" w:lineRule="atLeast"/>
                  <w:ind w:left="57" w:right="108"/>
                  <w:rPr>
                    <w:rFonts w:ascii="Arial (Body)" w:eastAsia="Times New Roman" w:hAnsi="Arial (Body)" w:cs="Arial"/>
                    <w:b/>
                    <w:bCs/>
                    <w:color w:val="265A9A"/>
                    <w:sz w:val="18"/>
                    <w:szCs w:val="18"/>
                    <w:lang w:eastAsia="en-AU"/>
                  </w:rPr>
                </w:pPr>
                <w:r w:rsidRPr="005C7129">
                  <w:rPr>
                    <w:rFonts w:ascii="Arial (Body)" w:eastAsia="Times New Roman" w:hAnsi="Arial (Body)" w:cs="Arial"/>
                    <w:b/>
                    <w:bCs/>
                    <w:color w:val="265A9A"/>
                    <w:sz w:val="18"/>
                    <w:szCs w:val="18"/>
                    <w:lang w:eastAsia="en-AU"/>
                  </w:rPr>
                  <w:t>Imports from</w:t>
                </w:r>
              </w:p>
            </w:tc>
            <w:tc>
              <w:tcPr>
                <w:tcW w:w="1363" w:type="pct"/>
                <w:tcBorders>
                  <w:bottom w:val="single" w:sz="4" w:space="0" w:color="B3B3B3"/>
                </w:tcBorders>
                <w:shd w:val="clear" w:color="000000" w:fill="auto"/>
                <w:noWrap/>
                <w:vAlign w:val="bottom"/>
                <w:hideMark/>
              </w:tcPr>
              <w:p w14:paraId="5BF58FF4" w14:textId="77777777" w:rsidR="00B31FD4" w:rsidRPr="005C7129" w:rsidRDefault="00B31FD4" w:rsidP="00975D2E">
                <w:pPr>
                  <w:spacing w:before="45" w:after="45" w:line="240" w:lineRule="atLeast"/>
                  <w:ind w:left="57" w:right="108"/>
                  <w:jc w:val="right"/>
                  <w:rPr>
                    <w:rFonts w:ascii="Arial (Body)" w:eastAsia="Times New Roman" w:hAnsi="Arial (Body)" w:cs="Arial"/>
                    <w:b/>
                    <w:bCs/>
                    <w:color w:val="265A9A"/>
                    <w:sz w:val="18"/>
                    <w:szCs w:val="18"/>
                    <w:lang w:eastAsia="en-AU"/>
                  </w:rPr>
                </w:pPr>
                <w:r w:rsidRPr="005C7129">
                  <w:rPr>
                    <w:rFonts w:ascii="Arial (Body)" w:eastAsia="Times New Roman" w:hAnsi="Arial (Body)" w:cs="Arial"/>
                    <w:b/>
                    <w:bCs/>
                    <w:color w:val="265A9A"/>
                    <w:sz w:val="18"/>
                    <w:szCs w:val="18"/>
                    <w:lang w:eastAsia="en-AU"/>
                  </w:rPr>
                  <w:t>IPEF</w:t>
                </w:r>
              </w:p>
            </w:tc>
          </w:tr>
          <w:tr w:rsidR="00B31FD4" w:rsidRPr="005C7129" w14:paraId="03EEDAE1" w14:textId="77777777" w:rsidTr="00975D2E">
            <w:trPr>
              <w:trHeight w:val="265"/>
            </w:trPr>
            <w:tc>
              <w:tcPr>
                <w:tcW w:w="3637" w:type="pct"/>
                <w:tcBorders>
                  <w:top w:val="single" w:sz="4" w:space="0" w:color="B3B3B3"/>
                  <w:bottom w:val="nil"/>
                </w:tcBorders>
                <w:shd w:val="clear" w:color="000000" w:fill="F2F2F2"/>
                <w:noWrap/>
                <w:hideMark/>
              </w:tcPr>
              <w:p w14:paraId="0248BCB0"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Australia</w:t>
                </w:r>
              </w:p>
            </w:tc>
            <w:tc>
              <w:tcPr>
                <w:tcW w:w="1363" w:type="pct"/>
                <w:tcBorders>
                  <w:top w:val="single" w:sz="4" w:space="0" w:color="B3B3B3"/>
                  <w:bottom w:val="nil"/>
                </w:tcBorders>
                <w:shd w:val="clear" w:color="000000" w:fill="F2F2F2"/>
                <w:noWrap/>
                <w:hideMark/>
              </w:tcPr>
              <w:p w14:paraId="3B7B4ABC"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0.82</w:t>
                </w:r>
              </w:p>
            </w:tc>
          </w:tr>
          <w:tr w:rsidR="00B31FD4" w:rsidRPr="005C7129" w14:paraId="7EB9A4E6" w14:textId="77777777" w:rsidTr="00975D2E">
            <w:trPr>
              <w:trHeight w:val="265"/>
            </w:trPr>
            <w:tc>
              <w:tcPr>
                <w:tcW w:w="3637" w:type="pct"/>
                <w:tcBorders>
                  <w:top w:val="nil"/>
                  <w:bottom w:val="nil"/>
                </w:tcBorders>
                <w:shd w:val="clear" w:color="000000" w:fill="auto"/>
                <w:noWrap/>
                <w:hideMark/>
              </w:tcPr>
              <w:p w14:paraId="7D4FA647"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Brunei</w:t>
                </w:r>
              </w:p>
            </w:tc>
            <w:tc>
              <w:tcPr>
                <w:tcW w:w="1363" w:type="pct"/>
                <w:tcBorders>
                  <w:top w:val="nil"/>
                  <w:bottom w:val="nil"/>
                </w:tcBorders>
                <w:shd w:val="clear" w:color="000000" w:fill="auto"/>
                <w:noWrap/>
                <w:hideMark/>
              </w:tcPr>
              <w:p w14:paraId="73AAE900"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0.02</w:t>
                </w:r>
              </w:p>
            </w:tc>
          </w:tr>
          <w:tr w:rsidR="00B31FD4" w:rsidRPr="005C7129" w14:paraId="53D21E91" w14:textId="77777777" w:rsidTr="00975D2E">
            <w:trPr>
              <w:trHeight w:val="265"/>
            </w:trPr>
            <w:tc>
              <w:tcPr>
                <w:tcW w:w="3637" w:type="pct"/>
                <w:tcBorders>
                  <w:bottom w:val="nil"/>
                </w:tcBorders>
                <w:shd w:val="clear" w:color="000000" w:fill="F2F2F2"/>
                <w:noWrap/>
                <w:hideMark/>
              </w:tcPr>
              <w:p w14:paraId="32F80E28"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India</w:t>
                </w:r>
              </w:p>
            </w:tc>
            <w:tc>
              <w:tcPr>
                <w:tcW w:w="1363" w:type="pct"/>
                <w:tcBorders>
                  <w:bottom w:val="nil"/>
                </w:tcBorders>
                <w:shd w:val="clear" w:color="000000" w:fill="F2F2F2"/>
                <w:noWrap/>
                <w:hideMark/>
              </w:tcPr>
              <w:p w14:paraId="7143DF15"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2.21</w:t>
                </w:r>
              </w:p>
            </w:tc>
          </w:tr>
          <w:tr w:rsidR="00B31FD4" w:rsidRPr="005C7129" w14:paraId="657357C3" w14:textId="77777777" w:rsidTr="00975D2E">
            <w:trPr>
              <w:trHeight w:val="265"/>
            </w:trPr>
            <w:tc>
              <w:tcPr>
                <w:tcW w:w="3637" w:type="pct"/>
                <w:tcBorders>
                  <w:top w:val="nil"/>
                  <w:bottom w:val="nil"/>
                </w:tcBorders>
                <w:shd w:val="clear" w:color="000000" w:fill="auto"/>
                <w:noWrap/>
                <w:hideMark/>
              </w:tcPr>
              <w:p w14:paraId="3EEB76EB"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Indonesia</w:t>
                </w:r>
              </w:p>
            </w:tc>
            <w:tc>
              <w:tcPr>
                <w:tcW w:w="1363" w:type="pct"/>
                <w:tcBorders>
                  <w:top w:val="nil"/>
                  <w:bottom w:val="nil"/>
                </w:tcBorders>
                <w:shd w:val="clear" w:color="000000" w:fill="auto"/>
                <w:noWrap/>
                <w:hideMark/>
              </w:tcPr>
              <w:p w14:paraId="6A3DF1D5"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1.65</w:t>
                </w:r>
              </w:p>
            </w:tc>
          </w:tr>
          <w:tr w:rsidR="00B31FD4" w:rsidRPr="005C7129" w14:paraId="41E0C5B3" w14:textId="77777777" w:rsidTr="00975D2E">
            <w:trPr>
              <w:trHeight w:val="265"/>
            </w:trPr>
            <w:tc>
              <w:tcPr>
                <w:tcW w:w="3637" w:type="pct"/>
                <w:tcBorders>
                  <w:bottom w:val="nil"/>
                </w:tcBorders>
                <w:shd w:val="clear" w:color="000000" w:fill="F2F2F2"/>
                <w:noWrap/>
                <w:hideMark/>
              </w:tcPr>
              <w:p w14:paraId="14FAB673"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Japan</w:t>
                </w:r>
              </w:p>
            </w:tc>
            <w:tc>
              <w:tcPr>
                <w:tcW w:w="1363" w:type="pct"/>
                <w:tcBorders>
                  <w:bottom w:val="nil"/>
                </w:tcBorders>
                <w:shd w:val="clear" w:color="000000" w:fill="F2F2F2"/>
                <w:noWrap/>
                <w:hideMark/>
              </w:tcPr>
              <w:p w14:paraId="71360EC0"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0.69</w:t>
                </w:r>
              </w:p>
            </w:tc>
          </w:tr>
          <w:tr w:rsidR="00B31FD4" w:rsidRPr="005C7129" w14:paraId="0E87EEEE" w14:textId="77777777" w:rsidTr="00975D2E">
            <w:trPr>
              <w:trHeight w:val="265"/>
            </w:trPr>
            <w:tc>
              <w:tcPr>
                <w:tcW w:w="3637" w:type="pct"/>
                <w:tcBorders>
                  <w:top w:val="nil"/>
                  <w:bottom w:val="nil"/>
                </w:tcBorders>
                <w:shd w:val="clear" w:color="000000" w:fill="auto"/>
                <w:noWrap/>
                <w:hideMark/>
              </w:tcPr>
              <w:p w14:paraId="670D37DF"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Malaysia</w:t>
                </w:r>
              </w:p>
            </w:tc>
            <w:tc>
              <w:tcPr>
                <w:tcW w:w="1363" w:type="pct"/>
                <w:tcBorders>
                  <w:top w:val="nil"/>
                  <w:bottom w:val="nil"/>
                </w:tcBorders>
                <w:shd w:val="clear" w:color="000000" w:fill="auto"/>
                <w:noWrap/>
                <w:hideMark/>
              </w:tcPr>
              <w:p w14:paraId="012549AC"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0.41</w:t>
                </w:r>
              </w:p>
            </w:tc>
          </w:tr>
          <w:tr w:rsidR="00B31FD4" w:rsidRPr="005C7129" w14:paraId="4AB59729" w14:textId="77777777" w:rsidTr="00975D2E">
            <w:trPr>
              <w:trHeight w:val="265"/>
            </w:trPr>
            <w:tc>
              <w:tcPr>
                <w:tcW w:w="3637" w:type="pct"/>
                <w:tcBorders>
                  <w:bottom w:val="nil"/>
                </w:tcBorders>
                <w:shd w:val="clear" w:color="000000" w:fill="F2F2F2"/>
                <w:noWrap/>
                <w:hideMark/>
              </w:tcPr>
              <w:p w14:paraId="0FE5D0B8"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New Zealand</w:t>
                </w:r>
              </w:p>
            </w:tc>
            <w:tc>
              <w:tcPr>
                <w:tcW w:w="1363" w:type="pct"/>
                <w:tcBorders>
                  <w:bottom w:val="nil"/>
                </w:tcBorders>
                <w:shd w:val="clear" w:color="000000" w:fill="F2F2F2"/>
                <w:noWrap/>
                <w:hideMark/>
              </w:tcPr>
              <w:p w14:paraId="7E84E0EB"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0.87</w:t>
                </w:r>
              </w:p>
            </w:tc>
          </w:tr>
          <w:tr w:rsidR="00B31FD4" w:rsidRPr="005C7129" w14:paraId="614C854D" w14:textId="77777777" w:rsidTr="00975D2E">
            <w:trPr>
              <w:trHeight w:val="265"/>
            </w:trPr>
            <w:tc>
              <w:tcPr>
                <w:tcW w:w="3637" w:type="pct"/>
                <w:tcBorders>
                  <w:top w:val="nil"/>
                  <w:bottom w:val="nil"/>
                </w:tcBorders>
                <w:shd w:val="clear" w:color="000000" w:fill="auto"/>
                <w:noWrap/>
              </w:tcPr>
              <w:p w14:paraId="3374E4D3" w14:textId="77777777" w:rsidR="00B31FD4" w:rsidRPr="00B71ED1" w:rsidRDefault="00B31FD4" w:rsidP="007977AE">
                <w:pPr>
                  <w:spacing w:before="0" w:after="0"/>
                  <w:ind w:left="57" w:right="108"/>
                  <w:rPr>
                    <w:rFonts w:ascii="Arial (Body)" w:hAnsi="Arial (Body)"/>
                    <w:color w:val="000000" w:themeColor="text1"/>
                    <w:sz w:val="18"/>
                  </w:rPr>
                </w:pPr>
                <w:r w:rsidRPr="00B71ED1">
                  <w:rPr>
                    <w:rFonts w:ascii="Arial (Body)" w:hAnsi="Arial (Body)" w:cs="Arial"/>
                    <w:color w:val="000000" w:themeColor="text1"/>
                    <w:sz w:val="18"/>
                    <w:szCs w:val="18"/>
                  </w:rPr>
                  <w:t>Philippines</w:t>
                </w:r>
              </w:p>
            </w:tc>
            <w:tc>
              <w:tcPr>
                <w:tcW w:w="1363" w:type="pct"/>
                <w:tcBorders>
                  <w:top w:val="nil"/>
                  <w:bottom w:val="nil"/>
                </w:tcBorders>
                <w:shd w:val="clear" w:color="000000" w:fill="auto"/>
                <w:noWrap/>
              </w:tcPr>
              <w:p w14:paraId="267B3FD5" w14:textId="77777777" w:rsidR="00B31FD4" w:rsidRPr="005C7129" w:rsidRDefault="00B31FD4" w:rsidP="007977AE">
                <w:pPr>
                  <w:pStyle w:val="TableBody"/>
                  <w:spacing w:after="0"/>
                  <w:ind w:right="113"/>
                  <w:jc w:val="right"/>
                  <w:rPr>
                    <w:rFonts w:ascii="Arial (Body)" w:hAnsi="Arial (Body)"/>
                    <w:color w:val="000000"/>
                  </w:rPr>
                </w:pPr>
                <w:r w:rsidRPr="005C7129">
                  <w:rPr>
                    <w:rFonts w:ascii="Arial (Body)" w:hAnsi="Arial (Body)" w:cs="Arial"/>
                    <w:color w:val="000000"/>
                    <w:szCs w:val="18"/>
                  </w:rPr>
                  <w:t>0.66</w:t>
                </w:r>
              </w:p>
            </w:tc>
          </w:tr>
          <w:tr w:rsidR="00B31FD4" w:rsidRPr="005C7129" w14:paraId="65564634" w14:textId="77777777" w:rsidTr="00975D2E">
            <w:trPr>
              <w:trHeight w:val="265"/>
            </w:trPr>
            <w:tc>
              <w:tcPr>
                <w:tcW w:w="3637" w:type="pct"/>
                <w:tcBorders>
                  <w:bottom w:val="nil"/>
                </w:tcBorders>
                <w:shd w:val="clear" w:color="000000" w:fill="F2F2F2"/>
                <w:noWrap/>
              </w:tcPr>
              <w:p w14:paraId="4FA2BA48" w14:textId="77777777" w:rsidR="00B31FD4" w:rsidRPr="00B71ED1" w:rsidRDefault="00B31FD4" w:rsidP="007977AE">
                <w:pPr>
                  <w:spacing w:before="0" w:after="0"/>
                  <w:ind w:left="57" w:right="108"/>
                  <w:rPr>
                    <w:rFonts w:ascii="Arial (Body)" w:hAnsi="Arial (Body)"/>
                    <w:color w:val="000000" w:themeColor="text1"/>
                    <w:sz w:val="18"/>
                  </w:rPr>
                </w:pPr>
                <w:r w:rsidRPr="00B71ED1">
                  <w:rPr>
                    <w:rFonts w:ascii="Arial (Body)" w:hAnsi="Arial (Body)" w:cs="Arial"/>
                    <w:color w:val="000000" w:themeColor="text1"/>
                    <w:sz w:val="18"/>
                    <w:szCs w:val="18"/>
                  </w:rPr>
                  <w:t>Singapore</w:t>
                </w:r>
              </w:p>
            </w:tc>
            <w:tc>
              <w:tcPr>
                <w:tcW w:w="1363" w:type="pct"/>
                <w:tcBorders>
                  <w:bottom w:val="nil"/>
                </w:tcBorders>
                <w:shd w:val="clear" w:color="000000" w:fill="F2F2F2"/>
                <w:noWrap/>
              </w:tcPr>
              <w:p w14:paraId="30D137CB" w14:textId="77777777" w:rsidR="00B31FD4" w:rsidRPr="005C7129" w:rsidRDefault="00B31FD4" w:rsidP="007977AE">
                <w:pPr>
                  <w:pStyle w:val="TableBody"/>
                  <w:spacing w:after="0"/>
                  <w:ind w:right="113"/>
                  <w:jc w:val="right"/>
                  <w:rPr>
                    <w:rFonts w:ascii="Arial (Body)" w:hAnsi="Arial (Body)"/>
                    <w:color w:val="000000"/>
                  </w:rPr>
                </w:pPr>
                <w:r w:rsidRPr="005C7129">
                  <w:rPr>
                    <w:rFonts w:ascii="Arial (Body)" w:hAnsi="Arial (Body)" w:cs="Arial"/>
                    <w:color w:val="000000"/>
                    <w:szCs w:val="18"/>
                  </w:rPr>
                  <w:t>0.13</w:t>
                </w:r>
              </w:p>
            </w:tc>
          </w:tr>
          <w:tr w:rsidR="00B31FD4" w:rsidRPr="005C7129" w14:paraId="6E4F2DBC" w14:textId="77777777" w:rsidTr="00975D2E">
            <w:trPr>
              <w:trHeight w:val="265"/>
            </w:trPr>
            <w:tc>
              <w:tcPr>
                <w:tcW w:w="3637" w:type="pct"/>
                <w:tcBorders>
                  <w:top w:val="nil"/>
                  <w:bottom w:val="nil"/>
                </w:tcBorders>
                <w:shd w:val="clear" w:color="000000" w:fill="auto"/>
                <w:noWrap/>
              </w:tcPr>
              <w:p w14:paraId="39D02277" w14:textId="77777777" w:rsidR="00B31FD4" w:rsidRPr="00B71ED1" w:rsidRDefault="00B31FD4" w:rsidP="007977AE">
                <w:pPr>
                  <w:spacing w:before="0" w:after="0"/>
                  <w:ind w:left="57" w:right="108"/>
                  <w:rPr>
                    <w:rFonts w:ascii="Arial (Body)" w:hAnsi="Arial (Body)"/>
                    <w:color w:val="000000" w:themeColor="text1"/>
                    <w:sz w:val="18"/>
                  </w:rPr>
                </w:pPr>
                <w:r w:rsidRPr="00B71ED1">
                  <w:rPr>
                    <w:rFonts w:ascii="Arial (Body)" w:hAnsi="Arial (Body)" w:cs="Arial"/>
                    <w:color w:val="000000" w:themeColor="text1"/>
                    <w:sz w:val="18"/>
                    <w:szCs w:val="18"/>
                  </w:rPr>
                  <w:t>South Korea</w:t>
                </w:r>
              </w:p>
            </w:tc>
            <w:tc>
              <w:tcPr>
                <w:tcW w:w="1363" w:type="pct"/>
                <w:tcBorders>
                  <w:top w:val="nil"/>
                  <w:bottom w:val="nil"/>
                </w:tcBorders>
                <w:shd w:val="clear" w:color="000000" w:fill="auto"/>
                <w:noWrap/>
              </w:tcPr>
              <w:p w14:paraId="00C70674" w14:textId="77777777" w:rsidR="00B31FD4" w:rsidRPr="005C7129" w:rsidRDefault="00B31FD4" w:rsidP="007977AE">
                <w:pPr>
                  <w:pStyle w:val="TableBody"/>
                  <w:spacing w:after="0"/>
                  <w:ind w:right="113"/>
                  <w:jc w:val="right"/>
                  <w:rPr>
                    <w:rFonts w:ascii="Arial (Body)" w:hAnsi="Arial (Body)"/>
                    <w:color w:val="000000"/>
                  </w:rPr>
                </w:pPr>
                <w:r w:rsidRPr="005C7129">
                  <w:rPr>
                    <w:rFonts w:ascii="Arial (Body)" w:hAnsi="Arial (Body)" w:cs="Arial"/>
                    <w:color w:val="000000"/>
                    <w:szCs w:val="18"/>
                  </w:rPr>
                  <w:t>0.16</w:t>
                </w:r>
              </w:p>
            </w:tc>
          </w:tr>
          <w:tr w:rsidR="00B31FD4" w:rsidRPr="005C7129" w14:paraId="4C762EA3" w14:textId="77777777" w:rsidTr="00975D2E">
            <w:trPr>
              <w:trHeight w:val="265"/>
            </w:trPr>
            <w:tc>
              <w:tcPr>
                <w:tcW w:w="3637" w:type="pct"/>
                <w:tcBorders>
                  <w:bottom w:val="nil"/>
                </w:tcBorders>
                <w:shd w:val="clear" w:color="000000" w:fill="F2F2F2"/>
                <w:noWrap/>
              </w:tcPr>
              <w:p w14:paraId="6E9A7BD5"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Thailand</w:t>
                </w:r>
              </w:p>
            </w:tc>
            <w:tc>
              <w:tcPr>
                <w:tcW w:w="1363" w:type="pct"/>
                <w:tcBorders>
                  <w:bottom w:val="nil"/>
                </w:tcBorders>
                <w:shd w:val="clear" w:color="000000" w:fill="F2F2F2"/>
                <w:noWrap/>
              </w:tcPr>
              <w:p w14:paraId="378D8D65"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0.45</w:t>
                </w:r>
              </w:p>
            </w:tc>
          </w:tr>
          <w:tr w:rsidR="00B31FD4" w:rsidRPr="005C7129" w14:paraId="7DF9B4AC" w14:textId="77777777" w:rsidTr="00975D2E">
            <w:trPr>
              <w:trHeight w:val="265"/>
            </w:trPr>
            <w:tc>
              <w:tcPr>
                <w:tcW w:w="3637" w:type="pct"/>
                <w:tcBorders>
                  <w:top w:val="nil"/>
                  <w:bottom w:val="nil"/>
                </w:tcBorders>
                <w:shd w:val="clear" w:color="000000" w:fill="auto"/>
                <w:noWrap/>
              </w:tcPr>
              <w:p w14:paraId="6CE7FFF9" w14:textId="18D661C9" w:rsidR="00B31FD4" w:rsidRPr="00B71ED1" w:rsidRDefault="00E149EF" w:rsidP="007977AE">
                <w:pPr>
                  <w:spacing w:before="0" w:after="0"/>
                  <w:ind w:left="57" w:right="108"/>
                  <w:rPr>
                    <w:rFonts w:ascii="Arial (Body)" w:eastAsia="Times New Roman" w:hAnsi="Arial (Body)" w:cs="Arial"/>
                    <w:color w:val="000000" w:themeColor="text1"/>
                    <w:sz w:val="18"/>
                    <w:szCs w:val="18"/>
                    <w:lang w:eastAsia="en-AU"/>
                  </w:rPr>
                </w:pPr>
                <w:r>
                  <w:rPr>
                    <w:rFonts w:ascii="Arial (Body)" w:hAnsi="Arial (Body)" w:cs="Arial"/>
                    <w:color w:val="000000" w:themeColor="text1"/>
                    <w:sz w:val="18"/>
                    <w:szCs w:val="18"/>
                  </w:rPr>
                  <w:t>US</w:t>
                </w:r>
              </w:p>
            </w:tc>
            <w:tc>
              <w:tcPr>
                <w:tcW w:w="1363" w:type="pct"/>
                <w:tcBorders>
                  <w:top w:val="nil"/>
                  <w:bottom w:val="nil"/>
                </w:tcBorders>
                <w:shd w:val="clear" w:color="000000" w:fill="auto"/>
                <w:noWrap/>
              </w:tcPr>
              <w:p w14:paraId="1B53EEB7"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2.79</w:t>
                </w:r>
              </w:p>
            </w:tc>
          </w:tr>
          <w:tr w:rsidR="00B31FD4" w:rsidRPr="005C7129" w14:paraId="265C0499" w14:textId="77777777" w:rsidTr="00975D2E">
            <w:trPr>
              <w:trHeight w:val="265"/>
            </w:trPr>
            <w:tc>
              <w:tcPr>
                <w:tcW w:w="3637" w:type="pct"/>
                <w:tcBorders>
                  <w:bottom w:val="nil"/>
                </w:tcBorders>
                <w:shd w:val="clear" w:color="000000" w:fill="F2F2F2"/>
                <w:noWrap/>
                <w:hideMark/>
              </w:tcPr>
              <w:p w14:paraId="6F9534A6" w14:textId="77777777" w:rsidR="00B31FD4" w:rsidRPr="00B71ED1" w:rsidRDefault="00B31FD4" w:rsidP="007977AE">
                <w:pPr>
                  <w:spacing w:before="0" w:after="0"/>
                  <w:ind w:left="57" w:right="108"/>
                  <w:rPr>
                    <w:rFonts w:ascii="Arial (Body)" w:eastAsia="Times New Roman" w:hAnsi="Arial (Body)" w:cs="Arial"/>
                    <w:color w:val="000000" w:themeColor="text1"/>
                    <w:sz w:val="18"/>
                    <w:szCs w:val="18"/>
                    <w:lang w:eastAsia="en-AU"/>
                  </w:rPr>
                </w:pPr>
                <w:r w:rsidRPr="00B71ED1">
                  <w:rPr>
                    <w:rFonts w:ascii="Arial (Body)" w:hAnsi="Arial (Body)" w:cs="Arial"/>
                    <w:color w:val="000000" w:themeColor="text1"/>
                    <w:sz w:val="18"/>
                    <w:szCs w:val="18"/>
                  </w:rPr>
                  <w:t>Vietnam</w:t>
                </w:r>
              </w:p>
            </w:tc>
            <w:tc>
              <w:tcPr>
                <w:tcW w:w="1363" w:type="pct"/>
                <w:tcBorders>
                  <w:bottom w:val="nil"/>
                </w:tcBorders>
                <w:shd w:val="clear" w:color="000000" w:fill="F2F2F2"/>
                <w:noWrap/>
                <w:hideMark/>
              </w:tcPr>
              <w:p w14:paraId="4A11C269" w14:textId="77777777" w:rsidR="00B31FD4" w:rsidRPr="005C7129" w:rsidRDefault="00B31FD4" w:rsidP="007977AE">
                <w:pPr>
                  <w:pStyle w:val="TableBody"/>
                  <w:spacing w:after="0"/>
                  <w:ind w:right="113"/>
                  <w:jc w:val="right"/>
                  <w:rPr>
                    <w:rFonts w:ascii="Arial (Body)" w:eastAsia="Times New Roman" w:hAnsi="Arial (Body)" w:cs="Arial"/>
                    <w:color w:val="000000"/>
                    <w:szCs w:val="18"/>
                    <w:lang w:eastAsia="en-AU"/>
                  </w:rPr>
                </w:pPr>
                <w:r w:rsidRPr="005C7129">
                  <w:rPr>
                    <w:rFonts w:ascii="Arial (Body)" w:hAnsi="Arial (Body)" w:cs="Arial"/>
                    <w:color w:val="000000"/>
                    <w:szCs w:val="18"/>
                  </w:rPr>
                  <w:t>3.11</w:t>
                </w:r>
              </w:p>
            </w:tc>
          </w:tr>
          <w:tr w:rsidR="00B31FD4" w:rsidRPr="005C7129" w14:paraId="09DACCB5" w14:textId="77777777" w:rsidTr="00975D2E">
            <w:trPr>
              <w:trHeight w:val="265"/>
            </w:trPr>
            <w:tc>
              <w:tcPr>
                <w:tcW w:w="3637" w:type="pct"/>
                <w:tcBorders>
                  <w:top w:val="nil"/>
                </w:tcBorders>
                <w:shd w:val="clear" w:color="000000" w:fill="auto"/>
                <w:noWrap/>
                <w:hideMark/>
              </w:tcPr>
              <w:p w14:paraId="33291BE1" w14:textId="77777777" w:rsidR="00B31FD4" w:rsidRPr="005C7129" w:rsidRDefault="00B31FD4" w:rsidP="007977AE">
                <w:pPr>
                  <w:spacing w:before="0" w:after="0"/>
                  <w:ind w:left="57" w:right="108"/>
                  <w:rPr>
                    <w:rFonts w:ascii="Arial (Body)" w:eastAsia="Times New Roman" w:hAnsi="Arial (Body)" w:cs="Arial"/>
                    <w:b/>
                    <w:bCs/>
                    <w:color w:val="265A9A"/>
                    <w:sz w:val="18"/>
                    <w:szCs w:val="18"/>
                    <w:lang w:eastAsia="en-AU"/>
                  </w:rPr>
                </w:pPr>
                <w:r w:rsidRPr="005C7129">
                  <w:rPr>
                    <w:rFonts w:ascii="Arial (Body)" w:hAnsi="Arial (Body)" w:cs="Arial"/>
                    <w:b/>
                    <w:bCs/>
                    <w:color w:val="265A9A"/>
                    <w:sz w:val="18"/>
                    <w:szCs w:val="18"/>
                  </w:rPr>
                  <w:t>Average</w:t>
                </w:r>
                <w:r>
                  <w:rPr>
                    <w:rFonts w:ascii="Arial (Body)" w:hAnsi="Arial (Body)" w:cs="Arial"/>
                    <w:b/>
                    <w:bCs/>
                    <w:color w:val="265A9A"/>
                    <w:sz w:val="18"/>
                    <w:szCs w:val="18"/>
                  </w:rPr>
                  <w:t xml:space="preserve"> (all countries)</w:t>
                </w:r>
              </w:p>
            </w:tc>
            <w:tc>
              <w:tcPr>
                <w:tcW w:w="1363" w:type="pct"/>
                <w:tcBorders>
                  <w:top w:val="nil"/>
                </w:tcBorders>
                <w:shd w:val="clear" w:color="000000" w:fill="auto"/>
                <w:noWrap/>
                <w:hideMark/>
              </w:tcPr>
              <w:p w14:paraId="4B1F465A" w14:textId="77777777" w:rsidR="00B31FD4" w:rsidRPr="005C7129" w:rsidRDefault="00B31FD4" w:rsidP="007977AE">
                <w:pPr>
                  <w:spacing w:before="0" w:after="0"/>
                  <w:ind w:left="57" w:right="113"/>
                  <w:jc w:val="right"/>
                  <w:rPr>
                    <w:rFonts w:ascii="Arial (Body)" w:hAnsi="Arial (Body)"/>
                    <w:b/>
                    <w:color w:val="265A9A"/>
                    <w:sz w:val="18"/>
                  </w:rPr>
                </w:pPr>
                <w:r w:rsidRPr="005C7129">
                  <w:rPr>
                    <w:rFonts w:ascii="Arial (Body)" w:hAnsi="Arial (Body)"/>
                    <w:b/>
                    <w:color w:val="265A9A"/>
                    <w:sz w:val="18"/>
                  </w:rPr>
                  <w:t>1.55</w:t>
                </w:r>
              </w:p>
            </w:tc>
          </w:tr>
        </w:tbl>
        <w:p w14:paraId="29EBDF59" w14:textId="77777777" w:rsidR="00B31FD4" w:rsidRDefault="00B31FD4">
          <w:pPr>
            <w:pStyle w:val="Note"/>
          </w:pPr>
          <w:r w:rsidRPr="00C36914">
            <w:rPr>
              <w:b/>
              <w:bCs/>
            </w:rPr>
            <w:t>a.</w:t>
          </w:r>
          <w:r w:rsidRPr="00C36914">
            <w:t xml:space="preserve"> </w:t>
          </w:r>
          <w:r>
            <w:t>Import</w:t>
          </w:r>
          <w:r>
            <w:noBreakHyphen/>
            <w:t>weighted average tariff levied on goods imports</w:t>
          </w:r>
          <w:r w:rsidRPr="00C36914">
            <w:t>.</w:t>
          </w:r>
        </w:p>
        <w:p w14:paraId="58E41785" w14:textId="77777777" w:rsidR="00B31FD4" w:rsidRPr="00064AF3" w:rsidRDefault="00B31FD4" w:rsidP="00975D2E">
          <w:pPr>
            <w:pStyle w:val="Source"/>
          </w:pPr>
          <w:r w:rsidRPr="00696447">
            <w:t xml:space="preserve">Source: </w:t>
          </w:r>
          <w:r>
            <w:t>PC Global model database</w:t>
          </w:r>
          <w:r w:rsidRPr="00696447">
            <w:t>.</w:t>
          </w:r>
        </w:p>
        <w:p w14:paraId="41674061" w14:textId="77777777" w:rsidR="00B31FD4" w:rsidRDefault="00B31FD4" w:rsidP="00975D2E">
          <w:pPr>
            <w:pStyle w:val="Heading2"/>
            <w:rPr>
              <w:lang w:eastAsia="en-AU"/>
            </w:rPr>
          </w:pPr>
          <w:bookmarkStart w:id="68" w:name="_Toc164725244"/>
          <w:r>
            <w:rPr>
              <w:lang w:eastAsia="en-AU"/>
            </w:rPr>
            <w:t>Simulation results</w:t>
          </w:r>
          <w:bookmarkEnd w:id="68"/>
        </w:p>
        <w:p w14:paraId="311D94C4" w14:textId="77777777" w:rsidR="00B31FD4" w:rsidRDefault="00B31FD4" w:rsidP="00975D2E">
          <w:pPr>
            <w:pStyle w:val="Heading3"/>
            <w:rPr>
              <w:lang w:eastAsia="en-AU"/>
            </w:rPr>
          </w:pPr>
          <w:r>
            <w:rPr>
              <w:lang w:eastAsia="en-AU"/>
            </w:rPr>
            <w:t>IPEF members</w:t>
          </w:r>
        </w:p>
        <w:p w14:paraId="56E100A3" w14:textId="77777777" w:rsidR="00B31FD4" w:rsidRDefault="00B31FD4" w:rsidP="00975D2E">
          <w:pPr>
            <w:pStyle w:val="BodyText"/>
            <w:rPr>
              <w:lang w:eastAsia="en-AU"/>
            </w:rPr>
          </w:pPr>
          <w:r>
            <w:rPr>
              <w:lang w:eastAsia="en-AU"/>
            </w:rPr>
            <w:t>IPEF members collectively gain from removing their tariffs on imports from other IPEF members (table 10.4).</w:t>
          </w:r>
        </w:p>
        <w:p w14:paraId="10E25A77" w14:textId="60F01021" w:rsidR="00B31FD4" w:rsidRDefault="00B31FD4" w:rsidP="00975D2E">
          <w:pPr>
            <w:pStyle w:val="BodyText"/>
            <w:rPr>
              <w:lang w:eastAsia="en-AU"/>
            </w:rPr>
          </w:pPr>
          <w:r>
            <w:rPr>
              <w:lang w:eastAsia="en-AU"/>
            </w:rPr>
            <w:t>Removing tariffs lowers the cost of imports from other IPEF members relative to domestic production and imports from non</w:t>
          </w:r>
          <w:r>
            <w:rPr>
              <w:lang w:eastAsia="en-AU"/>
            </w:rPr>
            <w:noBreakHyphen/>
            <w:t>IPEF economies. This benefits consumers in IPEF economies (including other producers)</w:t>
          </w:r>
          <w:r w:rsidRPr="00BD275A">
            <w:rPr>
              <w:lang w:eastAsia="en-AU"/>
            </w:rPr>
            <w:t>.</w:t>
          </w:r>
          <w:r>
            <w:rPr>
              <w:lang w:eastAsia="en-AU"/>
            </w:rPr>
            <w:t xml:space="preserve"> This leads to an increase in imports by IPEF members of 1.</w:t>
          </w:r>
          <w:r w:rsidR="00FB50BC">
            <w:rPr>
              <w:lang w:eastAsia="en-AU"/>
            </w:rPr>
            <w:t>03</w:t>
          </w:r>
          <w:r>
            <w:rPr>
              <w:lang w:eastAsia="en-AU"/>
            </w:rPr>
            <w:t>%.</w:t>
          </w:r>
        </w:p>
        <w:p w14:paraId="56B53443" w14:textId="6BC1EA98" w:rsidR="00B31FD4" w:rsidRDefault="00B31FD4" w:rsidP="00975D2E">
          <w:pPr>
            <w:pStyle w:val="BodyText"/>
            <w:rPr>
              <w:lang w:eastAsia="en-AU"/>
            </w:rPr>
          </w:pPr>
          <w:r>
            <w:rPr>
              <w:lang w:eastAsia="en-AU"/>
            </w:rPr>
            <w:t>Removing tariffs also benefits exports from IPEF economies to other IPEF members by reducing the cost of these products relative to production in the destination region and exports from non</w:t>
          </w:r>
          <w:r>
            <w:rPr>
              <w:lang w:eastAsia="en-AU"/>
            </w:rPr>
            <w:noBreakHyphen/>
            <w:t xml:space="preserve">IPEF member economies. This leads to a </w:t>
          </w:r>
          <w:r w:rsidR="00FB50BC">
            <w:rPr>
              <w:lang w:eastAsia="en-AU"/>
            </w:rPr>
            <w:t>1.08</w:t>
          </w:r>
          <w:r>
            <w:rPr>
              <w:lang w:eastAsia="en-AU"/>
            </w:rPr>
            <w:t>% increase in exports from IPEF member economies (table 10.4). The requirement for external balance means that export prices increase by 0.</w:t>
          </w:r>
          <w:r w:rsidR="00FB50BC">
            <w:rPr>
              <w:lang w:eastAsia="en-AU"/>
            </w:rPr>
            <w:t>15</w:t>
          </w:r>
          <w:r>
            <w:rPr>
              <w:lang w:eastAsia="en-AU"/>
            </w:rPr>
            <w:t>%.</w:t>
          </w:r>
        </w:p>
        <w:p w14:paraId="74CEA73E" w14:textId="77777777" w:rsidR="00C912A6" w:rsidRDefault="00C912A6" w:rsidP="00C912A6">
          <w:pPr>
            <w:pStyle w:val="BodyText"/>
            <w:rPr>
              <w:lang w:eastAsia="en-AU"/>
            </w:rPr>
          </w:pPr>
          <w:r>
            <w:rPr>
              <w:lang w:eastAsia="en-AU"/>
            </w:rPr>
            <w:t xml:space="preserve">Production in IPEF economies increase to enable this increase in export volumes. This additional output requires the use of additional labour and capital. As aggregate employment is fixed in the model, the increase in the demand for labour translates into higher real wages for IPEF workers (0.16%). The additional demand for capital in IPEF economies drives up the rates of return in IPEF economies (0.08%) relative to other economies (figure 10.1). </w:t>
          </w:r>
        </w:p>
        <w:p w14:paraId="00DAB365" w14:textId="3136D310" w:rsidR="00B31FD4" w:rsidRDefault="00B31FD4">
          <w:pPr>
            <w:pStyle w:val="FigureTableHeading"/>
          </w:pPr>
          <w:r>
            <w:t>Table </w:t>
          </w:r>
          <w:r w:rsidR="00B67A61">
            <w:rPr>
              <w:noProof/>
            </w:rPr>
            <w:t>10</w:t>
          </w:r>
          <w:r>
            <w:t>.</w:t>
          </w:r>
          <w:r w:rsidR="00B67A61">
            <w:rPr>
              <w:noProof/>
            </w:rPr>
            <w:t>4</w:t>
          </w:r>
          <w:r>
            <w:rPr>
              <w:noProof/>
            </w:rPr>
            <w:t xml:space="preserve"> – </w:t>
          </w:r>
          <w:r w:rsidRPr="00AE05FF">
            <w:rPr>
              <w:noProof/>
            </w:rPr>
            <w:t xml:space="preserve">Aggregate impacts of </w:t>
          </w:r>
          <w:r>
            <w:rPr>
              <w:noProof/>
            </w:rPr>
            <w:t xml:space="preserve">IPEF members </w:t>
          </w:r>
          <w:r w:rsidRPr="00AE05FF">
            <w:rPr>
              <w:noProof/>
            </w:rPr>
            <w:t xml:space="preserve">removing import tariffs </w:t>
          </w:r>
          <w:r>
            <w:rPr>
              <w:noProof/>
            </w:rPr>
            <w:t>bilaterally</w:t>
          </w:r>
          <w:r w:rsidRPr="00AE05FF">
            <w:rPr>
              <w:noProof/>
            </w:rPr>
            <w:t xml:space="preserve"> (</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062"/>
            <w:gridCol w:w="2192"/>
            <w:gridCol w:w="2192"/>
            <w:gridCol w:w="2192"/>
          </w:tblGrid>
          <w:tr w:rsidR="00B31FD4" w:rsidRPr="00844116" w14:paraId="371C1181" w14:textId="77777777" w:rsidTr="0046363D">
            <w:trPr>
              <w:trHeight w:val="265"/>
              <w:tblHeader/>
            </w:trPr>
            <w:tc>
              <w:tcPr>
                <w:tcW w:w="3062" w:type="dxa"/>
                <w:tcBorders>
                  <w:bottom w:val="single" w:sz="4" w:space="0" w:color="B3B3B3"/>
                </w:tcBorders>
                <w:shd w:val="clear" w:color="auto" w:fill="auto"/>
                <w:noWrap/>
                <w:vAlign w:val="bottom"/>
                <w:hideMark/>
              </w:tcPr>
              <w:p w14:paraId="6120D7B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2192" w:type="dxa"/>
                <w:tcBorders>
                  <w:bottom w:val="single" w:sz="4" w:space="0" w:color="B3B3B3"/>
                </w:tcBorders>
                <w:shd w:val="clear" w:color="auto" w:fill="auto"/>
                <w:noWrap/>
                <w:vAlign w:val="bottom"/>
                <w:hideMark/>
              </w:tcPr>
              <w:p w14:paraId="43FFC13C"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IPEF</w:t>
                </w:r>
              </w:p>
            </w:tc>
            <w:tc>
              <w:tcPr>
                <w:tcW w:w="2192" w:type="dxa"/>
                <w:tcBorders>
                  <w:bottom w:val="single" w:sz="4" w:space="0" w:color="B3B3B3"/>
                </w:tcBorders>
                <w:shd w:val="clear" w:color="auto" w:fill="auto"/>
                <w:noWrap/>
                <w:vAlign w:val="bottom"/>
                <w:hideMark/>
              </w:tcPr>
              <w:p w14:paraId="45A4E5CD"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Rest of</w:t>
                </w:r>
                <w:r w:rsidRPr="00844116">
                  <w:rPr>
                    <w:rFonts w:ascii="Arial (Body)" w:eastAsia="Times New Roman" w:hAnsi="Arial (Body)" w:cs="Arial"/>
                    <w:b/>
                    <w:bCs/>
                    <w:color w:val="265A9A"/>
                    <w:sz w:val="18"/>
                    <w:szCs w:val="18"/>
                    <w:lang w:eastAsia="en-AU"/>
                  </w:rPr>
                  <w:br/>
                  <w:t>the World</w:t>
                </w:r>
              </w:p>
            </w:tc>
            <w:tc>
              <w:tcPr>
                <w:tcW w:w="2192" w:type="dxa"/>
                <w:tcBorders>
                  <w:bottom w:val="single" w:sz="4" w:space="0" w:color="B3B3B3"/>
                </w:tcBorders>
                <w:shd w:val="clear" w:color="auto" w:fill="auto"/>
                <w:noWrap/>
                <w:vAlign w:val="bottom"/>
                <w:hideMark/>
              </w:tcPr>
              <w:p w14:paraId="6210BC7E"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World</w:t>
                </w:r>
              </w:p>
            </w:tc>
          </w:tr>
          <w:tr w:rsidR="00B31FD4" w:rsidRPr="00844116" w14:paraId="5656CD00" w14:textId="77777777" w:rsidTr="0046363D">
            <w:trPr>
              <w:trHeight w:val="265"/>
            </w:trPr>
            <w:tc>
              <w:tcPr>
                <w:tcW w:w="3062" w:type="dxa"/>
                <w:tcBorders>
                  <w:top w:val="single" w:sz="4" w:space="0" w:color="B3B3B3"/>
                  <w:bottom w:val="nil"/>
                </w:tcBorders>
                <w:shd w:val="clear" w:color="auto" w:fill="F2F2F2" w:themeFill="background1" w:themeFillShade="F2"/>
                <w:noWrap/>
                <w:hideMark/>
              </w:tcPr>
              <w:p w14:paraId="4AD852A3"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2192" w:type="dxa"/>
                <w:tcBorders>
                  <w:top w:val="single" w:sz="4" w:space="0" w:color="B3B3B3"/>
                  <w:bottom w:val="nil"/>
                </w:tcBorders>
                <w:shd w:val="clear" w:color="auto" w:fill="F2F2F2" w:themeFill="background1" w:themeFillShade="F2"/>
                <w:noWrap/>
                <w:vAlign w:val="bottom"/>
                <w:hideMark/>
              </w:tcPr>
              <w:p w14:paraId="67E709B5" w14:textId="0D1509FC"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08</w:t>
                </w:r>
              </w:p>
            </w:tc>
            <w:tc>
              <w:tcPr>
                <w:tcW w:w="2192" w:type="dxa"/>
                <w:tcBorders>
                  <w:top w:val="single" w:sz="4" w:space="0" w:color="B3B3B3"/>
                  <w:bottom w:val="nil"/>
                </w:tcBorders>
                <w:shd w:val="clear" w:color="auto" w:fill="F2F2F2" w:themeFill="background1" w:themeFillShade="F2"/>
                <w:noWrap/>
                <w:vAlign w:val="bottom"/>
                <w:hideMark/>
              </w:tcPr>
              <w:p w14:paraId="256C646F" w14:textId="69FAC9B4"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w:t>
                </w:r>
                <w:r w:rsidR="00400458">
                  <w:rPr>
                    <w:rFonts w:ascii="Arial" w:hAnsi="Arial" w:cs="Arial"/>
                    <w:color w:val="000000"/>
                    <w:sz w:val="18"/>
                    <w:szCs w:val="18"/>
                  </w:rPr>
                  <w:t>5</w:t>
                </w:r>
              </w:p>
            </w:tc>
            <w:tc>
              <w:tcPr>
                <w:tcW w:w="2192" w:type="dxa"/>
                <w:tcBorders>
                  <w:top w:val="single" w:sz="4" w:space="0" w:color="B3B3B3"/>
                  <w:bottom w:val="nil"/>
                </w:tcBorders>
                <w:shd w:val="clear" w:color="auto" w:fill="F2F2F2" w:themeFill="background1" w:themeFillShade="F2"/>
                <w:noWrap/>
                <w:vAlign w:val="bottom"/>
                <w:hideMark/>
              </w:tcPr>
              <w:p w14:paraId="4A55BD95" w14:textId="441606E3"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1</w:t>
                </w:r>
              </w:p>
            </w:tc>
          </w:tr>
          <w:tr w:rsidR="00B31FD4" w:rsidRPr="00844116" w14:paraId="090E5632" w14:textId="77777777" w:rsidTr="0046363D">
            <w:trPr>
              <w:trHeight w:val="265"/>
            </w:trPr>
            <w:tc>
              <w:tcPr>
                <w:tcW w:w="3062" w:type="dxa"/>
                <w:tcBorders>
                  <w:top w:val="nil"/>
                  <w:bottom w:val="nil"/>
                </w:tcBorders>
                <w:shd w:val="clear" w:color="auto" w:fill="auto"/>
                <w:noWrap/>
                <w:hideMark/>
              </w:tcPr>
              <w:p w14:paraId="5B036AF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2192" w:type="dxa"/>
                <w:tcBorders>
                  <w:top w:val="nil"/>
                  <w:bottom w:val="nil"/>
                </w:tcBorders>
                <w:shd w:val="clear" w:color="auto" w:fill="auto"/>
                <w:noWrap/>
                <w:vAlign w:val="bottom"/>
                <w:hideMark/>
              </w:tcPr>
              <w:p w14:paraId="2D2B6A23" w14:textId="46FDBA15"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3</w:t>
                </w:r>
              </w:p>
            </w:tc>
            <w:tc>
              <w:tcPr>
                <w:tcW w:w="2192" w:type="dxa"/>
                <w:tcBorders>
                  <w:top w:val="nil"/>
                  <w:bottom w:val="nil"/>
                </w:tcBorders>
                <w:shd w:val="clear" w:color="auto" w:fill="auto"/>
                <w:noWrap/>
                <w:vAlign w:val="bottom"/>
                <w:hideMark/>
              </w:tcPr>
              <w:p w14:paraId="75938379" w14:textId="77777777"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0.01</w:t>
                </w:r>
              </w:p>
            </w:tc>
            <w:tc>
              <w:tcPr>
                <w:tcW w:w="2192" w:type="dxa"/>
                <w:tcBorders>
                  <w:top w:val="nil"/>
                  <w:bottom w:val="nil"/>
                </w:tcBorders>
                <w:shd w:val="clear" w:color="auto" w:fill="auto"/>
                <w:noWrap/>
                <w:vAlign w:val="bottom"/>
                <w:hideMark/>
              </w:tcPr>
              <w:p w14:paraId="3727B317" w14:textId="201411CC"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1</w:t>
                </w:r>
              </w:p>
            </w:tc>
          </w:tr>
          <w:tr w:rsidR="00B31FD4" w:rsidRPr="00844116" w14:paraId="52AE268D" w14:textId="77777777" w:rsidTr="0046363D">
            <w:trPr>
              <w:trHeight w:val="265"/>
            </w:trPr>
            <w:tc>
              <w:tcPr>
                <w:tcW w:w="3062" w:type="dxa"/>
                <w:tcBorders>
                  <w:bottom w:val="nil"/>
                </w:tcBorders>
                <w:shd w:val="clear" w:color="auto" w:fill="F2F2F2"/>
                <w:noWrap/>
                <w:hideMark/>
              </w:tcPr>
              <w:p w14:paraId="060D71A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2192" w:type="dxa"/>
                <w:tcBorders>
                  <w:bottom w:val="nil"/>
                </w:tcBorders>
                <w:shd w:val="clear" w:color="auto" w:fill="F2F2F2"/>
                <w:noWrap/>
                <w:vAlign w:val="bottom"/>
                <w:hideMark/>
              </w:tcPr>
              <w:p w14:paraId="4CCE54C2" w14:textId="0DB25464"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5</w:t>
                </w:r>
              </w:p>
            </w:tc>
            <w:tc>
              <w:tcPr>
                <w:tcW w:w="2192" w:type="dxa"/>
                <w:tcBorders>
                  <w:bottom w:val="nil"/>
                </w:tcBorders>
                <w:shd w:val="clear" w:color="auto" w:fill="F2F2F2"/>
                <w:noWrap/>
                <w:vAlign w:val="bottom"/>
                <w:hideMark/>
              </w:tcPr>
              <w:p w14:paraId="229673B1" w14:textId="274EF2F7"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w:t>
                </w:r>
                <w:r w:rsidR="00400458">
                  <w:rPr>
                    <w:rFonts w:ascii="Arial" w:hAnsi="Arial" w:cs="Arial"/>
                    <w:color w:val="000000"/>
                    <w:sz w:val="18"/>
                    <w:szCs w:val="18"/>
                  </w:rPr>
                  <w:t>2</w:t>
                </w:r>
              </w:p>
            </w:tc>
            <w:tc>
              <w:tcPr>
                <w:tcW w:w="2192" w:type="dxa"/>
                <w:tcBorders>
                  <w:bottom w:val="nil"/>
                </w:tcBorders>
                <w:shd w:val="clear" w:color="auto" w:fill="F2F2F2"/>
                <w:noWrap/>
                <w:vAlign w:val="bottom"/>
                <w:hideMark/>
              </w:tcPr>
              <w:p w14:paraId="00E0FF48" w14:textId="17D77A1A"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1</w:t>
                </w:r>
              </w:p>
            </w:tc>
          </w:tr>
          <w:tr w:rsidR="00B31FD4" w:rsidRPr="00844116" w14:paraId="57142181" w14:textId="77777777" w:rsidTr="0046363D">
            <w:trPr>
              <w:trHeight w:val="265"/>
            </w:trPr>
            <w:tc>
              <w:tcPr>
                <w:tcW w:w="3062" w:type="dxa"/>
                <w:tcBorders>
                  <w:top w:val="nil"/>
                  <w:bottom w:val="nil"/>
                </w:tcBorders>
                <w:shd w:val="clear" w:color="auto" w:fill="auto"/>
                <w:noWrap/>
                <w:hideMark/>
              </w:tcPr>
              <w:p w14:paraId="7E09CE4E"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2192" w:type="dxa"/>
                <w:tcBorders>
                  <w:top w:val="nil"/>
                  <w:bottom w:val="nil"/>
                </w:tcBorders>
                <w:shd w:val="clear" w:color="auto" w:fill="auto"/>
                <w:noWrap/>
                <w:vAlign w:val="bottom"/>
                <w:hideMark/>
              </w:tcPr>
              <w:p w14:paraId="593C7EE5" w14:textId="7A108B02" w:rsidR="00B31FD4" w:rsidRPr="00506BE9" w:rsidRDefault="00400458"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t>1.08</w:t>
                </w:r>
              </w:p>
            </w:tc>
            <w:tc>
              <w:tcPr>
                <w:tcW w:w="2192" w:type="dxa"/>
                <w:tcBorders>
                  <w:top w:val="nil"/>
                  <w:bottom w:val="nil"/>
                </w:tcBorders>
                <w:shd w:val="clear" w:color="auto" w:fill="auto"/>
                <w:noWrap/>
                <w:vAlign w:val="bottom"/>
                <w:hideMark/>
              </w:tcPr>
              <w:p w14:paraId="00DCFB13" w14:textId="168BE419"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w:t>
                </w:r>
                <w:r w:rsidR="00400458">
                  <w:rPr>
                    <w:rFonts w:ascii="Arial" w:hAnsi="Arial" w:cs="Arial"/>
                    <w:color w:val="000000"/>
                    <w:sz w:val="18"/>
                    <w:szCs w:val="18"/>
                  </w:rPr>
                  <w:t>15</w:t>
                </w:r>
              </w:p>
            </w:tc>
            <w:tc>
              <w:tcPr>
                <w:tcW w:w="2192" w:type="dxa"/>
                <w:tcBorders>
                  <w:top w:val="nil"/>
                  <w:bottom w:val="nil"/>
                </w:tcBorders>
                <w:shd w:val="clear" w:color="auto" w:fill="auto"/>
                <w:noWrap/>
                <w:vAlign w:val="bottom"/>
                <w:hideMark/>
              </w:tcPr>
              <w:p w14:paraId="3898C040" w14:textId="26E64EC4"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22</w:t>
                </w:r>
              </w:p>
            </w:tc>
          </w:tr>
          <w:tr w:rsidR="00B31FD4" w:rsidRPr="00844116" w14:paraId="26C6A637" w14:textId="77777777" w:rsidTr="0046363D">
            <w:trPr>
              <w:trHeight w:val="265"/>
            </w:trPr>
            <w:tc>
              <w:tcPr>
                <w:tcW w:w="3062" w:type="dxa"/>
                <w:tcBorders>
                  <w:top w:val="nil"/>
                  <w:bottom w:val="nil"/>
                </w:tcBorders>
                <w:shd w:val="clear" w:color="auto" w:fill="F2F2F2"/>
                <w:noWrap/>
                <w:hideMark/>
              </w:tcPr>
              <w:p w14:paraId="3A563764"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2192" w:type="dxa"/>
                <w:tcBorders>
                  <w:top w:val="nil"/>
                  <w:bottom w:val="nil"/>
                </w:tcBorders>
                <w:shd w:val="clear" w:color="auto" w:fill="F2F2F2"/>
                <w:noWrap/>
                <w:vAlign w:val="bottom"/>
                <w:hideMark/>
              </w:tcPr>
              <w:p w14:paraId="1897D5E4" w14:textId="6A1E269E" w:rsidR="00B31FD4" w:rsidRPr="00506BE9" w:rsidRDefault="00400458"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t>1.03</w:t>
                </w:r>
              </w:p>
            </w:tc>
            <w:tc>
              <w:tcPr>
                <w:tcW w:w="2192" w:type="dxa"/>
                <w:tcBorders>
                  <w:top w:val="nil"/>
                  <w:bottom w:val="nil"/>
                </w:tcBorders>
                <w:shd w:val="clear" w:color="auto" w:fill="F2F2F2"/>
                <w:noWrap/>
                <w:vAlign w:val="bottom"/>
                <w:hideMark/>
              </w:tcPr>
              <w:p w14:paraId="13F54826" w14:textId="06A0D731"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w:t>
                </w:r>
                <w:r w:rsidR="00400458">
                  <w:rPr>
                    <w:rFonts w:ascii="Arial" w:hAnsi="Arial" w:cs="Arial"/>
                    <w:color w:val="000000"/>
                    <w:sz w:val="18"/>
                    <w:szCs w:val="18"/>
                  </w:rPr>
                  <w:t>13</w:t>
                </w:r>
              </w:p>
            </w:tc>
            <w:tc>
              <w:tcPr>
                <w:tcW w:w="2192" w:type="dxa"/>
                <w:tcBorders>
                  <w:top w:val="nil"/>
                  <w:bottom w:val="nil"/>
                </w:tcBorders>
                <w:shd w:val="clear" w:color="auto" w:fill="F2F2F2"/>
                <w:noWrap/>
                <w:vAlign w:val="bottom"/>
                <w:hideMark/>
              </w:tcPr>
              <w:p w14:paraId="43DD95BF" w14:textId="1D27C7C2"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22</w:t>
                </w:r>
              </w:p>
            </w:tc>
          </w:tr>
          <w:tr w:rsidR="00B31FD4" w:rsidRPr="00844116" w14:paraId="69D125BA" w14:textId="77777777" w:rsidTr="0046363D">
            <w:trPr>
              <w:trHeight w:val="265"/>
            </w:trPr>
            <w:tc>
              <w:tcPr>
                <w:tcW w:w="3062" w:type="dxa"/>
                <w:tcBorders>
                  <w:bottom w:val="nil"/>
                </w:tcBorders>
                <w:shd w:val="clear" w:color="auto" w:fill="auto"/>
                <w:noWrap/>
              </w:tcPr>
              <w:p w14:paraId="2DE3600D"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2192" w:type="dxa"/>
                <w:tcBorders>
                  <w:bottom w:val="nil"/>
                </w:tcBorders>
                <w:shd w:val="clear" w:color="auto" w:fill="auto"/>
                <w:noWrap/>
                <w:vAlign w:val="bottom"/>
              </w:tcPr>
              <w:p w14:paraId="06E8A4EC" w14:textId="58CC428E" w:rsidR="00B31FD4" w:rsidRPr="00506BE9" w:rsidRDefault="00400458" w:rsidP="00975D2E">
                <w:pPr>
                  <w:spacing w:before="45" w:after="45" w:line="240" w:lineRule="auto"/>
                  <w:ind w:left="57" w:right="108"/>
                  <w:jc w:val="right"/>
                  <w:rPr>
                    <w:rFonts w:ascii="Arial" w:hAnsi="Arial" w:cs="Arial"/>
                    <w:color w:val="000000"/>
                    <w:sz w:val="18"/>
                    <w:szCs w:val="18"/>
                  </w:rPr>
                </w:pPr>
                <w:r>
                  <w:rPr>
                    <w:rFonts w:ascii="Arial" w:hAnsi="Arial" w:cs="Arial"/>
                    <w:color w:val="000000"/>
                    <w:sz w:val="18"/>
                    <w:szCs w:val="18"/>
                  </w:rPr>
                  <w:noBreakHyphen/>
                  <w:t>0.01</w:t>
                </w:r>
              </w:p>
            </w:tc>
            <w:tc>
              <w:tcPr>
                <w:tcW w:w="2192" w:type="dxa"/>
                <w:tcBorders>
                  <w:bottom w:val="nil"/>
                </w:tcBorders>
                <w:shd w:val="clear" w:color="auto" w:fill="auto"/>
                <w:noWrap/>
                <w:vAlign w:val="bottom"/>
              </w:tcPr>
              <w:p w14:paraId="260BAF2D" w14:textId="72CA3B23" w:rsidR="00B31FD4" w:rsidRDefault="00B31FD4" w:rsidP="00975D2E">
                <w:pPr>
                  <w:spacing w:before="45" w:after="45" w:line="240" w:lineRule="auto"/>
                  <w:ind w:left="57" w:right="108"/>
                  <w:jc w:val="right"/>
                  <w:rPr>
                    <w:rFonts w:ascii="Arial" w:hAnsi="Arial" w:cs="Arial"/>
                    <w:color w:val="000000"/>
                    <w:sz w:val="18"/>
                    <w:szCs w:val="18"/>
                  </w:rPr>
                </w:pPr>
                <w:r>
                  <w:rPr>
                    <w:rFonts w:ascii="Arial" w:hAnsi="Arial" w:cs="Arial"/>
                    <w:color w:val="000000"/>
                    <w:sz w:val="18"/>
                    <w:szCs w:val="18"/>
                  </w:rPr>
                  <w:noBreakHyphen/>
                  <w:t>0.0</w:t>
                </w:r>
                <w:r w:rsidR="00400458">
                  <w:rPr>
                    <w:rFonts w:ascii="Arial" w:hAnsi="Arial" w:cs="Arial"/>
                    <w:color w:val="000000"/>
                    <w:sz w:val="18"/>
                    <w:szCs w:val="18"/>
                  </w:rPr>
                  <w:t>4</w:t>
                </w:r>
              </w:p>
            </w:tc>
            <w:tc>
              <w:tcPr>
                <w:tcW w:w="2192" w:type="dxa"/>
                <w:tcBorders>
                  <w:bottom w:val="nil"/>
                </w:tcBorders>
                <w:shd w:val="clear" w:color="auto" w:fill="auto"/>
                <w:noWrap/>
                <w:vAlign w:val="bottom"/>
              </w:tcPr>
              <w:p w14:paraId="294C2917" w14:textId="60508875" w:rsidR="00B31FD4" w:rsidRPr="00506BE9" w:rsidRDefault="001F7C53" w:rsidP="00975D2E">
                <w:pPr>
                  <w:spacing w:before="45" w:after="45" w:line="240" w:lineRule="auto"/>
                  <w:ind w:left="57" w:right="108"/>
                  <w:jc w:val="right"/>
                  <w:rPr>
                    <w:rFonts w:ascii="Arial" w:hAnsi="Arial" w:cs="Arial"/>
                    <w:color w:val="000000"/>
                    <w:sz w:val="18"/>
                    <w:szCs w:val="18"/>
                  </w:rPr>
                </w:pPr>
                <w:r>
                  <w:rPr>
                    <w:rFonts w:ascii="Arial" w:hAnsi="Arial" w:cs="Arial"/>
                    <w:color w:val="000000"/>
                    <w:sz w:val="18"/>
                    <w:szCs w:val="18"/>
                  </w:rPr>
                  <w:noBreakHyphen/>
                </w:r>
                <w:r w:rsidR="00B31FD4">
                  <w:rPr>
                    <w:rFonts w:ascii="Arial" w:hAnsi="Arial" w:cs="Arial"/>
                    <w:color w:val="000000"/>
                    <w:sz w:val="18"/>
                    <w:szCs w:val="18"/>
                  </w:rPr>
                  <w:t>0.0</w:t>
                </w:r>
                <w:r>
                  <w:rPr>
                    <w:rFonts w:ascii="Arial" w:hAnsi="Arial" w:cs="Arial"/>
                    <w:color w:val="000000"/>
                    <w:sz w:val="18"/>
                    <w:szCs w:val="18"/>
                  </w:rPr>
                  <w:t>3</w:t>
                </w:r>
              </w:p>
            </w:tc>
          </w:tr>
          <w:tr w:rsidR="00B31FD4" w:rsidRPr="00844116" w14:paraId="51053B9C" w14:textId="77777777" w:rsidTr="0046363D">
            <w:trPr>
              <w:trHeight w:val="265"/>
            </w:trPr>
            <w:tc>
              <w:tcPr>
                <w:tcW w:w="3062" w:type="dxa"/>
                <w:tcBorders>
                  <w:bottom w:val="nil"/>
                </w:tcBorders>
                <w:shd w:val="clear" w:color="auto" w:fill="F2F2F2"/>
                <w:noWrap/>
              </w:tcPr>
              <w:p w14:paraId="17A150A0"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FA6728">
                  <w:rPr>
                    <w:rFonts w:ascii="Arial (Body)" w:eastAsia="Times New Roman" w:hAnsi="Arial (Body)" w:cs="Arial"/>
                    <w:b/>
                    <w:bCs/>
                    <w:sz w:val="18"/>
                    <w:szCs w:val="18"/>
                    <w:vertAlign w:val="superscript"/>
                    <w:lang w:eastAsia="en-AU"/>
                  </w:rPr>
                  <w:t>a</w:t>
                </w:r>
              </w:p>
            </w:tc>
            <w:tc>
              <w:tcPr>
                <w:tcW w:w="2192" w:type="dxa"/>
                <w:tcBorders>
                  <w:bottom w:val="nil"/>
                </w:tcBorders>
                <w:shd w:val="clear" w:color="auto" w:fill="F2F2F2"/>
                <w:noWrap/>
                <w:vAlign w:val="bottom"/>
              </w:tcPr>
              <w:p w14:paraId="229ECDDD" w14:textId="08A83621"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16</w:t>
                </w:r>
              </w:p>
            </w:tc>
            <w:tc>
              <w:tcPr>
                <w:tcW w:w="2192" w:type="dxa"/>
                <w:tcBorders>
                  <w:bottom w:val="nil"/>
                </w:tcBorders>
                <w:shd w:val="clear" w:color="auto" w:fill="F2F2F2"/>
                <w:noWrap/>
                <w:vAlign w:val="bottom"/>
              </w:tcPr>
              <w:p w14:paraId="414C528E" w14:textId="59595098"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w:t>
                </w:r>
                <w:r w:rsidR="00400458">
                  <w:rPr>
                    <w:rFonts w:ascii="Arial" w:hAnsi="Arial" w:cs="Arial"/>
                    <w:color w:val="000000"/>
                    <w:sz w:val="18"/>
                    <w:szCs w:val="18"/>
                  </w:rPr>
                  <w:t>6</w:t>
                </w:r>
              </w:p>
            </w:tc>
            <w:tc>
              <w:tcPr>
                <w:tcW w:w="2192" w:type="dxa"/>
                <w:tcBorders>
                  <w:bottom w:val="nil"/>
                </w:tcBorders>
                <w:shd w:val="clear" w:color="auto" w:fill="F2F2F2"/>
                <w:noWrap/>
                <w:vAlign w:val="bottom"/>
              </w:tcPr>
              <w:p w14:paraId="2807DF10" w14:textId="3A6ED789"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1F7C53">
                  <w:rPr>
                    <w:rFonts w:ascii="Arial" w:hAnsi="Arial" w:cs="Arial"/>
                    <w:color w:val="000000"/>
                    <w:sz w:val="18"/>
                    <w:szCs w:val="18"/>
                  </w:rPr>
                  <w:t>4</w:t>
                </w:r>
              </w:p>
            </w:tc>
          </w:tr>
          <w:tr w:rsidR="00B31FD4" w:rsidRPr="00844116" w14:paraId="5B22BC67" w14:textId="77777777" w:rsidTr="0046363D">
            <w:trPr>
              <w:trHeight w:val="265"/>
            </w:trPr>
            <w:tc>
              <w:tcPr>
                <w:tcW w:w="3062" w:type="dxa"/>
                <w:tcBorders>
                  <w:top w:val="nil"/>
                  <w:bottom w:val="nil"/>
                </w:tcBorders>
                <w:shd w:val="clear" w:color="auto" w:fill="auto"/>
                <w:noWrap/>
              </w:tcPr>
              <w:p w14:paraId="50CC9E7F"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2192" w:type="dxa"/>
                <w:tcBorders>
                  <w:top w:val="nil"/>
                  <w:bottom w:val="nil"/>
                </w:tcBorders>
                <w:shd w:val="clear" w:color="auto" w:fill="auto"/>
                <w:noWrap/>
                <w:vAlign w:val="bottom"/>
              </w:tcPr>
              <w:p w14:paraId="54E94B46" w14:textId="2D43B6FC"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08</w:t>
                </w:r>
              </w:p>
            </w:tc>
            <w:tc>
              <w:tcPr>
                <w:tcW w:w="2192" w:type="dxa"/>
                <w:tcBorders>
                  <w:top w:val="nil"/>
                  <w:bottom w:val="nil"/>
                </w:tcBorders>
                <w:shd w:val="clear" w:color="auto" w:fill="auto"/>
                <w:noWrap/>
                <w:vAlign w:val="bottom"/>
              </w:tcPr>
              <w:p w14:paraId="14F98DCE" w14:textId="531D706F"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4</w:t>
                </w:r>
              </w:p>
            </w:tc>
            <w:tc>
              <w:tcPr>
                <w:tcW w:w="2192" w:type="dxa"/>
                <w:tcBorders>
                  <w:top w:val="nil"/>
                  <w:bottom w:val="nil"/>
                </w:tcBorders>
                <w:shd w:val="clear" w:color="auto" w:fill="auto"/>
                <w:noWrap/>
                <w:vAlign w:val="bottom"/>
              </w:tcPr>
              <w:p w14:paraId="44C1D55A" w14:textId="25F0BFBF"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1F7C53">
                  <w:rPr>
                    <w:rFonts w:ascii="Arial" w:hAnsi="Arial" w:cs="Arial"/>
                    <w:color w:val="000000"/>
                    <w:sz w:val="18"/>
                    <w:szCs w:val="18"/>
                  </w:rPr>
                  <w:t>6</w:t>
                </w:r>
              </w:p>
            </w:tc>
          </w:tr>
          <w:tr w:rsidR="00B31FD4" w:rsidRPr="00844116" w14:paraId="255D77C2" w14:textId="77777777" w:rsidTr="0046363D">
            <w:trPr>
              <w:trHeight w:val="265"/>
            </w:trPr>
            <w:tc>
              <w:tcPr>
                <w:tcW w:w="3062" w:type="dxa"/>
                <w:tcBorders>
                  <w:bottom w:val="nil"/>
                </w:tcBorders>
                <w:shd w:val="clear" w:color="auto" w:fill="F2F2F2"/>
                <w:noWrap/>
                <w:hideMark/>
              </w:tcPr>
              <w:p w14:paraId="5EA2AC09"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2192" w:type="dxa"/>
                <w:tcBorders>
                  <w:bottom w:val="nil"/>
                </w:tcBorders>
                <w:shd w:val="clear" w:color="auto" w:fill="F2F2F2"/>
                <w:noWrap/>
                <w:vAlign w:val="bottom"/>
                <w:hideMark/>
              </w:tcPr>
              <w:p w14:paraId="21AEAF56" w14:textId="28AA1625"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15</w:t>
                </w:r>
              </w:p>
            </w:tc>
            <w:tc>
              <w:tcPr>
                <w:tcW w:w="2192" w:type="dxa"/>
                <w:tcBorders>
                  <w:bottom w:val="nil"/>
                </w:tcBorders>
                <w:shd w:val="clear" w:color="auto" w:fill="F2F2F2"/>
                <w:noWrap/>
                <w:vAlign w:val="bottom"/>
                <w:hideMark/>
              </w:tcPr>
              <w:p w14:paraId="45893675" w14:textId="2E5AFE45"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w:t>
                </w:r>
                <w:r w:rsidR="00400458">
                  <w:rPr>
                    <w:rFonts w:ascii="Arial" w:hAnsi="Arial" w:cs="Arial"/>
                    <w:color w:val="000000"/>
                    <w:sz w:val="18"/>
                    <w:szCs w:val="18"/>
                  </w:rPr>
                  <w:t>09</w:t>
                </w:r>
              </w:p>
            </w:tc>
            <w:tc>
              <w:tcPr>
                <w:tcW w:w="2192" w:type="dxa"/>
                <w:tcBorders>
                  <w:bottom w:val="nil"/>
                </w:tcBorders>
                <w:shd w:val="clear" w:color="auto" w:fill="F2F2F2"/>
                <w:noWrap/>
                <w:vAlign w:val="bottom"/>
                <w:hideMark/>
              </w:tcPr>
              <w:p w14:paraId="3BFAF388" w14:textId="77777777"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w:t>
                </w:r>
              </w:p>
            </w:tc>
          </w:tr>
          <w:tr w:rsidR="00B31FD4" w:rsidRPr="00844116" w14:paraId="0E79366E" w14:textId="77777777" w:rsidTr="0046363D">
            <w:trPr>
              <w:trHeight w:val="265"/>
            </w:trPr>
            <w:tc>
              <w:tcPr>
                <w:tcW w:w="3062" w:type="dxa"/>
                <w:tcBorders>
                  <w:bottom w:val="nil"/>
                </w:tcBorders>
                <w:shd w:val="clear" w:color="auto" w:fill="auto"/>
                <w:noWrap/>
              </w:tcPr>
              <w:p w14:paraId="0DC80EA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2192" w:type="dxa"/>
                <w:tcBorders>
                  <w:bottom w:val="nil"/>
                </w:tcBorders>
                <w:shd w:val="clear" w:color="auto" w:fill="auto"/>
                <w:noWrap/>
                <w:vAlign w:val="bottom"/>
              </w:tcPr>
              <w:p w14:paraId="4EE76AA5" w14:textId="5F75B070"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w:t>
                </w:r>
                <w:r w:rsidR="00400458">
                  <w:rPr>
                    <w:rFonts w:ascii="Arial" w:hAnsi="Arial" w:cs="Arial"/>
                    <w:color w:val="000000"/>
                    <w:sz w:val="18"/>
                    <w:szCs w:val="18"/>
                  </w:rPr>
                  <w:t>15</w:t>
                </w:r>
              </w:p>
            </w:tc>
            <w:tc>
              <w:tcPr>
                <w:tcW w:w="2192" w:type="dxa"/>
                <w:tcBorders>
                  <w:bottom w:val="nil"/>
                </w:tcBorders>
                <w:shd w:val="clear" w:color="auto" w:fill="auto"/>
                <w:noWrap/>
                <w:vAlign w:val="bottom"/>
              </w:tcPr>
              <w:p w14:paraId="1EF32272" w14:textId="4373337F"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w:t>
                </w:r>
                <w:r w:rsidR="00400458">
                  <w:rPr>
                    <w:rFonts w:ascii="Arial" w:hAnsi="Arial" w:cs="Arial"/>
                    <w:color w:val="000000"/>
                    <w:sz w:val="18"/>
                    <w:szCs w:val="18"/>
                  </w:rPr>
                  <w:t>2</w:t>
                </w:r>
              </w:p>
            </w:tc>
            <w:tc>
              <w:tcPr>
                <w:tcW w:w="2192" w:type="dxa"/>
                <w:tcBorders>
                  <w:bottom w:val="nil"/>
                </w:tcBorders>
                <w:shd w:val="clear" w:color="auto" w:fill="auto"/>
                <w:noWrap/>
                <w:vAlign w:val="bottom"/>
              </w:tcPr>
              <w:p w14:paraId="707D3578" w14:textId="45732AF7" w:rsidR="00B31FD4" w:rsidRPr="00506BE9" w:rsidRDefault="00B31FD4" w:rsidP="00975D2E">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0.0</w:t>
                </w:r>
                <w:r w:rsidR="00400458">
                  <w:rPr>
                    <w:rFonts w:ascii="Arial" w:hAnsi="Arial" w:cs="Arial"/>
                    <w:color w:val="000000"/>
                    <w:sz w:val="18"/>
                    <w:szCs w:val="18"/>
                  </w:rPr>
                  <w:t>2</w:t>
                </w:r>
              </w:p>
            </w:tc>
          </w:tr>
          <w:tr w:rsidR="00B31FD4" w:rsidRPr="00844116" w14:paraId="6E37656C" w14:textId="77777777" w:rsidTr="0046363D">
            <w:trPr>
              <w:trHeight w:val="265"/>
            </w:trPr>
            <w:tc>
              <w:tcPr>
                <w:tcW w:w="3062" w:type="dxa"/>
                <w:tcBorders>
                  <w:bottom w:val="nil"/>
                </w:tcBorders>
                <w:shd w:val="clear" w:color="auto" w:fill="F2F2F2"/>
                <w:noWrap/>
              </w:tcPr>
              <w:p w14:paraId="5B29DAEC" w14:textId="43BF4B98"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46363D">
                  <w:rPr>
                    <w:rFonts w:ascii="Arial (Body)" w:eastAsia="Times New Roman" w:hAnsi="Arial (Body)" w:cs="Arial"/>
                    <w:b/>
                    <w:bCs/>
                    <w:color w:val="265A9A"/>
                    <w:sz w:val="18"/>
                    <w:szCs w:val="18"/>
                    <w:lang w:eastAsia="en-AU"/>
                  </w:rPr>
                  <w:t xml:space="preserve"> (inc tariffs)</w:t>
                </w:r>
              </w:p>
            </w:tc>
            <w:tc>
              <w:tcPr>
                <w:tcW w:w="2192" w:type="dxa"/>
                <w:tcBorders>
                  <w:bottom w:val="nil"/>
                </w:tcBorders>
                <w:shd w:val="clear" w:color="auto" w:fill="F2F2F2"/>
                <w:noWrap/>
                <w:vAlign w:val="bottom"/>
              </w:tcPr>
              <w:p w14:paraId="6FC07C14" w14:textId="18C6D0C3" w:rsidR="00B31FD4" w:rsidRPr="00506BE9" w:rsidRDefault="00075A6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Pr>
                    <w:rFonts w:ascii="Arial (Body)" w:eastAsia="Times New Roman" w:hAnsi="Arial (Body)" w:cs="Arial"/>
                    <w:color w:val="000000"/>
                    <w:sz w:val="18"/>
                    <w:szCs w:val="18"/>
                    <w:lang w:eastAsia="en-AU"/>
                  </w:rPr>
                  <w:t>0.</w:t>
                </w:r>
                <w:r w:rsidR="00400458">
                  <w:rPr>
                    <w:rFonts w:ascii="Arial (Body)" w:eastAsia="Times New Roman" w:hAnsi="Arial (Body)" w:cs="Arial"/>
                    <w:color w:val="000000"/>
                    <w:sz w:val="18"/>
                    <w:szCs w:val="18"/>
                    <w:lang w:eastAsia="en-AU"/>
                  </w:rPr>
                  <w:t>39</w:t>
                </w:r>
              </w:p>
            </w:tc>
            <w:tc>
              <w:tcPr>
                <w:tcW w:w="2192" w:type="dxa"/>
                <w:tcBorders>
                  <w:bottom w:val="nil"/>
                </w:tcBorders>
                <w:shd w:val="clear" w:color="auto" w:fill="F2F2F2"/>
                <w:noWrap/>
                <w:vAlign w:val="bottom"/>
              </w:tcPr>
              <w:p w14:paraId="4664FE21" w14:textId="34BA2F53" w:rsidR="00B31FD4" w:rsidRPr="00506BE9" w:rsidRDefault="00075A6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0.02</w:t>
                </w:r>
              </w:p>
            </w:tc>
            <w:tc>
              <w:tcPr>
                <w:tcW w:w="2192" w:type="dxa"/>
                <w:tcBorders>
                  <w:bottom w:val="nil"/>
                </w:tcBorders>
                <w:shd w:val="clear" w:color="auto" w:fill="F2F2F2"/>
                <w:noWrap/>
                <w:vAlign w:val="bottom"/>
              </w:tcPr>
              <w:p w14:paraId="2B76235D" w14:textId="47E200B9" w:rsidR="00B31FD4" w:rsidRPr="00506BE9" w:rsidRDefault="00075A64" w:rsidP="00975D2E">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t>0.1</w:t>
                </w:r>
                <w:r w:rsidR="00400458">
                  <w:rPr>
                    <w:rFonts w:ascii="Arial" w:hAnsi="Arial" w:cs="Arial"/>
                    <w:color w:val="000000"/>
                    <w:sz w:val="18"/>
                    <w:szCs w:val="18"/>
                  </w:rPr>
                  <w:t>1</w:t>
                </w:r>
              </w:p>
            </w:tc>
          </w:tr>
          <w:tr w:rsidR="0046363D" w:rsidRPr="00844116" w14:paraId="1098D4D1" w14:textId="77777777" w:rsidTr="0046363D">
            <w:trPr>
              <w:trHeight w:val="265"/>
            </w:trPr>
            <w:tc>
              <w:tcPr>
                <w:tcW w:w="3062" w:type="dxa"/>
                <w:tcBorders>
                  <w:bottom w:val="nil"/>
                </w:tcBorders>
                <w:shd w:val="clear" w:color="auto" w:fill="auto"/>
                <w:noWrap/>
              </w:tcPr>
              <w:p w14:paraId="54A5A110" w14:textId="5F51B994" w:rsidR="0046363D" w:rsidRPr="00844116" w:rsidRDefault="0046363D" w:rsidP="0046363D">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 prices (e</w:t>
                </w:r>
                <w:r w:rsidR="00714D51">
                  <w:rPr>
                    <w:rFonts w:ascii="Arial (Body)" w:eastAsia="Times New Roman" w:hAnsi="Arial (Body)" w:cs="Arial"/>
                    <w:b/>
                    <w:bCs/>
                    <w:color w:val="265A9A"/>
                    <w:sz w:val="18"/>
                    <w:szCs w:val="18"/>
                    <w:lang w:eastAsia="en-AU"/>
                  </w:rPr>
                  <w:t>x</w:t>
                </w:r>
                <w:r>
                  <w:rPr>
                    <w:rFonts w:ascii="Arial (Body)" w:eastAsia="Times New Roman" w:hAnsi="Arial (Body)" w:cs="Arial"/>
                    <w:b/>
                    <w:bCs/>
                    <w:color w:val="265A9A"/>
                    <w:sz w:val="18"/>
                    <w:szCs w:val="18"/>
                    <w:lang w:eastAsia="en-AU"/>
                  </w:rPr>
                  <w:t>c tariffs)</w:t>
                </w:r>
              </w:p>
            </w:tc>
            <w:tc>
              <w:tcPr>
                <w:tcW w:w="2192" w:type="dxa"/>
                <w:tcBorders>
                  <w:bottom w:val="nil"/>
                </w:tcBorders>
                <w:shd w:val="clear" w:color="auto" w:fill="auto"/>
                <w:noWrap/>
                <w:vAlign w:val="bottom"/>
              </w:tcPr>
              <w:p w14:paraId="7120B78E" w14:textId="66F69C35" w:rsidR="0046363D" w:rsidRPr="00506BE9" w:rsidRDefault="0046363D" w:rsidP="0046363D">
                <w:pPr>
                  <w:spacing w:before="45" w:after="45" w:line="240" w:lineRule="auto"/>
                  <w:ind w:left="57" w:right="108"/>
                  <w:jc w:val="right"/>
                  <w:rPr>
                    <w:rFonts w:ascii="Arial" w:hAnsi="Arial" w:cs="Arial"/>
                    <w:color w:val="000000"/>
                    <w:sz w:val="18"/>
                    <w:szCs w:val="18"/>
                  </w:rPr>
                </w:pPr>
                <w:r w:rsidRPr="00506BE9">
                  <w:rPr>
                    <w:rFonts w:ascii="Arial" w:hAnsi="Arial" w:cs="Arial"/>
                    <w:color w:val="000000"/>
                    <w:sz w:val="18"/>
                    <w:szCs w:val="18"/>
                  </w:rPr>
                  <w:t>0.0</w:t>
                </w:r>
                <w:r w:rsidR="00400458">
                  <w:rPr>
                    <w:rFonts w:ascii="Arial" w:hAnsi="Arial" w:cs="Arial"/>
                    <w:color w:val="000000"/>
                    <w:sz w:val="18"/>
                    <w:szCs w:val="18"/>
                  </w:rPr>
                  <w:t>3</w:t>
                </w:r>
              </w:p>
            </w:tc>
            <w:tc>
              <w:tcPr>
                <w:tcW w:w="2192" w:type="dxa"/>
                <w:tcBorders>
                  <w:bottom w:val="nil"/>
                </w:tcBorders>
                <w:shd w:val="clear" w:color="auto" w:fill="auto"/>
                <w:noWrap/>
                <w:vAlign w:val="bottom"/>
              </w:tcPr>
              <w:p w14:paraId="0F2EAD23" w14:textId="4F1F50BD" w:rsidR="0046363D" w:rsidRPr="00506BE9" w:rsidRDefault="0046363D" w:rsidP="0046363D">
                <w:pPr>
                  <w:spacing w:before="45" w:after="45" w:line="240" w:lineRule="auto"/>
                  <w:ind w:left="57" w:right="108"/>
                  <w:jc w:val="right"/>
                  <w:rPr>
                    <w:rFonts w:ascii="Arial" w:hAnsi="Arial" w:cs="Arial"/>
                    <w:color w:val="000000"/>
                    <w:sz w:val="18"/>
                    <w:szCs w:val="18"/>
                  </w:rPr>
                </w:pPr>
                <w:r w:rsidRPr="00506BE9">
                  <w:rPr>
                    <w:rFonts w:ascii="Arial" w:hAnsi="Arial" w:cs="Arial"/>
                    <w:color w:val="000000"/>
                    <w:sz w:val="18"/>
                    <w:szCs w:val="18"/>
                  </w:rPr>
                  <w:t>0.02</w:t>
                </w:r>
              </w:p>
            </w:tc>
            <w:tc>
              <w:tcPr>
                <w:tcW w:w="2192" w:type="dxa"/>
                <w:tcBorders>
                  <w:bottom w:val="nil"/>
                </w:tcBorders>
                <w:shd w:val="clear" w:color="auto" w:fill="auto"/>
                <w:noWrap/>
                <w:vAlign w:val="bottom"/>
              </w:tcPr>
              <w:p w14:paraId="0CB4D695" w14:textId="2C207D2D" w:rsidR="0046363D" w:rsidRPr="00506BE9" w:rsidRDefault="0046363D" w:rsidP="0046363D">
                <w:pPr>
                  <w:spacing w:before="45" w:after="45" w:line="240" w:lineRule="auto"/>
                  <w:ind w:left="57" w:right="108"/>
                  <w:jc w:val="right"/>
                  <w:rPr>
                    <w:rFonts w:ascii="Arial" w:hAnsi="Arial" w:cs="Arial"/>
                    <w:color w:val="000000"/>
                    <w:sz w:val="18"/>
                    <w:szCs w:val="18"/>
                  </w:rPr>
                </w:pPr>
                <w:r w:rsidRPr="00506BE9">
                  <w:rPr>
                    <w:rFonts w:ascii="Arial" w:hAnsi="Arial" w:cs="Arial"/>
                    <w:color w:val="000000"/>
                    <w:sz w:val="18"/>
                    <w:szCs w:val="18"/>
                  </w:rPr>
                  <w:t>0.0</w:t>
                </w:r>
                <w:r w:rsidR="00400458">
                  <w:rPr>
                    <w:rFonts w:ascii="Arial" w:hAnsi="Arial" w:cs="Arial"/>
                    <w:color w:val="000000"/>
                    <w:sz w:val="18"/>
                    <w:szCs w:val="18"/>
                  </w:rPr>
                  <w:t>2</w:t>
                </w:r>
              </w:p>
            </w:tc>
          </w:tr>
          <w:tr w:rsidR="0046363D" w:rsidRPr="00844116" w14:paraId="103EFA4C" w14:textId="77777777" w:rsidTr="0046363D">
            <w:trPr>
              <w:trHeight w:val="265"/>
            </w:trPr>
            <w:tc>
              <w:tcPr>
                <w:tcW w:w="3062" w:type="dxa"/>
                <w:tcBorders>
                  <w:top w:val="nil"/>
                  <w:bottom w:val="single" w:sz="4" w:space="0" w:color="B3B3B3"/>
                </w:tcBorders>
                <w:shd w:val="clear" w:color="auto" w:fill="F2F2F2"/>
                <w:noWrap/>
              </w:tcPr>
              <w:p w14:paraId="5E3ADABE" w14:textId="066CC2AE" w:rsidR="0046363D" w:rsidRPr="00844116" w:rsidRDefault="0046363D" w:rsidP="0046363D">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075A64">
                  <w:rPr>
                    <w:rFonts w:ascii="Arial (Body)" w:eastAsia="Times New Roman" w:hAnsi="Arial (Body)" w:cs="Arial"/>
                    <w:b/>
                    <w:bCs/>
                    <w:sz w:val="18"/>
                    <w:szCs w:val="18"/>
                    <w:vertAlign w:val="superscript"/>
                    <w:lang w:eastAsia="en-AU"/>
                  </w:rPr>
                  <w:t>b</w:t>
                </w:r>
              </w:p>
            </w:tc>
            <w:tc>
              <w:tcPr>
                <w:tcW w:w="2192" w:type="dxa"/>
                <w:tcBorders>
                  <w:top w:val="nil"/>
                  <w:bottom w:val="single" w:sz="4" w:space="0" w:color="B3B3B3"/>
                </w:tcBorders>
                <w:shd w:val="clear" w:color="auto" w:fill="F2F2F2"/>
                <w:noWrap/>
                <w:vAlign w:val="bottom"/>
              </w:tcPr>
              <w:p w14:paraId="12E68444" w14:textId="6046F8CF" w:rsidR="0046363D" w:rsidRPr="00506BE9" w:rsidRDefault="0046363D" w:rsidP="0046363D">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0.1</w:t>
                </w:r>
                <w:r w:rsidR="00400458">
                  <w:rPr>
                    <w:rFonts w:ascii="Arial" w:hAnsi="Arial" w:cs="Arial"/>
                    <w:color w:val="000000"/>
                    <w:sz w:val="18"/>
                    <w:szCs w:val="18"/>
                  </w:rPr>
                  <w:t>3</w:t>
                </w:r>
              </w:p>
            </w:tc>
            <w:tc>
              <w:tcPr>
                <w:tcW w:w="2192" w:type="dxa"/>
                <w:tcBorders>
                  <w:top w:val="nil"/>
                  <w:bottom w:val="single" w:sz="4" w:space="0" w:color="B3B3B3"/>
                </w:tcBorders>
                <w:shd w:val="clear" w:color="auto" w:fill="F2F2F2"/>
                <w:noWrap/>
                <w:vAlign w:val="bottom"/>
              </w:tcPr>
              <w:p w14:paraId="306CE4FE" w14:textId="66DD50FF" w:rsidR="0046363D" w:rsidRPr="00506BE9" w:rsidRDefault="0046363D" w:rsidP="0046363D">
                <w:pPr>
                  <w:spacing w:before="45" w:after="45" w:line="240" w:lineRule="auto"/>
                  <w:ind w:left="57" w:right="108"/>
                  <w:jc w:val="right"/>
                  <w:rPr>
                    <w:rFonts w:ascii="Arial (Body)" w:eastAsia="Times New Roman" w:hAnsi="Arial (Body)" w:cs="Arial"/>
                    <w:color w:val="000000"/>
                    <w:sz w:val="18"/>
                    <w:szCs w:val="18"/>
                    <w:lang w:eastAsia="en-AU"/>
                  </w:rPr>
                </w:pPr>
                <w:r>
                  <w:rPr>
                    <w:rFonts w:ascii="Arial" w:hAnsi="Arial" w:cs="Arial"/>
                    <w:color w:val="000000"/>
                    <w:sz w:val="18"/>
                    <w:szCs w:val="18"/>
                  </w:rPr>
                  <w:noBreakHyphen/>
                </w:r>
                <w:r w:rsidRPr="00506BE9">
                  <w:rPr>
                    <w:rFonts w:ascii="Arial" w:hAnsi="Arial" w:cs="Arial"/>
                    <w:color w:val="000000"/>
                    <w:sz w:val="18"/>
                    <w:szCs w:val="18"/>
                  </w:rPr>
                  <w:t>0.0</w:t>
                </w:r>
                <w:r w:rsidR="00400458">
                  <w:rPr>
                    <w:rFonts w:ascii="Arial" w:hAnsi="Arial" w:cs="Arial"/>
                    <w:color w:val="000000"/>
                    <w:sz w:val="18"/>
                    <w:szCs w:val="18"/>
                  </w:rPr>
                  <w:t>5</w:t>
                </w:r>
              </w:p>
            </w:tc>
            <w:tc>
              <w:tcPr>
                <w:tcW w:w="2192" w:type="dxa"/>
                <w:tcBorders>
                  <w:top w:val="nil"/>
                  <w:bottom w:val="single" w:sz="4" w:space="0" w:color="B3B3B3"/>
                </w:tcBorders>
                <w:shd w:val="clear" w:color="auto" w:fill="F2F2F2"/>
                <w:noWrap/>
                <w:vAlign w:val="bottom"/>
              </w:tcPr>
              <w:p w14:paraId="5C99B844" w14:textId="77777777" w:rsidR="0046363D" w:rsidRPr="00506BE9" w:rsidRDefault="0046363D" w:rsidP="0046363D">
                <w:pPr>
                  <w:spacing w:before="45" w:after="45" w:line="240" w:lineRule="auto"/>
                  <w:ind w:left="57" w:right="108"/>
                  <w:jc w:val="right"/>
                  <w:rPr>
                    <w:rFonts w:ascii="Arial (Body)" w:eastAsia="Times New Roman" w:hAnsi="Arial (Body)" w:cs="Arial"/>
                    <w:color w:val="000000"/>
                    <w:sz w:val="18"/>
                    <w:szCs w:val="18"/>
                    <w:lang w:eastAsia="en-AU"/>
                  </w:rPr>
                </w:pPr>
                <w:r w:rsidRPr="00506BE9">
                  <w:rPr>
                    <w:rFonts w:ascii="Arial" w:hAnsi="Arial" w:cs="Arial"/>
                    <w:color w:val="000000"/>
                    <w:sz w:val="18"/>
                    <w:szCs w:val="18"/>
                  </w:rPr>
                  <w:t>…</w:t>
                </w:r>
              </w:p>
            </w:tc>
          </w:tr>
        </w:tbl>
        <w:p w14:paraId="5B14F72C" w14:textId="12731A02"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sidRPr="00FA6728">
            <w:rPr>
              <w:b/>
              <w:bCs/>
            </w:rPr>
            <w:t>a.</w:t>
          </w:r>
          <w:r w:rsidRPr="00FA6728">
            <w:t xml:space="preserve"> Deflated by the GDP deflator.</w:t>
          </w:r>
          <w:r>
            <w:t xml:space="preserve"> </w:t>
          </w:r>
          <w:r w:rsidRPr="00F33971">
            <w:rPr>
              <w:b/>
              <w:bCs/>
            </w:rPr>
            <w:t>b.</w:t>
          </w:r>
          <w:r w:rsidRPr="00F33971">
            <w:t xml:space="preserve"> Defined using import prices excluding tariffs.</w:t>
          </w:r>
        </w:p>
        <w:p w14:paraId="4E5B2A5A" w14:textId="77777777" w:rsidR="00B31FD4" w:rsidRDefault="00B31FD4" w:rsidP="00975D2E">
          <w:pPr>
            <w:pStyle w:val="Source"/>
          </w:pPr>
          <w:r w:rsidRPr="00696447">
            <w:t xml:space="preserve">Source: </w:t>
          </w:r>
          <w:r>
            <w:t>Commission estimates using the PC Global model</w:t>
          </w:r>
          <w:r w:rsidRPr="00696447">
            <w:t>.</w:t>
          </w:r>
        </w:p>
        <w:p w14:paraId="04DBDF27" w14:textId="6301D9BB" w:rsidR="00B31FD4" w:rsidRPr="00146382" w:rsidRDefault="00B31FD4">
          <w:pPr>
            <w:pStyle w:val="FigureTableHeading"/>
          </w:pPr>
          <w:r>
            <w:t>Figure </w:t>
          </w:r>
          <w:r w:rsidR="00B67A61">
            <w:rPr>
              <w:noProof/>
            </w:rPr>
            <w:t>10</w:t>
          </w:r>
          <w:r>
            <w:t>.</w:t>
          </w:r>
          <w:r w:rsidR="00B67A61">
            <w:rPr>
              <w:noProof/>
            </w:rPr>
            <w:t>1</w:t>
          </w:r>
          <w:r>
            <w:rPr>
              <w:noProof/>
            </w:rPr>
            <w:t xml:space="preserve"> </w:t>
          </w:r>
          <w:r>
            <w:t>– Change in the rate of return on capital, selected economies</w:t>
          </w:r>
        </w:p>
        <w:p w14:paraId="020C9D09" w14:textId="77777777" w:rsidR="00B31FD4" w:rsidRPr="005550A0" w:rsidRDefault="00B31FD4" w:rsidP="00FB2770">
          <w:pPr>
            <w:pStyle w:val="BodyText"/>
            <w:spacing w:after="0"/>
          </w:pPr>
          <w:r w:rsidRPr="005D2E01">
            <w:rPr>
              <w:noProof/>
            </w:rPr>
            <w:drawing>
              <wp:inline distT="0" distB="0" distL="0" distR="0" wp14:anchorId="045A6A01" wp14:editId="105D95C7">
                <wp:extent cx="6119371" cy="2667896"/>
                <wp:effectExtent l="0" t="0" r="0" b="0"/>
                <wp:docPr id="1365754118" name="Picture 1" descr="Figure 10.1 - Figure showing the change in the rate of return on capital for selected econ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4118" name="Picture 1" descr="Figure 10.1 - Figure showing the change in the rate of return on capital for selected economie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2474"/>
                        <a:stretch/>
                      </pic:blipFill>
                      <pic:spPr bwMode="auto">
                        <a:xfrm>
                          <a:off x="0" y="0"/>
                          <a:ext cx="6120000" cy="2668170"/>
                        </a:xfrm>
                        <a:prstGeom prst="rect">
                          <a:avLst/>
                        </a:prstGeom>
                        <a:noFill/>
                        <a:ln>
                          <a:noFill/>
                        </a:ln>
                        <a:extLst>
                          <a:ext uri="{53640926-AAD7-44D8-BBD7-CCE9431645EC}">
                            <a14:shadowObscured xmlns:a14="http://schemas.microsoft.com/office/drawing/2010/main"/>
                          </a:ext>
                        </a:extLst>
                      </pic:spPr>
                    </pic:pic>
                  </a:graphicData>
                </a:graphic>
              </wp:inline>
            </w:drawing>
          </w:r>
        </w:p>
        <w:p w14:paraId="38F108C9" w14:textId="77777777" w:rsidR="00B31FD4" w:rsidRDefault="00B31FD4" w:rsidP="00975D2E">
          <w:pPr>
            <w:pStyle w:val="Source"/>
          </w:pPr>
          <w:r w:rsidRPr="00696447">
            <w:t xml:space="preserve">Source: </w:t>
          </w:r>
          <w:r>
            <w:t>Simulation results</w:t>
          </w:r>
          <w:r w:rsidRPr="00696447">
            <w:t>.</w:t>
          </w:r>
        </w:p>
        <w:p w14:paraId="11EAC870" w14:textId="469BE693" w:rsidR="00B31FD4" w:rsidRDefault="00B31FD4" w:rsidP="00975D2E">
          <w:pPr>
            <w:pStyle w:val="BodyText"/>
            <w:rPr>
              <w:lang w:eastAsia="en-AU"/>
            </w:rPr>
          </w:pPr>
          <w:r>
            <w:rPr>
              <w:lang w:eastAsia="en-AU"/>
            </w:rPr>
            <w:t>This relatively higher growth in the rate of return leads to IPEF investing more of its capital stock in IPEF member economies and to increased use of foreign</w:t>
          </w:r>
          <w:r>
            <w:rPr>
              <w:lang w:eastAsia="en-AU"/>
            </w:rPr>
            <w:noBreakHyphen/>
            <w:t>owned capital in IPEF production, leading to 0.</w:t>
          </w:r>
          <w:r w:rsidR="00FB50BC">
            <w:rPr>
              <w:lang w:eastAsia="en-AU"/>
            </w:rPr>
            <w:t>15</w:t>
          </w:r>
          <w:r>
            <w:rPr>
              <w:lang w:eastAsia="en-AU"/>
            </w:rPr>
            <w:t xml:space="preserve">% additional capital being used in IPEF production. The bulk of the additional capital used comes from abroad. </w:t>
          </w:r>
        </w:p>
        <w:p w14:paraId="77182AC1" w14:textId="2CE3731F" w:rsidR="00B31FD4" w:rsidRPr="008D4E67" w:rsidRDefault="00B31FD4" w:rsidP="00975D2E">
          <w:pPr>
            <w:pStyle w:val="BodyText"/>
            <w:rPr>
              <w:lang w:eastAsia="en-AU"/>
            </w:rPr>
          </w:pPr>
          <w:r>
            <w:rPr>
              <w:lang w:eastAsia="en-AU"/>
            </w:rPr>
            <w:t>The resulting increase in IPEF output leads to a 0.</w:t>
          </w:r>
          <w:r w:rsidR="00FB50BC">
            <w:rPr>
              <w:lang w:eastAsia="en-AU"/>
            </w:rPr>
            <w:t>08</w:t>
          </w:r>
          <w:r>
            <w:rPr>
              <w:lang w:eastAsia="en-AU"/>
            </w:rPr>
            <w:t xml:space="preserve">% increase IPEF </w:t>
          </w:r>
          <w:r w:rsidRPr="008D4E67">
            <w:rPr>
              <w:lang w:eastAsia="en-AU"/>
            </w:rPr>
            <w:t>real GDP (</w:t>
          </w:r>
          <w:r>
            <w:rPr>
              <w:lang w:eastAsia="en-AU"/>
            </w:rPr>
            <w:t xml:space="preserve">IPEF </w:t>
          </w:r>
          <w:r w:rsidRPr="008D4E67">
            <w:rPr>
              <w:lang w:eastAsia="en-AU"/>
            </w:rPr>
            <w:t>production).</w:t>
          </w:r>
        </w:p>
        <w:p w14:paraId="752D258C" w14:textId="39E717C4" w:rsidR="00B31FD4" w:rsidRPr="008D4E67" w:rsidRDefault="00B31FD4" w:rsidP="00975D2E">
          <w:pPr>
            <w:pStyle w:val="BodyText"/>
          </w:pPr>
          <w:r>
            <w:rPr>
              <w:lang w:eastAsia="en-AU"/>
            </w:rPr>
            <w:t xml:space="preserve">The increased use of foreign capital means that foreign investors receive much of the increase in IPEF production. This means that the </w:t>
          </w:r>
          <w:r w:rsidRPr="008D4E67">
            <w:rPr>
              <w:lang w:eastAsia="en-AU"/>
            </w:rPr>
            <w:t>0.</w:t>
          </w:r>
          <w:r>
            <w:rPr>
              <w:lang w:eastAsia="en-AU"/>
            </w:rPr>
            <w:t>0</w:t>
          </w:r>
          <w:r w:rsidR="00FB50BC">
            <w:rPr>
              <w:lang w:eastAsia="en-AU"/>
            </w:rPr>
            <w:t>3</w:t>
          </w:r>
          <w:r w:rsidRPr="008D4E67">
            <w:rPr>
              <w:lang w:eastAsia="en-AU"/>
            </w:rPr>
            <w:t>%</w:t>
          </w:r>
          <w:r>
            <w:rPr>
              <w:lang w:eastAsia="en-AU"/>
            </w:rPr>
            <w:t xml:space="preserve"> increase in IPEF </w:t>
          </w:r>
          <w:r w:rsidRPr="008D4E67">
            <w:rPr>
              <w:lang w:eastAsia="en-AU"/>
            </w:rPr>
            <w:t>real GNP (</w:t>
          </w:r>
          <w:r>
            <w:rPr>
              <w:lang w:eastAsia="en-AU"/>
            </w:rPr>
            <w:t xml:space="preserve">real </w:t>
          </w:r>
          <w:r w:rsidRPr="008D4E67">
            <w:rPr>
              <w:lang w:eastAsia="en-AU"/>
            </w:rPr>
            <w:t>national income)</w:t>
          </w:r>
          <w:r>
            <w:rPr>
              <w:lang w:eastAsia="en-AU"/>
            </w:rPr>
            <w:t xml:space="preserve"> is less than its increase in real GDP</w:t>
          </w:r>
          <w:r w:rsidRPr="008D4E67">
            <w:rPr>
              <w:lang w:eastAsia="en-AU"/>
            </w:rPr>
            <w:t>.</w:t>
          </w:r>
          <w:r w:rsidRPr="00181EA0">
            <w:rPr>
              <w:lang w:eastAsia="en-AU"/>
            </w:rPr>
            <w:t xml:space="preserve"> </w:t>
          </w:r>
          <w:r>
            <w:rPr>
              <w:lang w:eastAsia="en-AU"/>
            </w:rPr>
            <w:t>The increase in the terms of trade enhances the purchasing power of this increase in national income (0.0</w:t>
          </w:r>
          <w:r w:rsidR="00FB50BC">
            <w:rPr>
              <w:lang w:eastAsia="en-AU"/>
            </w:rPr>
            <w:t>5</w:t>
          </w:r>
          <w:r>
            <w:rPr>
              <w:lang w:eastAsia="en-AU"/>
            </w:rPr>
            <w:t>%).</w:t>
          </w:r>
        </w:p>
        <w:p w14:paraId="60065A61" w14:textId="77777777" w:rsidR="00B31FD4" w:rsidRDefault="00B31FD4" w:rsidP="00975D2E">
          <w:pPr>
            <w:pStyle w:val="BodyText"/>
            <w:rPr>
              <w:lang w:eastAsia="en-AU"/>
            </w:rPr>
          </w:pPr>
          <w:r>
            <w:rPr>
              <w:lang w:eastAsia="en-AU"/>
            </w:rPr>
            <w:t>Most IPEF members gain from the bilateral removing of tariffs (table 10.5).</w:t>
          </w:r>
        </w:p>
        <w:p w14:paraId="6EC61214" w14:textId="77777777" w:rsidR="00B31FD4" w:rsidRDefault="00B31FD4" w:rsidP="00975D2E">
          <w:pPr>
            <w:pStyle w:val="BodyText"/>
            <w:rPr>
              <w:lang w:eastAsia="en-AU"/>
            </w:rPr>
          </w:pPr>
          <w:r>
            <w:rPr>
              <w:lang w:eastAsia="en-AU"/>
            </w:rPr>
            <w:t>Those economies that gain the most – Thailand, Vietnam, Philippines, Malysia, Indonesia and India – have higher initial tariff rates.</w:t>
          </w:r>
        </w:p>
        <w:p w14:paraId="3FB0771C" w14:textId="77777777" w:rsidR="00B31FD4" w:rsidRDefault="00B31FD4" w:rsidP="00975D2E">
          <w:pPr>
            <w:pStyle w:val="BodyText"/>
            <w:rPr>
              <w:lang w:eastAsia="en-AU"/>
            </w:rPr>
          </w:pPr>
          <w:r>
            <w:rPr>
              <w:lang w:eastAsia="en-AU"/>
            </w:rPr>
            <w:t>The removal of tariffs has little impact on Singapore and South Korea. This is not surprising given that Singapore has no tariffs in the model database to remove (including on trade with non</w:t>
          </w:r>
          <w:r>
            <w:rPr>
              <w:lang w:eastAsia="en-AU"/>
            </w:rPr>
            <w:noBreakHyphen/>
            <w:t>IPEF members).</w:t>
          </w:r>
        </w:p>
        <w:p w14:paraId="6FD65219" w14:textId="77777777" w:rsidR="00B31FD4" w:rsidRPr="00BD275A" w:rsidRDefault="00B31FD4" w:rsidP="00975D2E">
          <w:pPr>
            <w:pStyle w:val="Heading3"/>
            <w:rPr>
              <w:lang w:eastAsia="en-AU"/>
            </w:rPr>
          </w:pPr>
          <w:r>
            <w:rPr>
              <w:lang w:eastAsia="en-AU"/>
            </w:rPr>
            <w:t>Rest of the world</w:t>
          </w:r>
        </w:p>
        <w:p w14:paraId="0C187CA0" w14:textId="5C45D653" w:rsidR="00B31FD4" w:rsidRDefault="00B31FD4" w:rsidP="00975D2E">
          <w:pPr>
            <w:pStyle w:val="BodyText"/>
            <w:rPr>
              <w:lang w:eastAsia="en-AU"/>
            </w:rPr>
          </w:pPr>
          <w:r>
            <w:rPr>
              <w:lang w:eastAsia="en-AU"/>
            </w:rPr>
            <w:t>The removal of tariffs on bilateral trade between IPEF members has an adverse effect on trade with non</w:t>
          </w:r>
          <w:r>
            <w:rPr>
              <w:lang w:eastAsia="en-AU"/>
            </w:rPr>
            <w:noBreakHyphen/>
            <w:t>members, whose exports and imports decline by 0.</w:t>
          </w:r>
          <w:r w:rsidR="00FB50BC">
            <w:rPr>
              <w:lang w:eastAsia="en-AU"/>
            </w:rPr>
            <w:t>15</w:t>
          </w:r>
          <w:r>
            <w:rPr>
              <w:lang w:eastAsia="en-AU"/>
            </w:rPr>
            <w:t>% and 0.1</w:t>
          </w:r>
          <w:r w:rsidR="00FB50BC">
            <w:rPr>
              <w:lang w:eastAsia="en-AU"/>
            </w:rPr>
            <w:t>3</w:t>
          </w:r>
          <w:r>
            <w:rPr>
              <w:lang w:eastAsia="en-AU"/>
            </w:rPr>
            <w:t xml:space="preserve">%, respectively (table 10.4). </w:t>
          </w:r>
          <w:r w:rsidRPr="00493066">
            <w:rPr>
              <w:lang w:eastAsia="en-AU"/>
            </w:rPr>
            <w:t>The reduction in tariffs causes a shift in trade away from non</w:t>
          </w:r>
          <w:r w:rsidRPr="00493066">
            <w:rPr>
              <w:lang w:eastAsia="en-AU"/>
            </w:rPr>
            <w:noBreakHyphen/>
          </w:r>
          <w:r>
            <w:rPr>
              <w:lang w:eastAsia="en-AU"/>
            </w:rPr>
            <w:t xml:space="preserve">IPEF </w:t>
          </w:r>
          <w:r w:rsidRPr="00493066">
            <w:rPr>
              <w:lang w:eastAsia="en-AU"/>
            </w:rPr>
            <w:t xml:space="preserve">economies such as the </w:t>
          </w:r>
          <w:r w:rsidR="000C0F84">
            <w:rPr>
              <w:lang w:eastAsia="en-AU"/>
            </w:rPr>
            <w:t>EU</w:t>
          </w:r>
          <w:r w:rsidRPr="00493066">
            <w:rPr>
              <w:lang w:eastAsia="en-AU"/>
            </w:rPr>
            <w:t xml:space="preserve"> </w:t>
          </w:r>
          <w:r>
            <w:rPr>
              <w:lang w:eastAsia="en-AU"/>
            </w:rPr>
            <w:t xml:space="preserve">and China </w:t>
          </w:r>
          <w:r w:rsidRPr="00493066">
            <w:rPr>
              <w:lang w:eastAsia="en-AU"/>
            </w:rPr>
            <w:t xml:space="preserve">towards </w:t>
          </w:r>
          <w:r>
            <w:rPr>
              <w:lang w:eastAsia="en-AU"/>
            </w:rPr>
            <w:t>IPEF</w:t>
          </w:r>
          <w:r w:rsidRPr="00493066">
            <w:rPr>
              <w:lang w:eastAsia="en-AU"/>
            </w:rPr>
            <w:t xml:space="preserve">. Consequently, the increase in trade </w:t>
          </w:r>
          <w:r>
            <w:rPr>
              <w:lang w:eastAsia="en-AU"/>
            </w:rPr>
            <w:t xml:space="preserve">within IPEF </w:t>
          </w:r>
          <w:r w:rsidRPr="00493066">
            <w:rPr>
              <w:lang w:eastAsia="en-AU"/>
            </w:rPr>
            <w:t>(trade creation) partly comes at the expense of trade with the rest of the world (trade diversion).</w:t>
          </w:r>
          <w:r w:rsidRPr="004B20B9">
            <w:rPr>
              <w:lang w:eastAsia="en-AU"/>
            </w:rPr>
            <w:t xml:space="preserve"> </w:t>
          </w:r>
          <w:r>
            <w:rPr>
              <w:lang w:eastAsia="en-AU"/>
            </w:rPr>
            <w:t>The decline in trade in the rest of the world results in a 0.0</w:t>
          </w:r>
          <w:r w:rsidR="00FB50BC">
            <w:rPr>
              <w:lang w:eastAsia="en-AU"/>
            </w:rPr>
            <w:t>5</w:t>
          </w:r>
          <w:r>
            <w:rPr>
              <w:lang w:eastAsia="en-AU"/>
            </w:rPr>
            <w:t>% decline in real GDP in the rest of the world.</w:t>
          </w:r>
        </w:p>
        <w:p w14:paraId="2271BD33" w14:textId="77777777" w:rsidR="00B31FD4" w:rsidRDefault="00B31FD4" w:rsidP="00975D2E">
          <w:pPr>
            <w:pStyle w:val="Heading3"/>
          </w:pPr>
          <w:r>
            <w:t>World economy</w:t>
          </w:r>
        </w:p>
        <w:p w14:paraId="0074146A" w14:textId="77777777" w:rsidR="00B31FD4" w:rsidRDefault="00B31FD4" w:rsidP="00975D2E">
          <w:pPr>
            <w:pStyle w:val="BodyText"/>
            <w:rPr>
              <w:lang w:eastAsia="en-AU"/>
            </w:rPr>
          </w:pPr>
          <w:r>
            <w:rPr>
              <w:lang w:eastAsia="en-AU"/>
            </w:rPr>
            <w:t xml:space="preserve">The removal of IPEF tariffs on bilateral trade has little effect on the </w:t>
          </w:r>
          <w:r w:rsidRPr="00BD275A">
            <w:rPr>
              <w:lang w:eastAsia="en-AU"/>
            </w:rPr>
            <w:t xml:space="preserve">world </w:t>
          </w:r>
          <w:r>
            <w:rPr>
              <w:lang w:eastAsia="en-AU"/>
            </w:rPr>
            <w:t>economy (table 10.4)</w:t>
          </w:r>
          <w:r w:rsidRPr="00BD275A">
            <w:rPr>
              <w:lang w:eastAsia="en-AU"/>
            </w:rPr>
            <w:t xml:space="preserve">. </w:t>
          </w:r>
          <w:r>
            <w:rPr>
              <w:lang w:eastAsia="en-AU"/>
            </w:rPr>
            <w:t>The main effects are slight increases in the volumes of international trade. While IPEF is relatively large compared to most other economies, it is relatively small as a share of global economic activity and international trade (exports and imports).</w:t>
          </w:r>
        </w:p>
        <w:p w14:paraId="003FD38B" w14:textId="77777777" w:rsidR="00B31FD4" w:rsidRPr="00047BB2" w:rsidRDefault="00B31FD4" w:rsidP="00975D2E">
          <w:pPr>
            <w:pStyle w:val="Source"/>
          </w:pPr>
        </w:p>
        <w:p w14:paraId="2BA33558" w14:textId="77777777" w:rsidR="00B31FD4" w:rsidRDefault="00B31FD4">
          <w:pPr>
            <w:pStyle w:val="BodyText"/>
            <w:sectPr w:rsidR="00B31FD4" w:rsidSect="00C70139">
              <w:headerReference w:type="even" r:id="rId85"/>
              <w:headerReference w:type="default" r:id="rId86"/>
              <w:footerReference w:type="even" r:id="rId87"/>
              <w:footerReference w:type="default" r:id="rId88"/>
              <w:type w:val="oddPage"/>
              <w:pgSz w:w="11906" w:h="16838" w:code="9"/>
              <w:pgMar w:top="1134" w:right="1134" w:bottom="1134" w:left="1134" w:header="794" w:footer="510" w:gutter="0"/>
              <w:cols w:space="708"/>
              <w:docGrid w:linePitch="360"/>
            </w:sectPr>
          </w:pPr>
        </w:p>
        <w:p w14:paraId="2F4238A3" w14:textId="6529D40C" w:rsidR="00B31FD4" w:rsidRDefault="00B31FD4" w:rsidP="00975D2E">
          <w:pPr>
            <w:pStyle w:val="FigureTableHeading"/>
          </w:pPr>
          <w:r>
            <w:t>Table </w:t>
          </w:r>
          <w:r w:rsidR="00B67A61">
            <w:rPr>
              <w:noProof/>
            </w:rPr>
            <w:t>10</w:t>
          </w:r>
          <w:r>
            <w:t>.</w:t>
          </w:r>
          <w:r w:rsidR="00B67A61">
            <w:rPr>
              <w:noProof/>
            </w:rPr>
            <w:t>5</w:t>
          </w:r>
          <w:r>
            <w:rPr>
              <w:noProof/>
            </w:rPr>
            <w:t xml:space="preserve"> – </w:t>
          </w:r>
          <w:r w:rsidRPr="00B552FA">
            <w:t xml:space="preserve">Impacts of </w:t>
          </w:r>
          <w:r>
            <w:t xml:space="preserve">IPEF members </w:t>
          </w:r>
          <w:r w:rsidRPr="00B552FA">
            <w:t xml:space="preserve">removing import tariffs </w:t>
          </w:r>
          <w:r>
            <w:rPr>
              <w:noProof/>
            </w:rPr>
            <w:t>bilaterally</w:t>
          </w:r>
          <w:r w:rsidRPr="00B552FA">
            <w:t xml:space="preserve"> (</w:t>
          </w:r>
          <w:r>
            <w:t>%</w:t>
          </w:r>
          <w:r w:rsidRPr="00B552FA">
            <w:t>)</w:t>
          </w:r>
          <w:r w:rsidRPr="00F80243">
            <w:rPr>
              <w:vertAlign w:val="superscript"/>
            </w:rPr>
            <w:t>a</w:t>
          </w:r>
        </w:p>
        <w:tbl>
          <w:tblPr>
            <w:tblW w:w="5333"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58"/>
            <w:gridCol w:w="905"/>
            <w:gridCol w:w="904"/>
            <w:gridCol w:w="904"/>
            <w:gridCol w:w="904"/>
            <w:gridCol w:w="904"/>
            <w:gridCol w:w="905"/>
            <w:gridCol w:w="905"/>
            <w:gridCol w:w="904"/>
            <w:gridCol w:w="904"/>
            <w:gridCol w:w="904"/>
            <w:gridCol w:w="905"/>
            <w:gridCol w:w="904"/>
            <w:gridCol w:w="904"/>
          </w:tblGrid>
          <w:tr w:rsidR="00B31FD4" w:rsidRPr="00541793" w14:paraId="478B4E1A" w14:textId="77777777" w:rsidTr="00975D2E">
            <w:trPr>
              <w:trHeight w:val="265"/>
              <w:tblHeader/>
            </w:trPr>
            <w:tc>
              <w:tcPr>
                <w:tcW w:w="2758" w:type="dxa"/>
                <w:tcBorders>
                  <w:bottom w:val="single" w:sz="4" w:space="0" w:color="B3B3B3"/>
                </w:tcBorders>
                <w:shd w:val="clear" w:color="000000" w:fill="auto"/>
                <w:noWrap/>
                <w:vAlign w:val="bottom"/>
                <w:hideMark/>
              </w:tcPr>
              <w:p w14:paraId="1A83941E" w14:textId="77777777" w:rsidR="00B31FD4" w:rsidRPr="00541793" w:rsidRDefault="00B31FD4" w:rsidP="00975D2E">
                <w:pPr>
                  <w:pStyle w:val="TableHeading"/>
                  <w:spacing w:before="45" w:after="45"/>
                  <w:ind w:right="108"/>
                  <w:rPr>
                    <w:rFonts w:ascii="Arial (Body)" w:hAnsi="Arial (Body)"/>
                    <w:color w:val="265A9A"/>
                    <w:lang w:eastAsia="en-AU"/>
                  </w:rPr>
                </w:pPr>
                <w:r w:rsidRPr="00541793">
                  <w:rPr>
                    <w:rFonts w:ascii="Arial (Body)" w:hAnsi="Arial (Body)"/>
                    <w:color w:val="265A9A"/>
                    <w:lang w:eastAsia="en-AU"/>
                  </w:rPr>
                  <w:t> </w:t>
                </w:r>
              </w:p>
            </w:tc>
            <w:tc>
              <w:tcPr>
                <w:tcW w:w="905" w:type="dxa"/>
                <w:tcBorders>
                  <w:bottom w:val="single" w:sz="4" w:space="0" w:color="B3B3B3"/>
                </w:tcBorders>
                <w:shd w:val="clear" w:color="000000" w:fill="auto"/>
                <w:noWrap/>
                <w:vAlign w:val="bottom"/>
                <w:hideMark/>
              </w:tcPr>
              <w:p w14:paraId="44D600A4"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AUS</w:t>
                </w:r>
              </w:p>
            </w:tc>
            <w:tc>
              <w:tcPr>
                <w:tcW w:w="904" w:type="dxa"/>
                <w:tcBorders>
                  <w:bottom w:val="single" w:sz="4" w:space="0" w:color="B3B3B3"/>
                </w:tcBorders>
                <w:shd w:val="clear" w:color="000000" w:fill="auto"/>
                <w:noWrap/>
                <w:vAlign w:val="bottom"/>
                <w:hideMark/>
              </w:tcPr>
              <w:p w14:paraId="60E360D4"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BRN</w:t>
                </w:r>
              </w:p>
            </w:tc>
            <w:tc>
              <w:tcPr>
                <w:tcW w:w="904" w:type="dxa"/>
                <w:tcBorders>
                  <w:bottom w:val="single" w:sz="4" w:space="0" w:color="B3B3B3"/>
                </w:tcBorders>
                <w:shd w:val="clear" w:color="000000" w:fill="auto"/>
                <w:vAlign w:val="bottom"/>
              </w:tcPr>
              <w:p w14:paraId="0E068946" w14:textId="77777777" w:rsidR="00B31FD4" w:rsidRPr="00B57E66" w:rsidRDefault="00B31FD4" w:rsidP="00975D2E">
                <w:pPr>
                  <w:pStyle w:val="TableHeading"/>
                  <w:spacing w:before="45" w:after="45"/>
                  <w:ind w:right="108"/>
                  <w:jc w:val="right"/>
                  <w:rPr>
                    <w:rFonts w:ascii="Arial (Body)" w:hAnsi="Arial (Body)" w:cs="Arial"/>
                    <w:color w:val="265A9A"/>
                    <w:szCs w:val="18"/>
                  </w:rPr>
                </w:pPr>
                <w:r w:rsidRPr="00B57E66">
                  <w:rPr>
                    <w:rFonts w:ascii="Arial (Body)" w:hAnsi="Arial (Body)" w:cs="Arial"/>
                    <w:color w:val="265A9A"/>
                    <w:szCs w:val="18"/>
                  </w:rPr>
                  <w:t>IDN</w:t>
                </w:r>
              </w:p>
            </w:tc>
            <w:tc>
              <w:tcPr>
                <w:tcW w:w="904" w:type="dxa"/>
                <w:tcBorders>
                  <w:bottom w:val="single" w:sz="4" w:space="0" w:color="B3B3B3"/>
                </w:tcBorders>
                <w:shd w:val="clear" w:color="000000" w:fill="auto"/>
                <w:noWrap/>
                <w:vAlign w:val="bottom"/>
                <w:hideMark/>
              </w:tcPr>
              <w:p w14:paraId="2BCCF741"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IND</w:t>
                </w:r>
              </w:p>
            </w:tc>
            <w:tc>
              <w:tcPr>
                <w:tcW w:w="904" w:type="dxa"/>
                <w:tcBorders>
                  <w:bottom w:val="single" w:sz="4" w:space="0" w:color="B3B3B3"/>
                </w:tcBorders>
                <w:shd w:val="clear" w:color="000000" w:fill="auto"/>
                <w:noWrap/>
                <w:vAlign w:val="bottom"/>
                <w:hideMark/>
              </w:tcPr>
              <w:p w14:paraId="7136549F"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JPN</w:t>
                </w:r>
              </w:p>
            </w:tc>
            <w:tc>
              <w:tcPr>
                <w:tcW w:w="905" w:type="dxa"/>
                <w:tcBorders>
                  <w:bottom w:val="single" w:sz="4" w:space="0" w:color="B3B3B3"/>
                </w:tcBorders>
                <w:shd w:val="clear" w:color="000000" w:fill="auto"/>
                <w:vAlign w:val="bottom"/>
              </w:tcPr>
              <w:p w14:paraId="4C595A10" w14:textId="77777777" w:rsidR="00B31FD4" w:rsidRPr="00B57E66" w:rsidRDefault="00B31FD4" w:rsidP="00975D2E">
                <w:pPr>
                  <w:pStyle w:val="TableHeading"/>
                  <w:spacing w:before="45" w:after="45"/>
                  <w:ind w:right="108"/>
                  <w:jc w:val="right"/>
                  <w:rPr>
                    <w:rFonts w:ascii="Arial (Body)" w:hAnsi="Arial (Body)" w:cs="Arial"/>
                    <w:color w:val="265A9A"/>
                    <w:szCs w:val="18"/>
                  </w:rPr>
                </w:pPr>
                <w:r w:rsidRPr="00B57E66">
                  <w:rPr>
                    <w:rFonts w:ascii="Arial (Body)" w:hAnsi="Arial (Body)" w:cs="Arial"/>
                    <w:color w:val="265A9A"/>
                    <w:szCs w:val="18"/>
                  </w:rPr>
                  <w:t>KOR</w:t>
                </w:r>
              </w:p>
            </w:tc>
            <w:tc>
              <w:tcPr>
                <w:tcW w:w="905" w:type="dxa"/>
                <w:tcBorders>
                  <w:bottom w:val="single" w:sz="4" w:space="0" w:color="B3B3B3"/>
                </w:tcBorders>
                <w:shd w:val="clear" w:color="000000" w:fill="auto"/>
                <w:noWrap/>
                <w:vAlign w:val="bottom"/>
                <w:hideMark/>
              </w:tcPr>
              <w:p w14:paraId="1AE0ECDC"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MYS</w:t>
                </w:r>
              </w:p>
            </w:tc>
            <w:tc>
              <w:tcPr>
                <w:tcW w:w="904" w:type="dxa"/>
                <w:tcBorders>
                  <w:bottom w:val="single" w:sz="4" w:space="0" w:color="B3B3B3"/>
                </w:tcBorders>
                <w:shd w:val="clear" w:color="000000" w:fill="auto"/>
                <w:noWrap/>
                <w:vAlign w:val="bottom"/>
                <w:hideMark/>
              </w:tcPr>
              <w:p w14:paraId="41EB6D9E"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NZL</w:t>
                </w:r>
              </w:p>
            </w:tc>
            <w:tc>
              <w:tcPr>
                <w:tcW w:w="904" w:type="dxa"/>
                <w:tcBorders>
                  <w:bottom w:val="single" w:sz="4" w:space="0" w:color="B3B3B3"/>
                </w:tcBorders>
                <w:shd w:val="clear" w:color="000000" w:fill="auto"/>
                <w:noWrap/>
                <w:vAlign w:val="bottom"/>
                <w:hideMark/>
              </w:tcPr>
              <w:p w14:paraId="7FD91AFD"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PHL</w:t>
                </w:r>
              </w:p>
            </w:tc>
            <w:tc>
              <w:tcPr>
                <w:tcW w:w="904" w:type="dxa"/>
                <w:tcBorders>
                  <w:bottom w:val="single" w:sz="4" w:space="0" w:color="B3B3B3"/>
                </w:tcBorders>
                <w:shd w:val="clear" w:color="000000" w:fill="auto"/>
                <w:noWrap/>
                <w:vAlign w:val="bottom"/>
                <w:hideMark/>
              </w:tcPr>
              <w:p w14:paraId="46ED5EE2"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SGP</w:t>
                </w:r>
              </w:p>
            </w:tc>
            <w:tc>
              <w:tcPr>
                <w:tcW w:w="905" w:type="dxa"/>
                <w:tcBorders>
                  <w:bottom w:val="single" w:sz="4" w:space="0" w:color="B3B3B3"/>
                </w:tcBorders>
                <w:shd w:val="clear" w:color="000000" w:fill="auto"/>
                <w:noWrap/>
                <w:vAlign w:val="bottom"/>
                <w:hideMark/>
              </w:tcPr>
              <w:p w14:paraId="1B5DF16D"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THA</w:t>
                </w:r>
              </w:p>
            </w:tc>
            <w:tc>
              <w:tcPr>
                <w:tcW w:w="904" w:type="dxa"/>
                <w:tcBorders>
                  <w:bottom w:val="single" w:sz="4" w:space="0" w:color="B3B3B3"/>
                </w:tcBorders>
                <w:shd w:val="clear" w:color="000000" w:fill="auto"/>
                <w:noWrap/>
                <w:vAlign w:val="bottom"/>
                <w:hideMark/>
              </w:tcPr>
              <w:p w14:paraId="7E039698" w14:textId="77777777" w:rsidR="00B31FD4" w:rsidRPr="00B57E66" w:rsidRDefault="00B31FD4" w:rsidP="00975D2E">
                <w:pPr>
                  <w:pStyle w:val="TableHeading"/>
                  <w:spacing w:before="45" w:after="45"/>
                  <w:ind w:right="108"/>
                  <w:jc w:val="right"/>
                  <w:rPr>
                    <w:rFonts w:ascii="Arial (Body)" w:hAnsi="Arial (Body)"/>
                    <w:color w:val="265A9A"/>
                    <w:szCs w:val="16"/>
                    <w:lang w:eastAsia="en-AU"/>
                  </w:rPr>
                </w:pPr>
                <w:r w:rsidRPr="00B57E66">
                  <w:rPr>
                    <w:rFonts w:ascii="Arial (Body)" w:hAnsi="Arial (Body)" w:cs="Arial"/>
                    <w:color w:val="265A9A"/>
                    <w:szCs w:val="18"/>
                  </w:rPr>
                  <w:t>US</w:t>
                </w:r>
              </w:p>
            </w:tc>
            <w:tc>
              <w:tcPr>
                <w:tcW w:w="904" w:type="dxa"/>
                <w:tcBorders>
                  <w:bottom w:val="single" w:sz="4" w:space="0" w:color="B3B3B3"/>
                </w:tcBorders>
                <w:shd w:val="clear" w:color="000000" w:fill="auto"/>
                <w:vAlign w:val="bottom"/>
              </w:tcPr>
              <w:p w14:paraId="6AB547AB" w14:textId="77777777" w:rsidR="00B31FD4" w:rsidRPr="00B57E66" w:rsidRDefault="00B31FD4" w:rsidP="00975D2E">
                <w:pPr>
                  <w:pStyle w:val="TableHeading"/>
                  <w:spacing w:before="45" w:after="45"/>
                  <w:ind w:right="108"/>
                  <w:jc w:val="right"/>
                  <w:rPr>
                    <w:rFonts w:ascii="Arial (Body)" w:hAnsi="Arial (Body)"/>
                    <w:color w:val="265A9A"/>
                  </w:rPr>
                </w:pPr>
                <w:r w:rsidRPr="00B57E66">
                  <w:rPr>
                    <w:rFonts w:ascii="Arial (Body)" w:hAnsi="Arial (Body)" w:cs="Arial"/>
                    <w:color w:val="265A9A"/>
                    <w:szCs w:val="18"/>
                  </w:rPr>
                  <w:t>VNM</w:t>
                </w:r>
              </w:p>
            </w:tc>
          </w:tr>
          <w:tr w:rsidR="00B31FD4" w:rsidRPr="00541793" w14:paraId="1436B6C2" w14:textId="77777777" w:rsidTr="00975D2E">
            <w:trPr>
              <w:trHeight w:val="265"/>
            </w:trPr>
            <w:tc>
              <w:tcPr>
                <w:tcW w:w="2758" w:type="dxa"/>
                <w:tcBorders>
                  <w:top w:val="single" w:sz="4" w:space="0" w:color="B3B3B3"/>
                  <w:bottom w:val="nil"/>
                </w:tcBorders>
                <w:shd w:val="clear" w:color="000000" w:fill="F2F2F2"/>
                <w:noWrap/>
                <w:hideMark/>
              </w:tcPr>
              <w:p w14:paraId="46401343"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GDP</w:t>
                </w:r>
              </w:p>
            </w:tc>
            <w:tc>
              <w:tcPr>
                <w:tcW w:w="905" w:type="dxa"/>
                <w:tcBorders>
                  <w:top w:val="single" w:sz="4" w:space="0" w:color="B3B3B3"/>
                  <w:bottom w:val="nil"/>
                </w:tcBorders>
                <w:shd w:val="clear" w:color="000000" w:fill="F2F2F2"/>
                <w:noWrap/>
                <w:hideMark/>
              </w:tcPr>
              <w:p w14:paraId="232FC6A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single" w:sz="4" w:space="0" w:color="B3B3B3"/>
                  <w:bottom w:val="nil"/>
                </w:tcBorders>
                <w:shd w:val="clear" w:color="000000" w:fill="F2F2F2"/>
                <w:noWrap/>
                <w:hideMark/>
              </w:tcPr>
              <w:p w14:paraId="7AE5FD2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single" w:sz="4" w:space="0" w:color="B3B3B3"/>
                  <w:bottom w:val="nil"/>
                </w:tcBorders>
                <w:shd w:val="clear" w:color="000000" w:fill="F2F2F2"/>
              </w:tcPr>
              <w:p w14:paraId="642D388D"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0.17</w:t>
                </w:r>
              </w:p>
            </w:tc>
            <w:tc>
              <w:tcPr>
                <w:tcW w:w="904" w:type="dxa"/>
                <w:tcBorders>
                  <w:top w:val="single" w:sz="4" w:space="0" w:color="B3B3B3"/>
                  <w:bottom w:val="nil"/>
                </w:tcBorders>
                <w:shd w:val="clear" w:color="000000" w:fill="F2F2F2"/>
                <w:noWrap/>
              </w:tcPr>
              <w:p w14:paraId="35DF576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0.15</w:t>
                </w:r>
              </w:p>
            </w:tc>
            <w:tc>
              <w:tcPr>
                <w:tcW w:w="904" w:type="dxa"/>
                <w:tcBorders>
                  <w:top w:val="single" w:sz="4" w:space="0" w:color="B3B3B3"/>
                  <w:bottom w:val="nil"/>
                </w:tcBorders>
                <w:shd w:val="clear" w:color="000000" w:fill="F2F2F2"/>
                <w:noWrap/>
                <w:hideMark/>
              </w:tcPr>
              <w:p w14:paraId="542916F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5" w:type="dxa"/>
                <w:tcBorders>
                  <w:top w:val="single" w:sz="4" w:space="0" w:color="B3B3B3"/>
                  <w:bottom w:val="nil"/>
                </w:tcBorders>
                <w:shd w:val="clear" w:color="000000" w:fill="F2F2F2"/>
              </w:tcPr>
              <w:p w14:paraId="4763921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top w:val="single" w:sz="4" w:space="0" w:color="B3B3B3"/>
                  <w:bottom w:val="nil"/>
                </w:tcBorders>
                <w:shd w:val="clear" w:color="000000" w:fill="F2F2F2"/>
                <w:noWrap/>
                <w:hideMark/>
              </w:tcPr>
              <w:p w14:paraId="51E886A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0.36</w:t>
                </w:r>
              </w:p>
            </w:tc>
            <w:tc>
              <w:tcPr>
                <w:tcW w:w="904" w:type="dxa"/>
                <w:tcBorders>
                  <w:top w:val="single" w:sz="4" w:space="0" w:color="B3B3B3"/>
                  <w:bottom w:val="nil"/>
                </w:tcBorders>
                <w:shd w:val="clear" w:color="000000" w:fill="F2F2F2"/>
                <w:noWrap/>
                <w:hideMark/>
              </w:tcPr>
              <w:p w14:paraId="60835A2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0.10</w:t>
                </w:r>
              </w:p>
            </w:tc>
            <w:tc>
              <w:tcPr>
                <w:tcW w:w="904" w:type="dxa"/>
                <w:tcBorders>
                  <w:top w:val="single" w:sz="4" w:space="0" w:color="B3B3B3"/>
                  <w:bottom w:val="nil"/>
                </w:tcBorders>
                <w:shd w:val="clear" w:color="000000" w:fill="F2F2F2"/>
                <w:noWrap/>
                <w:hideMark/>
              </w:tcPr>
              <w:p w14:paraId="2A26C36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0.40</w:t>
                </w:r>
              </w:p>
            </w:tc>
            <w:tc>
              <w:tcPr>
                <w:tcW w:w="904" w:type="dxa"/>
                <w:tcBorders>
                  <w:top w:val="single" w:sz="4" w:space="0" w:color="B3B3B3"/>
                  <w:bottom w:val="nil"/>
                </w:tcBorders>
                <w:shd w:val="clear" w:color="000000" w:fill="F2F2F2"/>
                <w:noWrap/>
                <w:hideMark/>
              </w:tcPr>
              <w:p w14:paraId="2C22ADC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5" w:type="dxa"/>
                <w:tcBorders>
                  <w:top w:val="single" w:sz="4" w:space="0" w:color="B3B3B3"/>
                  <w:bottom w:val="nil"/>
                </w:tcBorders>
                <w:shd w:val="clear" w:color="000000" w:fill="F2F2F2"/>
                <w:noWrap/>
                <w:hideMark/>
              </w:tcPr>
              <w:p w14:paraId="49711B4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0.87</w:t>
                </w:r>
              </w:p>
            </w:tc>
            <w:tc>
              <w:tcPr>
                <w:tcW w:w="904" w:type="dxa"/>
                <w:tcBorders>
                  <w:top w:val="single" w:sz="4" w:space="0" w:color="B3B3B3"/>
                  <w:bottom w:val="nil"/>
                </w:tcBorders>
                <w:shd w:val="clear" w:color="000000" w:fill="F2F2F2"/>
                <w:noWrap/>
                <w:hideMark/>
              </w:tcPr>
              <w:p w14:paraId="132F91C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top w:val="single" w:sz="4" w:space="0" w:color="B3B3B3"/>
                  <w:bottom w:val="nil"/>
                </w:tcBorders>
                <w:shd w:val="clear" w:color="000000" w:fill="F2F2F2"/>
              </w:tcPr>
              <w:p w14:paraId="22F7B710"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0.81</w:t>
                </w:r>
              </w:p>
            </w:tc>
          </w:tr>
          <w:tr w:rsidR="00B31FD4" w:rsidRPr="00541793" w14:paraId="02DCC13D" w14:textId="77777777" w:rsidTr="00975D2E">
            <w:trPr>
              <w:trHeight w:val="265"/>
            </w:trPr>
            <w:tc>
              <w:tcPr>
                <w:tcW w:w="2758" w:type="dxa"/>
                <w:tcBorders>
                  <w:top w:val="nil"/>
                  <w:bottom w:val="nil"/>
                </w:tcBorders>
                <w:shd w:val="clear" w:color="000000" w:fill="auto"/>
                <w:noWrap/>
                <w:hideMark/>
              </w:tcPr>
              <w:p w14:paraId="120DF111"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GNP</w:t>
                </w:r>
              </w:p>
            </w:tc>
            <w:tc>
              <w:tcPr>
                <w:tcW w:w="905" w:type="dxa"/>
                <w:tcBorders>
                  <w:top w:val="nil"/>
                  <w:bottom w:val="nil"/>
                </w:tcBorders>
                <w:shd w:val="clear" w:color="000000" w:fill="auto"/>
                <w:noWrap/>
                <w:hideMark/>
              </w:tcPr>
              <w:p w14:paraId="3BE5E2A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noWrap/>
                <w:hideMark/>
              </w:tcPr>
              <w:p w14:paraId="7D360E5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000000" w:fill="auto"/>
              </w:tcPr>
              <w:p w14:paraId="1DD022D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top w:val="nil"/>
                  <w:bottom w:val="nil"/>
                </w:tcBorders>
                <w:shd w:val="clear" w:color="000000" w:fill="auto"/>
                <w:noWrap/>
              </w:tcPr>
              <w:p w14:paraId="54D5CE8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2961CA6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5" w:type="dxa"/>
                <w:tcBorders>
                  <w:top w:val="nil"/>
                  <w:bottom w:val="nil"/>
                </w:tcBorders>
                <w:shd w:val="clear" w:color="000000" w:fill="auto"/>
              </w:tcPr>
              <w:p w14:paraId="279E4FF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5" w:type="dxa"/>
                <w:tcBorders>
                  <w:top w:val="nil"/>
                  <w:bottom w:val="nil"/>
                </w:tcBorders>
                <w:shd w:val="clear" w:color="000000" w:fill="auto"/>
                <w:noWrap/>
                <w:hideMark/>
              </w:tcPr>
              <w:p w14:paraId="7F6FB22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0.17</w:t>
                </w:r>
              </w:p>
            </w:tc>
            <w:tc>
              <w:tcPr>
                <w:tcW w:w="904" w:type="dxa"/>
                <w:tcBorders>
                  <w:top w:val="nil"/>
                  <w:bottom w:val="nil"/>
                </w:tcBorders>
                <w:shd w:val="clear" w:color="000000" w:fill="auto"/>
                <w:noWrap/>
                <w:hideMark/>
              </w:tcPr>
              <w:p w14:paraId="7B12EED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000000" w:fill="auto"/>
                <w:noWrap/>
                <w:hideMark/>
              </w:tcPr>
              <w:p w14:paraId="20628CF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0.19</w:t>
                </w:r>
              </w:p>
            </w:tc>
            <w:tc>
              <w:tcPr>
                <w:tcW w:w="904" w:type="dxa"/>
                <w:tcBorders>
                  <w:top w:val="nil"/>
                  <w:bottom w:val="nil"/>
                </w:tcBorders>
                <w:shd w:val="clear" w:color="000000" w:fill="auto"/>
                <w:noWrap/>
                <w:hideMark/>
              </w:tcPr>
              <w:p w14:paraId="7FC7DE1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319FEED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0.35</w:t>
                </w:r>
              </w:p>
            </w:tc>
            <w:tc>
              <w:tcPr>
                <w:tcW w:w="904" w:type="dxa"/>
                <w:tcBorders>
                  <w:top w:val="nil"/>
                  <w:bottom w:val="nil"/>
                </w:tcBorders>
                <w:shd w:val="clear" w:color="000000" w:fill="auto"/>
                <w:noWrap/>
                <w:hideMark/>
              </w:tcPr>
              <w:p w14:paraId="5F99DFC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4" w:type="dxa"/>
                <w:tcBorders>
                  <w:top w:val="nil"/>
                  <w:bottom w:val="nil"/>
                </w:tcBorders>
                <w:shd w:val="clear" w:color="000000" w:fill="auto"/>
              </w:tcPr>
              <w:p w14:paraId="2D2BC2CB"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0.36</w:t>
                </w:r>
              </w:p>
            </w:tc>
          </w:tr>
          <w:tr w:rsidR="00B31FD4" w:rsidRPr="00541793" w14:paraId="6318C2FA" w14:textId="77777777" w:rsidTr="00975D2E">
            <w:trPr>
              <w:trHeight w:val="265"/>
            </w:trPr>
            <w:tc>
              <w:tcPr>
                <w:tcW w:w="2758" w:type="dxa"/>
                <w:tcBorders>
                  <w:bottom w:val="nil"/>
                </w:tcBorders>
                <w:shd w:val="clear" w:color="000000" w:fill="F2F2F2"/>
                <w:noWrap/>
                <w:hideMark/>
              </w:tcPr>
              <w:p w14:paraId="69EDEC51"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GNA</w:t>
                </w:r>
              </w:p>
            </w:tc>
            <w:tc>
              <w:tcPr>
                <w:tcW w:w="905" w:type="dxa"/>
                <w:tcBorders>
                  <w:bottom w:val="nil"/>
                </w:tcBorders>
                <w:shd w:val="clear" w:color="000000" w:fill="F2F2F2"/>
                <w:noWrap/>
                <w:hideMark/>
              </w:tcPr>
              <w:p w14:paraId="678FD13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bottom w:val="nil"/>
                </w:tcBorders>
                <w:shd w:val="clear" w:color="000000" w:fill="F2F2F2"/>
                <w:noWrap/>
                <w:hideMark/>
              </w:tcPr>
              <w:p w14:paraId="135B24F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bottom w:val="nil"/>
                </w:tcBorders>
                <w:shd w:val="clear" w:color="000000" w:fill="F2F2F2"/>
              </w:tcPr>
              <w:p w14:paraId="2AA70C9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0.13</w:t>
                </w:r>
              </w:p>
            </w:tc>
            <w:tc>
              <w:tcPr>
                <w:tcW w:w="904" w:type="dxa"/>
                <w:tcBorders>
                  <w:bottom w:val="nil"/>
                </w:tcBorders>
                <w:shd w:val="clear" w:color="000000" w:fill="F2F2F2"/>
                <w:noWrap/>
              </w:tcPr>
              <w:p w14:paraId="659A373F" w14:textId="62417E4F" w:rsidR="00B31FD4" w:rsidRPr="00541793" w:rsidRDefault="009576D9"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r>
                <w:r w:rsidR="00B31FD4">
                  <w:rPr>
                    <w:rFonts w:ascii="Arial (Body)" w:hAnsi="Arial (Body)" w:cs="Arial"/>
                    <w:color w:val="000000"/>
                    <w:szCs w:val="18"/>
                  </w:rPr>
                  <w:t>0.01</w:t>
                </w:r>
              </w:p>
            </w:tc>
            <w:tc>
              <w:tcPr>
                <w:tcW w:w="904" w:type="dxa"/>
                <w:tcBorders>
                  <w:bottom w:val="nil"/>
                </w:tcBorders>
                <w:shd w:val="clear" w:color="000000" w:fill="F2F2F2"/>
                <w:noWrap/>
                <w:hideMark/>
              </w:tcPr>
              <w:p w14:paraId="68464F8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0.08</w:t>
                </w:r>
              </w:p>
            </w:tc>
            <w:tc>
              <w:tcPr>
                <w:tcW w:w="905" w:type="dxa"/>
                <w:tcBorders>
                  <w:bottom w:val="nil"/>
                </w:tcBorders>
                <w:shd w:val="clear" w:color="000000" w:fill="F2F2F2"/>
              </w:tcPr>
              <w:p w14:paraId="6C66514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bottom w:val="nil"/>
                </w:tcBorders>
                <w:shd w:val="clear" w:color="000000" w:fill="F2F2F2"/>
                <w:noWrap/>
                <w:hideMark/>
              </w:tcPr>
              <w:p w14:paraId="2C49CD9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0.23</w:t>
                </w:r>
              </w:p>
            </w:tc>
            <w:tc>
              <w:tcPr>
                <w:tcW w:w="904" w:type="dxa"/>
                <w:tcBorders>
                  <w:bottom w:val="nil"/>
                </w:tcBorders>
                <w:shd w:val="clear" w:color="000000" w:fill="F2F2F2"/>
                <w:noWrap/>
                <w:hideMark/>
              </w:tcPr>
              <w:p w14:paraId="2660F2C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0.14</w:t>
                </w:r>
              </w:p>
            </w:tc>
            <w:tc>
              <w:tcPr>
                <w:tcW w:w="904" w:type="dxa"/>
                <w:tcBorders>
                  <w:bottom w:val="nil"/>
                </w:tcBorders>
                <w:shd w:val="clear" w:color="000000" w:fill="F2F2F2"/>
                <w:noWrap/>
                <w:hideMark/>
              </w:tcPr>
              <w:p w14:paraId="704F46E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0.16</w:t>
                </w:r>
              </w:p>
            </w:tc>
            <w:tc>
              <w:tcPr>
                <w:tcW w:w="904" w:type="dxa"/>
                <w:tcBorders>
                  <w:bottom w:val="nil"/>
                </w:tcBorders>
                <w:shd w:val="clear" w:color="000000" w:fill="F2F2F2"/>
                <w:noWrap/>
                <w:hideMark/>
              </w:tcPr>
              <w:p w14:paraId="2C5F56F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5" w:type="dxa"/>
                <w:tcBorders>
                  <w:bottom w:val="nil"/>
                </w:tcBorders>
                <w:shd w:val="clear" w:color="000000" w:fill="F2F2F2"/>
                <w:noWrap/>
                <w:hideMark/>
              </w:tcPr>
              <w:p w14:paraId="60974BB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bottom w:val="nil"/>
                </w:tcBorders>
                <w:shd w:val="clear" w:color="000000" w:fill="F2F2F2"/>
                <w:noWrap/>
                <w:hideMark/>
              </w:tcPr>
              <w:p w14:paraId="2740A87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bottom w:val="nil"/>
                </w:tcBorders>
                <w:shd w:val="clear" w:color="000000" w:fill="F2F2F2"/>
              </w:tcPr>
              <w:p w14:paraId="768B8FCE"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1.91</w:t>
                </w:r>
              </w:p>
            </w:tc>
          </w:tr>
          <w:tr w:rsidR="00B31FD4" w:rsidRPr="00541793" w14:paraId="4E077B23" w14:textId="77777777" w:rsidTr="00975D2E">
            <w:trPr>
              <w:trHeight w:val="265"/>
            </w:trPr>
            <w:tc>
              <w:tcPr>
                <w:tcW w:w="2758" w:type="dxa"/>
                <w:tcBorders>
                  <w:top w:val="nil"/>
                  <w:bottom w:val="nil"/>
                </w:tcBorders>
                <w:shd w:val="clear" w:color="000000" w:fill="auto"/>
                <w:noWrap/>
                <w:hideMark/>
              </w:tcPr>
              <w:p w14:paraId="47FCD573"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Output: primary </w:t>
                </w:r>
              </w:p>
            </w:tc>
            <w:tc>
              <w:tcPr>
                <w:tcW w:w="905" w:type="dxa"/>
                <w:tcBorders>
                  <w:top w:val="nil"/>
                  <w:bottom w:val="nil"/>
                </w:tcBorders>
                <w:shd w:val="clear" w:color="000000" w:fill="auto"/>
                <w:noWrap/>
                <w:hideMark/>
              </w:tcPr>
              <w:p w14:paraId="4995747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0.34</w:t>
                </w:r>
              </w:p>
            </w:tc>
            <w:tc>
              <w:tcPr>
                <w:tcW w:w="904" w:type="dxa"/>
                <w:tcBorders>
                  <w:top w:val="nil"/>
                  <w:bottom w:val="nil"/>
                </w:tcBorders>
                <w:shd w:val="clear" w:color="000000" w:fill="auto"/>
                <w:noWrap/>
                <w:hideMark/>
              </w:tcPr>
              <w:p w14:paraId="05A100D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tcPr>
              <w:p w14:paraId="0CA9561A"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0.22</w:t>
                </w:r>
              </w:p>
            </w:tc>
            <w:tc>
              <w:tcPr>
                <w:tcW w:w="904" w:type="dxa"/>
                <w:tcBorders>
                  <w:top w:val="nil"/>
                  <w:bottom w:val="nil"/>
                </w:tcBorders>
                <w:shd w:val="clear" w:color="000000" w:fill="auto"/>
                <w:noWrap/>
              </w:tcPr>
              <w:p w14:paraId="5758E6CE" w14:textId="2179FD7A" w:rsidR="00B31FD4" w:rsidRPr="00541793" w:rsidRDefault="009576D9"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r>
                <w:r w:rsidR="00B31FD4">
                  <w:rPr>
                    <w:rFonts w:ascii="Arial (Body)" w:hAnsi="Arial (Body)" w:cs="Arial"/>
                    <w:color w:val="000000"/>
                    <w:szCs w:val="18"/>
                  </w:rPr>
                  <w:t>0.23</w:t>
                </w:r>
              </w:p>
            </w:tc>
            <w:tc>
              <w:tcPr>
                <w:tcW w:w="904" w:type="dxa"/>
                <w:tcBorders>
                  <w:top w:val="nil"/>
                  <w:bottom w:val="nil"/>
                </w:tcBorders>
                <w:shd w:val="clear" w:color="000000" w:fill="auto"/>
                <w:noWrap/>
                <w:hideMark/>
              </w:tcPr>
              <w:p w14:paraId="089B51F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3.04</w:t>
                </w:r>
              </w:p>
            </w:tc>
            <w:tc>
              <w:tcPr>
                <w:tcW w:w="905" w:type="dxa"/>
                <w:tcBorders>
                  <w:top w:val="nil"/>
                  <w:bottom w:val="nil"/>
                </w:tcBorders>
                <w:shd w:val="clear" w:color="000000" w:fill="auto"/>
              </w:tcPr>
              <w:p w14:paraId="49A538FE"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0.33</w:t>
                </w:r>
              </w:p>
            </w:tc>
            <w:tc>
              <w:tcPr>
                <w:tcW w:w="905" w:type="dxa"/>
                <w:tcBorders>
                  <w:top w:val="nil"/>
                  <w:bottom w:val="nil"/>
                </w:tcBorders>
                <w:shd w:val="clear" w:color="000000" w:fill="auto"/>
                <w:noWrap/>
                <w:hideMark/>
              </w:tcPr>
              <w:p w14:paraId="6288393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4" w:type="dxa"/>
                <w:tcBorders>
                  <w:top w:val="nil"/>
                  <w:bottom w:val="nil"/>
                </w:tcBorders>
                <w:shd w:val="clear" w:color="000000" w:fill="auto"/>
                <w:noWrap/>
                <w:hideMark/>
              </w:tcPr>
              <w:p w14:paraId="1F07139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0.48</w:t>
                </w:r>
              </w:p>
            </w:tc>
            <w:tc>
              <w:tcPr>
                <w:tcW w:w="904" w:type="dxa"/>
                <w:tcBorders>
                  <w:top w:val="nil"/>
                  <w:bottom w:val="nil"/>
                </w:tcBorders>
                <w:shd w:val="clear" w:color="000000" w:fill="auto"/>
                <w:noWrap/>
                <w:hideMark/>
              </w:tcPr>
              <w:p w14:paraId="6D87A5A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0.26</w:t>
                </w:r>
              </w:p>
            </w:tc>
            <w:tc>
              <w:tcPr>
                <w:tcW w:w="904" w:type="dxa"/>
                <w:tcBorders>
                  <w:top w:val="nil"/>
                  <w:bottom w:val="nil"/>
                </w:tcBorders>
                <w:shd w:val="clear" w:color="000000" w:fill="auto"/>
                <w:noWrap/>
                <w:hideMark/>
              </w:tcPr>
              <w:p w14:paraId="07EAE60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0.02</w:t>
                </w:r>
              </w:p>
            </w:tc>
            <w:tc>
              <w:tcPr>
                <w:tcW w:w="905" w:type="dxa"/>
                <w:tcBorders>
                  <w:top w:val="nil"/>
                  <w:bottom w:val="nil"/>
                </w:tcBorders>
                <w:shd w:val="clear" w:color="000000" w:fill="auto"/>
                <w:noWrap/>
                <w:hideMark/>
              </w:tcPr>
              <w:p w14:paraId="5987D68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0.44</w:t>
                </w:r>
              </w:p>
            </w:tc>
            <w:tc>
              <w:tcPr>
                <w:tcW w:w="904" w:type="dxa"/>
                <w:tcBorders>
                  <w:top w:val="nil"/>
                  <w:bottom w:val="nil"/>
                </w:tcBorders>
                <w:shd w:val="clear" w:color="000000" w:fill="auto"/>
                <w:noWrap/>
                <w:hideMark/>
              </w:tcPr>
              <w:p w14:paraId="4B3E3BD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0.79</w:t>
                </w:r>
              </w:p>
            </w:tc>
            <w:tc>
              <w:tcPr>
                <w:tcW w:w="904" w:type="dxa"/>
                <w:tcBorders>
                  <w:top w:val="nil"/>
                  <w:bottom w:val="nil"/>
                </w:tcBorders>
                <w:shd w:val="clear" w:color="000000" w:fill="auto"/>
              </w:tcPr>
              <w:p w14:paraId="2D8B249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1.51</w:t>
                </w:r>
              </w:p>
            </w:tc>
          </w:tr>
          <w:tr w:rsidR="00B31FD4" w:rsidRPr="00541793" w14:paraId="2F60DD80" w14:textId="77777777" w:rsidTr="00975D2E">
            <w:trPr>
              <w:trHeight w:val="265"/>
            </w:trPr>
            <w:tc>
              <w:tcPr>
                <w:tcW w:w="2758" w:type="dxa"/>
                <w:tcBorders>
                  <w:bottom w:val="nil"/>
                </w:tcBorders>
                <w:shd w:val="clear" w:color="000000" w:fill="F2F2F2"/>
                <w:noWrap/>
                <w:hideMark/>
              </w:tcPr>
              <w:p w14:paraId="100BD618"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manufacturing</w:t>
                </w:r>
              </w:p>
            </w:tc>
            <w:tc>
              <w:tcPr>
                <w:tcW w:w="905" w:type="dxa"/>
                <w:tcBorders>
                  <w:bottom w:val="nil"/>
                </w:tcBorders>
                <w:shd w:val="clear" w:color="000000" w:fill="F2F2F2"/>
                <w:noWrap/>
                <w:hideMark/>
              </w:tcPr>
              <w:p w14:paraId="31210B2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0.54</w:t>
                </w:r>
              </w:p>
            </w:tc>
            <w:tc>
              <w:tcPr>
                <w:tcW w:w="904" w:type="dxa"/>
                <w:tcBorders>
                  <w:bottom w:val="nil"/>
                </w:tcBorders>
                <w:shd w:val="clear" w:color="000000" w:fill="F2F2F2"/>
                <w:noWrap/>
                <w:hideMark/>
              </w:tcPr>
              <w:p w14:paraId="5BB6502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4" w:type="dxa"/>
                <w:tcBorders>
                  <w:bottom w:val="nil"/>
                </w:tcBorders>
                <w:shd w:val="clear" w:color="000000" w:fill="F2F2F2"/>
              </w:tcPr>
              <w:p w14:paraId="7C2DD8B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0.40</w:t>
                </w:r>
              </w:p>
            </w:tc>
            <w:tc>
              <w:tcPr>
                <w:tcW w:w="904" w:type="dxa"/>
                <w:tcBorders>
                  <w:bottom w:val="nil"/>
                </w:tcBorders>
                <w:shd w:val="clear" w:color="000000" w:fill="F2F2F2"/>
                <w:noWrap/>
              </w:tcPr>
              <w:p w14:paraId="05DF913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0.59</w:t>
                </w:r>
              </w:p>
            </w:tc>
            <w:tc>
              <w:tcPr>
                <w:tcW w:w="904" w:type="dxa"/>
                <w:tcBorders>
                  <w:bottom w:val="nil"/>
                </w:tcBorders>
                <w:shd w:val="clear" w:color="000000" w:fill="F2F2F2"/>
                <w:noWrap/>
                <w:hideMark/>
              </w:tcPr>
              <w:p w14:paraId="6CD2AF6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5" w:type="dxa"/>
                <w:tcBorders>
                  <w:bottom w:val="nil"/>
                </w:tcBorders>
                <w:shd w:val="clear" w:color="000000" w:fill="F2F2F2"/>
              </w:tcPr>
              <w:p w14:paraId="699F62F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5" w:type="dxa"/>
                <w:tcBorders>
                  <w:bottom w:val="nil"/>
                </w:tcBorders>
                <w:shd w:val="clear" w:color="000000" w:fill="F2F2F2"/>
                <w:noWrap/>
                <w:hideMark/>
              </w:tcPr>
              <w:p w14:paraId="22A3D30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0.38</w:t>
                </w:r>
              </w:p>
            </w:tc>
            <w:tc>
              <w:tcPr>
                <w:tcW w:w="904" w:type="dxa"/>
                <w:tcBorders>
                  <w:bottom w:val="nil"/>
                </w:tcBorders>
                <w:shd w:val="clear" w:color="000000" w:fill="F2F2F2"/>
                <w:noWrap/>
                <w:hideMark/>
              </w:tcPr>
              <w:p w14:paraId="01E389B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shd w:val="clear" w:color="000000" w:fill="F2F2F2"/>
                <w:noWrap/>
                <w:hideMark/>
              </w:tcPr>
              <w:p w14:paraId="1126E09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0.74</w:t>
                </w:r>
              </w:p>
            </w:tc>
            <w:tc>
              <w:tcPr>
                <w:tcW w:w="904" w:type="dxa"/>
                <w:tcBorders>
                  <w:bottom w:val="nil"/>
                </w:tcBorders>
                <w:shd w:val="clear" w:color="000000" w:fill="F2F2F2"/>
                <w:noWrap/>
                <w:hideMark/>
              </w:tcPr>
              <w:p w14:paraId="1B83A42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0.34</w:t>
                </w:r>
              </w:p>
            </w:tc>
            <w:tc>
              <w:tcPr>
                <w:tcW w:w="905" w:type="dxa"/>
                <w:tcBorders>
                  <w:bottom w:val="nil"/>
                </w:tcBorders>
                <w:shd w:val="clear" w:color="000000" w:fill="F2F2F2"/>
                <w:noWrap/>
                <w:hideMark/>
              </w:tcPr>
              <w:p w14:paraId="243E4B9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1.69</w:t>
                </w:r>
              </w:p>
            </w:tc>
            <w:tc>
              <w:tcPr>
                <w:tcW w:w="904" w:type="dxa"/>
                <w:tcBorders>
                  <w:bottom w:val="nil"/>
                </w:tcBorders>
                <w:shd w:val="clear" w:color="000000" w:fill="F2F2F2"/>
                <w:noWrap/>
                <w:hideMark/>
              </w:tcPr>
              <w:p w14:paraId="04E668E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0.34</w:t>
                </w:r>
              </w:p>
            </w:tc>
            <w:tc>
              <w:tcPr>
                <w:tcW w:w="904" w:type="dxa"/>
                <w:tcBorders>
                  <w:bottom w:val="nil"/>
                </w:tcBorders>
                <w:shd w:val="clear" w:color="000000" w:fill="F2F2F2"/>
              </w:tcPr>
              <w:p w14:paraId="1653FEC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0.01</w:t>
                </w:r>
              </w:p>
            </w:tc>
          </w:tr>
          <w:tr w:rsidR="00B31FD4" w:rsidRPr="00541793" w14:paraId="38D2F3E4" w14:textId="77777777" w:rsidTr="00975D2E">
            <w:trPr>
              <w:trHeight w:val="265"/>
            </w:trPr>
            <w:tc>
              <w:tcPr>
                <w:tcW w:w="2758" w:type="dxa"/>
                <w:tcBorders>
                  <w:top w:val="nil"/>
                  <w:bottom w:val="nil"/>
                </w:tcBorders>
                <w:shd w:val="clear" w:color="000000" w:fill="auto"/>
                <w:noWrap/>
                <w:hideMark/>
              </w:tcPr>
              <w:p w14:paraId="321E317F"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Output: services</w:t>
                </w:r>
              </w:p>
            </w:tc>
            <w:tc>
              <w:tcPr>
                <w:tcW w:w="905" w:type="dxa"/>
                <w:tcBorders>
                  <w:top w:val="nil"/>
                  <w:bottom w:val="nil"/>
                </w:tcBorders>
                <w:shd w:val="clear" w:color="000000" w:fill="auto"/>
                <w:noWrap/>
                <w:hideMark/>
              </w:tcPr>
              <w:p w14:paraId="4B5D9F3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000000" w:fill="auto"/>
                <w:noWrap/>
                <w:hideMark/>
              </w:tcPr>
              <w:p w14:paraId="61B2D9A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top w:val="nil"/>
                  <w:bottom w:val="nil"/>
                </w:tcBorders>
                <w:shd w:val="clear" w:color="000000" w:fill="auto"/>
              </w:tcPr>
              <w:p w14:paraId="2554A42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0.10</w:t>
                </w:r>
              </w:p>
            </w:tc>
            <w:tc>
              <w:tcPr>
                <w:tcW w:w="904" w:type="dxa"/>
                <w:tcBorders>
                  <w:top w:val="nil"/>
                  <w:bottom w:val="nil"/>
                </w:tcBorders>
                <w:shd w:val="clear" w:color="000000" w:fill="auto"/>
                <w:noWrap/>
              </w:tcPr>
              <w:p w14:paraId="3B292BE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4" w:type="dxa"/>
                <w:tcBorders>
                  <w:top w:val="nil"/>
                  <w:bottom w:val="nil"/>
                </w:tcBorders>
                <w:shd w:val="clear" w:color="000000" w:fill="auto"/>
                <w:noWrap/>
                <w:hideMark/>
              </w:tcPr>
              <w:p w14:paraId="3586135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5" w:type="dxa"/>
                <w:tcBorders>
                  <w:top w:val="nil"/>
                  <w:bottom w:val="nil"/>
                </w:tcBorders>
                <w:shd w:val="clear" w:color="000000" w:fill="auto"/>
              </w:tcPr>
              <w:p w14:paraId="739FA81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5" w:type="dxa"/>
                <w:tcBorders>
                  <w:top w:val="nil"/>
                  <w:bottom w:val="nil"/>
                </w:tcBorders>
                <w:shd w:val="clear" w:color="000000" w:fill="auto"/>
                <w:noWrap/>
                <w:hideMark/>
              </w:tcPr>
              <w:p w14:paraId="4F009E3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0.24</w:t>
                </w:r>
              </w:p>
            </w:tc>
            <w:tc>
              <w:tcPr>
                <w:tcW w:w="904" w:type="dxa"/>
                <w:tcBorders>
                  <w:top w:val="nil"/>
                  <w:bottom w:val="nil"/>
                </w:tcBorders>
                <w:shd w:val="clear" w:color="000000" w:fill="auto"/>
                <w:noWrap/>
                <w:hideMark/>
              </w:tcPr>
              <w:p w14:paraId="65C2D42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4" w:type="dxa"/>
                <w:tcBorders>
                  <w:top w:val="nil"/>
                  <w:bottom w:val="nil"/>
                </w:tcBorders>
                <w:shd w:val="clear" w:color="000000" w:fill="auto"/>
                <w:noWrap/>
                <w:hideMark/>
              </w:tcPr>
              <w:p w14:paraId="7E511DF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0.28</w:t>
                </w:r>
              </w:p>
            </w:tc>
            <w:tc>
              <w:tcPr>
                <w:tcW w:w="904" w:type="dxa"/>
                <w:tcBorders>
                  <w:top w:val="nil"/>
                  <w:bottom w:val="nil"/>
                </w:tcBorders>
                <w:shd w:val="clear" w:color="000000" w:fill="auto"/>
                <w:noWrap/>
                <w:hideMark/>
              </w:tcPr>
              <w:p w14:paraId="08F7E2C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0.02</w:t>
                </w:r>
              </w:p>
            </w:tc>
            <w:tc>
              <w:tcPr>
                <w:tcW w:w="905" w:type="dxa"/>
                <w:tcBorders>
                  <w:top w:val="nil"/>
                  <w:bottom w:val="nil"/>
                </w:tcBorders>
                <w:shd w:val="clear" w:color="000000" w:fill="auto"/>
                <w:noWrap/>
                <w:hideMark/>
              </w:tcPr>
              <w:p w14:paraId="28C4AA5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0.78</w:t>
                </w:r>
              </w:p>
            </w:tc>
            <w:tc>
              <w:tcPr>
                <w:tcW w:w="904" w:type="dxa"/>
                <w:tcBorders>
                  <w:top w:val="nil"/>
                  <w:bottom w:val="nil"/>
                </w:tcBorders>
                <w:shd w:val="clear" w:color="000000" w:fill="auto"/>
                <w:noWrap/>
                <w:hideMark/>
              </w:tcPr>
              <w:p w14:paraId="1BC88E1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top w:val="nil"/>
                  <w:bottom w:val="nil"/>
                </w:tcBorders>
                <w:shd w:val="clear" w:color="000000" w:fill="auto"/>
              </w:tcPr>
              <w:p w14:paraId="7800268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0.42</w:t>
                </w:r>
              </w:p>
            </w:tc>
          </w:tr>
          <w:tr w:rsidR="00B31FD4" w:rsidRPr="00541793" w14:paraId="6667C592" w14:textId="77777777" w:rsidTr="00975D2E">
            <w:trPr>
              <w:trHeight w:val="265"/>
            </w:trPr>
            <w:tc>
              <w:tcPr>
                <w:tcW w:w="2758" w:type="dxa"/>
                <w:tcBorders>
                  <w:bottom w:val="nil"/>
                </w:tcBorders>
                <w:shd w:val="clear" w:color="000000" w:fill="F2F2F2"/>
                <w:noWrap/>
                <w:hideMark/>
              </w:tcPr>
              <w:p w14:paraId="0FE34C9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Export </w:t>
                </w:r>
                <w:r>
                  <w:rPr>
                    <w:rFonts w:ascii="Arial (Body)" w:hAnsi="Arial (Body)"/>
                    <w:color w:val="265A9A"/>
                  </w:rPr>
                  <w:t>volumes</w:t>
                </w:r>
              </w:p>
            </w:tc>
            <w:tc>
              <w:tcPr>
                <w:tcW w:w="905" w:type="dxa"/>
                <w:tcBorders>
                  <w:bottom w:val="nil"/>
                </w:tcBorders>
                <w:shd w:val="clear" w:color="000000" w:fill="F2F2F2"/>
                <w:noWrap/>
                <w:hideMark/>
              </w:tcPr>
              <w:p w14:paraId="1DFD2F3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000000" w:fill="F2F2F2"/>
                <w:noWrap/>
                <w:hideMark/>
              </w:tcPr>
              <w:p w14:paraId="150A2BD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bottom w:val="nil"/>
                </w:tcBorders>
                <w:shd w:val="clear" w:color="000000" w:fill="F2F2F2"/>
              </w:tcPr>
              <w:p w14:paraId="4240106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1.14</w:t>
                </w:r>
              </w:p>
            </w:tc>
            <w:tc>
              <w:tcPr>
                <w:tcW w:w="904" w:type="dxa"/>
                <w:tcBorders>
                  <w:bottom w:val="nil"/>
                </w:tcBorders>
                <w:shd w:val="clear" w:color="000000" w:fill="F2F2F2"/>
                <w:noWrap/>
              </w:tcPr>
              <w:p w14:paraId="2EC0FAB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4.24</w:t>
                </w:r>
              </w:p>
            </w:tc>
            <w:tc>
              <w:tcPr>
                <w:tcW w:w="904" w:type="dxa"/>
                <w:tcBorders>
                  <w:bottom w:val="nil"/>
                </w:tcBorders>
                <w:shd w:val="clear" w:color="000000" w:fill="F2F2F2"/>
                <w:noWrap/>
                <w:hideMark/>
              </w:tcPr>
              <w:p w14:paraId="3C5FB93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0.66</w:t>
                </w:r>
              </w:p>
            </w:tc>
            <w:tc>
              <w:tcPr>
                <w:tcW w:w="905" w:type="dxa"/>
                <w:tcBorders>
                  <w:bottom w:val="nil"/>
                </w:tcBorders>
                <w:shd w:val="clear" w:color="000000" w:fill="F2F2F2"/>
              </w:tcPr>
              <w:p w14:paraId="3F505DC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5" w:type="dxa"/>
                <w:tcBorders>
                  <w:bottom w:val="nil"/>
                </w:tcBorders>
                <w:shd w:val="clear" w:color="000000" w:fill="F2F2F2"/>
                <w:noWrap/>
                <w:hideMark/>
              </w:tcPr>
              <w:p w14:paraId="092B428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0.63</w:t>
                </w:r>
              </w:p>
            </w:tc>
            <w:tc>
              <w:tcPr>
                <w:tcW w:w="904" w:type="dxa"/>
                <w:tcBorders>
                  <w:bottom w:val="nil"/>
                </w:tcBorders>
                <w:shd w:val="clear" w:color="000000" w:fill="F2F2F2"/>
                <w:noWrap/>
                <w:hideMark/>
              </w:tcPr>
              <w:p w14:paraId="5BA3688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0.30</w:t>
                </w:r>
              </w:p>
            </w:tc>
            <w:tc>
              <w:tcPr>
                <w:tcW w:w="904" w:type="dxa"/>
                <w:tcBorders>
                  <w:bottom w:val="nil"/>
                </w:tcBorders>
                <w:shd w:val="clear" w:color="000000" w:fill="F2F2F2"/>
                <w:noWrap/>
                <w:hideMark/>
              </w:tcPr>
              <w:p w14:paraId="26EE64E1"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1.83</w:t>
                </w:r>
              </w:p>
            </w:tc>
            <w:tc>
              <w:tcPr>
                <w:tcW w:w="904" w:type="dxa"/>
                <w:tcBorders>
                  <w:bottom w:val="nil"/>
                </w:tcBorders>
                <w:shd w:val="clear" w:color="000000" w:fill="F2F2F2"/>
                <w:noWrap/>
                <w:hideMark/>
              </w:tcPr>
              <w:p w14:paraId="22A0D10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0.20</w:t>
                </w:r>
              </w:p>
            </w:tc>
            <w:tc>
              <w:tcPr>
                <w:tcW w:w="905" w:type="dxa"/>
                <w:tcBorders>
                  <w:bottom w:val="nil"/>
                </w:tcBorders>
                <w:shd w:val="clear" w:color="000000" w:fill="F2F2F2"/>
                <w:noWrap/>
                <w:hideMark/>
              </w:tcPr>
              <w:p w14:paraId="0E8093E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2.61</w:t>
                </w:r>
              </w:p>
            </w:tc>
            <w:tc>
              <w:tcPr>
                <w:tcW w:w="904" w:type="dxa"/>
                <w:tcBorders>
                  <w:bottom w:val="nil"/>
                </w:tcBorders>
                <w:shd w:val="clear" w:color="000000" w:fill="F2F2F2"/>
                <w:noWrap/>
                <w:hideMark/>
              </w:tcPr>
              <w:p w14:paraId="75B5BC0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1.39</w:t>
                </w:r>
              </w:p>
            </w:tc>
            <w:tc>
              <w:tcPr>
                <w:tcW w:w="904" w:type="dxa"/>
                <w:tcBorders>
                  <w:bottom w:val="nil"/>
                </w:tcBorders>
                <w:shd w:val="clear" w:color="000000" w:fill="F2F2F2"/>
              </w:tcPr>
              <w:p w14:paraId="57FB7FE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1.31</w:t>
                </w:r>
              </w:p>
            </w:tc>
          </w:tr>
          <w:tr w:rsidR="00B31FD4" w:rsidRPr="00541793" w14:paraId="0CB0A279" w14:textId="77777777" w:rsidTr="00975D2E">
            <w:trPr>
              <w:trHeight w:val="265"/>
            </w:trPr>
            <w:tc>
              <w:tcPr>
                <w:tcW w:w="2758" w:type="dxa"/>
                <w:tcBorders>
                  <w:top w:val="nil"/>
                  <w:bottom w:val="nil"/>
                </w:tcBorders>
                <w:shd w:val="clear" w:color="000000" w:fill="auto"/>
                <w:noWrap/>
                <w:hideMark/>
              </w:tcPr>
              <w:p w14:paraId="36135266"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 xml:space="preserve">Import </w:t>
                </w:r>
                <w:r>
                  <w:rPr>
                    <w:rFonts w:ascii="Arial (Body)" w:hAnsi="Arial (Body)"/>
                    <w:color w:val="265A9A"/>
                  </w:rPr>
                  <w:t>volumes</w:t>
                </w:r>
              </w:p>
            </w:tc>
            <w:tc>
              <w:tcPr>
                <w:tcW w:w="905" w:type="dxa"/>
                <w:tcBorders>
                  <w:top w:val="nil"/>
                  <w:bottom w:val="nil"/>
                </w:tcBorders>
                <w:shd w:val="clear" w:color="000000" w:fill="auto"/>
                <w:noWrap/>
                <w:hideMark/>
              </w:tcPr>
              <w:p w14:paraId="1E4CDD2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4" w:type="dxa"/>
                <w:tcBorders>
                  <w:top w:val="nil"/>
                  <w:bottom w:val="nil"/>
                </w:tcBorders>
                <w:shd w:val="clear" w:color="000000" w:fill="auto"/>
                <w:noWrap/>
                <w:hideMark/>
              </w:tcPr>
              <w:p w14:paraId="05CD3A0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0.16</w:t>
                </w:r>
              </w:p>
            </w:tc>
            <w:tc>
              <w:tcPr>
                <w:tcW w:w="904" w:type="dxa"/>
                <w:tcBorders>
                  <w:top w:val="nil"/>
                  <w:bottom w:val="nil"/>
                </w:tcBorders>
                <w:shd w:val="clear" w:color="000000" w:fill="auto"/>
              </w:tcPr>
              <w:p w14:paraId="2D37C0A3"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1.69</w:t>
                </w:r>
              </w:p>
            </w:tc>
            <w:tc>
              <w:tcPr>
                <w:tcW w:w="904" w:type="dxa"/>
                <w:tcBorders>
                  <w:top w:val="nil"/>
                  <w:bottom w:val="nil"/>
                </w:tcBorders>
                <w:shd w:val="clear" w:color="000000" w:fill="auto"/>
                <w:noWrap/>
              </w:tcPr>
              <w:p w14:paraId="4EE5F9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2.82</w:t>
                </w:r>
              </w:p>
            </w:tc>
            <w:tc>
              <w:tcPr>
                <w:tcW w:w="904" w:type="dxa"/>
                <w:tcBorders>
                  <w:top w:val="nil"/>
                  <w:bottom w:val="nil"/>
                </w:tcBorders>
                <w:shd w:val="clear" w:color="000000" w:fill="auto"/>
                <w:noWrap/>
                <w:hideMark/>
              </w:tcPr>
              <w:p w14:paraId="67A12D2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0.69</w:t>
                </w:r>
              </w:p>
            </w:tc>
            <w:tc>
              <w:tcPr>
                <w:tcW w:w="905" w:type="dxa"/>
                <w:tcBorders>
                  <w:top w:val="nil"/>
                  <w:bottom w:val="nil"/>
                </w:tcBorders>
                <w:shd w:val="clear" w:color="000000" w:fill="auto"/>
              </w:tcPr>
              <w:p w14:paraId="2D4E8EA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0.01</w:t>
                </w:r>
              </w:p>
            </w:tc>
            <w:tc>
              <w:tcPr>
                <w:tcW w:w="905" w:type="dxa"/>
                <w:tcBorders>
                  <w:top w:val="nil"/>
                  <w:bottom w:val="nil"/>
                </w:tcBorders>
                <w:shd w:val="clear" w:color="000000" w:fill="auto"/>
                <w:noWrap/>
                <w:hideMark/>
              </w:tcPr>
              <w:p w14:paraId="39C39A2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0.73</w:t>
                </w:r>
              </w:p>
            </w:tc>
            <w:tc>
              <w:tcPr>
                <w:tcW w:w="904" w:type="dxa"/>
                <w:tcBorders>
                  <w:top w:val="nil"/>
                  <w:bottom w:val="nil"/>
                </w:tcBorders>
                <w:shd w:val="clear" w:color="000000" w:fill="auto"/>
                <w:noWrap/>
                <w:hideMark/>
              </w:tcPr>
              <w:p w14:paraId="1FFE6D5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0.61</w:t>
                </w:r>
              </w:p>
            </w:tc>
            <w:tc>
              <w:tcPr>
                <w:tcW w:w="904" w:type="dxa"/>
                <w:tcBorders>
                  <w:top w:val="nil"/>
                  <w:bottom w:val="nil"/>
                </w:tcBorders>
                <w:shd w:val="clear" w:color="000000" w:fill="auto"/>
                <w:noWrap/>
                <w:hideMark/>
              </w:tcPr>
              <w:p w14:paraId="7EB576E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1.22</w:t>
                </w:r>
              </w:p>
            </w:tc>
            <w:tc>
              <w:tcPr>
                <w:tcW w:w="904" w:type="dxa"/>
                <w:tcBorders>
                  <w:top w:val="nil"/>
                  <w:bottom w:val="nil"/>
                </w:tcBorders>
                <w:shd w:val="clear" w:color="000000" w:fill="auto"/>
                <w:noWrap/>
                <w:hideMark/>
              </w:tcPr>
              <w:p w14:paraId="129F3CA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0.11</w:t>
                </w:r>
              </w:p>
            </w:tc>
            <w:tc>
              <w:tcPr>
                <w:tcW w:w="905" w:type="dxa"/>
                <w:tcBorders>
                  <w:top w:val="nil"/>
                  <w:bottom w:val="nil"/>
                </w:tcBorders>
                <w:shd w:val="clear" w:color="000000" w:fill="auto"/>
                <w:noWrap/>
                <w:hideMark/>
              </w:tcPr>
              <w:p w14:paraId="01E6D07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2.25</w:t>
                </w:r>
              </w:p>
            </w:tc>
            <w:tc>
              <w:tcPr>
                <w:tcW w:w="904" w:type="dxa"/>
                <w:tcBorders>
                  <w:top w:val="nil"/>
                  <w:bottom w:val="nil"/>
                </w:tcBorders>
                <w:shd w:val="clear" w:color="000000" w:fill="auto"/>
                <w:noWrap/>
                <w:hideMark/>
              </w:tcPr>
              <w:p w14:paraId="0ED88AD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1.10</w:t>
                </w:r>
              </w:p>
            </w:tc>
            <w:tc>
              <w:tcPr>
                <w:tcW w:w="904" w:type="dxa"/>
                <w:tcBorders>
                  <w:top w:val="nil"/>
                  <w:bottom w:val="nil"/>
                </w:tcBorders>
                <w:shd w:val="clear" w:color="000000" w:fill="auto"/>
              </w:tcPr>
              <w:p w14:paraId="2452847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2.62</w:t>
                </w:r>
              </w:p>
            </w:tc>
          </w:tr>
          <w:tr w:rsidR="00B31FD4" w:rsidRPr="00541793" w14:paraId="1AE2078C" w14:textId="77777777" w:rsidTr="00975D2E">
            <w:trPr>
              <w:trHeight w:val="265"/>
            </w:trPr>
            <w:tc>
              <w:tcPr>
                <w:tcW w:w="2758" w:type="dxa"/>
                <w:tcBorders>
                  <w:bottom w:val="nil"/>
                </w:tcBorders>
                <w:shd w:val="clear" w:color="000000" w:fill="F2F2F2"/>
                <w:noWrap/>
                <w:hideMark/>
              </w:tcPr>
              <w:p w14:paraId="6F55BC3E"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Domestic demand</w:t>
                </w:r>
              </w:p>
            </w:tc>
            <w:tc>
              <w:tcPr>
                <w:tcW w:w="905" w:type="dxa"/>
                <w:tcBorders>
                  <w:bottom w:val="nil"/>
                </w:tcBorders>
                <w:shd w:val="clear" w:color="000000" w:fill="F2F2F2"/>
                <w:noWrap/>
                <w:hideMark/>
              </w:tcPr>
              <w:p w14:paraId="472390E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000000" w:fill="F2F2F2"/>
                <w:noWrap/>
                <w:hideMark/>
              </w:tcPr>
              <w:p w14:paraId="3A79F96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0.03</w:t>
                </w:r>
              </w:p>
            </w:tc>
            <w:tc>
              <w:tcPr>
                <w:tcW w:w="904" w:type="dxa"/>
                <w:tcBorders>
                  <w:bottom w:val="nil"/>
                </w:tcBorders>
                <w:shd w:val="clear" w:color="000000" w:fill="F2F2F2"/>
              </w:tcPr>
              <w:p w14:paraId="7461D34F"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w:t>
                </w:r>
              </w:p>
            </w:tc>
            <w:tc>
              <w:tcPr>
                <w:tcW w:w="904" w:type="dxa"/>
                <w:tcBorders>
                  <w:bottom w:val="nil"/>
                </w:tcBorders>
                <w:shd w:val="clear" w:color="000000" w:fill="F2F2F2"/>
                <w:noWrap/>
              </w:tcPr>
              <w:p w14:paraId="67F4774E" w14:textId="2B02AEFD" w:rsidR="00B31FD4" w:rsidRPr="00541793" w:rsidRDefault="009576D9"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r>
                <w:r w:rsidR="00B31FD4">
                  <w:rPr>
                    <w:rFonts w:ascii="Arial (Body)" w:hAnsi="Arial (Body)" w:cs="Arial"/>
                    <w:color w:val="000000"/>
                    <w:szCs w:val="18"/>
                  </w:rPr>
                  <w:t>0.11</w:t>
                </w:r>
              </w:p>
            </w:tc>
            <w:tc>
              <w:tcPr>
                <w:tcW w:w="904" w:type="dxa"/>
                <w:tcBorders>
                  <w:bottom w:val="nil"/>
                </w:tcBorders>
                <w:shd w:val="clear" w:color="000000" w:fill="F2F2F2"/>
                <w:noWrap/>
                <w:hideMark/>
              </w:tcPr>
              <w:p w14:paraId="2891E40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5" w:type="dxa"/>
                <w:tcBorders>
                  <w:bottom w:val="nil"/>
                </w:tcBorders>
                <w:shd w:val="clear" w:color="000000" w:fill="F2F2F2"/>
              </w:tcPr>
              <w:p w14:paraId="7FE66BB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5" w:type="dxa"/>
                <w:tcBorders>
                  <w:bottom w:val="nil"/>
                </w:tcBorders>
                <w:shd w:val="clear" w:color="000000" w:fill="F2F2F2"/>
                <w:noWrap/>
                <w:hideMark/>
              </w:tcPr>
              <w:p w14:paraId="45C0012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0.16</w:t>
                </w:r>
              </w:p>
            </w:tc>
            <w:tc>
              <w:tcPr>
                <w:tcW w:w="904" w:type="dxa"/>
                <w:tcBorders>
                  <w:bottom w:val="nil"/>
                </w:tcBorders>
                <w:shd w:val="clear" w:color="000000" w:fill="F2F2F2"/>
                <w:noWrap/>
                <w:hideMark/>
              </w:tcPr>
              <w:p w14:paraId="71F9511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4" w:type="dxa"/>
                <w:tcBorders>
                  <w:bottom w:val="nil"/>
                </w:tcBorders>
                <w:shd w:val="clear" w:color="000000" w:fill="F2F2F2"/>
                <w:noWrap/>
                <w:hideMark/>
              </w:tcPr>
              <w:p w14:paraId="04A8DF5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0.16</w:t>
                </w:r>
              </w:p>
            </w:tc>
            <w:tc>
              <w:tcPr>
                <w:tcW w:w="904" w:type="dxa"/>
                <w:tcBorders>
                  <w:bottom w:val="nil"/>
                </w:tcBorders>
                <w:shd w:val="clear" w:color="000000" w:fill="F2F2F2"/>
                <w:noWrap/>
                <w:hideMark/>
              </w:tcPr>
              <w:p w14:paraId="5D8CA30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0.06</w:t>
                </w:r>
              </w:p>
            </w:tc>
            <w:tc>
              <w:tcPr>
                <w:tcW w:w="905" w:type="dxa"/>
                <w:tcBorders>
                  <w:bottom w:val="nil"/>
                </w:tcBorders>
                <w:shd w:val="clear" w:color="000000" w:fill="F2F2F2"/>
                <w:noWrap/>
                <w:hideMark/>
              </w:tcPr>
              <w:p w14:paraId="7756697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0.56</w:t>
                </w:r>
              </w:p>
            </w:tc>
            <w:tc>
              <w:tcPr>
                <w:tcW w:w="904" w:type="dxa"/>
                <w:tcBorders>
                  <w:bottom w:val="nil"/>
                </w:tcBorders>
                <w:shd w:val="clear" w:color="000000" w:fill="F2F2F2"/>
                <w:noWrap/>
                <w:hideMark/>
              </w:tcPr>
              <w:p w14:paraId="491960C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0.01</w:t>
                </w:r>
              </w:p>
            </w:tc>
            <w:tc>
              <w:tcPr>
                <w:tcW w:w="904" w:type="dxa"/>
                <w:tcBorders>
                  <w:bottom w:val="nil"/>
                </w:tcBorders>
                <w:shd w:val="clear" w:color="000000" w:fill="F2F2F2"/>
              </w:tcPr>
              <w:p w14:paraId="6DA2D56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0.75</w:t>
                </w:r>
              </w:p>
            </w:tc>
          </w:tr>
          <w:tr w:rsidR="00B31FD4" w:rsidRPr="00541793" w14:paraId="689CAD2D" w14:textId="77777777" w:rsidTr="00975D2E">
            <w:trPr>
              <w:trHeight w:val="265"/>
            </w:trPr>
            <w:tc>
              <w:tcPr>
                <w:tcW w:w="2758" w:type="dxa"/>
                <w:tcBorders>
                  <w:bottom w:val="nil"/>
                </w:tcBorders>
                <w:shd w:val="clear" w:color="auto" w:fill="auto"/>
                <w:noWrap/>
                <w:hideMark/>
              </w:tcPr>
              <w:p w14:paraId="6C4836A3"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Real wage</w:t>
                </w:r>
                <w:r>
                  <w:rPr>
                    <w:rFonts w:ascii="Arial (Body)" w:hAnsi="Arial (Body)"/>
                    <w:color w:val="265A9A"/>
                  </w:rPr>
                  <w:t>s</w:t>
                </w:r>
                <w:r w:rsidRPr="00FA6728">
                  <w:rPr>
                    <w:rFonts w:ascii="Arial (Body)" w:hAnsi="Arial (Body)"/>
                    <w:color w:val="auto"/>
                    <w:vertAlign w:val="superscript"/>
                  </w:rPr>
                  <w:t>b</w:t>
                </w:r>
              </w:p>
            </w:tc>
            <w:tc>
              <w:tcPr>
                <w:tcW w:w="905" w:type="dxa"/>
                <w:tcBorders>
                  <w:bottom w:val="nil"/>
                </w:tcBorders>
                <w:shd w:val="clear" w:color="auto" w:fill="auto"/>
                <w:noWrap/>
                <w:hideMark/>
              </w:tcPr>
              <w:p w14:paraId="2964EE9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auto" w:fill="auto"/>
                <w:noWrap/>
                <w:hideMark/>
              </w:tcPr>
              <w:p w14:paraId="20212B7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bottom w:val="nil"/>
                </w:tcBorders>
              </w:tcPr>
              <w:p w14:paraId="338E02B9"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0.29</w:t>
                </w:r>
              </w:p>
            </w:tc>
            <w:tc>
              <w:tcPr>
                <w:tcW w:w="904" w:type="dxa"/>
                <w:tcBorders>
                  <w:bottom w:val="nil"/>
                </w:tcBorders>
                <w:shd w:val="clear" w:color="auto" w:fill="auto"/>
                <w:noWrap/>
              </w:tcPr>
              <w:p w14:paraId="6A0B426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0.49</w:t>
                </w:r>
              </w:p>
            </w:tc>
            <w:tc>
              <w:tcPr>
                <w:tcW w:w="904" w:type="dxa"/>
                <w:tcBorders>
                  <w:bottom w:val="nil"/>
                </w:tcBorders>
                <w:shd w:val="clear" w:color="auto" w:fill="auto"/>
                <w:noWrap/>
                <w:hideMark/>
              </w:tcPr>
              <w:p w14:paraId="4CFF696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5" w:type="dxa"/>
                <w:tcBorders>
                  <w:bottom w:val="nil"/>
                </w:tcBorders>
              </w:tcPr>
              <w:p w14:paraId="7D7B2AD1"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5" w:type="dxa"/>
                <w:tcBorders>
                  <w:bottom w:val="nil"/>
                </w:tcBorders>
                <w:shd w:val="clear" w:color="auto" w:fill="auto"/>
                <w:noWrap/>
                <w:hideMark/>
              </w:tcPr>
              <w:p w14:paraId="7926A00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0.46</w:t>
                </w:r>
              </w:p>
            </w:tc>
            <w:tc>
              <w:tcPr>
                <w:tcW w:w="904" w:type="dxa"/>
                <w:tcBorders>
                  <w:bottom w:val="nil"/>
                </w:tcBorders>
                <w:shd w:val="clear" w:color="auto" w:fill="auto"/>
                <w:noWrap/>
                <w:hideMark/>
              </w:tcPr>
              <w:p w14:paraId="59D6933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bottom w:val="nil"/>
                </w:tcBorders>
                <w:shd w:val="clear" w:color="auto" w:fill="auto"/>
                <w:noWrap/>
                <w:hideMark/>
              </w:tcPr>
              <w:p w14:paraId="17DBBC3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0.48</w:t>
                </w:r>
              </w:p>
            </w:tc>
            <w:tc>
              <w:tcPr>
                <w:tcW w:w="904" w:type="dxa"/>
                <w:tcBorders>
                  <w:bottom w:val="nil"/>
                </w:tcBorders>
                <w:shd w:val="clear" w:color="auto" w:fill="auto"/>
                <w:noWrap/>
                <w:hideMark/>
              </w:tcPr>
              <w:p w14:paraId="63D06C2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0.05</w:t>
                </w:r>
              </w:p>
            </w:tc>
            <w:tc>
              <w:tcPr>
                <w:tcW w:w="905" w:type="dxa"/>
                <w:tcBorders>
                  <w:bottom w:val="nil"/>
                </w:tcBorders>
                <w:shd w:val="clear" w:color="auto" w:fill="auto"/>
                <w:noWrap/>
                <w:hideMark/>
              </w:tcPr>
              <w:p w14:paraId="4DD1529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1.25</w:t>
                </w:r>
              </w:p>
            </w:tc>
            <w:tc>
              <w:tcPr>
                <w:tcW w:w="904" w:type="dxa"/>
                <w:tcBorders>
                  <w:bottom w:val="nil"/>
                </w:tcBorders>
                <w:shd w:val="clear" w:color="auto" w:fill="auto"/>
                <w:noWrap/>
                <w:hideMark/>
              </w:tcPr>
              <w:p w14:paraId="725AE09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0.09</w:t>
                </w:r>
              </w:p>
            </w:tc>
            <w:tc>
              <w:tcPr>
                <w:tcW w:w="904" w:type="dxa"/>
                <w:tcBorders>
                  <w:bottom w:val="nil"/>
                </w:tcBorders>
                <w:shd w:val="clear" w:color="auto" w:fill="auto"/>
              </w:tcPr>
              <w:p w14:paraId="2368053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2.50</w:t>
                </w:r>
              </w:p>
            </w:tc>
          </w:tr>
          <w:tr w:rsidR="00B31FD4" w:rsidRPr="00541793" w14:paraId="11844446" w14:textId="77777777" w:rsidTr="00975D2E">
            <w:trPr>
              <w:trHeight w:val="265"/>
            </w:trPr>
            <w:tc>
              <w:tcPr>
                <w:tcW w:w="2758" w:type="dxa"/>
                <w:tcBorders>
                  <w:top w:val="nil"/>
                  <w:bottom w:val="nil"/>
                </w:tcBorders>
                <w:shd w:val="clear" w:color="auto" w:fill="F2F2F2"/>
                <w:noWrap/>
                <w:hideMark/>
              </w:tcPr>
              <w:p w14:paraId="5DAC78E7"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Rate of return to capital</w:t>
                </w:r>
              </w:p>
            </w:tc>
            <w:tc>
              <w:tcPr>
                <w:tcW w:w="905" w:type="dxa"/>
                <w:tcBorders>
                  <w:top w:val="nil"/>
                  <w:bottom w:val="nil"/>
                </w:tcBorders>
                <w:shd w:val="clear" w:color="auto" w:fill="F2F2F2"/>
                <w:noWrap/>
                <w:hideMark/>
              </w:tcPr>
              <w:p w14:paraId="3CA722C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4" w:type="dxa"/>
                <w:tcBorders>
                  <w:top w:val="nil"/>
                  <w:bottom w:val="nil"/>
                </w:tcBorders>
                <w:shd w:val="clear" w:color="auto" w:fill="F2F2F2"/>
                <w:noWrap/>
                <w:hideMark/>
              </w:tcPr>
              <w:p w14:paraId="72EE764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auto" w:fill="F2F2F2"/>
              </w:tcPr>
              <w:p w14:paraId="413D366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0.20</w:t>
                </w:r>
              </w:p>
            </w:tc>
            <w:tc>
              <w:tcPr>
                <w:tcW w:w="904" w:type="dxa"/>
                <w:tcBorders>
                  <w:top w:val="nil"/>
                  <w:bottom w:val="nil"/>
                </w:tcBorders>
                <w:shd w:val="clear" w:color="auto" w:fill="F2F2F2"/>
                <w:noWrap/>
              </w:tcPr>
              <w:p w14:paraId="645DADF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0.19</w:t>
                </w:r>
              </w:p>
            </w:tc>
            <w:tc>
              <w:tcPr>
                <w:tcW w:w="904" w:type="dxa"/>
                <w:tcBorders>
                  <w:top w:val="nil"/>
                  <w:bottom w:val="nil"/>
                </w:tcBorders>
                <w:shd w:val="clear" w:color="auto" w:fill="F2F2F2"/>
                <w:noWrap/>
                <w:hideMark/>
              </w:tcPr>
              <w:p w14:paraId="78E7C9AC"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5" w:type="dxa"/>
                <w:tcBorders>
                  <w:top w:val="nil"/>
                  <w:bottom w:val="nil"/>
                </w:tcBorders>
                <w:shd w:val="clear" w:color="auto" w:fill="F2F2F2"/>
              </w:tcPr>
              <w:p w14:paraId="6F30CFB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5" w:type="dxa"/>
                <w:tcBorders>
                  <w:top w:val="nil"/>
                  <w:bottom w:val="nil"/>
                </w:tcBorders>
                <w:shd w:val="clear" w:color="auto" w:fill="F2F2F2"/>
                <w:noWrap/>
                <w:hideMark/>
              </w:tcPr>
              <w:p w14:paraId="3E9E29B3"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auto" w:fill="F2F2F2"/>
                <w:noWrap/>
                <w:hideMark/>
              </w:tcPr>
              <w:p w14:paraId="54B2A01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4" w:type="dxa"/>
                <w:tcBorders>
                  <w:top w:val="nil"/>
                  <w:bottom w:val="nil"/>
                </w:tcBorders>
                <w:shd w:val="clear" w:color="auto" w:fill="F2F2F2"/>
                <w:noWrap/>
                <w:hideMark/>
              </w:tcPr>
              <w:p w14:paraId="63B4EAB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0.14</w:t>
                </w:r>
              </w:p>
            </w:tc>
            <w:tc>
              <w:tcPr>
                <w:tcW w:w="904" w:type="dxa"/>
                <w:tcBorders>
                  <w:top w:val="nil"/>
                  <w:bottom w:val="nil"/>
                </w:tcBorders>
                <w:shd w:val="clear" w:color="auto" w:fill="F2F2F2"/>
                <w:noWrap/>
                <w:hideMark/>
              </w:tcPr>
              <w:p w14:paraId="2E9E916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0.04</w:t>
                </w:r>
              </w:p>
            </w:tc>
            <w:tc>
              <w:tcPr>
                <w:tcW w:w="905" w:type="dxa"/>
                <w:tcBorders>
                  <w:top w:val="nil"/>
                  <w:bottom w:val="nil"/>
                </w:tcBorders>
                <w:shd w:val="clear" w:color="auto" w:fill="F2F2F2"/>
                <w:noWrap/>
                <w:hideMark/>
              </w:tcPr>
              <w:p w14:paraId="143D0B77"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0.17</w:t>
                </w:r>
              </w:p>
            </w:tc>
            <w:tc>
              <w:tcPr>
                <w:tcW w:w="904" w:type="dxa"/>
                <w:tcBorders>
                  <w:top w:val="nil"/>
                  <w:bottom w:val="nil"/>
                </w:tcBorders>
                <w:shd w:val="clear" w:color="auto" w:fill="F2F2F2"/>
                <w:noWrap/>
                <w:hideMark/>
              </w:tcPr>
              <w:p w14:paraId="04ED8F0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4" w:type="dxa"/>
                <w:tcBorders>
                  <w:top w:val="nil"/>
                  <w:bottom w:val="nil"/>
                </w:tcBorders>
                <w:shd w:val="clear" w:color="auto" w:fill="F2F2F2"/>
              </w:tcPr>
              <w:p w14:paraId="2895AFC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1.17</w:t>
                </w:r>
              </w:p>
            </w:tc>
          </w:tr>
          <w:tr w:rsidR="00B31FD4" w:rsidRPr="00541793" w14:paraId="47A4BC76" w14:textId="77777777" w:rsidTr="00975D2E">
            <w:trPr>
              <w:trHeight w:val="265"/>
            </w:trPr>
            <w:tc>
              <w:tcPr>
                <w:tcW w:w="2758" w:type="dxa"/>
                <w:tcBorders>
                  <w:top w:val="nil"/>
                  <w:bottom w:val="nil"/>
                </w:tcBorders>
                <w:shd w:val="clear" w:color="000000" w:fill="auto"/>
                <w:noWrap/>
              </w:tcPr>
              <w:p w14:paraId="1A3BFE02"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Capital used</w:t>
                </w:r>
              </w:p>
            </w:tc>
            <w:tc>
              <w:tcPr>
                <w:tcW w:w="905" w:type="dxa"/>
                <w:tcBorders>
                  <w:top w:val="nil"/>
                  <w:bottom w:val="nil"/>
                </w:tcBorders>
                <w:shd w:val="clear" w:color="000000" w:fill="auto"/>
                <w:noWrap/>
              </w:tcPr>
              <w:p w14:paraId="0A8C5EA2"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0.07</w:t>
                </w:r>
              </w:p>
            </w:tc>
            <w:tc>
              <w:tcPr>
                <w:tcW w:w="904" w:type="dxa"/>
                <w:tcBorders>
                  <w:top w:val="nil"/>
                  <w:bottom w:val="nil"/>
                </w:tcBorders>
                <w:shd w:val="clear" w:color="000000" w:fill="auto"/>
                <w:noWrap/>
              </w:tcPr>
              <w:p w14:paraId="4617206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0.04</w:t>
                </w:r>
              </w:p>
            </w:tc>
            <w:tc>
              <w:tcPr>
                <w:tcW w:w="904" w:type="dxa"/>
                <w:tcBorders>
                  <w:top w:val="nil"/>
                  <w:bottom w:val="nil"/>
                </w:tcBorders>
                <w:shd w:val="clear" w:color="000000" w:fill="auto"/>
              </w:tcPr>
              <w:p w14:paraId="0042E810"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0.29</w:t>
                </w:r>
              </w:p>
            </w:tc>
            <w:tc>
              <w:tcPr>
                <w:tcW w:w="904" w:type="dxa"/>
                <w:tcBorders>
                  <w:top w:val="nil"/>
                  <w:bottom w:val="nil"/>
                </w:tcBorders>
                <w:shd w:val="clear" w:color="000000" w:fill="auto"/>
                <w:noWrap/>
              </w:tcPr>
              <w:p w14:paraId="21CD5CB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0.31</w:t>
                </w:r>
              </w:p>
            </w:tc>
            <w:tc>
              <w:tcPr>
                <w:tcW w:w="904" w:type="dxa"/>
                <w:tcBorders>
                  <w:top w:val="nil"/>
                  <w:bottom w:val="nil"/>
                </w:tcBorders>
                <w:shd w:val="clear" w:color="000000" w:fill="auto"/>
                <w:noWrap/>
              </w:tcPr>
              <w:p w14:paraId="5E6ACD72"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0.05</w:t>
                </w:r>
              </w:p>
            </w:tc>
            <w:tc>
              <w:tcPr>
                <w:tcW w:w="905" w:type="dxa"/>
                <w:tcBorders>
                  <w:top w:val="nil"/>
                  <w:bottom w:val="nil"/>
                </w:tcBorders>
                <w:shd w:val="clear" w:color="000000" w:fill="auto"/>
              </w:tcPr>
              <w:p w14:paraId="42586508"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0.04</w:t>
                </w:r>
              </w:p>
            </w:tc>
            <w:tc>
              <w:tcPr>
                <w:tcW w:w="905" w:type="dxa"/>
                <w:tcBorders>
                  <w:top w:val="nil"/>
                  <w:bottom w:val="nil"/>
                </w:tcBorders>
                <w:shd w:val="clear" w:color="000000" w:fill="auto"/>
                <w:noWrap/>
              </w:tcPr>
              <w:p w14:paraId="5428BCD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0.56</w:t>
                </w:r>
              </w:p>
            </w:tc>
            <w:tc>
              <w:tcPr>
                <w:tcW w:w="904" w:type="dxa"/>
                <w:tcBorders>
                  <w:top w:val="nil"/>
                  <w:bottom w:val="nil"/>
                </w:tcBorders>
                <w:shd w:val="clear" w:color="000000" w:fill="auto"/>
                <w:noWrap/>
              </w:tcPr>
              <w:p w14:paraId="39E19B9C"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0.18</w:t>
                </w:r>
              </w:p>
            </w:tc>
            <w:tc>
              <w:tcPr>
                <w:tcW w:w="904" w:type="dxa"/>
                <w:tcBorders>
                  <w:top w:val="nil"/>
                  <w:bottom w:val="nil"/>
                </w:tcBorders>
                <w:shd w:val="clear" w:color="000000" w:fill="auto"/>
                <w:noWrap/>
              </w:tcPr>
              <w:p w14:paraId="1F1B942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0.62</w:t>
                </w:r>
              </w:p>
            </w:tc>
            <w:tc>
              <w:tcPr>
                <w:tcW w:w="904" w:type="dxa"/>
                <w:tcBorders>
                  <w:top w:val="nil"/>
                  <w:bottom w:val="nil"/>
                </w:tcBorders>
                <w:shd w:val="clear" w:color="000000" w:fill="auto"/>
                <w:noWrap/>
              </w:tcPr>
              <w:p w14:paraId="000F65E7"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0.09</w:t>
                </w:r>
              </w:p>
            </w:tc>
            <w:tc>
              <w:tcPr>
                <w:tcW w:w="905" w:type="dxa"/>
                <w:tcBorders>
                  <w:top w:val="nil"/>
                  <w:bottom w:val="nil"/>
                </w:tcBorders>
                <w:shd w:val="clear" w:color="000000" w:fill="auto"/>
                <w:noWrap/>
              </w:tcPr>
              <w:p w14:paraId="69C4F83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1.29</w:t>
                </w:r>
              </w:p>
            </w:tc>
            <w:tc>
              <w:tcPr>
                <w:tcW w:w="904" w:type="dxa"/>
                <w:tcBorders>
                  <w:top w:val="nil"/>
                  <w:bottom w:val="nil"/>
                </w:tcBorders>
                <w:shd w:val="clear" w:color="000000" w:fill="auto"/>
                <w:noWrap/>
              </w:tcPr>
              <w:p w14:paraId="4472BFF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0.12</w:t>
                </w:r>
              </w:p>
            </w:tc>
            <w:tc>
              <w:tcPr>
                <w:tcW w:w="904" w:type="dxa"/>
                <w:tcBorders>
                  <w:top w:val="nil"/>
                  <w:bottom w:val="nil"/>
                </w:tcBorders>
                <w:shd w:val="clear" w:color="000000" w:fill="auto"/>
              </w:tcPr>
              <w:p w14:paraId="013ACBAF"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1.80</w:t>
                </w:r>
              </w:p>
            </w:tc>
          </w:tr>
          <w:tr w:rsidR="00B31FD4" w:rsidRPr="00541793" w14:paraId="7D19ED1A" w14:textId="77777777" w:rsidTr="00975D2E">
            <w:trPr>
              <w:trHeight w:val="265"/>
            </w:trPr>
            <w:tc>
              <w:tcPr>
                <w:tcW w:w="2758" w:type="dxa"/>
                <w:tcBorders>
                  <w:top w:val="nil"/>
                  <w:bottom w:val="nil"/>
                </w:tcBorders>
                <w:shd w:val="clear" w:color="auto" w:fill="F2F2F2"/>
                <w:noWrap/>
                <w:hideMark/>
              </w:tcPr>
              <w:p w14:paraId="15DEC414" w14:textId="77777777"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Export price</w:t>
                </w:r>
                <w:r>
                  <w:rPr>
                    <w:rFonts w:ascii="Arial (Body)" w:hAnsi="Arial (Body)"/>
                    <w:color w:val="265A9A"/>
                  </w:rPr>
                  <w:t>s</w:t>
                </w:r>
              </w:p>
            </w:tc>
            <w:tc>
              <w:tcPr>
                <w:tcW w:w="905" w:type="dxa"/>
                <w:tcBorders>
                  <w:top w:val="nil"/>
                  <w:bottom w:val="nil"/>
                </w:tcBorders>
                <w:shd w:val="clear" w:color="auto" w:fill="F2F2F2"/>
                <w:noWrap/>
                <w:hideMark/>
              </w:tcPr>
              <w:p w14:paraId="1E14DD9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0.18</w:t>
                </w:r>
              </w:p>
            </w:tc>
            <w:tc>
              <w:tcPr>
                <w:tcW w:w="904" w:type="dxa"/>
                <w:tcBorders>
                  <w:top w:val="nil"/>
                  <w:bottom w:val="nil"/>
                </w:tcBorders>
                <w:shd w:val="clear" w:color="auto" w:fill="F2F2F2"/>
                <w:noWrap/>
                <w:hideMark/>
              </w:tcPr>
              <w:p w14:paraId="2186287A"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0.13</w:t>
                </w:r>
              </w:p>
            </w:tc>
            <w:tc>
              <w:tcPr>
                <w:tcW w:w="904" w:type="dxa"/>
                <w:tcBorders>
                  <w:top w:val="nil"/>
                  <w:bottom w:val="nil"/>
                </w:tcBorders>
                <w:shd w:val="clear" w:color="auto" w:fill="F2F2F2"/>
              </w:tcPr>
              <w:p w14:paraId="32CB876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0.62</w:t>
                </w:r>
              </w:p>
            </w:tc>
            <w:tc>
              <w:tcPr>
                <w:tcW w:w="904" w:type="dxa"/>
                <w:tcBorders>
                  <w:top w:val="nil"/>
                  <w:bottom w:val="nil"/>
                </w:tcBorders>
                <w:shd w:val="clear" w:color="auto" w:fill="F2F2F2"/>
                <w:noWrap/>
              </w:tcPr>
              <w:p w14:paraId="4515F493" w14:textId="154B6160" w:rsidR="00B31FD4" w:rsidRPr="00541793" w:rsidRDefault="009576D9"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r>
                <w:r w:rsidR="00B31FD4">
                  <w:rPr>
                    <w:rFonts w:ascii="Arial (Body)" w:hAnsi="Arial (Body)" w:cs="Arial"/>
                    <w:color w:val="000000"/>
                    <w:szCs w:val="18"/>
                  </w:rPr>
                  <w:t>0.21</w:t>
                </w:r>
              </w:p>
            </w:tc>
            <w:tc>
              <w:tcPr>
                <w:tcW w:w="904" w:type="dxa"/>
                <w:tcBorders>
                  <w:top w:val="nil"/>
                  <w:bottom w:val="nil"/>
                </w:tcBorders>
                <w:shd w:val="clear" w:color="auto" w:fill="F2F2F2"/>
                <w:noWrap/>
                <w:hideMark/>
              </w:tcPr>
              <w:p w14:paraId="76547EC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0.12</w:t>
                </w:r>
              </w:p>
            </w:tc>
            <w:tc>
              <w:tcPr>
                <w:tcW w:w="905" w:type="dxa"/>
                <w:tcBorders>
                  <w:top w:val="nil"/>
                  <w:bottom w:val="nil"/>
                </w:tcBorders>
                <w:shd w:val="clear" w:color="auto" w:fill="F2F2F2"/>
              </w:tcPr>
              <w:p w14:paraId="22913852"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5" w:type="dxa"/>
                <w:tcBorders>
                  <w:top w:val="nil"/>
                  <w:bottom w:val="nil"/>
                </w:tcBorders>
                <w:shd w:val="clear" w:color="auto" w:fill="F2F2F2"/>
                <w:noWrap/>
                <w:hideMark/>
              </w:tcPr>
              <w:p w14:paraId="382A5DF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0.07</w:t>
                </w:r>
              </w:p>
            </w:tc>
            <w:tc>
              <w:tcPr>
                <w:tcW w:w="904" w:type="dxa"/>
                <w:tcBorders>
                  <w:top w:val="nil"/>
                  <w:bottom w:val="nil"/>
                </w:tcBorders>
                <w:shd w:val="clear" w:color="auto" w:fill="F2F2F2"/>
                <w:noWrap/>
                <w:hideMark/>
              </w:tcPr>
              <w:p w14:paraId="4C63545F"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0.36</w:t>
                </w:r>
              </w:p>
            </w:tc>
            <w:tc>
              <w:tcPr>
                <w:tcW w:w="904" w:type="dxa"/>
                <w:tcBorders>
                  <w:top w:val="nil"/>
                  <w:bottom w:val="nil"/>
                </w:tcBorders>
                <w:shd w:val="clear" w:color="auto" w:fill="F2F2F2"/>
                <w:noWrap/>
                <w:hideMark/>
              </w:tcPr>
              <w:p w14:paraId="19A8AE96"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w:t>
                </w:r>
              </w:p>
            </w:tc>
            <w:tc>
              <w:tcPr>
                <w:tcW w:w="904" w:type="dxa"/>
                <w:tcBorders>
                  <w:top w:val="nil"/>
                  <w:bottom w:val="nil"/>
                </w:tcBorders>
                <w:shd w:val="clear" w:color="auto" w:fill="F2F2F2"/>
                <w:noWrap/>
                <w:hideMark/>
              </w:tcPr>
              <w:p w14:paraId="773E5D7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0.05</w:t>
                </w:r>
              </w:p>
            </w:tc>
            <w:tc>
              <w:tcPr>
                <w:tcW w:w="905" w:type="dxa"/>
                <w:tcBorders>
                  <w:top w:val="nil"/>
                  <w:bottom w:val="nil"/>
                </w:tcBorders>
                <w:shd w:val="clear" w:color="auto" w:fill="F2F2F2"/>
                <w:noWrap/>
                <w:hideMark/>
              </w:tcPr>
              <w:p w14:paraId="2E93DE05"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0.45</w:t>
                </w:r>
              </w:p>
            </w:tc>
            <w:tc>
              <w:tcPr>
                <w:tcW w:w="904" w:type="dxa"/>
                <w:tcBorders>
                  <w:top w:val="nil"/>
                  <w:bottom w:val="nil"/>
                </w:tcBorders>
                <w:shd w:val="clear" w:color="auto" w:fill="F2F2F2"/>
                <w:noWrap/>
                <w:hideMark/>
              </w:tcPr>
              <w:p w14:paraId="79B9262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0.23</w:t>
                </w:r>
              </w:p>
            </w:tc>
            <w:tc>
              <w:tcPr>
                <w:tcW w:w="904" w:type="dxa"/>
                <w:tcBorders>
                  <w:top w:val="nil"/>
                  <w:bottom w:val="nil"/>
                </w:tcBorders>
                <w:shd w:val="clear" w:color="auto" w:fill="F2F2F2"/>
              </w:tcPr>
              <w:p w14:paraId="4EFA8DAC"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1.18</w:t>
                </w:r>
              </w:p>
            </w:tc>
          </w:tr>
          <w:tr w:rsidR="00B31FD4" w:rsidRPr="00541793" w14:paraId="7DC7D23B" w14:textId="77777777" w:rsidTr="00975D2E">
            <w:trPr>
              <w:trHeight w:val="265"/>
            </w:trPr>
            <w:tc>
              <w:tcPr>
                <w:tcW w:w="2758" w:type="dxa"/>
                <w:tcBorders>
                  <w:bottom w:val="nil"/>
                </w:tcBorders>
                <w:shd w:val="clear" w:color="auto" w:fill="auto"/>
                <w:noWrap/>
                <w:hideMark/>
              </w:tcPr>
              <w:p w14:paraId="66A9F4AE" w14:textId="081A85AB"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Import price</w:t>
                </w:r>
                <w:r>
                  <w:rPr>
                    <w:rFonts w:ascii="Arial (Body)" w:hAnsi="Arial (Body)"/>
                    <w:color w:val="265A9A"/>
                  </w:rPr>
                  <w:t>s</w:t>
                </w:r>
                <w:r w:rsidR="00075A64">
                  <w:rPr>
                    <w:rFonts w:ascii="Arial (Body)" w:hAnsi="Arial (Body)"/>
                    <w:color w:val="265A9A"/>
                  </w:rPr>
                  <w:t xml:space="preserve"> (inc tariffs)</w:t>
                </w:r>
              </w:p>
            </w:tc>
            <w:tc>
              <w:tcPr>
                <w:tcW w:w="905" w:type="dxa"/>
                <w:tcBorders>
                  <w:bottom w:val="nil"/>
                </w:tcBorders>
                <w:shd w:val="clear" w:color="auto" w:fill="auto"/>
                <w:noWrap/>
                <w:hideMark/>
              </w:tcPr>
              <w:p w14:paraId="211CA954"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0.03</w:t>
                </w:r>
              </w:p>
            </w:tc>
            <w:tc>
              <w:tcPr>
                <w:tcW w:w="904" w:type="dxa"/>
                <w:tcBorders>
                  <w:bottom w:val="nil"/>
                </w:tcBorders>
                <w:shd w:val="clear" w:color="auto" w:fill="auto"/>
                <w:noWrap/>
                <w:hideMark/>
              </w:tcPr>
              <w:p w14:paraId="6398C77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0.01</w:t>
                </w:r>
              </w:p>
            </w:tc>
            <w:tc>
              <w:tcPr>
                <w:tcW w:w="904" w:type="dxa"/>
                <w:tcBorders>
                  <w:bottom w:val="nil"/>
                </w:tcBorders>
              </w:tcPr>
              <w:p w14:paraId="772A0DA7"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0.20</w:t>
                </w:r>
              </w:p>
            </w:tc>
            <w:tc>
              <w:tcPr>
                <w:tcW w:w="904" w:type="dxa"/>
                <w:tcBorders>
                  <w:bottom w:val="nil"/>
                </w:tcBorders>
                <w:shd w:val="clear" w:color="auto" w:fill="auto"/>
                <w:noWrap/>
              </w:tcPr>
              <w:p w14:paraId="235ABA8D" w14:textId="39405B81" w:rsidR="00B31FD4" w:rsidRPr="00541793" w:rsidRDefault="009576D9"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r>
                <w:r w:rsidR="00B31FD4">
                  <w:rPr>
                    <w:rFonts w:ascii="Arial (Body)" w:hAnsi="Arial (Body)" w:cs="Arial"/>
                    <w:color w:val="000000"/>
                    <w:szCs w:val="18"/>
                  </w:rPr>
                  <w:t>1.39</w:t>
                </w:r>
              </w:p>
            </w:tc>
            <w:tc>
              <w:tcPr>
                <w:tcW w:w="904" w:type="dxa"/>
                <w:tcBorders>
                  <w:bottom w:val="nil"/>
                </w:tcBorders>
                <w:shd w:val="clear" w:color="auto" w:fill="auto"/>
                <w:noWrap/>
                <w:hideMark/>
              </w:tcPr>
              <w:p w14:paraId="6AB388DD"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0.41</w:t>
                </w:r>
              </w:p>
            </w:tc>
            <w:tc>
              <w:tcPr>
                <w:tcW w:w="905" w:type="dxa"/>
                <w:tcBorders>
                  <w:bottom w:val="nil"/>
                </w:tcBorders>
              </w:tcPr>
              <w:p w14:paraId="049677BB"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c>
              <w:tcPr>
                <w:tcW w:w="905" w:type="dxa"/>
                <w:tcBorders>
                  <w:bottom w:val="nil"/>
                </w:tcBorders>
                <w:shd w:val="clear" w:color="auto" w:fill="auto"/>
                <w:noWrap/>
                <w:hideMark/>
              </w:tcPr>
              <w:p w14:paraId="1B7BF490"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0.29</w:t>
                </w:r>
              </w:p>
            </w:tc>
            <w:tc>
              <w:tcPr>
                <w:tcW w:w="904" w:type="dxa"/>
                <w:tcBorders>
                  <w:bottom w:val="nil"/>
                </w:tcBorders>
                <w:shd w:val="clear" w:color="auto" w:fill="auto"/>
                <w:noWrap/>
                <w:hideMark/>
              </w:tcPr>
              <w:p w14:paraId="7D61F18E"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0.17</w:t>
                </w:r>
              </w:p>
            </w:tc>
            <w:tc>
              <w:tcPr>
                <w:tcW w:w="904" w:type="dxa"/>
                <w:tcBorders>
                  <w:bottom w:val="nil"/>
                </w:tcBorders>
                <w:shd w:val="clear" w:color="auto" w:fill="auto"/>
                <w:noWrap/>
                <w:hideMark/>
              </w:tcPr>
              <w:p w14:paraId="317CCC19"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0.40</w:t>
                </w:r>
              </w:p>
            </w:tc>
            <w:tc>
              <w:tcPr>
                <w:tcW w:w="904" w:type="dxa"/>
                <w:tcBorders>
                  <w:bottom w:val="nil"/>
                </w:tcBorders>
                <w:shd w:val="clear" w:color="auto" w:fill="auto"/>
                <w:noWrap/>
                <w:hideMark/>
              </w:tcPr>
              <w:p w14:paraId="1BAEAA22"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t>0.06</w:t>
                </w:r>
              </w:p>
            </w:tc>
            <w:tc>
              <w:tcPr>
                <w:tcW w:w="905" w:type="dxa"/>
                <w:tcBorders>
                  <w:bottom w:val="nil"/>
                </w:tcBorders>
                <w:shd w:val="clear" w:color="auto" w:fill="auto"/>
                <w:noWrap/>
                <w:hideMark/>
              </w:tcPr>
              <w:p w14:paraId="16C1A608"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1.10</w:t>
                </w:r>
              </w:p>
            </w:tc>
            <w:tc>
              <w:tcPr>
                <w:tcW w:w="904" w:type="dxa"/>
                <w:tcBorders>
                  <w:bottom w:val="nil"/>
                </w:tcBorders>
                <w:shd w:val="clear" w:color="auto" w:fill="auto"/>
                <w:noWrap/>
                <w:hideMark/>
              </w:tcPr>
              <w:p w14:paraId="1E0B45EB" w14:textId="77777777" w:rsidR="00B31FD4" w:rsidRPr="00541793" w:rsidRDefault="00B31FD4" w:rsidP="00975D2E">
                <w:pPr>
                  <w:pStyle w:val="TableBody"/>
                  <w:spacing w:before="45" w:after="45" w:line="240" w:lineRule="auto"/>
                  <w:ind w:right="108"/>
                  <w:jc w:val="right"/>
                  <w:rPr>
                    <w:rFonts w:ascii="Arial (Body)" w:hAnsi="Arial (Body)"/>
                    <w:color w:val="000000"/>
                    <w:lang w:eastAsia="en-AU"/>
                  </w:rPr>
                </w:pPr>
                <w:r>
                  <w:rPr>
                    <w:rFonts w:ascii="Arial (Body)" w:hAnsi="Arial (Body)" w:cs="Arial"/>
                    <w:color w:val="000000"/>
                    <w:szCs w:val="18"/>
                  </w:rPr>
                  <w:noBreakHyphen/>
                  <w:t>0.38</w:t>
                </w:r>
              </w:p>
            </w:tc>
            <w:tc>
              <w:tcPr>
                <w:tcW w:w="904" w:type="dxa"/>
                <w:tcBorders>
                  <w:bottom w:val="nil"/>
                </w:tcBorders>
                <w:shd w:val="clear" w:color="auto" w:fill="auto"/>
              </w:tcPr>
              <w:p w14:paraId="31860703"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0.40</w:t>
                </w:r>
              </w:p>
            </w:tc>
          </w:tr>
          <w:tr w:rsidR="00075A64" w:rsidRPr="00541793" w14:paraId="0D697535" w14:textId="77777777" w:rsidTr="00C735A9">
            <w:trPr>
              <w:trHeight w:val="265"/>
            </w:trPr>
            <w:tc>
              <w:tcPr>
                <w:tcW w:w="2758" w:type="dxa"/>
                <w:tcBorders>
                  <w:bottom w:val="nil"/>
                </w:tcBorders>
                <w:shd w:val="clear" w:color="auto" w:fill="F2F2F2"/>
                <w:noWrap/>
              </w:tcPr>
              <w:p w14:paraId="3B79CF9D" w14:textId="07C3DB84" w:rsidR="00075A64" w:rsidRPr="00541793" w:rsidRDefault="00075A64" w:rsidP="00975D2E">
                <w:pPr>
                  <w:pStyle w:val="TableHeading"/>
                  <w:spacing w:before="45" w:after="45" w:line="240" w:lineRule="auto"/>
                  <w:ind w:right="108"/>
                  <w:rPr>
                    <w:rFonts w:ascii="Arial (Body)" w:hAnsi="Arial (Body)"/>
                    <w:color w:val="265A9A"/>
                  </w:rPr>
                </w:pPr>
                <w:r>
                  <w:rPr>
                    <w:rFonts w:ascii="Arial (Body)" w:hAnsi="Arial (Body)"/>
                    <w:color w:val="265A9A"/>
                  </w:rPr>
                  <w:t>Import prices (exc tariffs)</w:t>
                </w:r>
              </w:p>
            </w:tc>
            <w:tc>
              <w:tcPr>
                <w:tcW w:w="905" w:type="dxa"/>
                <w:tcBorders>
                  <w:bottom w:val="nil"/>
                </w:tcBorders>
                <w:shd w:val="clear" w:color="auto" w:fill="F2F2F2"/>
                <w:noWrap/>
              </w:tcPr>
              <w:p w14:paraId="4B1E9227" w14:textId="70FE2C48"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noWrap/>
              </w:tcPr>
              <w:p w14:paraId="6ED9AD05" w14:textId="221BE518"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tcPr>
              <w:p w14:paraId="2FCF8444" w14:textId="2D5B158C"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0.02</w:t>
                </w:r>
              </w:p>
            </w:tc>
            <w:tc>
              <w:tcPr>
                <w:tcW w:w="904" w:type="dxa"/>
                <w:tcBorders>
                  <w:bottom w:val="nil"/>
                </w:tcBorders>
                <w:shd w:val="clear" w:color="auto" w:fill="F2F2F2"/>
                <w:noWrap/>
              </w:tcPr>
              <w:p w14:paraId="4711EA76" w14:textId="67C8BA07"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0.05</w:t>
                </w:r>
              </w:p>
            </w:tc>
            <w:tc>
              <w:tcPr>
                <w:tcW w:w="904" w:type="dxa"/>
                <w:tcBorders>
                  <w:bottom w:val="nil"/>
                </w:tcBorders>
                <w:shd w:val="clear" w:color="auto" w:fill="F2F2F2"/>
                <w:noWrap/>
              </w:tcPr>
              <w:p w14:paraId="155C8ED5" w14:textId="5F2102F1"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0.04</w:t>
                </w:r>
              </w:p>
            </w:tc>
            <w:tc>
              <w:tcPr>
                <w:tcW w:w="905" w:type="dxa"/>
                <w:tcBorders>
                  <w:bottom w:val="nil"/>
                </w:tcBorders>
                <w:shd w:val="clear" w:color="auto" w:fill="F2F2F2"/>
              </w:tcPr>
              <w:p w14:paraId="1AE02C51" w14:textId="436139A9"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0.06</w:t>
                </w:r>
              </w:p>
            </w:tc>
            <w:tc>
              <w:tcPr>
                <w:tcW w:w="905" w:type="dxa"/>
                <w:tcBorders>
                  <w:bottom w:val="nil"/>
                </w:tcBorders>
                <w:shd w:val="clear" w:color="auto" w:fill="F2F2F2"/>
                <w:noWrap/>
              </w:tcPr>
              <w:p w14:paraId="2510D5FA" w14:textId="1157DC5D"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0.01</w:t>
                </w:r>
              </w:p>
            </w:tc>
            <w:tc>
              <w:tcPr>
                <w:tcW w:w="904" w:type="dxa"/>
                <w:tcBorders>
                  <w:bottom w:val="nil"/>
                </w:tcBorders>
                <w:shd w:val="clear" w:color="auto" w:fill="F2F2F2"/>
                <w:noWrap/>
              </w:tcPr>
              <w:p w14:paraId="11ED944A" w14:textId="08F6A723"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0.03</w:t>
                </w:r>
              </w:p>
            </w:tc>
            <w:tc>
              <w:tcPr>
                <w:tcW w:w="904" w:type="dxa"/>
                <w:tcBorders>
                  <w:bottom w:val="nil"/>
                </w:tcBorders>
                <w:shd w:val="clear" w:color="auto" w:fill="F2F2F2"/>
                <w:noWrap/>
              </w:tcPr>
              <w:p w14:paraId="625EA4C3" w14:textId="61928290"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0.05</w:t>
                </w:r>
              </w:p>
            </w:tc>
            <w:tc>
              <w:tcPr>
                <w:tcW w:w="904" w:type="dxa"/>
                <w:tcBorders>
                  <w:bottom w:val="nil"/>
                </w:tcBorders>
                <w:shd w:val="clear" w:color="auto" w:fill="F2F2F2"/>
                <w:noWrap/>
              </w:tcPr>
              <w:p w14:paraId="63E3AA6C" w14:textId="5F76C0AB"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0.06</w:t>
                </w:r>
              </w:p>
            </w:tc>
            <w:tc>
              <w:tcPr>
                <w:tcW w:w="905" w:type="dxa"/>
                <w:tcBorders>
                  <w:bottom w:val="nil"/>
                </w:tcBorders>
                <w:shd w:val="clear" w:color="auto" w:fill="F2F2F2"/>
                <w:noWrap/>
              </w:tcPr>
              <w:p w14:paraId="300DEC6B" w14:textId="2FBD637A"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0.06</w:t>
                </w:r>
              </w:p>
            </w:tc>
            <w:tc>
              <w:tcPr>
                <w:tcW w:w="904" w:type="dxa"/>
                <w:tcBorders>
                  <w:bottom w:val="nil"/>
                </w:tcBorders>
                <w:shd w:val="clear" w:color="auto" w:fill="F2F2F2"/>
                <w:noWrap/>
              </w:tcPr>
              <w:p w14:paraId="21339007" w14:textId="3C269643"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hint="eastAsia"/>
                    <w:color w:val="000000"/>
                    <w:szCs w:val="18"/>
                  </w:rPr>
                  <w:t>…</w:t>
                </w:r>
              </w:p>
            </w:tc>
            <w:tc>
              <w:tcPr>
                <w:tcW w:w="904" w:type="dxa"/>
                <w:tcBorders>
                  <w:bottom w:val="nil"/>
                </w:tcBorders>
                <w:shd w:val="clear" w:color="auto" w:fill="F2F2F2"/>
              </w:tcPr>
              <w:p w14:paraId="52291723" w14:textId="5CA822B0" w:rsidR="00075A64" w:rsidRDefault="007F5872"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0.02</w:t>
                </w:r>
              </w:p>
            </w:tc>
          </w:tr>
          <w:tr w:rsidR="00B31FD4" w:rsidRPr="00541793" w14:paraId="7264E3BB" w14:textId="77777777" w:rsidTr="00C735A9">
            <w:trPr>
              <w:trHeight w:val="265"/>
            </w:trPr>
            <w:tc>
              <w:tcPr>
                <w:tcW w:w="2758" w:type="dxa"/>
                <w:tcBorders>
                  <w:bottom w:val="single" w:sz="4" w:space="0" w:color="B3B3B3"/>
                </w:tcBorders>
                <w:shd w:val="clear" w:color="auto" w:fill="auto"/>
                <w:noWrap/>
              </w:tcPr>
              <w:p w14:paraId="75D920F5" w14:textId="5D60B124" w:rsidR="00B31FD4" w:rsidRPr="00541793" w:rsidRDefault="00B31FD4" w:rsidP="00975D2E">
                <w:pPr>
                  <w:pStyle w:val="TableHeading"/>
                  <w:spacing w:before="45" w:after="45" w:line="240" w:lineRule="auto"/>
                  <w:ind w:right="108"/>
                  <w:rPr>
                    <w:rFonts w:ascii="Arial (Body)" w:eastAsia="Times New Roman" w:hAnsi="Arial (Body)" w:cs="Arial"/>
                    <w:bCs/>
                    <w:color w:val="265A9A"/>
                    <w:szCs w:val="18"/>
                    <w:lang w:eastAsia="en-AU"/>
                  </w:rPr>
                </w:pPr>
                <w:r w:rsidRPr="00541793">
                  <w:rPr>
                    <w:rFonts w:ascii="Arial (Body)" w:hAnsi="Arial (Body)"/>
                    <w:color w:val="265A9A"/>
                  </w:rPr>
                  <w:t>Terms of trade</w:t>
                </w:r>
                <w:r w:rsidR="007F5872">
                  <w:rPr>
                    <w:rFonts w:ascii="Arial (Body)" w:hAnsi="Arial (Body)"/>
                    <w:color w:val="auto"/>
                    <w:vertAlign w:val="superscript"/>
                  </w:rPr>
                  <w:t>c</w:t>
                </w:r>
              </w:p>
            </w:tc>
            <w:tc>
              <w:tcPr>
                <w:tcW w:w="905" w:type="dxa"/>
                <w:tcBorders>
                  <w:bottom w:val="single" w:sz="4" w:space="0" w:color="B3B3B3"/>
                </w:tcBorders>
                <w:shd w:val="clear" w:color="auto" w:fill="auto"/>
                <w:noWrap/>
              </w:tcPr>
              <w:p w14:paraId="25D25D34"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0.16</w:t>
                </w:r>
              </w:p>
            </w:tc>
            <w:tc>
              <w:tcPr>
                <w:tcW w:w="904" w:type="dxa"/>
                <w:tcBorders>
                  <w:bottom w:val="single" w:sz="4" w:space="0" w:color="B3B3B3"/>
                </w:tcBorders>
                <w:shd w:val="clear" w:color="auto" w:fill="auto"/>
                <w:noWrap/>
              </w:tcPr>
              <w:p w14:paraId="124E53A8"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0.12</w:t>
                </w:r>
              </w:p>
            </w:tc>
            <w:tc>
              <w:tcPr>
                <w:tcW w:w="904" w:type="dxa"/>
                <w:tcBorders>
                  <w:bottom w:val="single" w:sz="4" w:space="0" w:color="B3B3B3"/>
                </w:tcBorders>
                <w:shd w:val="clear" w:color="auto" w:fill="auto"/>
              </w:tcPr>
              <w:p w14:paraId="61EC1D9C"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t>0.60</w:t>
                </w:r>
              </w:p>
            </w:tc>
            <w:tc>
              <w:tcPr>
                <w:tcW w:w="904" w:type="dxa"/>
                <w:tcBorders>
                  <w:bottom w:val="single" w:sz="4" w:space="0" w:color="B3B3B3"/>
                </w:tcBorders>
                <w:shd w:val="clear" w:color="auto" w:fill="auto"/>
                <w:noWrap/>
              </w:tcPr>
              <w:p w14:paraId="3A38D1BF" w14:textId="1588D4EA" w:rsidR="00B31FD4" w:rsidRPr="00541793" w:rsidRDefault="009576D9"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r>
                <w:r w:rsidR="00B31FD4">
                  <w:rPr>
                    <w:rFonts w:ascii="Arial (Body)" w:hAnsi="Arial (Body)" w:cs="Arial"/>
                    <w:color w:val="000000"/>
                    <w:szCs w:val="18"/>
                  </w:rPr>
                  <w:t>0.27</w:t>
                </w:r>
              </w:p>
            </w:tc>
            <w:tc>
              <w:tcPr>
                <w:tcW w:w="904" w:type="dxa"/>
                <w:tcBorders>
                  <w:bottom w:val="single" w:sz="4" w:space="0" w:color="B3B3B3"/>
                </w:tcBorders>
                <w:shd w:val="clear" w:color="auto" w:fill="auto"/>
                <w:noWrap/>
              </w:tcPr>
              <w:p w14:paraId="30D371B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0.08</w:t>
                </w:r>
              </w:p>
            </w:tc>
            <w:tc>
              <w:tcPr>
                <w:tcW w:w="905" w:type="dxa"/>
                <w:tcBorders>
                  <w:bottom w:val="single" w:sz="4" w:space="0" w:color="B3B3B3"/>
                </w:tcBorders>
                <w:shd w:val="clear" w:color="auto" w:fill="auto"/>
              </w:tcPr>
              <w:p w14:paraId="3ABD5CF5" w14:textId="77777777" w:rsidR="00B31FD4" w:rsidRDefault="00B31FD4" w:rsidP="00975D2E">
                <w:pPr>
                  <w:pStyle w:val="TableBody"/>
                  <w:spacing w:before="45" w:after="45" w:line="240" w:lineRule="auto"/>
                  <w:ind w:right="108"/>
                  <w:jc w:val="right"/>
                  <w:rPr>
                    <w:rFonts w:ascii="Arial (Body)" w:hAnsi="Arial (Body)" w:cs="Arial"/>
                    <w:color w:val="000000"/>
                    <w:szCs w:val="18"/>
                  </w:rPr>
                </w:pPr>
                <w:r>
                  <w:rPr>
                    <w:rFonts w:ascii="Arial (Body)" w:hAnsi="Arial (Body)" w:cs="Arial"/>
                    <w:color w:val="000000"/>
                    <w:szCs w:val="18"/>
                  </w:rPr>
                  <w:noBreakHyphen/>
                  <w:t>0.05</w:t>
                </w:r>
              </w:p>
            </w:tc>
            <w:tc>
              <w:tcPr>
                <w:tcW w:w="905" w:type="dxa"/>
                <w:tcBorders>
                  <w:bottom w:val="single" w:sz="4" w:space="0" w:color="B3B3B3"/>
                </w:tcBorders>
                <w:shd w:val="clear" w:color="auto" w:fill="auto"/>
                <w:noWrap/>
              </w:tcPr>
              <w:p w14:paraId="0DA3EBB0"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0.06</w:t>
                </w:r>
              </w:p>
            </w:tc>
            <w:tc>
              <w:tcPr>
                <w:tcW w:w="904" w:type="dxa"/>
                <w:tcBorders>
                  <w:bottom w:val="single" w:sz="4" w:space="0" w:color="B3B3B3"/>
                </w:tcBorders>
                <w:shd w:val="clear" w:color="auto" w:fill="auto"/>
                <w:noWrap/>
              </w:tcPr>
              <w:p w14:paraId="649579C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0.33</w:t>
                </w:r>
              </w:p>
            </w:tc>
            <w:tc>
              <w:tcPr>
                <w:tcW w:w="904" w:type="dxa"/>
                <w:tcBorders>
                  <w:bottom w:val="single" w:sz="4" w:space="0" w:color="B3B3B3"/>
                </w:tcBorders>
                <w:shd w:val="clear" w:color="auto" w:fill="auto"/>
                <w:noWrap/>
              </w:tcPr>
              <w:p w14:paraId="556CD181"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0.06</w:t>
                </w:r>
              </w:p>
            </w:tc>
            <w:tc>
              <w:tcPr>
                <w:tcW w:w="904" w:type="dxa"/>
                <w:tcBorders>
                  <w:bottom w:val="single" w:sz="4" w:space="0" w:color="B3B3B3"/>
                </w:tcBorders>
                <w:shd w:val="clear" w:color="auto" w:fill="auto"/>
                <w:noWrap/>
              </w:tcPr>
              <w:p w14:paraId="4AAE2D63"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0.01</w:t>
                </w:r>
              </w:p>
            </w:tc>
            <w:tc>
              <w:tcPr>
                <w:tcW w:w="905" w:type="dxa"/>
                <w:tcBorders>
                  <w:bottom w:val="single" w:sz="4" w:space="0" w:color="B3B3B3"/>
                </w:tcBorders>
                <w:shd w:val="clear" w:color="auto" w:fill="auto"/>
                <w:noWrap/>
              </w:tcPr>
              <w:p w14:paraId="170FFB8B"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noBreakHyphen/>
                  <w:t>0.51</w:t>
                </w:r>
              </w:p>
            </w:tc>
            <w:tc>
              <w:tcPr>
                <w:tcW w:w="904" w:type="dxa"/>
                <w:tcBorders>
                  <w:bottom w:val="single" w:sz="4" w:space="0" w:color="B3B3B3"/>
                </w:tcBorders>
                <w:shd w:val="clear" w:color="auto" w:fill="auto"/>
                <w:noWrap/>
              </w:tcPr>
              <w:p w14:paraId="5B31CF66"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0.22</w:t>
                </w:r>
              </w:p>
            </w:tc>
            <w:tc>
              <w:tcPr>
                <w:tcW w:w="904" w:type="dxa"/>
                <w:tcBorders>
                  <w:bottom w:val="single" w:sz="4" w:space="0" w:color="B3B3B3"/>
                </w:tcBorders>
                <w:shd w:val="clear" w:color="auto" w:fill="auto"/>
              </w:tcPr>
              <w:p w14:paraId="20EE55F9" w14:textId="77777777" w:rsidR="00B31FD4" w:rsidRPr="00541793" w:rsidRDefault="00B31FD4" w:rsidP="00975D2E">
                <w:pPr>
                  <w:pStyle w:val="TableBody"/>
                  <w:spacing w:before="45" w:after="45" w:line="240" w:lineRule="auto"/>
                  <w:ind w:right="108"/>
                  <w:jc w:val="right"/>
                  <w:rPr>
                    <w:rFonts w:ascii="Arial (Body)" w:hAnsi="Arial (Body)"/>
                    <w:color w:val="000000"/>
                  </w:rPr>
                </w:pPr>
                <w:r>
                  <w:rPr>
                    <w:rFonts w:ascii="Arial (Body)" w:hAnsi="Arial (Body)" w:cs="Arial"/>
                    <w:color w:val="000000"/>
                    <w:szCs w:val="18"/>
                  </w:rPr>
                  <w:t>1.21</w:t>
                </w:r>
              </w:p>
            </w:tc>
          </w:tr>
        </w:tbl>
        <w:p w14:paraId="23817891" w14:textId="2E1914C2" w:rsidR="00B31FD4" w:rsidRDefault="00B31FD4" w:rsidP="00975D2E">
          <w:pPr>
            <w:pStyle w:val="Note"/>
          </w:pPr>
          <w:r w:rsidRPr="00A0175C">
            <w:t>… Zero or less than ±0.005. a. AUS: Australia. BRN: Brunei.</w:t>
          </w:r>
          <w:r>
            <w:t xml:space="preserve"> IDN: Indonesia. IND: India. JPN: Japan</w:t>
          </w:r>
          <w:r w:rsidRPr="00AC11EB">
            <w:t xml:space="preserve"> </w:t>
          </w:r>
          <w:r>
            <w:t xml:space="preserve">KOR: South </w:t>
          </w:r>
          <w:r w:rsidR="004B6EDC">
            <w:t>Korea.</w:t>
          </w:r>
          <w:r>
            <w:t xml:space="preserve"> MYS: Malaysia. NZL: New Zealand. PHL: Philippines. SGP: Singapore. THA: Thailand. US: United States. VNM: Vietnam. </w:t>
          </w:r>
          <w:r w:rsidRPr="00FA6728">
            <w:rPr>
              <w:b/>
              <w:bCs/>
            </w:rPr>
            <w:t>b.</w:t>
          </w:r>
          <w:r w:rsidRPr="00FA6728">
            <w:t xml:space="preserve"> Deflated by the GDP deflator.</w:t>
          </w:r>
          <w:r>
            <w:t xml:space="preserve"> </w:t>
          </w:r>
          <w:r w:rsidRPr="00AF3388">
            <w:rPr>
              <w:b/>
              <w:bCs/>
            </w:rPr>
            <w:t>c.</w:t>
          </w:r>
          <w:r w:rsidRPr="00AF3388">
            <w:t xml:space="preserve"> Defined using import prices excluding tariffs.</w:t>
          </w:r>
        </w:p>
        <w:p w14:paraId="38FB216D" w14:textId="77777777" w:rsidR="00B31FD4" w:rsidRPr="00085C8D" w:rsidRDefault="00B31FD4" w:rsidP="00975D2E">
          <w:pPr>
            <w:pStyle w:val="Source"/>
            <w:rPr>
              <w:rFonts w:ascii="Times New Roman" w:eastAsia="Times New Roman" w:hAnsi="Times New Roman" w:cs="Times New Roman"/>
              <w:sz w:val="24"/>
              <w:lang w:eastAsia="en-AU"/>
            </w:rPr>
          </w:pPr>
          <w:r w:rsidRPr="00696447">
            <w:t xml:space="preserve">Source: </w:t>
          </w:r>
          <w:r>
            <w:t>Commission estimates using the PC Global model</w:t>
          </w:r>
          <w:r w:rsidRPr="00696447">
            <w:t>.</w:t>
          </w:r>
        </w:p>
        <w:p w14:paraId="153E28C5" w14:textId="77777777" w:rsidR="00B31FD4" w:rsidRPr="00085C8D" w:rsidRDefault="00B31FD4" w:rsidP="00975D2E">
          <w:pPr>
            <w:spacing w:before="240" w:after="0" w:line="300" w:lineRule="atLeast"/>
            <w:jc w:val="both"/>
            <w:rPr>
              <w:rFonts w:ascii="Times New Roman" w:eastAsia="Times New Roman" w:hAnsi="Times New Roman" w:cs="Times New Roman"/>
              <w:sz w:val="24"/>
              <w:lang w:eastAsia="en-AU"/>
            </w:rPr>
            <w:sectPr w:rsidR="00B31FD4" w:rsidRPr="00085C8D" w:rsidSect="00C70139">
              <w:headerReference w:type="default" r:id="rId89"/>
              <w:footerReference w:type="default" r:id="rId90"/>
              <w:pgSz w:w="16840" w:h="11907" w:orient="landscape" w:code="9"/>
              <w:pgMar w:top="1814" w:right="1985" w:bottom="1304" w:left="1247" w:header="794" w:footer="510" w:gutter="0"/>
              <w:pgNumType w:chapSep="period"/>
              <w:cols w:space="720"/>
              <w:docGrid w:linePitch="326"/>
            </w:sectPr>
          </w:pPr>
        </w:p>
        <w:p w14:paraId="4FAC2218" w14:textId="46A9645A" w:rsidR="00B31FD4" w:rsidRDefault="0020305E" w:rsidP="00975D2E">
          <w:pPr>
            <w:pStyle w:val="Heading1"/>
          </w:pPr>
          <w:bookmarkStart w:id="69" w:name="_Toc164725245"/>
          <w:r w:rsidRPr="00FB2770">
            <w:rPr>
              <w:b/>
            </w:rPr>
            <w:t>What if</w:t>
          </w:r>
          <w:r>
            <w:t xml:space="preserve"> </w:t>
          </w:r>
          <w:r w:rsidR="00B31FD4">
            <w:t xml:space="preserve">Australia </w:t>
          </w:r>
          <w:r w:rsidR="009B3D90" w:rsidRPr="009B3D90">
            <w:t>removes all its tariffs unilaterally</w:t>
          </w:r>
          <w:r w:rsidR="00262C03">
            <w:t>?</w:t>
          </w:r>
          <w:bookmarkEnd w:id="69"/>
        </w:p>
        <w:tbl>
          <w:tblPr>
            <w:tblStyle w:val="Texttable-Paleblue"/>
            <w:tblW w:w="5000" w:type="pct"/>
            <w:shd w:val="clear" w:color="auto" w:fill="E7F6FD"/>
            <w:tblLook w:val="04A0" w:firstRow="1" w:lastRow="0" w:firstColumn="1" w:lastColumn="0" w:noHBand="0" w:noVBand="1"/>
          </w:tblPr>
          <w:tblGrid>
            <w:gridCol w:w="625"/>
            <w:gridCol w:w="9013"/>
          </w:tblGrid>
          <w:tr w:rsidR="00B31FD4" w:rsidRPr="002F759A" w14:paraId="61BB81F5" w14:textId="77777777" w:rsidTr="00975D2E">
            <w:tc>
              <w:tcPr>
                <w:tcW w:w="8789" w:type="dxa"/>
                <w:gridSpan w:val="2"/>
                <w:shd w:val="clear" w:color="auto" w:fill="E7F6FD"/>
                <w:tcMar>
                  <w:left w:w="170" w:type="dxa"/>
                </w:tcMar>
              </w:tcPr>
              <w:p w14:paraId="19A4C8E4" w14:textId="77777777" w:rsidR="00B31FD4" w:rsidRPr="002F759A" w:rsidRDefault="00B31FD4">
                <w:pPr>
                  <w:pStyle w:val="Keypoints-heading"/>
                </w:pPr>
                <w:r w:rsidRPr="002F759A">
                  <w:t>Key points</w:t>
                </w:r>
              </w:p>
            </w:tc>
          </w:tr>
          <w:tr w:rsidR="00B31FD4" w14:paraId="5AC39F70" w14:textId="77777777" w:rsidTr="00975D2E">
            <w:tc>
              <w:tcPr>
                <w:tcW w:w="570" w:type="dxa"/>
                <w:shd w:val="clear" w:color="auto" w:fill="E7F6FD"/>
                <w:tcMar>
                  <w:top w:w="0" w:type="dxa"/>
                  <w:bottom w:w="0" w:type="dxa"/>
                  <w:right w:w="113" w:type="dxa"/>
                </w:tcMar>
              </w:tcPr>
              <w:p w14:paraId="71757782" w14:textId="77777777" w:rsidR="00B31FD4" w:rsidRDefault="00B31FD4" w:rsidP="000C6B77">
                <w:pPr>
                  <w:pStyle w:val="KeyPointsicon"/>
                </w:pPr>
                <w:r w:rsidRPr="00A51374">
                  <w:rPr>
                    <w:noProof/>
                  </w:rPr>
                  <w:drawing>
                    <wp:inline distT="0" distB="0" distL="0" distR="0" wp14:anchorId="126F03C6" wp14:editId="47F085FE">
                      <wp:extent cx="180000" cy="180000"/>
                      <wp:effectExtent l="0" t="0" r="0" b="0"/>
                      <wp:docPr id="20953520" name="Graphic 20953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42769875" w14:textId="77777777" w:rsidR="00B31FD4" w:rsidRDefault="00B31FD4" w:rsidP="00975D2E">
                <w:pPr>
                  <w:pStyle w:val="KeyPoints-Bold"/>
                </w:pPr>
                <w:r>
                  <w:t>Australia has relatively low tariffs on imported goods.</w:t>
                </w:r>
              </w:p>
            </w:tc>
          </w:tr>
          <w:tr w:rsidR="00B31FD4" w14:paraId="23614D1C" w14:textId="77777777" w:rsidTr="00975D2E">
            <w:tc>
              <w:tcPr>
                <w:tcW w:w="570" w:type="dxa"/>
                <w:shd w:val="clear" w:color="auto" w:fill="E7F6FD"/>
                <w:tcMar>
                  <w:top w:w="0" w:type="dxa"/>
                  <w:bottom w:w="0" w:type="dxa"/>
                  <w:right w:w="113" w:type="dxa"/>
                </w:tcMar>
              </w:tcPr>
              <w:p w14:paraId="1DC86AD9" w14:textId="77777777" w:rsidR="00B31FD4" w:rsidRPr="00A51374" w:rsidRDefault="00B31FD4" w:rsidP="000C6B77">
                <w:pPr>
                  <w:pStyle w:val="KeyPointsicon"/>
                </w:pPr>
                <w:r w:rsidRPr="00F31E73">
                  <w:rPr>
                    <w:noProof/>
                  </w:rPr>
                  <w:drawing>
                    <wp:inline distT="0" distB="0" distL="0" distR="0" wp14:anchorId="71512A8D" wp14:editId="51DA55CA">
                      <wp:extent cx="180000" cy="180000"/>
                      <wp:effectExtent l="0" t="0" r="0" b="0"/>
                      <wp:docPr id="2068307174" name="Graphic 2068307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2CB7D489" w14:textId="77777777" w:rsidR="00B31FD4" w:rsidRPr="00610627" w:rsidRDefault="00B31FD4" w:rsidP="00610627">
                <w:pPr>
                  <w:pStyle w:val="KeyPoints-Bold"/>
                </w:pPr>
                <w:r>
                  <w:t>These tariffs raise minimal revenue for the Australin Government (less than 1%).</w:t>
                </w:r>
              </w:p>
            </w:tc>
          </w:tr>
          <w:tr w:rsidR="00B31FD4" w14:paraId="778FA557" w14:textId="77777777" w:rsidTr="00975D2E">
            <w:tc>
              <w:tcPr>
                <w:tcW w:w="570" w:type="dxa"/>
                <w:shd w:val="clear" w:color="auto" w:fill="E7F6FD"/>
                <w:tcMar>
                  <w:top w:w="0" w:type="dxa"/>
                  <w:bottom w:w="0" w:type="dxa"/>
                  <w:right w:w="113" w:type="dxa"/>
                </w:tcMar>
              </w:tcPr>
              <w:p w14:paraId="66D7EDA2" w14:textId="77777777" w:rsidR="00B31FD4" w:rsidRPr="00F31E73" w:rsidRDefault="00B31FD4" w:rsidP="000C6B77">
                <w:pPr>
                  <w:pStyle w:val="KeyPointsicon"/>
                  <w:rPr>
                    <w:noProof/>
                  </w:rPr>
                </w:pPr>
                <w:r w:rsidRPr="00F31E73">
                  <w:rPr>
                    <w:noProof/>
                  </w:rPr>
                  <w:drawing>
                    <wp:inline distT="0" distB="0" distL="0" distR="0" wp14:anchorId="4019F5E2" wp14:editId="3EFAAE3A">
                      <wp:extent cx="180000" cy="180000"/>
                      <wp:effectExtent l="0" t="0" r="0" b="0"/>
                      <wp:docPr id="584016373" name="Graphic 584016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04C43E1E" w14:textId="77777777" w:rsidR="00B31FD4" w:rsidRDefault="00B31FD4" w:rsidP="00610627">
                <w:pPr>
                  <w:pStyle w:val="KeyPoints-Bold"/>
                </w:pPr>
                <w:r>
                  <w:t>Unilaterally removing these tariffs benefits Australian consumers and producers by reducing the cost of imports.</w:t>
                </w:r>
              </w:p>
            </w:tc>
          </w:tr>
          <w:tr w:rsidR="00B31FD4" w14:paraId="256F41F9" w14:textId="77777777" w:rsidTr="00975D2E">
            <w:tc>
              <w:tcPr>
                <w:tcW w:w="570" w:type="dxa"/>
                <w:shd w:val="clear" w:color="auto" w:fill="E7F6FD"/>
                <w:tcMar>
                  <w:top w:w="0" w:type="dxa"/>
                  <w:bottom w:w="0" w:type="dxa"/>
                  <w:right w:w="113" w:type="dxa"/>
                </w:tcMar>
              </w:tcPr>
              <w:p w14:paraId="5CC6ED65" w14:textId="77777777" w:rsidR="00B31FD4" w:rsidRPr="00A51374" w:rsidRDefault="00B31FD4" w:rsidP="000C6B77">
                <w:pPr>
                  <w:pStyle w:val="KeyPointsicon"/>
                </w:pPr>
                <w:r w:rsidRPr="00F31E73">
                  <w:rPr>
                    <w:noProof/>
                  </w:rPr>
                  <w:drawing>
                    <wp:inline distT="0" distB="0" distL="0" distR="0" wp14:anchorId="31FAB9B8" wp14:editId="7AB388BA">
                      <wp:extent cx="180000" cy="180000"/>
                      <wp:effectExtent l="0" t="0" r="0" b="0"/>
                      <wp:docPr id="1767125461" name="Graphic 1767125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568E2005" w14:textId="77777777" w:rsidR="00B31FD4" w:rsidRPr="00610627" w:rsidRDefault="00B31FD4" w:rsidP="00610627">
                <w:pPr>
                  <w:pStyle w:val="KeyPoints-Bold"/>
                </w:pPr>
                <w:r>
                  <w:t xml:space="preserve">The unilateral removal of these tariffs increases Australian real GDP by 0.07%. </w:t>
                </w:r>
              </w:p>
            </w:tc>
          </w:tr>
          <w:tr w:rsidR="00B31FD4" w14:paraId="49F36263" w14:textId="77777777" w:rsidTr="00975D2E">
            <w:tc>
              <w:tcPr>
                <w:tcW w:w="570" w:type="dxa"/>
                <w:shd w:val="clear" w:color="auto" w:fill="E7F6FD"/>
                <w:tcMar>
                  <w:top w:w="0" w:type="dxa"/>
                  <w:bottom w:w="0" w:type="dxa"/>
                  <w:right w:w="113" w:type="dxa"/>
                </w:tcMar>
              </w:tcPr>
              <w:p w14:paraId="3842C559" w14:textId="77777777" w:rsidR="00B31FD4" w:rsidRPr="00A51374" w:rsidRDefault="00B31FD4" w:rsidP="000C6B77">
                <w:pPr>
                  <w:pStyle w:val="KeyPointsicon"/>
                </w:pPr>
                <w:r w:rsidRPr="00A51374">
                  <w:rPr>
                    <w:noProof/>
                  </w:rPr>
                  <w:drawing>
                    <wp:inline distT="0" distB="0" distL="0" distR="0" wp14:anchorId="54915350" wp14:editId="6635F4C2">
                      <wp:extent cx="180000" cy="180000"/>
                      <wp:effectExtent l="0" t="0" r="0" b="0"/>
                      <wp:docPr id="1751386383" name="Graphic 1751386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8219" w:type="dxa"/>
                <w:shd w:val="clear" w:color="auto" w:fill="E7F6FD"/>
                <w:tcMar>
                  <w:top w:w="28" w:type="dxa"/>
                  <w:left w:w="28" w:type="dxa"/>
                </w:tcMar>
              </w:tcPr>
              <w:p w14:paraId="7499C3A4" w14:textId="77777777" w:rsidR="00B31FD4" w:rsidRPr="00610627" w:rsidRDefault="00B31FD4" w:rsidP="00610627">
                <w:pPr>
                  <w:pStyle w:val="KeyPoints-Bold"/>
                </w:pPr>
                <w:r>
                  <w:t>Achieving these gains does not depend on reciprocal action by other economies.</w:t>
                </w:r>
              </w:p>
            </w:tc>
          </w:tr>
        </w:tbl>
        <w:p w14:paraId="19125AE4" w14:textId="77777777" w:rsidR="00B31FD4" w:rsidRPr="006B441B" w:rsidRDefault="00B31FD4">
          <w:pPr>
            <w:pStyle w:val="NoSpacing"/>
          </w:pPr>
        </w:p>
        <w:p w14:paraId="70359805" w14:textId="77777777" w:rsidR="00B31FD4" w:rsidRDefault="00B31FD4" w:rsidP="00975D2E">
          <w:pPr>
            <w:pStyle w:val="Heading2"/>
            <w:rPr>
              <w:lang w:eastAsia="en-AU"/>
            </w:rPr>
          </w:pPr>
          <w:bookmarkStart w:id="70" w:name="_Toc164725246"/>
          <w:r>
            <w:rPr>
              <w:lang w:eastAsia="en-AU"/>
            </w:rPr>
            <w:t>Simulation background</w:t>
          </w:r>
          <w:bookmarkEnd w:id="70"/>
        </w:p>
        <w:p w14:paraId="5315E4B0" w14:textId="77777777" w:rsidR="00B31FD4" w:rsidRPr="00C202AA" w:rsidRDefault="00B31FD4" w:rsidP="00975D2E">
          <w:pPr>
            <w:pStyle w:val="BodyText"/>
            <w:rPr>
              <w:spacing w:val="-4"/>
              <w:lang w:eastAsia="en-AU"/>
            </w:rPr>
          </w:pPr>
          <w:r w:rsidRPr="00C202AA">
            <w:rPr>
              <w:spacing w:val="-4"/>
              <w:lang w:eastAsia="en-AU"/>
            </w:rPr>
            <w:t>The simulation involves Australia unilaterally removing its remaining tariffs (chapter 3). This scenario provides a benchmark against which the impacts of the scenarios canvassed in chapters 4 to 10 on the Australian economy can be assessed. This scenario does not assume that Australia’s trading partners reciprocate.</w:t>
          </w:r>
        </w:p>
        <w:p w14:paraId="09F30AEF" w14:textId="36669223" w:rsidR="00B31FD4" w:rsidRDefault="00B31FD4" w:rsidP="00975D2E">
          <w:pPr>
            <w:pStyle w:val="BodyText"/>
            <w:rPr>
              <w:lang w:eastAsia="en-AU"/>
            </w:rPr>
          </w:pPr>
          <w:r>
            <w:rPr>
              <w:lang w:eastAsia="en-AU"/>
            </w:rPr>
            <w:t>Unlike the other scenarios explored in this paper, the impacts in this scenario depend solely on the actions of Australia and not on the actions of other countries.</w:t>
          </w:r>
        </w:p>
        <w:p w14:paraId="4BF721E1" w14:textId="77777777" w:rsidR="00B31FD4" w:rsidRDefault="00B31FD4" w:rsidP="00975D2E">
          <w:pPr>
            <w:pStyle w:val="Heading3"/>
            <w:rPr>
              <w:lang w:eastAsia="en-AU"/>
            </w:rPr>
          </w:pPr>
          <w:r>
            <w:rPr>
              <w:lang w:eastAsia="en-AU"/>
            </w:rPr>
            <w:t>Australian tariffs</w:t>
          </w:r>
        </w:p>
        <w:p w14:paraId="62DB9146" w14:textId="77777777" w:rsidR="00B31FD4" w:rsidRDefault="00B31FD4" w:rsidP="00975D2E">
          <w:pPr>
            <w:pStyle w:val="BodyText"/>
            <w:rPr>
              <w:lang w:eastAsia="en-AU"/>
            </w:rPr>
          </w:pPr>
          <w:r>
            <w:rPr>
              <w:lang w:eastAsia="en-AU"/>
            </w:rPr>
            <w:t>Australia has relatively low tariff rates on imports. In large part, this reflects the fact that Australia is a party to many free trade agreements, some of which are examined in this paper (chapter 2).</w:t>
          </w:r>
        </w:p>
        <w:p w14:paraId="1C6110C9" w14:textId="34E24AE7" w:rsidR="00B31FD4" w:rsidRDefault="00B31FD4" w:rsidP="00975D2E">
          <w:pPr>
            <w:pStyle w:val="BodyText"/>
            <w:rPr>
              <w:lang w:eastAsia="en-AU"/>
            </w:rPr>
          </w:pPr>
          <w:r>
            <w:rPr>
              <w:lang w:eastAsia="en-AU"/>
            </w:rPr>
            <w:t xml:space="preserve">Consequently, the average Australian tariff rate in the model database (0.4%) is lower than that levied by the rest of the world </w:t>
          </w:r>
          <w:r w:rsidRPr="0035097F">
            <w:rPr>
              <w:lang w:eastAsia="en-AU"/>
            </w:rPr>
            <w:t>(</w:t>
          </w:r>
          <w:r>
            <w:rPr>
              <w:lang w:eastAsia="en-AU"/>
            </w:rPr>
            <w:t>2</w:t>
          </w:r>
          <w:r w:rsidRPr="0035097F">
            <w:rPr>
              <w:lang w:eastAsia="en-AU"/>
            </w:rPr>
            <w:t>%)</w:t>
          </w:r>
          <w:r>
            <w:rPr>
              <w:lang w:eastAsia="en-AU"/>
            </w:rPr>
            <w:t xml:space="preserve"> (table 11.</w:t>
          </w:r>
          <w:r w:rsidR="00123E53">
            <w:rPr>
              <w:lang w:eastAsia="en-AU"/>
            </w:rPr>
            <w:t>1</w:t>
          </w:r>
          <w:r>
            <w:rPr>
              <w:lang w:eastAsia="en-AU"/>
            </w:rPr>
            <w:t>)</w:t>
          </w:r>
          <w:r w:rsidRPr="0035097F">
            <w:rPr>
              <w:lang w:eastAsia="en-AU"/>
            </w:rPr>
            <w:t>.</w:t>
          </w:r>
          <w:r>
            <w:rPr>
              <w:lang w:eastAsia="en-AU"/>
            </w:rPr>
            <w:t xml:space="preserve"> Reflecting the numerous trade agreements to which Australia is signatory to, the rest of the world has lower tariffs on Australian exports (0.7%) than it does on exports from other economies (2%).</w:t>
          </w:r>
        </w:p>
        <w:p w14:paraId="52CDA724" w14:textId="53C809E3" w:rsidR="00B31FD4" w:rsidRDefault="00B31FD4" w:rsidP="00975D2E">
          <w:pPr>
            <w:pStyle w:val="FigureTableHeading"/>
            <w:rPr>
              <w:vertAlign w:val="superscript"/>
            </w:rPr>
          </w:pPr>
          <w:r>
            <w:t>Table </w:t>
          </w:r>
          <w:r w:rsidR="00B67A61">
            <w:rPr>
              <w:noProof/>
            </w:rPr>
            <w:t>11</w:t>
          </w:r>
          <w:r>
            <w:t>.</w:t>
          </w:r>
          <w:r w:rsidR="00B67A61">
            <w:rPr>
              <w:noProof/>
            </w:rPr>
            <w:t>1</w:t>
          </w:r>
          <w:r>
            <w:rPr>
              <w:noProof/>
            </w:rPr>
            <w:t xml:space="preserve"> – </w:t>
          </w:r>
          <w:r w:rsidRPr="00DF5619">
            <w:t xml:space="preserve">Average tariff rates </w:t>
          </w:r>
          <w:r>
            <w:t>on imports into</w:t>
          </w:r>
          <w:r w:rsidRPr="00DF5619">
            <w:t xml:space="preserve"> </w:t>
          </w:r>
          <w:r>
            <w:t xml:space="preserve">Australia </w:t>
          </w:r>
          <w:r w:rsidRPr="00DF5619">
            <w:t xml:space="preserve">and </w:t>
          </w:r>
          <w:r>
            <w:t xml:space="preserve">the rest of the world </w:t>
          </w:r>
          <w:r w:rsidRPr="00DF5619">
            <w:t>(%)</w:t>
          </w:r>
          <w:r w:rsidRPr="00CA03E0">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47"/>
            <w:gridCol w:w="1700"/>
            <w:gridCol w:w="1700"/>
            <w:gridCol w:w="1691"/>
          </w:tblGrid>
          <w:tr w:rsidR="00B31FD4" w:rsidRPr="007A74B6" w14:paraId="4326DCC7" w14:textId="77777777" w:rsidTr="00975D2E">
            <w:trPr>
              <w:trHeight w:val="265"/>
              <w:tblHeader/>
            </w:trPr>
            <w:tc>
              <w:tcPr>
                <w:tcW w:w="2359" w:type="pct"/>
                <w:tcBorders>
                  <w:top w:val="nil"/>
                  <w:bottom w:val="nil"/>
                </w:tcBorders>
                <w:shd w:val="clear" w:color="000000" w:fill="auto"/>
                <w:noWrap/>
                <w:vAlign w:val="bottom"/>
              </w:tcPr>
              <w:p w14:paraId="3691EBCB" w14:textId="77777777"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882" w:type="pct"/>
                <w:tcBorders>
                  <w:top w:val="nil"/>
                  <w:bottom w:val="single" w:sz="4" w:space="0" w:color="B3B3B3"/>
                </w:tcBorders>
                <w:shd w:val="clear" w:color="000000" w:fill="auto"/>
                <w:noWrap/>
              </w:tcPr>
              <w:p w14:paraId="170F8AD0" w14:textId="25FBB735"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Levied by</w:t>
                </w:r>
              </w:p>
            </w:tc>
            <w:tc>
              <w:tcPr>
                <w:tcW w:w="882" w:type="pct"/>
                <w:tcBorders>
                  <w:top w:val="nil"/>
                  <w:bottom w:val="single" w:sz="4" w:space="0" w:color="B3B3B3"/>
                </w:tcBorders>
                <w:shd w:val="clear" w:color="000000" w:fill="auto"/>
              </w:tcPr>
              <w:p w14:paraId="4A4D0CA7" w14:textId="77777777" w:rsidR="00B31FD4" w:rsidRPr="00442C3B"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c>
              <w:tcPr>
                <w:tcW w:w="877" w:type="pct"/>
                <w:tcBorders>
                  <w:top w:val="nil"/>
                  <w:bottom w:val="single" w:sz="4" w:space="0" w:color="B3B3B3"/>
                </w:tcBorders>
                <w:shd w:val="clear" w:color="000000" w:fill="auto"/>
              </w:tcPr>
              <w:p w14:paraId="08EB3A43" w14:textId="77777777" w:rsidR="00B31FD4"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p>
            </w:tc>
          </w:tr>
          <w:tr w:rsidR="00B31FD4" w:rsidRPr="007A74B6" w14:paraId="47110C4F" w14:textId="77777777" w:rsidTr="00975D2E">
            <w:trPr>
              <w:trHeight w:val="265"/>
              <w:tblHeader/>
            </w:trPr>
            <w:tc>
              <w:tcPr>
                <w:tcW w:w="2359" w:type="pct"/>
                <w:tcBorders>
                  <w:top w:val="nil"/>
                  <w:bottom w:val="single" w:sz="4" w:space="0" w:color="B3B3B3"/>
                </w:tcBorders>
                <w:shd w:val="clear" w:color="000000" w:fill="auto"/>
                <w:noWrap/>
                <w:vAlign w:val="bottom"/>
                <w:hideMark/>
              </w:tcPr>
              <w:p w14:paraId="44F0A039" w14:textId="16BD2D55" w:rsidR="00B31FD4" w:rsidRPr="007A74B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7A74B6">
                  <w:rPr>
                    <w:rFonts w:ascii="Arial (Body)" w:eastAsia="Times New Roman" w:hAnsi="Arial (Body)" w:cs="Arial"/>
                    <w:b/>
                    <w:bCs/>
                    <w:color w:val="265A9A"/>
                    <w:sz w:val="18"/>
                    <w:szCs w:val="18"/>
                    <w:lang w:eastAsia="en-AU"/>
                  </w:rPr>
                  <w:t>Exports from</w:t>
                </w:r>
              </w:p>
            </w:tc>
            <w:tc>
              <w:tcPr>
                <w:tcW w:w="882" w:type="pct"/>
                <w:tcBorders>
                  <w:bottom w:val="single" w:sz="4" w:space="0" w:color="B3B3B3"/>
                </w:tcBorders>
                <w:shd w:val="clear" w:color="000000" w:fill="auto"/>
                <w:noWrap/>
                <w:hideMark/>
              </w:tcPr>
              <w:p w14:paraId="5E3F940E"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br/>
                  <w:t>Australia</w:t>
                </w:r>
              </w:p>
            </w:tc>
            <w:tc>
              <w:tcPr>
                <w:tcW w:w="882" w:type="pct"/>
                <w:tcBorders>
                  <w:bottom w:val="single" w:sz="4" w:space="0" w:color="B3B3B3"/>
                </w:tcBorders>
                <w:shd w:val="clear" w:color="000000" w:fill="auto"/>
              </w:tcPr>
              <w:p w14:paraId="481FC5C3"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sidRPr="00442C3B">
                  <w:rPr>
                    <w:rFonts w:ascii="Arial (Body)" w:eastAsia="Times New Roman" w:hAnsi="Arial (Body)" w:cs="Arial"/>
                    <w:b/>
                    <w:bCs/>
                    <w:color w:val="265A9A"/>
                    <w:sz w:val="18"/>
                    <w:szCs w:val="18"/>
                    <w:lang w:eastAsia="en-AU"/>
                  </w:rPr>
                  <w:t>Rest of</w:t>
                </w:r>
                <w:r>
                  <w:rPr>
                    <w:rFonts w:ascii="Arial (Body)" w:eastAsia="Times New Roman" w:hAnsi="Arial (Body)" w:cs="Arial"/>
                    <w:b/>
                    <w:bCs/>
                    <w:color w:val="265A9A"/>
                    <w:sz w:val="18"/>
                    <w:szCs w:val="18"/>
                    <w:lang w:eastAsia="en-AU"/>
                  </w:rPr>
                  <w:br/>
                  <w:t xml:space="preserve">the </w:t>
                </w:r>
                <w:r w:rsidRPr="00442C3B">
                  <w:rPr>
                    <w:rFonts w:ascii="Arial (Body)" w:eastAsia="Times New Roman" w:hAnsi="Arial (Body)" w:cs="Arial"/>
                    <w:b/>
                    <w:bCs/>
                    <w:color w:val="265A9A"/>
                    <w:sz w:val="18"/>
                    <w:szCs w:val="18"/>
                    <w:lang w:eastAsia="en-AU"/>
                  </w:rPr>
                  <w:t>World</w:t>
                </w:r>
              </w:p>
            </w:tc>
            <w:tc>
              <w:tcPr>
                <w:tcW w:w="877" w:type="pct"/>
                <w:tcBorders>
                  <w:bottom w:val="single" w:sz="4" w:space="0" w:color="B3B3B3"/>
                </w:tcBorders>
                <w:shd w:val="clear" w:color="000000" w:fill="auto"/>
              </w:tcPr>
              <w:p w14:paraId="05F29A2B" w14:textId="77777777" w:rsidR="00B31FD4" w:rsidRPr="007A74B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w:t>
                </w:r>
                <w:r>
                  <w:rPr>
                    <w:rFonts w:ascii="Arial (Body)" w:eastAsia="Times New Roman" w:hAnsi="Arial (Body)" w:cs="Arial"/>
                    <w:b/>
                    <w:bCs/>
                    <w:color w:val="265A9A"/>
                    <w:sz w:val="18"/>
                    <w:szCs w:val="18"/>
                    <w:lang w:eastAsia="en-AU"/>
                  </w:rPr>
                  <w:br/>
                  <w:t>countries</w:t>
                </w:r>
              </w:p>
            </w:tc>
          </w:tr>
          <w:tr w:rsidR="00B31FD4" w:rsidRPr="007A74B6" w14:paraId="75E65A74" w14:textId="77777777" w:rsidTr="00975D2E">
            <w:trPr>
              <w:trHeight w:val="265"/>
            </w:trPr>
            <w:tc>
              <w:tcPr>
                <w:tcW w:w="2359" w:type="pct"/>
                <w:tcBorders>
                  <w:top w:val="single" w:sz="4" w:space="0" w:color="B3B3B3"/>
                  <w:bottom w:val="nil"/>
                </w:tcBorders>
                <w:shd w:val="clear" w:color="auto" w:fill="F2F2F2"/>
                <w:noWrap/>
                <w:hideMark/>
              </w:tcPr>
              <w:p w14:paraId="7411FE60" w14:textId="77777777" w:rsidR="00B31FD4" w:rsidRPr="007F2F64" w:rsidRDefault="00B31FD4" w:rsidP="007F2F64">
                <w:pPr>
                  <w:spacing w:before="0" w:after="40"/>
                  <w:ind w:left="57" w:right="108"/>
                  <w:rPr>
                    <w:rFonts w:ascii="Arial (Body)" w:eastAsia="Times New Roman" w:hAnsi="Arial (Body)" w:cs="Arial"/>
                    <w:color w:val="000000" w:themeColor="text1"/>
                    <w:sz w:val="18"/>
                    <w:szCs w:val="18"/>
                    <w:lang w:eastAsia="en-AU"/>
                  </w:rPr>
                </w:pPr>
                <w:r w:rsidRPr="007F2F64">
                  <w:rPr>
                    <w:rFonts w:ascii="Arial (Body)" w:eastAsia="Times New Roman" w:hAnsi="Arial (Body)" w:cs="Arial"/>
                    <w:color w:val="000000" w:themeColor="text1"/>
                    <w:sz w:val="18"/>
                    <w:szCs w:val="18"/>
                    <w:lang w:eastAsia="en-AU"/>
                  </w:rPr>
                  <w:t>Australia</w:t>
                </w:r>
              </w:p>
            </w:tc>
            <w:tc>
              <w:tcPr>
                <w:tcW w:w="882" w:type="pct"/>
                <w:tcBorders>
                  <w:top w:val="single" w:sz="4" w:space="0" w:color="B3B3B3"/>
                  <w:bottom w:val="nil"/>
                </w:tcBorders>
                <w:shd w:val="clear" w:color="auto" w:fill="F2F2F2"/>
                <w:noWrap/>
                <w:hideMark/>
              </w:tcPr>
              <w:p w14:paraId="7158943F" w14:textId="77777777" w:rsidR="00B31FD4" w:rsidRPr="007A74B6" w:rsidRDefault="00B31FD4" w:rsidP="007F2F64">
                <w:pPr>
                  <w:pStyle w:val="TableBody"/>
                  <w:spacing w:after="40"/>
                  <w:ind w:right="108"/>
                  <w:jc w:val="right"/>
                  <w:rPr>
                    <w:rFonts w:ascii="Arial (Body)" w:eastAsia="Times New Roman" w:hAnsi="Arial (Body)" w:cs="Arial"/>
                    <w:color w:val="000000"/>
                    <w:szCs w:val="18"/>
                    <w:lang w:eastAsia="en-AU"/>
                  </w:rPr>
                </w:pPr>
                <w:r>
                  <w:t>0.00</w:t>
                </w:r>
              </w:p>
            </w:tc>
            <w:tc>
              <w:tcPr>
                <w:tcW w:w="882" w:type="pct"/>
                <w:tcBorders>
                  <w:top w:val="single" w:sz="4" w:space="0" w:color="B3B3B3"/>
                  <w:bottom w:val="nil"/>
                </w:tcBorders>
                <w:shd w:val="clear" w:color="auto" w:fill="F2F2F2"/>
              </w:tcPr>
              <w:p w14:paraId="6E3C19F6" w14:textId="77777777" w:rsidR="00B31FD4" w:rsidRPr="007A74B6" w:rsidRDefault="00B31FD4" w:rsidP="007F2F64">
                <w:pPr>
                  <w:pStyle w:val="TableBody"/>
                  <w:spacing w:after="40"/>
                  <w:ind w:right="108"/>
                  <w:jc w:val="right"/>
                  <w:rPr>
                    <w:rFonts w:ascii="Arial (Body)" w:hAnsi="Arial (Body)"/>
                    <w:color w:val="000000"/>
                  </w:rPr>
                </w:pPr>
                <w:r>
                  <w:t>0.73</w:t>
                </w:r>
              </w:p>
            </w:tc>
            <w:tc>
              <w:tcPr>
                <w:tcW w:w="877" w:type="pct"/>
                <w:tcBorders>
                  <w:top w:val="single" w:sz="4" w:space="0" w:color="B3B3B3"/>
                  <w:bottom w:val="nil"/>
                </w:tcBorders>
                <w:shd w:val="clear" w:color="auto" w:fill="F2F2F2"/>
              </w:tcPr>
              <w:p w14:paraId="12BCF3EC" w14:textId="77777777" w:rsidR="00B31FD4" w:rsidRPr="00A56CA3" w:rsidRDefault="00B31FD4" w:rsidP="007F2F64">
                <w:pPr>
                  <w:spacing w:before="0" w:after="4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0.73</w:t>
                </w:r>
              </w:p>
            </w:tc>
          </w:tr>
          <w:tr w:rsidR="00B31FD4" w:rsidRPr="007A74B6" w14:paraId="53131E30" w14:textId="77777777" w:rsidTr="004D081D">
            <w:trPr>
              <w:trHeight w:val="265"/>
            </w:trPr>
            <w:tc>
              <w:tcPr>
                <w:tcW w:w="2359" w:type="pct"/>
                <w:tcBorders>
                  <w:bottom w:val="nil"/>
                </w:tcBorders>
                <w:shd w:val="clear" w:color="auto" w:fill="auto"/>
                <w:noWrap/>
                <w:hideMark/>
              </w:tcPr>
              <w:p w14:paraId="21291D69" w14:textId="77777777" w:rsidR="00B31FD4" w:rsidRPr="007F2F64" w:rsidRDefault="00B31FD4" w:rsidP="007F2F64">
                <w:pPr>
                  <w:spacing w:before="0" w:after="40"/>
                  <w:ind w:left="57" w:right="108"/>
                  <w:rPr>
                    <w:rFonts w:ascii="Arial (Body)" w:eastAsia="Times New Roman" w:hAnsi="Arial (Body)" w:cs="Arial"/>
                    <w:color w:val="000000" w:themeColor="text1"/>
                    <w:sz w:val="18"/>
                    <w:szCs w:val="18"/>
                    <w:lang w:eastAsia="en-AU"/>
                  </w:rPr>
                </w:pPr>
                <w:r w:rsidRPr="007F2F64">
                  <w:rPr>
                    <w:rFonts w:ascii="Arial (Body)" w:eastAsia="Times New Roman" w:hAnsi="Arial (Body)" w:cs="Arial"/>
                    <w:color w:val="000000" w:themeColor="text1"/>
                    <w:sz w:val="18"/>
                    <w:szCs w:val="18"/>
                    <w:lang w:eastAsia="en-AU"/>
                  </w:rPr>
                  <w:t>Rest of the World</w:t>
                </w:r>
              </w:p>
            </w:tc>
            <w:tc>
              <w:tcPr>
                <w:tcW w:w="882" w:type="pct"/>
                <w:tcBorders>
                  <w:bottom w:val="nil"/>
                </w:tcBorders>
                <w:shd w:val="clear" w:color="auto" w:fill="auto"/>
                <w:noWrap/>
                <w:hideMark/>
              </w:tcPr>
              <w:p w14:paraId="415A15FE" w14:textId="77777777" w:rsidR="00B31FD4" w:rsidRPr="007A74B6" w:rsidRDefault="00B31FD4" w:rsidP="007F2F64">
                <w:pPr>
                  <w:pStyle w:val="TableBody"/>
                  <w:spacing w:after="40"/>
                  <w:ind w:right="108"/>
                  <w:jc w:val="right"/>
                  <w:rPr>
                    <w:rFonts w:ascii="Arial (Body)" w:eastAsia="Times New Roman" w:hAnsi="Arial (Body)" w:cs="Arial"/>
                    <w:color w:val="000000"/>
                    <w:szCs w:val="18"/>
                    <w:lang w:eastAsia="en-AU"/>
                  </w:rPr>
                </w:pPr>
                <w:r>
                  <w:t>0.43</w:t>
                </w:r>
              </w:p>
            </w:tc>
            <w:tc>
              <w:tcPr>
                <w:tcW w:w="882" w:type="pct"/>
                <w:tcBorders>
                  <w:bottom w:val="nil"/>
                </w:tcBorders>
                <w:shd w:val="clear" w:color="auto" w:fill="auto"/>
              </w:tcPr>
              <w:p w14:paraId="380A8ABD" w14:textId="77777777" w:rsidR="00B31FD4" w:rsidRPr="007A74B6" w:rsidRDefault="00B31FD4" w:rsidP="007F2F64">
                <w:pPr>
                  <w:pStyle w:val="TableBody"/>
                  <w:spacing w:after="40"/>
                  <w:ind w:right="108"/>
                  <w:jc w:val="right"/>
                  <w:rPr>
                    <w:rFonts w:ascii="Arial (Body)" w:hAnsi="Arial (Body)"/>
                    <w:color w:val="000000"/>
                  </w:rPr>
                </w:pPr>
                <w:r w:rsidRPr="00570F71">
                  <w:t>2.</w:t>
                </w:r>
                <w:r>
                  <w:t>04</w:t>
                </w:r>
              </w:p>
            </w:tc>
            <w:tc>
              <w:tcPr>
                <w:tcW w:w="877" w:type="pct"/>
                <w:tcBorders>
                  <w:bottom w:val="nil"/>
                </w:tcBorders>
                <w:shd w:val="clear" w:color="auto" w:fill="auto"/>
              </w:tcPr>
              <w:p w14:paraId="077949DB" w14:textId="77777777" w:rsidR="00B31FD4" w:rsidRPr="00A56CA3" w:rsidRDefault="00B31FD4" w:rsidP="007F2F64">
                <w:pPr>
                  <w:spacing w:before="0" w:after="4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w:t>
                </w:r>
                <w:r>
                  <w:rPr>
                    <w:rFonts w:ascii="Arial (Body)" w:eastAsia="Times New Roman" w:hAnsi="Arial (Body)" w:cs="Arial"/>
                    <w:b/>
                    <w:bCs/>
                    <w:color w:val="265A9A"/>
                    <w:sz w:val="18"/>
                    <w:szCs w:val="18"/>
                    <w:lang w:eastAsia="en-AU"/>
                  </w:rPr>
                  <w:t>02</w:t>
                </w:r>
              </w:p>
            </w:tc>
          </w:tr>
          <w:tr w:rsidR="00B31FD4" w:rsidRPr="007A74B6" w14:paraId="6FED292B" w14:textId="77777777" w:rsidTr="004D081D">
            <w:trPr>
              <w:trHeight w:val="265"/>
            </w:trPr>
            <w:tc>
              <w:tcPr>
                <w:tcW w:w="2359" w:type="pct"/>
                <w:tcBorders>
                  <w:top w:val="nil"/>
                  <w:bottom w:val="single" w:sz="4" w:space="0" w:color="B3B3B3"/>
                </w:tcBorders>
                <w:shd w:val="clear" w:color="auto" w:fill="F2F2F2"/>
                <w:noWrap/>
                <w:hideMark/>
              </w:tcPr>
              <w:p w14:paraId="1F7A0A28" w14:textId="77777777" w:rsidR="00B31FD4" w:rsidRPr="007A74B6" w:rsidRDefault="00B31FD4" w:rsidP="007F2F64">
                <w:pPr>
                  <w:spacing w:before="0" w:after="40"/>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All countries</w:t>
                </w:r>
              </w:p>
            </w:tc>
            <w:tc>
              <w:tcPr>
                <w:tcW w:w="882" w:type="pct"/>
                <w:tcBorders>
                  <w:top w:val="nil"/>
                  <w:bottom w:val="single" w:sz="4" w:space="0" w:color="B3B3B3"/>
                </w:tcBorders>
                <w:shd w:val="clear" w:color="auto" w:fill="F2F2F2"/>
                <w:noWrap/>
                <w:hideMark/>
              </w:tcPr>
              <w:p w14:paraId="27E45788" w14:textId="77777777" w:rsidR="00B31FD4" w:rsidRPr="007A74B6" w:rsidRDefault="00B31FD4" w:rsidP="007F2F64">
                <w:pPr>
                  <w:spacing w:before="0" w:after="4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0.43</w:t>
                </w:r>
              </w:p>
            </w:tc>
            <w:tc>
              <w:tcPr>
                <w:tcW w:w="882" w:type="pct"/>
                <w:tcBorders>
                  <w:top w:val="nil"/>
                  <w:bottom w:val="single" w:sz="4" w:space="0" w:color="B3B3B3"/>
                </w:tcBorders>
                <w:shd w:val="clear" w:color="auto" w:fill="F2F2F2"/>
              </w:tcPr>
              <w:p w14:paraId="7DFEBC51" w14:textId="77777777" w:rsidR="00B31FD4" w:rsidRPr="007A74B6" w:rsidRDefault="00B31FD4" w:rsidP="007F2F64">
                <w:pPr>
                  <w:spacing w:before="0" w:after="40"/>
                  <w:ind w:left="57" w:right="108"/>
                  <w:jc w:val="right"/>
                  <w:rPr>
                    <w:rFonts w:ascii="Arial (Body)" w:eastAsia="Times New Roman" w:hAnsi="Arial (Body)" w:cs="Arial"/>
                    <w:b/>
                    <w:bCs/>
                    <w:color w:val="265A9A"/>
                    <w:sz w:val="18"/>
                    <w:szCs w:val="18"/>
                    <w:lang w:eastAsia="en-AU"/>
                  </w:rPr>
                </w:pPr>
                <w:r w:rsidRPr="00A56CA3">
                  <w:rPr>
                    <w:rFonts w:ascii="Arial (Body)" w:eastAsia="Times New Roman" w:hAnsi="Arial (Body)" w:cs="Arial"/>
                    <w:b/>
                    <w:bCs/>
                    <w:color w:val="265A9A"/>
                    <w:sz w:val="18"/>
                    <w:szCs w:val="18"/>
                    <w:lang w:eastAsia="en-AU"/>
                  </w:rPr>
                  <w:t>2.</w:t>
                </w:r>
                <w:r>
                  <w:rPr>
                    <w:rFonts w:ascii="Arial (Body)" w:eastAsia="Times New Roman" w:hAnsi="Arial (Body)" w:cs="Arial"/>
                    <w:b/>
                    <w:bCs/>
                    <w:color w:val="265A9A"/>
                    <w:sz w:val="18"/>
                    <w:szCs w:val="18"/>
                    <w:lang w:eastAsia="en-AU"/>
                  </w:rPr>
                  <w:t>0</w:t>
                </w:r>
                <w:r w:rsidRPr="00A56CA3">
                  <w:rPr>
                    <w:rFonts w:ascii="Arial (Body)" w:eastAsia="Times New Roman" w:hAnsi="Arial (Body)" w:cs="Arial"/>
                    <w:b/>
                    <w:bCs/>
                    <w:color w:val="265A9A"/>
                    <w:sz w:val="18"/>
                    <w:szCs w:val="18"/>
                    <w:lang w:eastAsia="en-AU"/>
                  </w:rPr>
                  <w:t>2</w:t>
                </w:r>
              </w:p>
            </w:tc>
            <w:tc>
              <w:tcPr>
                <w:tcW w:w="877" w:type="pct"/>
                <w:tcBorders>
                  <w:top w:val="nil"/>
                  <w:bottom w:val="single" w:sz="4" w:space="0" w:color="B3B3B3"/>
                </w:tcBorders>
                <w:shd w:val="clear" w:color="auto" w:fill="F2F2F2"/>
              </w:tcPr>
              <w:p w14:paraId="308B6D4E" w14:textId="77777777" w:rsidR="00B31FD4" w:rsidRPr="007A74B6" w:rsidRDefault="00B31FD4" w:rsidP="007F2F64">
                <w:pPr>
                  <w:spacing w:before="0" w:after="40"/>
                  <w:ind w:left="57" w:right="108"/>
                  <w:jc w:val="righ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1.99</w:t>
                </w:r>
              </w:p>
            </w:tc>
          </w:tr>
        </w:tbl>
        <w:p w14:paraId="78513CAC" w14:textId="77777777" w:rsidR="00B31FD4" w:rsidRDefault="00B31FD4" w:rsidP="00975D2E">
          <w:pPr>
            <w:pStyle w:val="Note"/>
          </w:pPr>
          <w:r w:rsidRPr="00C36914">
            <w:rPr>
              <w:b/>
              <w:bCs/>
            </w:rPr>
            <w:t>a.</w:t>
          </w:r>
          <w:r w:rsidRPr="00C36914">
            <w:t xml:space="preserve"> </w:t>
          </w:r>
          <w:r>
            <w:t>Import</w:t>
          </w:r>
          <w:r>
            <w:noBreakHyphen/>
            <w:t>weighted average tariff levied on goods imports</w:t>
          </w:r>
          <w:r w:rsidRPr="00C36914">
            <w:t>.</w:t>
          </w:r>
        </w:p>
        <w:p w14:paraId="5F917B9B" w14:textId="77777777" w:rsidR="00B31FD4" w:rsidRPr="00064AF3" w:rsidRDefault="00B31FD4" w:rsidP="00975D2E">
          <w:pPr>
            <w:pStyle w:val="Source"/>
          </w:pPr>
          <w:r w:rsidRPr="00696447">
            <w:t xml:space="preserve">Source: </w:t>
          </w:r>
          <w:r>
            <w:t>PC Global model database</w:t>
          </w:r>
          <w:r w:rsidRPr="00696447">
            <w:t>.</w:t>
          </w:r>
        </w:p>
        <w:p w14:paraId="6B3FE384" w14:textId="33A2DF97" w:rsidR="00B31FD4" w:rsidRDefault="00B31FD4" w:rsidP="00975D2E">
          <w:pPr>
            <w:pStyle w:val="BodyText"/>
            <w:rPr>
              <w:lang w:eastAsia="en-AU"/>
            </w:rPr>
          </w:pPr>
          <w:r>
            <w:rPr>
              <w:lang w:eastAsia="en-AU"/>
            </w:rPr>
            <w:t xml:space="preserve">This low average tariff rate for Australia masks wide variation across goods (figure 11.1). Tariffs tend to be higher on manufactured goods, particularly motor vehicles and parts (1.13%), ferrous metals (1.01%) and a range of metal and related products. Other products with higher tariff rates include leather products (0.80%), </w:t>
          </w:r>
          <w:r w:rsidR="004B6EDC">
            <w:rPr>
              <w:lang w:eastAsia="en-AU"/>
            </w:rPr>
            <w:t>dairy</w:t>
          </w:r>
          <w:r>
            <w:rPr>
              <w:lang w:eastAsia="en-AU"/>
            </w:rPr>
            <w:t xml:space="preserve"> products (0.66%) and textiles (0.62%). </w:t>
          </w:r>
        </w:p>
        <w:p w14:paraId="0D08229C" w14:textId="450A7ABC" w:rsidR="00B31FD4" w:rsidRDefault="00B31FD4" w:rsidP="00975D2E">
          <w:pPr>
            <w:pStyle w:val="BodyText"/>
            <w:rPr>
              <w:lang w:eastAsia="en-AU"/>
            </w:rPr>
          </w:pPr>
          <w:r>
            <w:rPr>
              <w:lang w:eastAsia="en-AU"/>
            </w:rPr>
            <w:t>Collectively, Australian tariffs raise just under US$1 billion in revenue (0.5% of government revenue in the PC Global model database).</w:t>
          </w:r>
          <w:r w:rsidRPr="000C79B7">
            <w:rPr>
              <w:rStyle w:val="FootnoteReference"/>
            </w:rPr>
            <w:footnoteReference w:id="18"/>
          </w:r>
          <w:r>
            <w:rPr>
              <w:lang w:eastAsia="en-AU"/>
            </w:rPr>
            <w:t xml:space="preserve"> This revenue comes from narrow range of products </w:t>
          </w:r>
          <w:r w:rsidRPr="00DF4E09">
            <w:rPr>
              <w:rFonts w:ascii="Arial" w:hAnsi="Arial" w:cs="Arial"/>
              <w:szCs w:val="24"/>
            </w:rPr>
            <w:t>(PC 2022)</w:t>
          </w:r>
          <w:r>
            <w:rPr>
              <w:lang w:eastAsia="en-AU"/>
            </w:rPr>
            <w:t>.</w:t>
          </w:r>
        </w:p>
        <w:p w14:paraId="0C2484A1" w14:textId="21299101" w:rsidR="00B31FD4" w:rsidRPr="00146382" w:rsidRDefault="00B31FD4" w:rsidP="00975D2E">
          <w:pPr>
            <w:pStyle w:val="FigureTableHeading"/>
          </w:pPr>
          <w:r>
            <w:t>Figure </w:t>
          </w:r>
          <w:r w:rsidR="00B67A61">
            <w:rPr>
              <w:noProof/>
            </w:rPr>
            <w:t>11</w:t>
          </w:r>
          <w:r>
            <w:t>.</w:t>
          </w:r>
          <w:r w:rsidR="00B67A61">
            <w:rPr>
              <w:noProof/>
            </w:rPr>
            <w:t>1</w:t>
          </w:r>
          <w:r>
            <w:rPr>
              <w:noProof/>
            </w:rPr>
            <w:t xml:space="preserve"> </w:t>
          </w:r>
          <w:r>
            <w:t>– Average tariff rates on Australian imports (%)</w:t>
          </w:r>
        </w:p>
        <w:p w14:paraId="7000D2AD" w14:textId="77777777" w:rsidR="00B31FD4" w:rsidRPr="005550A0" w:rsidRDefault="00B31FD4" w:rsidP="007F2F64">
          <w:pPr>
            <w:pStyle w:val="BodyText"/>
            <w:spacing w:after="0"/>
          </w:pPr>
          <w:r w:rsidRPr="00CE4A37">
            <w:rPr>
              <w:noProof/>
            </w:rPr>
            <w:drawing>
              <wp:inline distT="0" distB="0" distL="0" distR="0" wp14:anchorId="3EFBA85E" wp14:editId="1B63B52B">
                <wp:extent cx="6120000" cy="2735861"/>
                <wp:effectExtent l="0" t="0" r="0" b="0"/>
                <wp:docPr id="508104855" name="Picture 1" descr="Figure 11.1 - Figure showing the average tariff rate on selected Australian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4855" name="Picture 1" descr="Figure 11.1 - Figure showing the average tariff rate on selected Australian import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000" cy="2735861"/>
                        </a:xfrm>
                        <a:prstGeom prst="rect">
                          <a:avLst/>
                        </a:prstGeom>
                        <a:noFill/>
                        <a:ln>
                          <a:noFill/>
                        </a:ln>
                      </pic:spPr>
                    </pic:pic>
                  </a:graphicData>
                </a:graphic>
              </wp:inline>
            </w:drawing>
          </w:r>
        </w:p>
        <w:p w14:paraId="6A9F2DE8" w14:textId="77777777" w:rsidR="00B31FD4" w:rsidRDefault="00B31FD4" w:rsidP="00975D2E">
          <w:pPr>
            <w:pStyle w:val="Source"/>
          </w:pPr>
          <w:r w:rsidRPr="00696447">
            <w:t xml:space="preserve">Source: </w:t>
          </w:r>
          <w:r>
            <w:t>PC Global model database</w:t>
          </w:r>
          <w:r w:rsidRPr="00696447">
            <w:t>.</w:t>
          </w:r>
        </w:p>
        <w:p w14:paraId="77B10F3E" w14:textId="77777777" w:rsidR="00B31FD4" w:rsidRDefault="00B31FD4" w:rsidP="00975D2E">
          <w:pPr>
            <w:pStyle w:val="Heading2"/>
            <w:rPr>
              <w:lang w:eastAsia="en-AU"/>
            </w:rPr>
          </w:pPr>
          <w:bookmarkStart w:id="71" w:name="_Toc164725247"/>
          <w:r>
            <w:rPr>
              <w:lang w:eastAsia="en-AU"/>
            </w:rPr>
            <w:t>Simulation results</w:t>
          </w:r>
          <w:bookmarkEnd w:id="71"/>
        </w:p>
        <w:p w14:paraId="5EA2C84A" w14:textId="77777777" w:rsidR="00B31FD4" w:rsidRDefault="00B31FD4" w:rsidP="00975D2E">
          <w:pPr>
            <w:pStyle w:val="BodyText"/>
            <w:rPr>
              <w:lang w:eastAsia="en-AU"/>
            </w:rPr>
          </w:pPr>
          <w:r w:rsidRPr="00BD275A">
            <w:rPr>
              <w:lang w:eastAsia="en-AU"/>
            </w:rPr>
            <w:t xml:space="preserve">The </w:t>
          </w:r>
          <w:r>
            <w:rPr>
              <w:lang w:eastAsia="en-AU"/>
            </w:rPr>
            <w:t xml:space="preserve">modelling results point to beneficial effects of Australia unliterally </w:t>
          </w:r>
          <w:r w:rsidRPr="00BD275A">
            <w:rPr>
              <w:lang w:eastAsia="en-AU"/>
            </w:rPr>
            <w:t>remov</w:t>
          </w:r>
          <w:r>
            <w:rPr>
              <w:lang w:eastAsia="en-AU"/>
            </w:rPr>
            <w:t>ing</w:t>
          </w:r>
          <w:r w:rsidRPr="00BD275A">
            <w:rPr>
              <w:lang w:eastAsia="en-AU"/>
            </w:rPr>
            <w:t xml:space="preserve"> tariffs</w:t>
          </w:r>
          <w:r>
            <w:rPr>
              <w:lang w:eastAsia="en-AU"/>
            </w:rPr>
            <w:t xml:space="preserve"> on its imports.</w:t>
          </w:r>
        </w:p>
        <w:p w14:paraId="25EAA802" w14:textId="77777777" w:rsidR="00B31FD4" w:rsidRDefault="00B31FD4" w:rsidP="00975D2E">
          <w:pPr>
            <w:pStyle w:val="Heading3"/>
            <w:rPr>
              <w:lang w:eastAsia="en-AU"/>
            </w:rPr>
          </w:pPr>
          <w:r>
            <w:rPr>
              <w:lang w:eastAsia="en-AU"/>
            </w:rPr>
            <w:t>Australia</w:t>
          </w:r>
        </w:p>
        <w:p w14:paraId="363C287F" w14:textId="4293D000" w:rsidR="00B31FD4" w:rsidRDefault="00B31FD4" w:rsidP="00A50061">
          <w:pPr>
            <w:pStyle w:val="BodyText"/>
            <w:spacing w:line="260" w:lineRule="atLeast"/>
            <w:rPr>
              <w:lang w:eastAsia="en-AU"/>
            </w:rPr>
          </w:pPr>
          <w:r>
            <w:rPr>
              <w:lang w:eastAsia="en-AU"/>
            </w:rPr>
            <w:t xml:space="preserve">The removal of all remining tariffs lowers the price of imports in Australia. Cheaper imports lead to Australian consumers (including firms that use imported inputs) switching away from domestically produced goods and imports from other economies whose prices remain unchanged. This leads to </w:t>
          </w:r>
          <w:r w:rsidR="00516C75">
            <w:rPr>
              <w:lang w:eastAsia="en-AU"/>
            </w:rPr>
            <w:t xml:space="preserve">a </w:t>
          </w:r>
          <w:r>
            <w:rPr>
              <w:lang w:eastAsia="en-AU"/>
            </w:rPr>
            <w:t>0.24% increase in the demand for imports (table 11.</w:t>
          </w:r>
          <w:r w:rsidR="00123E53">
            <w:rPr>
              <w:lang w:eastAsia="en-AU"/>
            </w:rPr>
            <w:t>2</w:t>
          </w:r>
          <w:r>
            <w:rPr>
              <w:lang w:eastAsia="en-AU"/>
            </w:rPr>
            <w:t>).</w:t>
          </w:r>
        </w:p>
        <w:p w14:paraId="3CEA6CD3" w14:textId="2677DF03" w:rsidR="00B31FD4" w:rsidRDefault="00B31FD4" w:rsidP="00A50061">
          <w:pPr>
            <w:pStyle w:val="BodyText"/>
            <w:spacing w:line="260" w:lineRule="atLeast"/>
            <w:rPr>
              <w:lang w:eastAsia="en-AU"/>
            </w:rPr>
          </w:pPr>
          <w:r>
            <w:rPr>
              <w:lang w:eastAsia="en-AU"/>
            </w:rPr>
            <w:t>The requirement for external balance requires an offsetting increase in Australian exports, which requires a fall in Australian export prices. Australian exports increase by 0.32% and export prices fall by 0.08%.</w:t>
          </w:r>
        </w:p>
        <w:p w14:paraId="37EE8530" w14:textId="46EE45BF" w:rsidR="00B31FD4" w:rsidRDefault="00B31FD4" w:rsidP="00A50061">
          <w:pPr>
            <w:pStyle w:val="BodyText"/>
            <w:spacing w:line="260" w:lineRule="atLeast"/>
            <w:rPr>
              <w:lang w:eastAsia="en-AU"/>
            </w:rPr>
          </w:pPr>
          <w:r>
            <w:rPr>
              <w:lang w:eastAsia="en-AU"/>
            </w:rPr>
            <w:t>The increase in exports requires Australian output to increase. This additional production requires more labour and capital. As the labour supply is fixed, the increased demand for labour leads to an increase in real wages in Australia (0.13%). The increased demand for capital leads to an increase in the rate of return. The 0.01% increase in the rate of return is small</w:t>
          </w:r>
          <w:r w:rsidR="004D081D">
            <w:rPr>
              <w:lang w:eastAsia="en-AU"/>
            </w:rPr>
            <w:t>,</w:t>
          </w:r>
          <w:r>
            <w:rPr>
              <w:lang w:eastAsia="en-AU"/>
            </w:rPr>
            <w:t xml:space="preserve"> as Australia as a small country in terms of global capital markets and can easily access the additional capital required overseas. The resulting capital inflow include some repatriation of Australian</w:t>
          </w:r>
          <w:r>
            <w:rPr>
              <w:lang w:eastAsia="en-AU"/>
            </w:rPr>
            <w:noBreakHyphen/>
            <w:t>owned capital in other economies with the remainder being foreign owned. This leads to a 0.16% increase in capital used in Australian production.</w:t>
          </w:r>
        </w:p>
        <w:p w14:paraId="547861D2" w14:textId="77777777" w:rsidR="00B31FD4" w:rsidRDefault="00B31FD4" w:rsidP="00A50061">
          <w:pPr>
            <w:pStyle w:val="BodyText"/>
            <w:spacing w:line="260" w:lineRule="atLeast"/>
            <w:rPr>
              <w:lang w:eastAsia="en-AU"/>
            </w:rPr>
          </w:pPr>
          <w:r>
            <w:rPr>
              <w:lang w:eastAsia="en-AU"/>
            </w:rPr>
            <w:t>Increased Australian production leads to a 0.07% increase in real GDP.</w:t>
          </w:r>
        </w:p>
        <w:p w14:paraId="294D97E5" w14:textId="77777777" w:rsidR="00B31FD4" w:rsidRPr="0046266D" w:rsidRDefault="00B31FD4" w:rsidP="00A50061">
          <w:pPr>
            <w:pStyle w:val="BodyText"/>
            <w:spacing w:line="260" w:lineRule="atLeast"/>
            <w:rPr>
              <w:spacing w:val="-4"/>
              <w:lang w:eastAsia="en-AU"/>
            </w:rPr>
          </w:pPr>
          <w:r w:rsidRPr="0046266D">
            <w:rPr>
              <w:spacing w:val="-4"/>
              <w:lang w:eastAsia="en-AU"/>
            </w:rPr>
            <w:t xml:space="preserve">Increased foreign investment in Australia entitles foreign investors to an increased share of the capital income </w:t>
          </w:r>
          <w:r w:rsidRPr="0046266D">
            <w:rPr>
              <w:spacing w:val="-6"/>
              <w:lang w:eastAsia="en-AU"/>
            </w:rPr>
            <w:t>generated in Australia. The resulting increase in capital outflows leads to no change in national income (real GNA).</w:t>
          </w:r>
        </w:p>
        <w:p w14:paraId="20C90788" w14:textId="4EED5C9A" w:rsidR="00B31FD4" w:rsidRDefault="00B31FD4" w:rsidP="00A50061">
          <w:pPr>
            <w:pStyle w:val="BodyText"/>
            <w:spacing w:line="260" w:lineRule="atLeast"/>
            <w:rPr>
              <w:lang w:eastAsia="en-AU"/>
            </w:rPr>
          </w:pPr>
          <w:r>
            <w:rPr>
              <w:lang w:eastAsia="en-AU"/>
            </w:rPr>
            <w:t xml:space="preserve">Unilaterally removing tariffs would produce additional benefits to those presented here. In addition to reducing the cost of imports, removing tariffs would also eliminate the associated compliance and administration costs for the benefit of businesses and Australian taxpayers. The Commission found these additional costs amount to $0.59 to $1.57 per dollar of revenue raised </w:t>
          </w:r>
          <w:r w:rsidRPr="00704191">
            <w:rPr>
              <w:rFonts w:ascii="Arial" w:hAnsi="Arial" w:cs="Arial"/>
              <w:szCs w:val="24"/>
            </w:rPr>
            <w:t>(PC 2022)</w:t>
          </w:r>
          <w:r>
            <w:rPr>
              <w:lang w:eastAsia="en-AU"/>
            </w:rPr>
            <w:t>.</w:t>
          </w:r>
        </w:p>
        <w:p w14:paraId="4F70469C" w14:textId="7EBA4809" w:rsidR="00B31FD4" w:rsidRDefault="00B31FD4">
          <w:pPr>
            <w:pStyle w:val="FigureTableHeading"/>
          </w:pPr>
          <w:r>
            <w:t>Table </w:t>
          </w:r>
          <w:r w:rsidR="00B67A61">
            <w:rPr>
              <w:noProof/>
            </w:rPr>
            <w:t>11</w:t>
          </w:r>
          <w:r>
            <w:t>.</w:t>
          </w:r>
          <w:r w:rsidR="00B67A61">
            <w:rPr>
              <w:noProof/>
            </w:rPr>
            <w:t>2</w:t>
          </w:r>
          <w:r>
            <w:rPr>
              <w:noProof/>
            </w:rPr>
            <w:t xml:space="preserve"> – </w:t>
          </w:r>
          <w:r w:rsidRPr="00AE05FF">
            <w:rPr>
              <w:noProof/>
            </w:rPr>
            <w:t xml:space="preserve">Aggregate impacts of </w:t>
          </w:r>
          <w:r>
            <w:rPr>
              <w:noProof/>
            </w:rPr>
            <w:t xml:space="preserve">Australia </w:t>
          </w:r>
          <w:r w:rsidRPr="00AE05FF">
            <w:rPr>
              <w:noProof/>
            </w:rPr>
            <w:t xml:space="preserve">removing import tariffs </w:t>
          </w:r>
          <w:r>
            <w:rPr>
              <w:noProof/>
            </w:rPr>
            <w:t>unil</w:t>
          </w:r>
          <w:r w:rsidR="004B4492">
            <w:rPr>
              <w:noProof/>
            </w:rPr>
            <w:t>a</w:t>
          </w:r>
          <w:r>
            <w:rPr>
              <w:noProof/>
            </w:rPr>
            <w:t xml:space="preserve">terally </w:t>
          </w:r>
          <w:r w:rsidRPr="00AE05FF">
            <w:rPr>
              <w:noProof/>
            </w:rPr>
            <w:t>(</w:t>
          </w:r>
          <w:r>
            <w:rPr>
              <w:noProof/>
            </w:rPr>
            <w:t>%</w:t>
          </w:r>
          <w:r w:rsidRPr="00AE05FF">
            <w:rPr>
              <w:noProof/>
            </w:rPr>
            <w:t>)</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62"/>
            <w:gridCol w:w="2838"/>
            <w:gridCol w:w="2838"/>
          </w:tblGrid>
          <w:tr w:rsidR="00B31FD4" w:rsidRPr="00844116" w14:paraId="2198436A" w14:textId="77777777" w:rsidTr="00975D2E">
            <w:trPr>
              <w:trHeight w:val="265"/>
              <w:tblHeader/>
            </w:trPr>
            <w:tc>
              <w:tcPr>
                <w:tcW w:w="3613" w:type="dxa"/>
                <w:tcBorders>
                  <w:bottom w:val="single" w:sz="4" w:space="0" w:color="B3B3B3"/>
                </w:tcBorders>
                <w:shd w:val="clear" w:color="auto" w:fill="auto"/>
                <w:noWrap/>
                <w:vAlign w:val="bottom"/>
                <w:hideMark/>
              </w:tcPr>
              <w:p w14:paraId="2151A48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p>
            </w:tc>
            <w:tc>
              <w:tcPr>
                <w:tcW w:w="2588" w:type="dxa"/>
                <w:tcBorders>
                  <w:bottom w:val="single" w:sz="4" w:space="0" w:color="B3B3B3"/>
                </w:tcBorders>
                <w:shd w:val="clear" w:color="auto" w:fill="auto"/>
                <w:noWrap/>
                <w:vAlign w:val="bottom"/>
                <w:hideMark/>
              </w:tcPr>
              <w:p w14:paraId="5422221D"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hAnsi="Arial (Body)" w:cs="Arial"/>
                    <w:b/>
                    <w:bCs/>
                    <w:color w:val="265A9A"/>
                    <w:sz w:val="18"/>
                    <w:szCs w:val="18"/>
                  </w:rPr>
                  <w:t>Australia</w:t>
                </w:r>
              </w:p>
            </w:tc>
            <w:tc>
              <w:tcPr>
                <w:tcW w:w="2588" w:type="dxa"/>
                <w:tcBorders>
                  <w:bottom w:val="single" w:sz="4" w:space="0" w:color="B3B3B3"/>
                </w:tcBorders>
                <w:shd w:val="clear" w:color="auto" w:fill="auto"/>
                <w:noWrap/>
                <w:vAlign w:val="bottom"/>
                <w:hideMark/>
              </w:tcPr>
              <w:p w14:paraId="3C83A686" w14:textId="77777777" w:rsidR="00B31FD4" w:rsidRPr="00844116" w:rsidRDefault="00B31FD4" w:rsidP="00975D2E">
                <w:pPr>
                  <w:spacing w:before="45" w:after="45" w:line="240" w:lineRule="auto"/>
                  <w:ind w:left="57" w:right="108"/>
                  <w:jc w:val="right"/>
                  <w:rPr>
                    <w:rFonts w:ascii="Arial (Body)" w:eastAsia="Times New Roman" w:hAnsi="Arial (Body)" w:cs="Arial"/>
                    <w:b/>
                    <w:bCs/>
                    <w:color w:val="265A9A"/>
                    <w:sz w:val="18"/>
                    <w:szCs w:val="18"/>
                    <w:lang w:eastAsia="en-AU"/>
                  </w:rPr>
                </w:pPr>
                <w:r>
                  <w:rPr>
                    <w:rFonts w:ascii="Arial (Body)" w:hAnsi="Arial (Body)" w:cs="Arial"/>
                    <w:b/>
                    <w:bCs/>
                    <w:color w:val="265A9A"/>
                    <w:sz w:val="18"/>
                    <w:szCs w:val="18"/>
                  </w:rPr>
                  <w:t>All countries</w:t>
                </w:r>
              </w:p>
            </w:tc>
          </w:tr>
          <w:tr w:rsidR="00B31FD4" w:rsidRPr="00844116" w14:paraId="7AE4A039" w14:textId="77777777" w:rsidTr="00975D2E">
            <w:trPr>
              <w:trHeight w:val="265"/>
            </w:trPr>
            <w:tc>
              <w:tcPr>
                <w:tcW w:w="3613" w:type="dxa"/>
                <w:tcBorders>
                  <w:top w:val="single" w:sz="4" w:space="0" w:color="B3B3B3"/>
                  <w:bottom w:val="nil"/>
                </w:tcBorders>
                <w:shd w:val="clear" w:color="auto" w:fill="F2F2F2" w:themeFill="background1" w:themeFillShade="F2"/>
                <w:noWrap/>
                <w:hideMark/>
              </w:tcPr>
              <w:p w14:paraId="695F001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GDP</w:t>
                </w:r>
              </w:p>
            </w:tc>
            <w:tc>
              <w:tcPr>
                <w:tcW w:w="2588" w:type="dxa"/>
                <w:tcBorders>
                  <w:top w:val="single" w:sz="4" w:space="0" w:color="B3B3B3"/>
                  <w:bottom w:val="nil"/>
                </w:tcBorders>
                <w:shd w:val="clear" w:color="auto" w:fill="F2F2F2" w:themeFill="background1" w:themeFillShade="F2"/>
                <w:noWrap/>
                <w:hideMark/>
              </w:tcPr>
              <w:p w14:paraId="7C93503D"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0.07</w:t>
                </w:r>
              </w:p>
            </w:tc>
            <w:tc>
              <w:tcPr>
                <w:tcW w:w="2588" w:type="dxa"/>
                <w:tcBorders>
                  <w:top w:val="single" w:sz="4" w:space="0" w:color="B3B3B3"/>
                  <w:bottom w:val="nil"/>
                </w:tcBorders>
                <w:shd w:val="clear" w:color="auto" w:fill="F2F2F2" w:themeFill="background1" w:themeFillShade="F2"/>
                <w:noWrap/>
                <w:hideMark/>
              </w:tcPr>
              <w:p w14:paraId="3A7A24DA"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45057540" w14:textId="77777777" w:rsidTr="00975D2E">
            <w:trPr>
              <w:trHeight w:val="265"/>
            </w:trPr>
            <w:tc>
              <w:tcPr>
                <w:tcW w:w="3613" w:type="dxa"/>
                <w:tcBorders>
                  <w:top w:val="nil"/>
                  <w:bottom w:val="nil"/>
                </w:tcBorders>
                <w:shd w:val="clear" w:color="auto" w:fill="auto"/>
                <w:noWrap/>
                <w:hideMark/>
              </w:tcPr>
              <w:p w14:paraId="2FE3B38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GNP</w:t>
                </w:r>
              </w:p>
            </w:tc>
            <w:tc>
              <w:tcPr>
                <w:tcW w:w="2588" w:type="dxa"/>
                <w:tcBorders>
                  <w:top w:val="nil"/>
                  <w:bottom w:val="nil"/>
                </w:tcBorders>
                <w:shd w:val="clear" w:color="auto" w:fill="auto"/>
                <w:noWrap/>
                <w:hideMark/>
              </w:tcPr>
              <w:p w14:paraId="4D6B0F98"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c>
              <w:tcPr>
                <w:tcW w:w="2588" w:type="dxa"/>
                <w:tcBorders>
                  <w:top w:val="nil"/>
                  <w:bottom w:val="nil"/>
                </w:tcBorders>
                <w:shd w:val="clear" w:color="auto" w:fill="auto"/>
                <w:noWrap/>
                <w:hideMark/>
              </w:tcPr>
              <w:p w14:paraId="1F4213FC"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7D1227DA" w14:textId="77777777" w:rsidTr="00975D2E">
            <w:trPr>
              <w:trHeight w:val="265"/>
            </w:trPr>
            <w:tc>
              <w:tcPr>
                <w:tcW w:w="3613" w:type="dxa"/>
                <w:tcBorders>
                  <w:bottom w:val="nil"/>
                </w:tcBorders>
                <w:shd w:val="clear" w:color="auto" w:fill="F2F2F2"/>
                <w:noWrap/>
                <w:hideMark/>
              </w:tcPr>
              <w:p w14:paraId="7D6FF5C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GNA</w:t>
                </w:r>
              </w:p>
            </w:tc>
            <w:tc>
              <w:tcPr>
                <w:tcW w:w="2588" w:type="dxa"/>
                <w:tcBorders>
                  <w:bottom w:val="nil"/>
                </w:tcBorders>
                <w:shd w:val="clear" w:color="auto" w:fill="F2F2F2"/>
                <w:noWrap/>
                <w:hideMark/>
              </w:tcPr>
              <w:p w14:paraId="4B3407B1"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0.01</w:t>
                </w:r>
              </w:p>
            </w:tc>
            <w:tc>
              <w:tcPr>
                <w:tcW w:w="2588" w:type="dxa"/>
                <w:tcBorders>
                  <w:bottom w:val="nil"/>
                </w:tcBorders>
                <w:shd w:val="clear" w:color="auto" w:fill="F2F2F2"/>
                <w:noWrap/>
                <w:hideMark/>
              </w:tcPr>
              <w:p w14:paraId="2617E0A7"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7F00E851" w14:textId="77777777" w:rsidTr="00975D2E">
            <w:trPr>
              <w:trHeight w:val="265"/>
            </w:trPr>
            <w:tc>
              <w:tcPr>
                <w:tcW w:w="3613" w:type="dxa"/>
                <w:tcBorders>
                  <w:top w:val="nil"/>
                  <w:bottom w:val="nil"/>
                </w:tcBorders>
                <w:shd w:val="clear" w:color="auto" w:fill="auto"/>
                <w:noWrap/>
                <w:hideMark/>
              </w:tcPr>
              <w:p w14:paraId="3C8FD77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Export </w:t>
                </w:r>
                <w:r>
                  <w:rPr>
                    <w:rFonts w:ascii="Arial (Body)" w:eastAsia="Times New Roman" w:hAnsi="Arial (Body)" w:cs="Arial"/>
                    <w:b/>
                    <w:bCs/>
                    <w:color w:val="265A9A"/>
                    <w:sz w:val="18"/>
                    <w:szCs w:val="18"/>
                    <w:lang w:eastAsia="en-AU"/>
                  </w:rPr>
                  <w:t>volumes</w:t>
                </w:r>
              </w:p>
            </w:tc>
            <w:tc>
              <w:tcPr>
                <w:tcW w:w="2588" w:type="dxa"/>
                <w:tcBorders>
                  <w:top w:val="nil"/>
                  <w:bottom w:val="nil"/>
                </w:tcBorders>
                <w:shd w:val="clear" w:color="auto" w:fill="auto"/>
                <w:noWrap/>
                <w:hideMark/>
              </w:tcPr>
              <w:p w14:paraId="754916FD"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0.32</w:t>
                </w:r>
              </w:p>
            </w:tc>
            <w:tc>
              <w:tcPr>
                <w:tcW w:w="2588" w:type="dxa"/>
                <w:tcBorders>
                  <w:top w:val="nil"/>
                  <w:bottom w:val="nil"/>
                </w:tcBorders>
                <w:shd w:val="clear" w:color="auto" w:fill="auto"/>
                <w:noWrap/>
                <w:hideMark/>
              </w:tcPr>
              <w:p w14:paraId="1003DB4E"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306346A2" w14:textId="77777777" w:rsidTr="00975D2E">
            <w:trPr>
              <w:trHeight w:val="265"/>
            </w:trPr>
            <w:tc>
              <w:tcPr>
                <w:tcW w:w="3613" w:type="dxa"/>
                <w:tcBorders>
                  <w:top w:val="nil"/>
                  <w:bottom w:val="nil"/>
                </w:tcBorders>
                <w:shd w:val="clear" w:color="auto" w:fill="F2F2F2"/>
                <w:noWrap/>
                <w:hideMark/>
              </w:tcPr>
              <w:p w14:paraId="60DD795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 xml:space="preserve">Import </w:t>
                </w:r>
                <w:r>
                  <w:rPr>
                    <w:rFonts w:ascii="Arial (Body)" w:eastAsia="Times New Roman" w:hAnsi="Arial (Body)" w:cs="Arial"/>
                    <w:b/>
                    <w:bCs/>
                    <w:color w:val="265A9A"/>
                    <w:sz w:val="18"/>
                    <w:szCs w:val="18"/>
                    <w:lang w:eastAsia="en-AU"/>
                  </w:rPr>
                  <w:t>volumes</w:t>
                </w:r>
              </w:p>
            </w:tc>
            <w:tc>
              <w:tcPr>
                <w:tcW w:w="2588" w:type="dxa"/>
                <w:tcBorders>
                  <w:top w:val="nil"/>
                  <w:bottom w:val="nil"/>
                </w:tcBorders>
                <w:shd w:val="clear" w:color="auto" w:fill="F2F2F2"/>
                <w:noWrap/>
                <w:hideMark/>
              </w:tcPr>
              <w:p w14:paraId="2B84D9A5"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0.24</w:t>
                </w:r>
              </w:p>
            </w:tc>
            <w:tc>
              <w:tcPr>
                <w:tcW w:w="2588" w:type="dxa"/>
                <w:tcBorders>
                  <w:top w:val="nil"/>
                  <w:bottom w:val="nil"/>
                </w:tcBorders>
                <w:shd w:val="clear" w:color="auto" w:fill="F2F2F2"/>
                <w:noWrap/>
                <w:hideMark/>
              </w:tcPr>
              <w:p w14:paraId="229E5D05"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5831ADCB" w14:textId="77777777" w:rsidTr="00975D2E">
            <w:trPr>
              <w:trHeight w:val="265"/>
            </w:trPr>
            <w:tc>
              <w:tcPr>
                <w:tcW w:w="3613" w:type="dxa"/>
                <w:tcBorders>
                  <w:bottom w:val="nil"/>
                </w:tcBorders>
                <w:shd w:val="clear" w:color="auto" w:fill="auto"/>
                <w:noWrap/>
              </w:tcPr>
              <w:p w14:paraId="6B998912"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Domestic demand</w:t>
                </w:r>
              </w:p>
            </w:tc>
            <w:tc>
              <w:tcPr>
                <w:tcW w:w="2588" w:type="dxa"/>
                <w:tcBorders>
                  <w:bottom w:val="nil"/>
                </w:tcBorders>
                <w:shd w:val="clear" w:color="auto" w:fill="auto"/>
                <w:noWrap/>
              </w:tcPr>
              <w:p w14:paraId="7C2C57AB" w14:textId="77777777" w:rsidR="00B31FD4" w:rsidRDefault="00B31FD4" w:rsidP="00975D2E">
                <w:pPr>
                  <w:spacing w:before="45" w:after="45" w:line="240" w:lineRule="auto"/>
                  <w:ind w:left="57" w:right="113"/>
                  <w:jc w:val="right"/>
                  <w:rPr>
                    <w:rFonts w:ascii="Arial (Body)" w:hAnsi="Arial (Body)" w:cs="Arial"/>
                    <w:color w:val="000000"/>
                    <w:sz w:val="18"/>
                    <w:szCs w:val="18"/>
                  </w:rPr>
                </w:pPr>
                <w:r>
                  <w:rPr>
                    <w:rFonts w:ascii="Arial (Body)" w:hAnsi="Arial (Body)" w:cs="Arial"/>
                    <w:color w:val="000000"/>
                    <w:sz w:val="18"/>
                    <w:szCs w:val="18"/>
                  </w:rPr>
                  <w:t>0.04</w:t>
                </w:r>
              </w:p>
            </w:tc>
            <w:tc>
              <w:tcPr>
                <w:tcW w:w="2588" w:type="dxa"/>
                <w:tcBorders>
                  <w:bottom w:val="nil"/>
                </w:tcBorders>
                <w:shd w:val="clear" w:color="auto" w:fill="auto"/>
                <w:noWrap/>
              </w:tcPr>
              <w:p w14:paraId="4C2C3D1F" w14:textId="77777777" w:rsidR="00B31FD4" w:rsidRDefault="00B31FD4" w:rsidP="00975D2E">
                <w:pPr>
                  <w:spacing w:before="45" w:after="45" w:line="240" w:lineRule="auto"/>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r>
          <w:tr w:rsidR="00B31FD4" w:rsidRPr="00844116" w14:paraId="1380F1F9" w14:textId="77777777" w:rsidTr="00975D2E">
            <w:trPr>
              <w:trHeight w:val="265"/>
            </w:trPr>
            <w:tc>
              <w:tcPr>
                <w:tcW w:w="3613" w:type="dxa"/>
                <w:tcBorders>
                  <w:bottom w:val="nil"/>
                </w:tcBorders>
                <w:shd w:val="clear" w:color="auto" w:fill="F2F2F2"/>
                <w:noWrap/>
              </w:tcPr>
              <w:p w14:paraId="04E5354B"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Real wages</w:t>
                </w:r>
                <w:r w:rsidRPr="00160336">
                  <w:rPr>
                    <w:rFonts w:ascii="Arial (Body)" w:eastAsia="Times New Roman" w:hAnsi="Arial (Body)" w:cs="Arial"/>
                    <w:b/>
                    <w:bCs/>
                    <w:sz w:val="18"/>
                    <w:szCs w:val="18"/>
                    <w:vertAlign w:val="superscript"/>
                    <w:lang w:eastAsia="en-AU"/>
                  </w:rPr>
                  <w:t>a</w:t>
                </w:r>
              </w:p>
            </w:tc>
            <w:tc>
              <w:tcPr>
                <w:tcW w:w="2588" w:type="dxa"/>
                <w:tcBorders>
                  <w:bottom w:val="nil"/>
                </w:tcBorders>
                <w:shd w:val="clear" w:color="auto" w:fill="F2F2F2"/>
                <w:noWrap/>
              </w:tcPr>
              <w:p w14:paraId="683A2AFA"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0.13</w:t>
                </w:r>
              </w:p>
            </w:tc>
            <w:tc>
              <w:tcPr>
                <w:tcW w:w="2588" w:type="dxa"/>
                <w:tcBorders>
                  <w:bottom w:val="nil"/>
                </w:tcBorders>
                <w:shd w:val="clear" w:color="auto" w:fill="F2F2F2"/>
                <w:noWrap/>
              </w:tcPr>
              <w:p w14:paraId="1A8FA385"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1DB9A56A" w14:textId="77777777" w:rsidTr="00975D2E">
            <w:trPr>
              <w:trHeight w:val="265"/>
            </w:trPr>
            <w:tc>
              <w:tcPr>
                <w:tcW w:w="3613" w:type="dxa"/>
                <w:tcBorders>
                  <w:top w:val="nil"/>
                  <w:bottom w:val="nil"/>
                </w:tcBorders>
                <w:shd w:val="clear" w:color="auto" w:fill="auto"/>
                <w:noWrap/>
              </w:tcPr>
              <w:p w14:paraId="54CF89F7"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Rate of return to capital</w:t>
                </w:r>
              </w:p>
            </w:tc>
            <w:tc>
              <w:tcPr>
                <w:tcW w:w="2588" w:type="dxa"/>
                <w:tcBorders>
                  <w:top w:val="nil"/>
                  <w:bottom w:val="nil"/>
                </w:tcBorders>
                <w:shd w:val="clear" w:color="auto" w:fill="auto"/>
                <w:noWrap/>
              </w:tcPr>
              <w:p w14:paraId="38EC9E86"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0.01</w:t>
                </w:r>
              </w:p>
            </w:tc>
            <w:tc>
              <w:tcPr>
                <w:tcW w:w="2588" w:type="dxa"/>
                <w:tcBorders>
                  <w:top w:val="nil"/>
                  <w:bottom w:val="nil"/>
                </w:tcBorders>
                <w:shd w:val="clear" w:color="auto" w:fill="auto"/>
                <w:noWrap/>
              </w:tcPr>
              <w:p w14:paraId="688A53B1"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5681E008" w14:textId="77777777" w:rsidTr="00975D2E">
            <w:trPr>
              <w:trHeight w:val="265"/>
            </w:trPr>
            <w:tc>
              <w:tcPr>
                <w:tcW w:w="3613" w:type="dxa"/>
                <w:tcBorders>
                  <w:bottom w:val="nil"/>
                </w:tcBorders>
                <w:shd w:val="clear" w:color="auto" w:fill="F2F2F2"/>
                <w:noWrap/>
                <w:hideMark/>
              </w:tcPr>
              <w:p w14:paraId="760B8D80"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Capital used</w:t>
                </w:r>
              </w:p>
            </w:tc>
            <w:tc>
              <w:tcPr>
                <w:tcW w:w="2588" w:type="dxa"/>
                <w:tcBorders>
                  <w:bottom w:val="nil"/>
                </w:tcBorders>
                <w:shd w:val="clear" w:color="auto" w:fill="F2F2F2"/>
                <w:noWrap/>
                <w:hideMark/>
              </w:tcPr>
              <w:p w14:paraId="344057F8"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0.16</w:t>
                </w:r>
              </w:p>
            </w:tc>
            <w:tc>
              <w:tcPr>
                <w:tcW w:w="2588" w:type="dxa"/>
                <w:tcBorders>
                  <w:bottom w:val="nil"/>
                </w:tcBorders>
                <w:shd w:val="clear" w:color="auto" w:fill="F2F2F2"/>
                <w:noWrap/>
                <w:hideMark/>
              </w:tcPr>
              <w:p w14:paraId="237B914C"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3C440B5F" w14:textId="77777777" w:rsidTr="00975D2E">
            <w:trPr>
              <w:trHeight w:val="265"/>
            </w:trPr>
            <w:tc>
              <w:tcPr>
                <w:tcW w:w="3613" w:type="dxa"/>
                <w:tcBorders>
                  <w:bottom w:val="nil"/>
                </w:tcBorders>
                <w:shd w:val="clear" w:color="auto" w:fill="auto"/>
                <w:noWrap/>
              </w:tcPr>
              <w:p w14:paraId="4F7C816D" w14:textId="77777777"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Export price</w:t>
                </w:r>
                <w:r>
                  <w:rPr>
                    <w:rFonts w:ascii="Arial (Body)" w:eastAsia="Times New Roman" w:hAnsi="Arial (Body)" w:cs="Arial"/>
                    <w:b/>
                    <w:bCs/>
                    <w:color w:val="265A9A"/>
                    <w:sz w:val="18"/>
                    <w:szCs w:val="18"/>
                    <w:lang w:eastAsia="en-AU"/>
                  </w:rPr>
                  <w:t>s</w:t>
                </w:r>
              </w:p>
            </w:tc>
            <w:tc>
              <w:tcPr>
                <w:tcW w:w="2588" w:type="dxa"/>
                <w:tcBorders>
                  <w:bottom w:val="nil"/>
                </w:tcBorders>
                <w:shd w:val="clear" w:color="auto" w:fill="auto"/>
                <w:noWrap/>
              </w:tcPr>
              <w:p w14:paraId="767E095D"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0.08</w:t>
                </w:r>
              </w:p>
            </w:tc>
            <w:tc>
              <w:tcPr>
                <w:tcW w:w="2588" w:type="dxa"/>
                <w:tcBorders>
                  <w:bottom w:val="nil"/>
                </w:tcBorders>
                <w:shd w:val="clear" w:color="auto" w:fill="auto"/>
                <w:noWrap/>
              </w:tcPr>
              <w:p w14:paraId="5C3A1BA9"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B31FD4" w:rsidRPr="00844116" w14:paraId="2EBB5039" w14:textId="77777777" w:rsidTr="00975D2E">
            <w:trPr>
              <w:trHeight w:val="265"/>
            </w:trPr>
            <w:tc>
              <w:tcPr>
                <w:tcW w:w="3613" w:type="dxa"/>
                <w:tcBorders>
                  <w:bottom w:val="nil"/>
                </w:tcBorders>
                <w:shd w:val="clear" w:color="auto" w:fill="F2F2F2"/>
                <w:noWrap/>
              </w:tcPr>
              <w:p w14:paraId="19750159" w14:textId="49557100"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Import prices</w:t>
                </w:r>
                <w:r w:rsidR="003B46DC">
                  <w:rPr>
                    <w:rFonts w:ascii="Arial (Body)" w:eastAsia="Times New Roman" w:hAnsi="Arial (Body)" w:cs="Arial"/>
                    <w:b/>
                    <w:bCs/>
                    <w:color w:val="265A9A"/>
                    <w:sz w:val="18"/>
                    <w:szCs w:val="18"/>
                    <w:lang w:eastAsia="en-AU"/>
                  </w:rPr>
                  <w:t>( inc tariffs)</w:t>
                </w:r>
              </w:p>
            </w:tc>
            <w:tc>
              <w:tcPr>
                <w:tcW w:w="2588" w:type="dxa"/>
                <w:tcBorders>
                  <w:bottom w:val="nil"/>
                </w:tcBorders>
                <w:shd w:val="clear" w:color="auto" w:fill="F2F2F2"/>
                <w:noWrap/>
              </w:tcPr>
              <w:p w14:paraId="38C171E6"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0.33</w:t>
                </w:r>
              </w:p>
            </w:tc>
            <w:tc>
              <w:tcPr>
                <w:tcW w:w="2588" w:type="dxa"/>
                <w:tcBorders>
                  <w:bottom w:val="nil"/>
                </w:tcBorders>
                <w:shd w:val="clear" w:color="auto" w:fill="F2F2F2"/>
                <w:noWrap/>
              </w:tcPr>
              <w:p w14:paraId="703B51BA"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r w:rsidR="003B46DC" w:rsidRPr="00844116" w14:paraId="0655E9F2" w14:textId="77777777" w:rsidTr="008D4572">
            <w:trPr>
              <w:trHeight w:val="265"/>
            </w:trPr>
            <w:tc>
              <w:tcPr>
                <w:tcW w:w="3613" w:type="dxa"/>
                <w:tcBorders>
                  <w:bottom w:val="nil"/>
                </w:tcBorders>
                <w:shd w:val="clear" w:color="auto" w:fill="auto"/>
                <w:noWrap/>
              </w:tcPr>
              <w:p w14:paraId="0E1FD730" w14:textId="263A9E59" w:rsidR="003B46DC" w:rsidRPr="00844116" w:rsidRDefault="003B46DC" w:rsidP="00975D2E">
                <w:pPr>
                  <w:spacing w:before="45" w:after="45" w:line="240" w:lineRule="auto"/>
                  <w:ind w:left="57" w:right="108"/>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Import prices (exc tariffs)</w:t>
                </w:r>
              </w:p>
            </w:tc>
            <w:tc>
              <w:tcPr>
                <w:tcW w:w="2588" w:type="dxa"/>
                <w:tcBorders>
                  <w:bottom w:val="nil"/>
                </w:tcBorders>
                <w:shd w:val="clear" w:color="auto" w:fill="auto"/>
                <w:noWrap/>
              </w:tcPr>
              <w:p w14:paraId="768F0801" w14:textId="1F5A61A1" w:rsidR="003B46DC" w:rsidRDefault="008718BB" w:rsidP="00975D2E">
                <w:pPr>
                  <w:spacing w:before="45" w:after="45" w:line="240" w:lineRule="auto"/>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c>
              <w:tcPr>
                <w:tcW w:w="2588" w:type="dxa"/>
                <w:tcBorders>
                  <w:bottom w:val="nil"/>
                </w:tcBorders>
                <w:shd w:val="clear" w:color="auto" w:fill="auto"/>
                <w:noWrap/>
              </w:tcPr>
              <w:p w14:paraId="6832F7B6" w14:textId="330512BF" w:rsidR="003B46DC" w:rsidRDefault="008718BB" w:rsidP="00975D2E">
                <w:pPr>
                  <w:spacing w:before="45" w:after="45" w:line="240" w:lineRule="auto"/>
                  <w:ind w:left="57" w:right="113"/>
                  <w:jc w:val="right"/>
                  <w:rPr>
                    <w:rFonts w:ascii="Arial (Body)" w:hAnsi="Arial (Body)" w:cs="Arial"/>
                    <w:color w:val="000000"/>
                    <w:sz w:val="18"/>
                    <w:szCs w:val="18"/>
                  </w:rPr>
                </w:pPr>
                <w:r>
                  <w:rPr>
                    <w:rFonts w:ascii="Arial (Body)" w:hAnsi="Arial (Body)" w:cs="Arial" w:hint="eastAsia"/>
                    <w:color w:val="000000"/>
                    <w:sz w:val="18"/>
                    <w:szCs w:val="18"/>
                  </w:rPr>
                  <w:t>…</w:t>
                </w:r>
              </w:p>
            </w:tc>
          </w:tr>
          <w:tr w:rsidR="00B31FD4" w:rsidRPr="00844116" w14:paraId="6314A985" w14:textId="77777777" w:rsidTr="008D4572">
            <w:trPr>
              <w:trHeight w:val="265"/>
            </w:trPr>
            <w:tc>
              <w:tcPr>
                <w:tcW w:w="3613" w:type="dxa"/>
                <w:tcBorders>
                  <w:top w:val="nil"/>
                  <w:left w:val="single" w:sz="4" w:space="0" w:color="B3B3B3"/>
                  <w:bottom w:val="single" w:sz="4" w:space="0" w:color="B3B3B3"/>
                </w:tcBorders>
                <w:shd w:val="clear" w:color="auto" w:fill="F2F2F2"/>
                <w:noWrap/>
              </w:tcPr>
              <w:p w14:paraId="630153BA" w14:textId="55447DDA" w:rsidR="00B31FD4" w:rsidRPr="00844116" w:rsidRDefault="00B31FD4" w:rsidP="00975D2E">
                <w:pPr>
                  <w:spacing w:before="45" w:after="45" w:line="240" w:lineRule="auto"/>
                  <w:ind w:left="57" w:right="108"/>
                  <w:rPr>
                    <w:rFonts w:ascii="Arial (Body)" w:eastAsia="Times New Roman" w:hAnsi="Arial (Body)" w:cs="Arial"/>
                    <w:b/>
                    <w:bCs/>
                    <w:color w:val="265A9A"/>
                    <w:sz w:val="18"/>
                    <w:szCs w:val="18"/>
                    <w:lang w:eastAsia="en-AU"/>
                  </w:rPr>
                </w:pPr>
                <w:r w:rsidRPr="00844116">
                  <w:rPr>
                    <w:rFonts w:ascii="Arial (Body)" w:eastAsia="Times New Roman" w:hAnsi="Arial (Body)" w:cs="Arial"/>
                    <w:b/>
                    <w:bCs/>
                    <w:color w:val="265A9A"/>
                    <w:sz w:val="18"/>
                    <w:szCs w:val="18"/>
                    <w:lang w:eastAsia="en-AU"/>
                  </w:rPr>
                  <w:t>Terms of trade</w:t>
                </w:r>
                <w:r w:rsidR="008718BB">
                  <w:rPr>
                    <w:rFonts w:ascii="Arial (Body)" w:eastAsia="Times New Roman" w:hAnsi="Arial (Body)" w:cs="Arial"/>
                    <w:b/>
                    <w:bCs/>
                    <w:sz w:val="18"/>
                    <w:szCs w:val="18"/>
                    <w:vertAlign w:val="superscript"/>
                    <w:lang w:eastAsia="en-AU"/>
                  </w:rPr>
                  <w:t>b</w:t>
                </w:r>
              </w:p>
            </w:tc>
            <w:tc>
              <w:tcPr>
                <w:tcW w:w="2588" w:type="dxa"/>
                <w:tcBorders>
                  <w:top w:val="nil"/>
                  <w:bottom w:val="single" w:sz="4" w:space="0" w:color="B3B3B3"/>
                </w:tcBorders>
                <w:shd w:val="clear" w:color="auto" w:fill="F2F2F2"/>
                <w:noWrap/>
              </w:tcPr>
              <w:p w14:paraId="44F5E92D"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noBreakHyphen/>
                  <w:t>0.08</w:t>
                </w:r>
              </w:p>
            </w:tc>
            <w:tc>
              <w:tcPr>
                <w:tcW w:w="2588" w:type="dxa"/>
                <w:tcBorders>
                  <w:top w:val="nil"/>
                  <w:bottom w:val="single" w:sz="4" w:space="0" w:color="B3B3B3"/>
                </w:tcBorders>
                <w:shd w:val="clear" w:color="auto" w:fill="F2F2F2"/>
                <w:noWrap/>
              </w:tcPr>
              <w:p w14:paraId="28FF3EB0" w14:textId="77777777" w:rsidR="00B31FD4" w:rsidRPr="00844116" w:rsidRDefault="00B31FD4" w:rsidP="00975D2E">
                <w:pPr>
                  <w:spacing w:before="45" w:after="45" w:line="240" w:lineRule="auto"/>
                  <w:ind w:left="57" w:right="113"/>
                  <w:jc w:val="right"/>
                  <w:rPr>
                    <w:rFonts w:ascii="Arial (Body)" w:eastAsia="Times New Roman" w:hAnsi="Arial (Body)" w:cs="Arial"/>
                    <w:color w:val="000000"/>
                    <w:sz w:val="18"/>
                    <w:szCs w:val="18"/>
                    <w:lang w:eastAsia="en-AU"/>
                  </w:rPr>
                </w:pPr>
                <w:r>
                  <w:rPr>
                    <w:rFonts w:ascii="Arial (Body)" w:hAnsi="Arial (Body)" w:cs="Arial"/>
                    <w:color w:val="000000"/>
                    <w:sz w:val="18"/>
                    <w:szCs w:val="18"/>
                  </w:rPr>
                  <w:t>…</w:t>
                </w:r>
              </w:p>
            </w:tc>
          </w:tr>
        </w:tbl>
        <w:p w14:paraId="2AB84D60" w14:textId="6A0041A8" w:rsidR="00B31FD4" w:rsidRDefault="00B31FD4">
          <w:pPr>
            <w:pStyle w:val="Note"/>
          </w:pPr>
          <w:r>
            <w:rPr>
              <w:b/>
              <w:bCs/>
            </w:rPr>
            <w:t xml:space="preserve">… </w:t>
          </w:r>
          <w:r w:rsidRPr="0039530D">
            <w:t xml:space="preserve">Zero or less than </w:t>
          </w:r>
          <w:r>
            <w:rPr>
              <w:rFonts w:cstheme="minorHAnsi"/>
            </w:rPr>
            <w:t>±</w:t>
          </w:r>
          <w:r w:rsidRPr="0039530D">
            <w:t>0.0</w:t>
          </w:r>
          <w:r>
            <w:t xml:space="preserve">05. </w:t>
          </w:r>
          <w:r>
            <w:rPr>
              <w:b/>
              <w:bCs/>
            </w:rPr>
            <w:t>a</w:t>
          </w:r>
          <w:r w:rsidRPr="00160336">
            <w:rPr>
              <w:b/>
              <w:bCs/>
            </w:rPr>
            <w:t>.</w:t>
          </w:r>
          <w:r w:rsidRPr="00160336">
            <w:t xml:space="preserve"> Deflated by the GDP deflator.</w:t>
          </w:r>
          <w:r w:rsidRPr="00CF767B">
            <w:t xml:space="preserve"> </w:t>
          </w:r>
          <w:r w:rsidRPr="00CF767B">
            <w:rPr>
              <w:b/>
              <w:bCs/>
            </w:rPr>
            <w:t>b.</w:t>
          </w:r>
          <w:r w:rsidRPr="00CF767B">
            <w:t xml:space="preserve"> Defined using import prices excluding tariffs.</w:t>
          </w:r>
        </w:p>
        <w:p w14:paraId="7B7D3197" w14:textId="284A6C9B" w:rsidR="00123E53" w:rsidRDefault="00B31FD4" w:rsidP="00975D2E">
          <w:pPr>
            <w:pStyle w:val="Source"/>
          </w:pPr>
          <w:r w:rsidRPr="00696447">
            <w:t xml:space="preserve">Source: </w:t>
          </w:r>
          <w:r>
            <w:t>Commission estimates using the PC Global model</w:t>
          </w:r>
          <w:r w:rsidRPr="00696447">
            <w:t>.</w:t>
          </w:r>
        </w:p>
        <w:p w14:paraId="5781520A" w14:textId="77777777" w:rsidR="00123E53" w:rsidRDefault="00123E53" w:rsidP="002B407C">
          <w:pPr>
            <w:pStyle w:val="Heading3"/>
            <w:spacing w:before="200"/>
          </w:pPr>
          <w:r>
            <w:t>World economy</w:t>
          </w:r>
        </w:p>
        <w:p w14:paraId="1735342F" w14:textId="77777777" w:rsidR="00123E53" w:rsidRDefault="00123E53" w:rsidP="002B407C">
          <w:pPr>
            <w:pStyle w:val="BodyText"/>
            <w:spacing w:line="260" w:lineRule="atLeast"/>
            <w:rPr>
              <w:lang w:eastAsia="en-AU"/>
            </w:rPr>
          </w:pPr>
          <w:r>
            <w:rPr>
              <w:lang w:eastAsia="en-AU"/>
            </w:rPr>
            <w:t>Australia unilaterally removing its tariffs has no discernible impact on the world economy (table 11.2).</w:t>
          </w:r>
        </w:p>
        <w:p w14:paraId="75C1D662" w14:textId="31B52D20" w:rsidR="00B31FD4" w:rsidRDefault="00123E53" w:rsidP="0046266D">
          <w:pPr>
            <w:pStyle w:val="BodyText"/>
            <w:spacing w:line="260" w:lineRule="atLeast"/>
          </w:pPr>
          <w:r>
            <w:rPr>
              <w:lang w:eastAsia="en-AU"/>
            </w:rPr>
            <w:t xml:space="preserve">This highlights that the rationale </w:t>
          </w:r>
          <w:r w:rsidR="00F5575B">
            <w:rPr>
              <w:lang w:eastAsia="en-AU"/>
            </w:rPr>
            <w:t xml:space="preserve">for </w:t>
          </w:r>
          <w:r>
            <w:rPr>
              <w:lang w:eastAsia="en-AU"/>
            </w:rPr>
            <w:t xml:space="preserve">unilaterally </w:t>
          </w:r>
          <w:r w:rsidR="00B35C63">
            <w:rPr>
              <w:lang w:eastAsia="en-AU"/>
            </w:rPr>
            <w:t xml:space="preserve">removing all remaining </w:t>
          </w:r>
          <w:r>
            <w:rPr>
              <w:lang w:eastAsia="en-AU"/>
            </w:rPr>
            <w:t xml:space="preserve">tariffs is because </w:t>
          </w:r>
          <w:r w:rsidR="00B35C63">
            <w:rPr>
              <w:lang w:eastAsia="en-AU"/>
            </w:rPr>
            <w:t xml:space="preserve">it </w:t>
          </w:r>
          <w:r>
            <w:rPr>
              <w:lang w:eastAsia="en-AU"/>
            </w:rPr>
            <w:t>benefits the Australian economy.</w:t>
          </w:r>
        </w:p>
        <w:p w14:paraId="0CE46645" w14:textId="77777777" w:rsidR="00B31FD4" w:rsidRDefault="00B31FD4">
          <w:pPr>
            <w:pStyle w:val="BodyText"/>
            <w:sectPr w:rsidR="00B31FD4" w:rsidSect="00C70139">
              <w:headerReference w:type="even" r:id="rId92"/>
              <w:headerReference w:type="default" r:id="rId93"/>
              <w:footerReference w:type="even" r:id="rId94"/>
              <w:footerReference w:type="default" r:id="rId95"/>
              <w:type w:val="oddPage"/>
              <w:pgSz w:w="11906" w:h="16838" w:code="9"/>
              <w:pgMar w:top="1134" w:right="1134" w:bottom="1134" w:left="1134" w:header="794" w:footer="510" w:gutter="0"/>
              <w:cols w:space="708"/>
              <w:docGrid w:linePitch="360"/>
            </w:sectPr>
          </w:pPr>
        </w:p>
        <w:p w14:paraId="7F0FBECB" w14:textId="77777777" w:rsidR="00B31FD4" w:rsidRDefault="00B31FD4" w:rsidP="00975D2E">
          <w:pPr>
            <w:pStyle w:val="Heading1"/>
          </w:pPr>
          <w:bookmarkStart w:id="72" w:name="_Toc164725248"/>
          <w:r>
            <w:t>Results summary</w:t>
          </w:r>
          <w:bookmarkEnd w:id="72"/>
        </w:p>
        <w:tbl>
          <w:tblPr>
            <w:tblStyle w:val="Texttable-Paleblue"/>
            <w:tblW w:w="5000" w:type="pct"/>
            <w:shd w:val="clear" w:color="auto" w:fill="E7F6FD"/>
            <w:tblLook w:val="04A0" w:firstRow="1" w:lastRow="0" w:firstColumn="1" w:lastColumn="0" w:noHBand="0" w:noVBand="1"/>
          </w:tblPr>
          <w:tblGrid>
            <w:gridCol w:w="577"/>
            <w:gridCol w:w="9061"/>
          </w:tblGrid>
          <w:tr w:rsidR="00B31FD4" w:rsidRPr="002F759A" w14:paraId="113EC03C" w14:textId="77777777">
            <w:tc>
              <w:tcPr>
                <w:tcW w:w="9638" w:type="dxa"/>
                <w:gridSpan w:val="2"/>
                <w:shd w:val="clear" w:color="auto" w:fill="E7F6FD"/>
                <w:tcMar>
                  <w:left w:w="170" w:type="dxa"/>
                </w:tcMar>
              </w:tcPr>
              <w:p w14:paraId="1A17770C" w14:textId="77777777" w:rsidR="00B31FD4" w:rsidRPr="002F759A" w:rsidRDefault="00B31FD4">
                <w:pPr>
                  <w:pStyle w:val="Keypoints-heading"/>
                </w:pPr>
                <w:r w:rsidRPr="002F759A">
                  <w:t>Key points</w:t>
                </w:r>
              </w:p>
            </w:tc>
          </w:tr>
          <w:tr w:rsidR="00B31FD4" w14:paraId="2236A062" w14:textId="77777777">
            <w:tc>
              <w:tcPr>
                <w:tcW w:w="577" w:type="dxa"/>
                <w:shd w:val="clear" w:color="auto" w:fill="E7F6FD"/>
                <w:tcMar>
                  <w:top w:w="0" w:type="dxa"/>
                  <w:bottom w:w="0" w:type="dxa"/>
                  <w:right w:w="113" w:type="dxa"/>
                </w:tcMar>
              </w:tcPr>
              <w:p w14:paraId="2F616C1B" w14:textId="77777777" w:rsidR="00B31FD4" w:rsidRDefault="00B31FD4" w:rsidP="000C6B77">
                <w:pPr>
                  <w:pStyle w:val="KeyPointsicon"/>
                </w:pPr>
                <w:r w:rsidRPr="00A51374">
                  <w:rPr>
                    <w:noProof/>
                  </w:rPr>
                  <w:drawing>
                    <wp:inline distT="0" distB="0" distL="0" distR="0" wp14:anchorId="7C66DF3D" wp14:editId="118F2053">
                      <wp:extent cx="180000" cy="180000"/>
                      <wp:effectExtent l="0" t="0" r="0" b="0"/>
                      <wp:docPr id="7464387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7D0506" w14:textId="7A51510F" w:rsidR="00B31FD4" w:rsidRPr="00C202AA" w:rsidRDefault="00B31FD4" w:rsidP="00975D2E">
                <w:pPr>
                  <w:pStyle w:val="KeyPoints-Bold"/>
                  <w:rPr>
                    <w:spacing w:val="-2"/>
                  </w:rPr>
                </w:pPr>
                <w:r w:rsidRPr="00C202AA">
                  <w:rPr>
                    <w:spacing w:val="-2"/>
                  </w:rPr>
                  <w:t xml:space="preserve">Expanding the country coverage of trade agreements </w:t>
                </w:r>
                <w:r w:rsidR="00876D65" w:rsidRPr="00C202AA">
                  <w:rPr>
                    <w:spacing w:val="-2"/>
                  </w:rPr>
                  <w:t>increases production in</w:t>
                </w:r>
                <w:r w:rsidRPr="00C202AA">
                  <w:rPr>
                    <w:spacing w:val="-2"/>
                  </w:rPr>
                  <w:t xml:space="preserve"> the joining countries and the members of existing trade agreement as a group. These gains primarily come at the expense of those countries that are outside the trade agreement. Expanding trade agreements has little impact on the world economy. The magnitudes of the gain are larger where the joining country(s) have higher tariff rates.</w:t>
                </w:r>
              </w:p>
            </w:tc>
          </w:tr>
          <w:tr w:rsidR="00B31FD4" w14:paraId="09C53245" w14:textId="77777777">
            <w:tc>
              <w:tcPr>
                <w:tcW w:w="577" w:type="dxa"/>
                <w:shd w:val="clear" w:color="auto" w:fill="E7F6FD"/>
                <w:tcMar>
                  <w:top w:w="0" w:type="dxa"/>
                  <w:bottom w:w="0" w:type="dxa"/>
                  <w:right w:w="113" w:type="dxa"/>
                </w:tcMar>
              </w:tcPr>
              <w:p w14:paraId="24B383FA" w14:textId="77777777" w:rsidR="00B31FD4" w:rsidRPr="00A51374" w:rsidRDefault="00B31FD4" w:rsidP="000C6B77">
                <w:pPr>
                  <w:pStyle w:val="KeyPointsicon"/>
                </w:pPr>
                <w:r w:rsidRPr="00F31E73">
                  <w:rPr>
                    <w:noProof/>
                  </w:rPr>
                  <w:drawing>
                    <wp:inline distT="0" distB="0" distL="0" distR="0" wp14:anchorId="3AD7B8B0" wp14:editId="00D51C0C">
                      <wp:extent cx="180000" cy="180000"/>
                      <wp:effectExtent l="0" t="0" r="0" b="0"/>
                      <wp:docPr id="3081263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5DAE663" w14:textId="77777777" w:rsidR="00B31FD4" w:rsidRPr="00610627" w:rsidRDefault="00B31FD4" w:rsidP="00610627">
                <w:pPr>
                  <w:pStyle w:val="KeyPoints-Bold"/>
                </w:pPr>
                <w:r>
                  <w:t>Individual members of an existing trade agreements can gain or lose from new members joining. Whether a member gains or not depends on, in large part, whether the economies of the joining countries complement or compete with the economy of the member country.</w:t>
                </w:r>
              </w:p>
            </w:tc>
          </w:tr>
          <w:tr w:rsidR="00B31FD4" w14:paraId="3C322179" w14:textId="77777777">
            <w:tc>
              <w:tcPr>
                <w:tcW w:w="577" w:type="dxa"/>
                <w:shd w:val="clear" w:color="auto" w:fill="E7F6FD"/>
                <w:tcMar>
                  <w:top w:w="0" w:type="dxa"/>
                  <w:bottom w:w="0" w:type="dxa"/>
                  <w:right w:w="113" w:type="dxa"/>
                </w:tcMar>
              </w:tcPr>
              <w:p w14:paraId="6D262D6C" w14:textId="77777777" w:rsidR="00B31FD4" w:rsidRPr="00A51374" w:rsidRDefault="00B31FD4" w:rsidP="000C6B77">
                <w:pPr>
                  <w:pStyle w:val="KeyPointsicon"/>
                </w:pPr>
                <w:r w:rsidRPr="00F31E73">
                  <w:rPr>
                    <w:noProof/>
                  </w:rPr>
                  <w:drawing>
                    <wp:inline distT="0" distB="0" distL="0" distR="0" wp14:anchorId="0AA19F40" wp14:editId="75671824">
                      <wp:extent cx="180000" cy="180000"/>
                      <wp:effectExtent l="0" t="0" r="0" b="0"/>
                      <wp:docPr id="1302619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A97674" w14:textId="77777777" w:rsidR="00B31FD4" w:rsidRPr="00610627" w:rsidRDefault="00B31FD4" w:rsidP="00610627">
                <w:pPr>
                  <w:pStyle w:val="KeyPoints-Bold"/>
                </w:pPr>
                <w:r>
                  <w:t>Trade agreements increase trade between member countries. These increases generally come at the expense of trade with non</w:t>
                </w:r>
                <w:r>
                  <w:noBreakHyphen/>
                  <w:t>member countries.</w:t>
                </w:r>
              </w:p>
            </w:tc>
          </w:tr>
          <w:tr w:rsidR="00B31FD4" w14:paraId="0D6A93AC" w14:textId="77777777">
            <w:tc>
              <w:tcPr>
                <w:tcW w:w="577" w:type="dxa"/>
                <w:shd w:val="clear" w:color="auto" w:fill="E7F6FD"/>
                <w:tcMar>
                  <w:top w:w="0" w:type="dxa"/>
                  <w:bottom w:w="0" w:type="dxa"/>
                  <w:right w:w="113" w:type="dxa"/>
                </w:tcMar>
              </w:tcPr>
              <w:p w14:paraId="6A3AF6FF" w14:textId="77777777" w:rsidR="00B31FD4" w:rsidRPr="00A51374" w:rsidRDefault="00B31FD4" w:rsidP="000C6B77">
                <w:pPr>
                  <w:pStyle w:val="KeyPointsicon"/>
                </w:pPr>
                <w:r w:rsidRPr="00F31E73">
                  <w:rPr>
                    <w:noProof/>
                  </w:rPr>
                  <w:drawing>
                    <wp:inline distT="0" distB="0" distL="0" distR="0" wp14:anchorId="0F1603C5" wp14:editId="5A9B60FA">
                      <wp:extent cx="180000" cy="180000"/>
                      <wp:effectExtent l="0" t="0" r="0" b="0"/>
                      <wp:docPr id="2188514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227EE2" w14:textId="0EAB2664" w:rsidR="00B31FD4" w:rsidRPr="00610627" w:rsidRDefault="00F5575B" w:rsidP="00610627">
                <w:pPr>
                  <w:pStyle w:val="KeyPoints-Bold"/>
                </w:pPr>
                <w:r>
                  <w:t xml:space="preserve">The bilateral removal of tariffs </w:t>
                </w:r>
                <w:r w:rsidR="00B31FD4">
                  <w:t>produce</w:t>
                </w:r>
                <w:r>
                  <w:t>s</w:t>
                </w:r>
                <w:r w:rsidR="00B31FD4">
                  <w:t xml:space="preserve"> larger effects on real national production (GDP) than on real national income (GNP) because additional foreign capital is </w:t>
                </w:r>
                <w:r>
                  <w:t>needed</w:t>
                </w:r>
                <w:r w:rsidR="00B31FD4">
                  <w:t xml:space="preserve"> to produce the additional output that is generated and the returns to these factors flow out of the economy in which production occurs. Changes in the terms of trade can increase or decrease the purchasing power of any change in real national income (GNA).</w:t>
                </w:r>
              </w:p>
            </w:tc>
          </w:tr>
          <w:tr w:rsidR="00B31FD4" w14:paraId="10023E01" w14:textId="77777777">
            <w:tc>
              <w:tcPr>
                <w:tcW w:w="577" w:type="dxa"/>
                <w:shd w:val="clear" w:color="auto" w:fill="E7F6FD"/>
                <w:tcMar>
                  <w:top w:w="0" w:type="dxa"/>
                  <w:bottom w:w="0" w:type="dxa"/>
                  <w:right w:w="113" w:type="dxa"/>
                </w:tcMar>
              </w:tcPr>
              <w:p w14:paraId="4CAFF2CB" w14:textId="77777777" w:rsidR="00B31FD4" w:rsidRPr="00A51374" w:rsidRDefault="00B31FD4" w:rsidP="000C6B77">
                <w:pPr>
                  <w:pStyle w:val="KeyPointsicon"/>
                </w:pPr>
                <w:r w:rsidRPr="00F31E73">
                  <w:rPr>
                    <w:noProof/>
                  </w:rPr>
                  <w:drawing>
                    <wp:inline distT="0" distB="0" distL="0" distR="0" wp14:anchorId="15E42A71" wp14:editId="6D3CFFCC">
                      <wp:extent cx="180000" cy="180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5023043" w14:textId="77777777" w:rsidR="00B31FD4" w:rsidRPr="00610627" w:rsidRDefault="00B31FD4" w:rsidP="00610627">
                <w:pPr>
                  <w:pStyle w:val="KeyPoints-Bold"/>
                </w:pPr>
                <w:r>
                  <w:t>Australia gains under most of the trade scenarios assessed. Where Australia is worse off, it is because the acceding country is a competitor in many of Australia’s key agricultural export markets (such as wheat). Regardless, the effects on the Australian economy, whether positive or negative, are generally small. Australia unilaterally removing its remaining tariffs would produce larger economic gains than any of the scenarios examined in this paper.</w:t>
                </w:r>
              </w:p>
            </w:tc>
          </w:tr>
          <w:tr w:rsidR="00B31FD4" w14:paraId="31AA147B" w14:textId="77777777">
            <w:tc>
              <w:tcPr>
                <w:tcW w:w="577" w:type="dxa"/>
                <w:shd w:val="clear" w:color="auto" w:fill="E7F6FD"/>
                <w:tcMar>
                  <w:top w:w="0" w:type="dxa"/>
                  <w:bottom w:w="0" w:type="dxa"/>
                  <w:right w:w="113" w:type="dxa"/>
                </w:tcMar>
              </w:tcPr>
              <w:p w14:paraId="411160AA" w14:textId="77777777" w:rsidR="00B31FD4" w:rsidRPr="00A51374" w:rsidRDefault="00B31FD4" w:rsidP="000C6B77">
                <w:pPr>
                  <w:pStyle w:val="KeyPointsicon"/>
                </w:pPr>
                <w:r w:rsidRPr="00A51374">
                  <w:rPr>
                    <w:noProof/>
                  </w:rPr>
                  <w:drawing>
                    <wp:inline distT="0" distB="0" distL="0" distR="0" wp14:anchorId="582E31A4" wp14:editId="7F333638">
                      <wp:extent cx="180000" cy="180000"/>
                      <wp:effectExtent l="0" t="0" r="0" b="0"/>
                      <wp:docPr id="28112613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B62B5B" w14:textId="66A062A5" w:rsidR="00B31FD4" w:rsidRPr="00610627" w:rsidRDefault="00B31FD4" w:rsidP="00610627">
                <w:pPr>
                  <w:pStyle w:val="KeyPoints-Bold"/>
                </w:pPr>
                <w:r>
                  <w:t>Freeing up international trade in goods is an important part of modern trade agreements. However, these agreements are much broader than just trade in goods and these impacts of the remainder of these agreements, which have not be</w:t>
                </w:r>
                <w:r w:rsidR="00AC68E9">
                  <w:t>e</w:t>
                </w:r>
                <w:r>
                  <w:t>n modelled here, need to be considered to assess whether agreements are beneficial or not.</w:t>
                </w:r>
              </w:p>
            </w:tc>
          </w:tr>
        </w:tbl>
        <w:p w14:paraId="64E08507" w14:textId="77777777" w:rsidR="00B31FD4" w:rsidRDefault="00B31FD4">
          <w:pPr>
            <w:pStyle w:val="NoSpacing"/>
          </w:pPr>
        </w:p>
        <w:p w14:paraId="145C4F49" w14:textId="77777777" w:rsidR="00B31FD4" w:rsidRDefault="00B31FD4" w:rsidP="00975D2E">
          <w:pPr>
            <w:pStyle w:val="BodyText"/>
          </w:pPr>
          <w:r>
            <w:t>This chapter summarises the results from the trade scenarios assessed in chapters 4 to 10. It also includes the unilateral action by Australia scenario (chapter 11)</w:t>
          </w:r>
          <w:r w:rsidRPr="00DD37E4">
            <w:t xml:space="preserve"> </w:t>
          </w:r>
          <w:r>
            <w:t>to provide a benchmark against which to assess the impacts on Australia.</w:t>
          </w:r>
        </w:p>
        <w:p w14:paraId="345A7305" w14:textId="77777777" w:rsidR="00B31FD4" w:rsidRDefault="00B31FD4" w:rsidP="00975D2E">
          <w:pPr>
            <w:pStyle w:val="Heading2"/>
          </w:pPr>
          <w:bookmarkStart w:id="73" w:name="_Toc164725249"/>
          <w:r>
            <w:t>Impacts on the joining economies</w:t>
          </w:r>
          <w:bookmarkEnd w:id="73"/>
        </w:p>
        <w:p w14:paraId="0CFB55F2" w14:textId="77777777" w:rsidR="00B31FD4" w:rsidRPr="009A09E4" w:rsidRDefault="00B31FD4" w:rsidP="00975D2E">
          <w:pPr>
            <w:pStyle w:val="BodyText"/>
          </w:pPr>
          <w:r>
            <w:t>Each of the first five scenarios examined involved a single economy joining an existing free trade agreement or, in the case of the South Asia scenario, a small number of economies joining (chapters 4 to 8).</w:t>
          </w:r>
        </w:p>
        <w:p w14:paraId="211CD133" w14:textId="5848F5EB" w:rsidR="00B31FD4" w:rsidRPr="004F148E" w:rsidRDefault="00B31FD4" w:rsidP="00975D2E">
          <w:pPr>
            <w:pStyle w:val="BodyText"/>
            <w:rPr>
              <w:spacing w:val="-2"/>
            </w:rPr>
          </w:pPr>
          <w:r w:rsidRPr="004F148E">
            <w:rPr>
              <w:spacing w:val="-2"/>
            </w:rPr>
            <w:t>Each of these joining economies benefit</w:t>
          </w:r>
          <w:r w:rsidR="0049603E" w:rsidRPr="004F148E">
            <w:rPr>
              <w:spacing w:val="-2"/>
            </w:rPr>
            <w:t>s</w:t>
          </w:r>
          <w:r w:rsidRPr="004F148E">
            <w:rPr>
              <w:spacing w:val="-2"/>
            </w:rPr>
            <w:t xml:space="preserve"> from </w:t>
          </w:r>
          <w:r w:rsidR="003A57D8">
            <w:rPr>
              <w:spacing w:val="-2"/>
            </w:rPr>
            <w:t xml:space="preserve">increased national production by </w:t>
          </w:r>
          <w:r w:rsidRPr="004F148E">
            <w:rPr>
              <w:spacing w:val="-2"/>
            </w:rPr>
            <w:t xml:space="preserve">joining the trade agreements examined (figure 12.1). India and South Asia benefit from joining RCEP, while the </w:t>
          </w:r>
          <w:r w:rsidR="003853B3">
            <w:rPr>
              <w:spacing w:val="-2"/>
            </w:rPr>
            <w:t>United Kingdom</w:t>
          </w:r>
          <w:r w:rsidRPr="004F148E">
            <w:rPr>
              <w:spacing w:val="-2"/>
            </w:rPr>
            <w:t xml:space="preserve"> benefits from ratifying CPTPP and China and the </w:t>
          </w:r>
          <w:r w:rsidR="003853B3">
            <w:rPr>
              <w:spacing w:val="-2"/>
            </w:rPr>
            <w:t>United States</w:t>
          </w:r>
          <w:r w:rsidRPr="004F148E">
            <w:rPr>
              <w:spacing w:val="-2"/>
            </w:rPr>
            <w:t xml:space="preserve"> both benefit from joining CPTPP. South Asia and India </w:t>
          </w:r>
          <w:r w:rsidR="005B0AD6" w:rsidRPr="004F148E">
            <w:rPr>
              <w:spacing w:val="-2"/>
            </w:rPr>
            <w:t xml:space="preserve">gain </w:t>
          </w:r>
          <w:r w:rsidRPr="004F148E">
            <w:rPr>
              <w:spacing w:val="-2"/>
            </w:rPr>
            <w:t>more from joining RCEP than do the other joining economies in their respective scenarios because they have higher initial tariffs.</w:t>
          </w:r>
          <w:r w:rsidR="00B62F88" w:rsidRPr="004F148E">
            <w:rPr>
              <w:rStyle w:val="FootnoteReference"/>
              <w:spacing w:val="-2"/>
            </w:rPr>
            <w:footnoteReference w:id="19"/>
          </w:r>
        </w:p>
        <w:p w14:paraId="6992526A" w14:textId="6794486C" w:rsidR="00B31FD4" w:rsidRDefault="00916C1C" w:rsidP="00975D2E">
          <w:pPr>
            <w:pStyle w:val="BodyText"/>
          </w:pPr>
          <w:r>
            <w:t>As discussed bel</w:t>
          </w:r>
          <w:r w:rsidR="00232A72">
            <w:t xml:space="preserve">ow, </w:t>
          </w:r>
          <w:r w:rsidR="00B31FD4">
            <w:t xml:space="preserve">Australia </w:t>
          </w:r>
          <w:r w:rsidR="00670F24">
            <w:t xml:space="preserve">also benefits from increased production by </w:t>
          </w:r>
          <w:r w:rsidR="00B31FD4">
            <w:t>remov</w:t>
          </w:r>
          <w:r w:rsidR="00670F24">
            <w:t>ing</w:t>
          </w:r>
          <w:r w:rsidR="00B31FD4">
            <w:t xml:space="preserve"> its tariffs unilaterally (figure 12.1).</w:t>
          </w:r>
        </w:p>
        <w:p w14:paraId="2D7091E3" w14:textId="6AB9CD6F" w:rsidR="00B31FD4" w:rsidRPr="00146382" w:rsidRDefault="00B31FD4">
          <w:pPr>
            <w:pStyle w:val="FigureTableHeading"/>
          </w:pPr>
          <w:r>
            <w:t>Figure </w:t>
          </w:r>
          <w:r w:rsidR="00B67A61">
            <w:rPr>
              <w:noProof/>
            </w:rPr>
            <w:t>12</w:t>
          </w:r>
          <w:r>
            <w:t>.</w:t>
          </w:r>
          <w:r w:rsidR="00B67A61">
            <w:rPr>
              <w:noProof/>
            </w:rPr>
            <w:t>1</w:t>
          </w:r>
          <w:r>
            <w:rPr>
              <w:noProof/>
            </w:rPr>
            <w:t xml:space="preserve"> </w:t>
          </w:r>
          <w:r>
            <w:t xml:space="preserve">– Impact on </w:t>
          </w:r>
          <w:r w:rsidR="00EE07A3">
            <w:t xml:space="preserve">real GDP for the </w:t>
          </w:r>
          <w:r>
            <w:t>joining economies</w:t>
          </w:r>
          <w:r w:rsidR="00EE07A3" w:rsidRPr="00EE07A3">
            <w:rPr>
              <w:vertAlign w:val="superscript"/>
            </w:rPr>
            <w:t>a</w:t>
          </w:r>
        </w:p>
        <w:p w14:paraId="52998216" w14:textId="1E3D0C78" w:rsidR="00B31FD4" w:rsidRPr="005550A0" w:rsidRDefault="00B960CF" w:rsidP="00195E7D">
          <w:pPr>
            <w:pStyle w:val="BodyText"/>
            <w:spacing w:after="0"/>
          </w:pPr>
          <w:r w:rsidRPr="00B960CF">
            <w:rPr>
              <w:noProof/>
            </w:rPr>
            <w:drawing>
              <wp:inline distT="0" distB="0" distL="0" distR="0" wp14:anchorId="5A24C653" wp14:editId="3E0E25CB">
                <wp:extent cx="6120130" cy="2638425"/>
                <wp:effectExtent l="0" t="0" r="0" b="0"/>
                <wp:docPr id="1737518551" name="Picture 1" descr="Figure 12.1 - Figure showing the impact on real GDP of the joining economies under eac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18551" name="Picture 1" descr="Figure 12.1 - Figure showing the impact on real GDP of the joining economies under each scenario"/>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3685"/>
                        <a:stretch/>
                      </pic:blipFill>
                      <pic:spPr bwMode="auto">
                        <a:xfrm>
                          <a:off x="0" y="0"/>
                          <a:ext cx="6120130"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6583B12F" w14:textId="1FA257DF" w:rsidR="00EE07A3" w:rsidRPr="00EE07A3" w:rsidRDefault="00EE07A3" w:rsidP="00EE07A3">
          <w:pPr>
            <w:pStyle w:val="Note"/>
            <w:rPr>
              <w:b/>
              <w:bCs/>
            </w:rPr>
          </w:pPr>
          <w:r w:rsidRPr="00EE07A3">
            <w:rPr>
              <w:b/>
              <w:bCs/>
            </w:rPr>
            <w:t>a</w:t>
          </w:r>
          <w:r w:rsidR="004F148E">
            <w:rPr>
              <w:b/>
              <w:bCs/>
            </w:rPr>
            <w:t>.</w:t>
          </w:r>
          <w:r w:rsidRPr="00EE07A3">
            <w:rPr>
              <w:b/>
              <w:bCs/>
            </w:rPr>
            <w:t xml:space="preserve"> </w:t>
          </w:r>
          <w:r w:rsidRPr="00EE07A3">
            <w:t>Combining CPT</w:t>
          </w:r>
          <w:r>
            <w:t>P</w:t>
          </w:r>
          <w:r w:rsidRPr="00EE07A3">
            <w:t>P and RCEP</w:t>
          </w:r>
          <w:r>
            <w:rPr>
              <w:b/>
              <w:bCs/>
            </w:rPr>
            <w:t xml:space="preserve"> </w:t>
          </w:r>
          <w:r w:rsidRPr="00EE07A3">
            <w:t>is the</w:t>
          </w:r>
          <w:r>
            <w:t xml:space="preserve"> effect of Canada, Chile, Mexico and Peru joining RCEP and Cambodia, China, Indonesia Laos, Myanmar, South Korea and Thailand joining the CPTPP.</w:t>
          </w:r>
        </w:p>
        <w:p w14:paraId="662070EA" w14:textId="3CDC2BA8" w:rsidR="00B31FD4" w:rsidRDefault="00B31FD4" w:rsidP="00975D2E">
          <w:pPr>
            <w:pStyle w:val="Source"/>
          </w:pPr>
          <w:r w:rsidRPr="00696447">
            <w:t xml:space="preserve">Source: </w:t>
          </w:r>
          <w:r>
            <w:t>Commission estimates based on PC Global simulation results (chapters 4 to 11)</w:t>
          </w:r>
          <w:r w:rsidRPr="00696447">
            <w:t>.</w:t>
          </w:r>
        </w:p>
        <w:p w14:paraId="0598A291" w14:textId="17DFD627" w:rsidR="00B31FD4" w:rsidRDefault="00B31FD4" w:rsidP="00975D2E">
          <w:pPr>
            <w:pStyle w:val="BodyText"/>
          </w:pPr>
          <w:r>
            <w:t>Other economies also materially benefit from the trade scenarios (chapters </w:t>
          </w:r>
          <w:r w:rsidR="00A769D6">
            <w:t>4</w:t>
          </w:r>
          <w:r>
            <w:t xml:space="preserve"> to 10). In all but one case, the nation that has the highest increase in real GDP is not </w:t>
          </w:r>
          <w:bookmarkStart w:id="74" w:name="_Hlk159863548"/>
          <w:r w:rsidR="00A769D6">
            <w:t xml:space="preserve">necessarily </w:t>
          </w:r>
          <w:bookmarkEnd w:id="74"/>
          <w:r>
            <w:t xml:space="preserve">the economy joining the trade agreement. India is the one exception, as it is the primary beneficiary from joining RCEP. Malaysia has the largest increase in real GDP from the </w:t>
          </w:r>
          <w:r w:rsidR="003853B3">
            <w:t>United Kingdom</w:t>
          </w:r>
          <w:r>
            <w:t xml:space="preserve"> ratifying CPTPP</w:t>
          </w:r>
          <w:r w:rsidR="00BF7CAA">
            <w:t>.</w:t>
          </w:r>
          <w:r>
            <w:t xml:space="preserve"> Mexico and Vietnam, respectively, gain the most from China and the </w:t>
          </w:r>
          <w:r w:rsidR="003853B3">
            <w:t>United States</w:t>
          </w:r>
          <w:r>
            <w:t xml:space="preserve"> joining CPTPP. The</w:t>
          </w:r>
          <w:r w:rsidR="002B2CF5">
            <w:t xml:space="preserve"> </w:t>
          </w:r>
          <w:r>
            <w:t xml:space="preserve">gains </w:t>
          </w:r>
          <w:r w:rsidR="002B2CF5">
            <w:t xml:space="preserve">to Mexico and Vietnam </w:t>
          </w:r>
          <w:r>
            <w:t>are appreciably larger than t</w:t>
          </w:r>
          <w:r w:rsidR="001075E8">
            <w:t>h</w:t>
          </w:r>
          <w:r>
            <w:t>o</w:t>
          </w:r>
          <w:r w:rsidR="001075E8">
            <w:t>se</w:t>
          </w:r>
          <w:r>
            <w:t xml:space="preserve"> </w:t>
          </w:r>
          <w:r w:rsidR="002B2CF5">
            <w:t>experience</w:t>
          </w:r>
          <w:r w:rsidR="00216A3C">
            <w:t>d by</w:t>
          </w:r>
          <w:r w:rsidR="002B2CF5">
            <w:t xml:space="preserve"> </w:t>
          </w:r>
          <w:r>
            <w:t>the joining economy.</w:t>
          </w:r>
        </w:p>
        <w:p w14:paraId="4BA15B2F" w14:textId="12530B09" w:rsidR="00B31FD4" w:rsidRDefault="00B31FD4" w:rsidP="00975D2E">
          <w:pPr>
            <w:pStyle w:val="BodyText"/>
          </w:pPr>
          <w:r>
            <w:t xml:space="preserve">The modelling points to Mexico benefiting the most </w:t>
          </w:r>
          <w:r w:rsidR="004E1F53">
            <w:t xml:space="preserve">in terms of increased national production </w:t>
          </w:r>
          <w:r>
            <w:t xml:space="preserve">from China joining CPTPP (chapter 7). At face value, this may appear puzzling, but it reflects a confluence of factors. Mexico has relatively high tariffs on Chinese imports. Hence, </w:t>
          </w:r>
          <w:r w:rsidR="0019311D">
            <w:t>Mexic</w:t>
          </w:r>
          <w:r w:rsidR="00236546">
            <w:t>o</w:t>
          </w:r>
          <w:r w:rsidR="0019311D">
            <w:t xml:space="preserve"> </w:t>
          </w:r>
          <w:r>
            <w:t>remov</w:t>
          </w:r>
          <w:r w:rsidR="00236546">
            <w:t>ing</w:t>
          </w:r>
          <w:r w:rsidR="00A008EC">
            <w:t xml:space="preserve"> its </w:t>
          </w:r>
          <w:r>
            <w:t>tariffs on Chinese imports</w:t>
          </w:r>
          <w:r w:rsidR="00A008EC">
            <w:t xml:space="preserve"> </w:t>
          </w:r>
          <w:r>
            <w:t xml:space="preserve">leads to relatively large falls in import prices </w:t>
          </w:r>
          <w:r w:rsidR="00236546">
            <w:t>for</w:t>
          </w:r>
          <w:r>
            <w:t xml:space="preserve"> Mexico. Mexico also has substantial imports from China that benefit from these price reductions. By virtue of being a party to the </w:t>
          </w:r>
          <w:r w:rsidR="00E149EF">
            <w:t>US</w:t>
          </w:r>
          <w:r>
            <w:noBreakHyphen/>
          </w:r>
          <w:r w:rsidRPr="00CD1019">
            <w:t>Mexico</w:t>
          </w:r>
          <w:r>
            <w:noBreakHyphen/>
          </w:r>
          <w:r w:rsidRPr="00CD1019">
            <w:t>Canada Agreement</w:t>
          </w:r>
          <w:r>
            <w:t>, Mexico (along with Canada) has preferential access to the lucrative US market</w:t>
          </w:r>
          <w:r w:rsidRPr="005C0C58">
            <w:t xml:space="preserve"> </w:t>
          </w:r>
          <w:r>
            <w:t xml:space="preserve">compared to other economies. This, coupled with the size and wealth of the US market, means that </w:t>
          </w:r>
          <w:r w:rsidR="002E7A9F">
            <w:t xml:space="preserve">the </w:t>
          </w:r>
          <w:r w:rsidR="002E7A9F">
            <w:rPr>
              <w:rFonts w:ascii="Arial (Body)" w:hAnsi="Arial (Body)"/>
              <w:color w:val="000000"/>
            </w:rPr>
            <w:t>United States</w:t>
          </w:r>
          <w:r w:rsidRPr="00AE4ED4">
            <w:rPr>
              <w:rFonts w:ascii="Arial (Body)" w:hAnsi="Arial (Body)"/>
              <w:color w:val="000000"/>
            </w:rPr>
            <w:t xml:space="preserve"> </w:t>
          </w:r>
          <w:r>
            <w:t xml:space="preserve">is by far the largest export market for Mexican producers. </w:t>
          </w:r>
          <w:r w:rsidR="004A1373">
            <w:t xml:space="preserve">Mexico </w:t>
          </w:r>
          <w:r>
            <w:t>remov</w:t>
          </w:r>
          <w:r w:rsidR="00923E2D">
            <w:t>ing</w:t>
          </w:r>
          <w:r w:rsidR="004A1373">
            <w:t xml:space="preserve"> its </w:t>
          </w:r>
          <w:r>
            <w:t xml:space="preserve">tariffs lowers the cost of imported inputs </w:t>
          </w:r>
          <w:r w:rsidR="0029090B">
            <w:t xml:space="preserve">into </w:t>
          </w:r>
          <w:r>
            <w:t>Mexican produc</w:t>
          </w:r>
          <w:r w:rsidR="0029090B">
            <w:t>tion</w:t>
          </w:r>
          <w:r>
            <w:t>. This reduces production costs in Mexic</w:t>
          </w:r>
          <w:r w:rsidR="0029090B">
            <w:t>o</w:t>
          </w:r>
          <w:r>
            <w:t xml:space="preserve"> and increases Mexican exports into the </w:t>
          </w:r>
          <w:r w:rsidR="00E149EF">
            <w:t>US</w:t>
          </w:r>
          <w:r>
            <w:t>.</w:t>
          </w:r>
        </w:p>
        <w:p w14:paraId="0833F0FF" w14:textId="3B40C8ED" w:rsidR="00B31FD4" w:rsidRDefault="00B31FD4" w:rsidP="00975D2E">
          <w:pPr>
            <w:pStyle w:val="BodyText"/>
          </w:pPr>
          <w:r>
            <w:t xml:space="preserve">While many of these factors also apply to Canada, the positive impact on the Canadian economy is </w:t>
          </w:r>
          <w:r w:rsidR="007C31C4">
            <w:t>smaller</w:t>
          </w:r>
          <w:r>
            <w:t xml:space="preserve"> than for Mexico owing to the relatively smaller magnitudes involved.</w:t>
          </w:r>
        </w:p>
        <w:p w14:paraId="4BB10EB9" w14:textId="77777777" w:rsidR="00B31FD4" w:rsidRDefault="00B31FD4" w:rsidP="00975D2E">
          <w:pPr>
            <w:pStyle w:val="Heading2"/>
          </w:pPr>
          <w:bookmarkStart w:id="75" w:name="_Toc164725250"/>
          <w:r>
            <w:t>Impacts on the world economy</w:t>
          </w:r>
          <w:bookmarkEnd w:id="75"/>
        </w:p>
        <w:p w14:paraId="628EAFDD" w14:textId="77777777" w:rsidR="00B31FD4" w:rsidRDefault="00B31FD4" w:rsidP="00975D2E">
          <w:pPr>
            <w:pStyle w:val="BodyText"/>
          </w:pPr>
          <w:r>
            <w:t>All the scenarios modelled have little to no discernible effect on world GDP (table 12.1).</w:t>
          </w:r>
        </w:p>
        <w:p w14:paraId="16FD9744" w14:textId="3EA776E3" w:rsidR="00B31FD4" w:rsidRDefault="00B31FD4" w:rsidP="00975D2E">
          <w:pPr>
            <w:pStyle w:val="BodyText"/>
          </w:pPr>
          <w:r>
            <w:t>The reason for this is that the scenarios primarily involve a redistribution of economic activity towards the joining economy and the members of the trade agreement (at least collectively) and away from non</w:t>
          </w:r>
          <w:r>
            <w:noBreakHyphen/>
            <w:t>member economies. This applies to both trade (imports and exports) as well as a redistribution of the global capital stock across economies (appendix A). Much of the trade creation that occurs at the level of individual economies is at the expense of trade diverted away from non</w:t>
          </w:r>
          <w:r>
            <w:noBreakHyphen/>
            <w:t>member economies.</w:t>
          </w:r>
        </w:p>
        <w:p w14:paraId="1F7CB413" w14:textId="6620F7A9" w:rsidR="00B31FD4" w:rsidRDefault="00B31FD4" w:rsidP="00975D2E">
          <w:pPr>
            <w:pStyle w:val="FigureTableHeading"/>
          </w:pPr>
          <w:r>
            <w:t>Table </w:t>
          </w:r>
          <w:r w:rsidR="00B67A61">
            <w:rPr>
              <w:noProof/>
            </w:rPr>
            <w:t>12</w:t>
          </w:r>
          <w:r>
            <w:t>.</w:t>
          </w:r>
          <w:r w:rsidR="00B67A61">
            <w:rPr>
              <w:noProof/>
            </w:rPr>
            <w:t>1</w:t>
          </w:r>
          <w:r>
            <w:rPr>
              <w:noProof/>
            </w:rPr>
            <w:t xml:space="preserve"> – </w:t>
          </w:r>
          <w:r>
            <w:t>Macroeconomic impacts on the world economy</w:t>
          </w:r>
          <w:r w:rsidR="00D75321">
            <w:t xml:space="preserve"> (%)</w:t>
          </w:r>
        </w:p>
        <w:tbl>
          <w:tblPr>
            <w:tblW w:w="5000" w:type="pct"/>
            <w:tblLayout w:type="fixed"/>
            <w:tblLook w:val="04A0" w:firstRow="1" w:lastRow="0" w:firstColumn="1" w:lastColumn="0" w:noHBand="0" w:noVBand="1"/>
          </w:tblPr>
          <w:tblGrid>
            <w:gridCol w:w="1590"/>
            <w:gridCol w:w="1006"/>
            <w:gridCol w:w="1006"/>
            <w:gridCol w:w="1006"/>
            <w:gridCol w:w="1006"/>
            <w:gridCol w:w="1006"/>
            <w:gridCol w:w="1006"/>
            <w:gridCol w:w="1006"/>
            <w:gridCol w:w="1006"/>
          </w:tblGrid>
          <w:tr w:rsidR="00B31FD4" w:rsidRPr="00653861" w14:paraId="4C378E04" w14:textId="77777777" w:rsidTr="00D75321">
            <w:trPr>
              <w:trHeight w:val="690"/>
            </w:trPr>
            <w:tc>
              <w:tcPr>
                <w:tcW w:w="1590" w:type="dxa"/>
                <w:tcBorders>
                  <w:top w:val="nil"/>
                  <w:left w:val="nil"/>
                  <w:bottom w:val="single" w:sz="4" w:space="0" w:color="B3B3B3"/>
                  <w:right w:val="nil"/>
                </w:tcBorders>
                <w:shd w:val="clear" w:color="auto" w:fill="auto"/>
                <w:noWrap/>
                <w:vAlign w:val="bottom"/>
                <w:hideMark/>
              </w:tcPr>
              <w:p w14:paraId="58B79879" w14:textId="77777777" w:rsidR="00B31FD4" w:rsidRPr="00653861" w:rsidRDefault="00B31FD4" w:rsidP="00975D2E">
                <w:pPr>
                  <w:pStyle w:val="TableHeading"/>
                  <w:rPr>
                    <w:lang w:eastAsia="en-AU"/>
                  </w:rPr>
                </w:pPr>
                <w:r w:rsidRPr="00653861">
                  <w:rPr>
                    <w:lang w:eastAsia="en-AU"/>
                  </w:rPr>
                  <w:t> </w:t>
                </w:r>
              </w:p>
            </w:tc>
            <w:tc>
              <w:tcPr>
                <w:tcW w:w="1006" w:type="dxa"/>
                <w:tcBorders>
                  <w:top w:val="nil"/>
                  <w:left w:val="nil"/>
                  <w:bottom w:val="single" w:sz="4" w:space="0" w:color="B3B3B3"/>
                  <w:right w:val="nil"/>
                </w:tcBorders>
                <w:shd w:val="clear" w:color="auto" w:fill="auto"/>
                <w:vAlign w:val="bottom"/>
                <w:hideMark/>
              </w:tcPr>
              <w:p w14:paraId="16613765" w14:textId="77777777" w:rsidR="00B31FD4" w:rsidRPr="00653861" w:rsidRDefault="00B31FD4" w:rsidP="00975D2E">
                <w:pPr>
                  <w:pStyle w:val="TableHeading"/>
                  <w:ind w:left="0"/>
                  <w:jc w:val="right"/>
                  <w:rPr>
                    <w:lang w:eastAsia="en-AU"/>
                  </w:rPr>
                </w:pPr>
                <w:r w:rsidRPr="00653861">
                  <w:rPr>
                    <w:lang w:eastAsia="en-AU"/>
                  </w:rPr>
                  <w:t>India joins RCEP</w:t>
                </w:r>
              </w:p>
            </w:tc>
            <w:tc>
              <w:tcPr>
                <w:tcW w:w="1006" w:type="dxa"/>
                <w:tcBorders>
                  <w:top w:val="nil"/>
                  <w:left w:val="nil"/>
                  <w:bottom w:val="single" w:sz="4" w:space="0" w:color="B3B3B3"/>
                  <w:right w:val="nil"/>
                </w:tcBorders>
                <w:shd w:val="clear" w:color="auto" w:fill="auto"/>
                <w:vAlign w:val="bottom"/>
                <w:hideMark/>
              </w:tcPr>
              <w:p w14:paraId="2A96E493" w14:textId="77777777" w:rsidR="00B31FD4" w:rsidRPr="00653861" w:rsidRDefault="00B31FD4" w:rsidP="00975D2E">
                <w:pPr>
                  <w:pStyle w:val="TableHeading"/>
                  <w:ind w:left="0"/>
                  <w:jc w:val="right"/>
                  <w:rPr>
                    <w:lang w:eastAsia="en-AU"/>
                  </w:rPr>
                </w:pPr>
                <w:r w:rsidRPr="00653861">
                  <w:rPr>
                    <w:lang w:eastAsia="en-AU"/>
                  </w:rPr>
                  <w:t>South</w:t>
                </w:r>
                <w:r>
                  <w:rPr>
                    <w:lang w:eastAsia="en-AU"/>
                  </w:rPr>
                  <w:t xml:space="preserve"> </w:t>
                </w:r>
                <w:r w:rsidRPr="00653861">
                  <w:rPr>
                    <w:lang w:eastAsia="en-AU"/>
                  </w:rPr>
                  <w:t>Asia joins RCEP</w:t>
                </w:r>
              </w:p>
            </w:tc>
            <w:tc>
              <w:tcPr>
                <w:tcW w:w="1006" w:type="dxa"/>
                <w:tcBorders>
                  <w:top w:val="nil"/>
                  <w:left w:val="nil"/>
                  <w:bottom w:val="single" w:sz="4" w:space="0" w:color="B3B3B3"/>
                  <w:right w:val="nil"/>
                </w:tcBorders>
                <w:vAlign w:val="bottom"/>
              </w:tcPr>
              <w:p w14:paraId="79CBAECB" w14:textId="64327338" w:rsidR="00B31FD4" w:rsidRPr="00653861" w:rsidRDefault="003853B3" w:rsidP="00975D2E">
                <w:pPr>
                  <w:pStyle w:val="TableHeading"/>
                  <w:ind w:left="0"/>
                  <w:jc w:val="right"/>
                  <w:rPr>
                    <w:lang w:eastAsia="en-AU"/>
                  </w:rPr>
                </w:pPr>
                <w:r>
                  <w:rPr>
                    <w:lang w:eastAsia="en-AU"/>
                  </w:rPr>
                  <w:t>United Kingdom</w:t>
                </w:r>
                <w:r w:rsidR="00B31FD4" w:rsidRPr="00653861">
                  <w:rPr>
                    <w:lang w:eastAsia="en-AU"/>
                  </w:rPr>
                  <w:t xml:space="preserve"> </w:t>
                </w:r>
                <w:r w:rsidR="00B31FD4">
                  <w:rPr>
                    <w:lang w:eastAsia="en-AU"/>
                  </w:rPr>
                  <w:t>ratifie</w:t>
                </w:r>
                <w:r w:rsidR="00B31FD4" w:rsidRPr="00653861">
                  <w:rPr>
                    <w:lang w:eastAsia="en-AU"/>
                  </w:rPr>
                  <w:t>s CPTPP</w:t>
                </w:r>
              </w:p>
            </w:tc>
            <w:tc>
              <w:tcPr>
                <w:tcW w:w="1006" w:type="dxa"/>
                <w:tcBorders>
                  <w:top w:val="nil"/>
                  <w:left w:val="nil"/>
                  <w:bottom w:val="single" w:sz="4" w:space="0" w:color="B3B3B3"/>
                  <w:right w:val="nil"/>
                </w:tcBorders>
                <w:shd w:val="clear" w:color="auto" w:fill="auto"/>
                <w:vAlign w:val="bottom"/>
                <w:hideMark/>
              </w:tcPr>
              <w:p w14:paraId="15FDA852" w14:textId="77777777" w:rsidR="00B31FD4" w:rsidRPr="00653861" w:rsidRDefault="00B31FD4" w:rsidP="00975D2E">
                <w:pPr>
                  <w:pStyle w:val="TableHeading"/>
                  <w:ind w:left="0"/>
                  <w:jc w:val="right"/>
                  <w:rPr>
                    <w:lang w:eastAsia="en-AU"/>
                  </w:rPr>
                </w:pPr>
                <w:r w:rsidRPr="00653861">
                  <w:rPr>
                    <w:lang w:eastAsia="en-AU"/>
                  </w:rPr>
                  <w:t>China joins CPTPP</w:t>
                </w:r>
              </w:p>
            </w:tc>
            <w:tc>
              <w:tcPr>
                <w:tcW w:w="1006" w:type="dxa"/>
                <w:tcBorders>
                  <w:top w:val="nil"/>
                  <w:left w:val="nil"/>
                  <w:bottom w:val="single" w:sz="4" w:space="0" w:color="B3B3B3"/>
                  <w:right w:val="nil"/>
                </w:tcBorders>
                <w:shd w:val="clear" w:color="auto" w:fill="auto"/>
                <w:vAlign w:val="bottom"/>
                <w:hideMark/>
              </w:tcPr>
              <w:p w14:paraId="3F2F0DF5" w14:textId="639B8EA5" w:rsidR="00B31FD4" w:rsidRPr="00653861" w:rsidRDefault="00E149EF" w:rsidP="00975D2E">
                <w:pPr>
                  <w:pStyle w:val="TableHeading"/>
                  <w:ind w:left="0"/>
                  <w:jc w:val="right"/>
                  <w:rPr>
                    <w:lang w:eastAsia="en-AU"/>
                  </w:rPr>
                </w:pPr>
                <w:r>
                  <w:rPr>
                    <w:lang w:eastAsia="en-AU"/>
                  </w:rPr>
                  <w:t>US</w:t>
                </w:r>
                <w:r w:rsidR="00B31FD4" w:rsidRPr="00653861">
                  <w:rPr>
                    <w:lang w:eastAsia="en-AU"/>
                  </w:rPr>
                  <w:t xml:space="preserve"> joins CPTPP</w:t>
                </w:r>
              </w:p>
            </w:tc>
            <w:tc>
              <w:tcPr>
                <w:tcW w:w="1006" w:type="dxa"/>
                <w:tcBorders>
                  <w:top w:val="nil"/>
                  <w:left w:val="nil"/>
                  <w:bottom w:val="single" w:sz="4" w:space="0" w:color="B3B3B3"/>
                  <w:right w:val="nil"/>
                </w:tcBorders>
              </w:tcPr>
              <w:p w14:paraId="0B374460" w14:textId="77777777" w:rsidR="00B31FD4" w:rsidRPr="00C044F4" w:rsidRDefault="00B31FD4" w:rsidP="00975D2E">
                <w:pPr>
                  <w:pStyle w:val="TableHeading"/>
                  <w:ind w:left="-57"/>
                  <w:jc w:val="right"/>
                </w:pPr>
                <w:r w:rsidRPr="00630960">
                  <w:rPr>
                    <w:spacing w:val="-6"/>
                  </w:rPr>
                  <w:t>Combined</w:t>
                </w:r>
                <w:r w:rsidRPr="00C044F4">
                  <w:br/>
                  <w:t>CPTPP</w:t>
                </w:r>
                <w:r w:rsidRPr="00C044F4">
                  <w:br/>
                  <w:t>and RCEP</w:t>
                </w:r>
              </w:p>
            </w:tc>
            <w:tc>
              <w:tcPr>
                <w:tcW w:w="1006" w:type="dxa"/>
                <w:tcBorders>
                  <w:top w:val="nil"/>
                  <w:left w:val="nil"/>
                  <w:bottom w:val="single" w:sz="4" w:space="0" w:color="B3B3B3"/>
                  <w:right w:val="nil"/>
                </w:tcBorders>
                <w:shd w:val="clear" w:color="auto" w:fill="auto"/>
                <w:vAlign w:val="bottom"/>
                <w:hideMark/>
              </w:tcPr>
              <w:p w14:paraId="6246DE94" w14:textId="77777777" w:rsidR="00B31FD4" w:rsidRPr="00653861" w:rsidRDefault="00B31FD4" w:rsidP="00975D2E">
                <w:pPr>
                  <w:pStyle w:val="TableHeading"/>
                  <w:ind w:left="0"/>
                  <w:jc w:val="right"/>
                  <w:rPr>
                    <w:lang w:eastAsia="en-AU"/>
                  </w:rPr>
                </w:pPr>
                <w:r w:rsidRPr="00B16AE2">
                  <w:rPr>
                    <w:spacing w:val="-10"/>
                    <w:lang w:eastAsia="en-AU"/>
                  </w:rPr>
                  <w:t>Formation</w:t>
                </w:r>
                <w:r>
                  <w:rPr>
                    <w:lang w:eastAsia="en-AU"/>
                  </w:rPr>
                  <w:t xml:space="preserve"> of </w:t>
                </w:r>
                <w:r w:rsidRPr="00653861">
                  <w:rPr>
                    <w:lang w:eastAsia="en-AU"/>
                  </w:rPr>
                  <w:t>IPEF</w:t>
                </w:r>
              </w:p>
            </w:tc>
            <w:tc>
              <w:tcPr>
                <w:tcW w:w="1006" w:type="dxa"/>
                <w:tcBorders>
                  <w:top w:val="nil"/>
                  <w:left w:val="nil"/>
                  <w:bottom w:val="single" w:sz="4" w:space="0" w:color="B3B3B3"/>
                  <w:right w:val="nil"/>
                </w:tcBorders>
              </w:tcPr>
              <w:p w14:paraId="53D5CD73" w14:textId="7427BAAB" w:rsidR="00B31FD4" w:rsidRDefault="00B31FD4" w:rsidP="00975D2E">
                <w:pPr>
                  <w:pStyle w:val="TableHeading"/>
                  <w:ind w:left="0"/>
                  <w:jc w:val="right"/>
                  <w:rPr>
                    <w:lang w:eastAsia="en-AU"/>
                  </w:rPr>
                </w:pPr>
                <w:r w:rsidRPr="00784084">
                  <w:rPr>
                    <w:spacing w:val="-4"/>
                    <w:lang w:eastAsia="en-AU"/>
                  </w:rPr>
                  <w:t>Unilateral</w:t>
                </w:r>
                <w:r>
                  <w:rPr>
                    <w:lang w:eastAsia="en-AU"/>
                  </w:rPr>
                  <w:t xml:space="preserve"> action by Australia</w:t>
                </w:r>
              </w:p>
            </w:tc>
          </w:tr>
          <w:tr w:rsidR="00B31FD4" w:rsidRPr="00653861" w14:paraId="4F43AA54" w14:textId="77777777" w:rsidTr="00D75321">
            <w:trPr>
              <w:trHeight w:val="250"/>
            </w:trPr>
            <w:tc>
              <w:tcPr>
                <w:tcW w:w="1590" w:type="dxa"/>
                <w:tcBorders>
                  <w:top w:val="nil"/>
                  <w:left w:val="nil"/>
                  <w:bottom w:val="nil"/>
                  <w:right w:val="nil"/>
                </w:tcBorders>
                <w:shd w:val="clear" w:color="000000" w:fill="F2F2F2"/>
                <w:noWrap/>
                <w:hideMark/>
              </w:tcPr>
              <w:p w14:paraId="0A50161C" w14:textId="77777777" w:rsidR="00B31FD4" w:rsidRPr="00653861" w:rsidRDefault="00B31FD4" w:rsidP="00975D2E">
                <w:pPr>
                  <w:pStyle w:val="TableHeading"/>
                  <w:rPr>
                    <w:rFonts w:ascii="Arial (Body)" w:eastAsia="Times New Roman" w:hAnsi="Arial (Body)" w:cs="Arial"/>
                    <w:bCs/>
                    <w:color w:val="265A9A"/>
                    <w:szCs w:val="18"/>
                    <w:lang w:eastAsia="en-AU"/>
                  </w:rPr>
                </w:pPr>
                <w:r w:rsidRPr="00653861">
                  <w:rPr>
                    <w:rFonts w:ascii="Arial (Body)" w:eastAsia="Times New Roman" w:hAnsi="Arial (Body)" w:cs="Arial"/>
                    <w:bCs/>
                    <w:color w:val="265A9A"/>
                    <w:szCs w:val="18"/>
                    <w:lang w:eastAsia="en-AU"/>
                  </w:rPr>
                  <w:t>Real GDP</w:t>
                </w:r>
              </w:p>
            </w:tc>
            <w:tc>
              <w:tcPr>
                <w:tcW w:w="1006" w:type="dxa"/>
                <w:tcBorders>
                  <w:top w:val="nil"/>
                  <w:left w:val="nil"/>
                  <w:bottom w:val="nil"/>
                  <w:right w:val="nil"/>
                </w:tcBorders>
                <w:shd w:val="clear" w:color="000000" w:fill="F2F2F2"/>
                <w:noWrap/>
                <w:hideMark/>
              </w:tcPr>
              <w:p w14:paraId="3D6CDDCE"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000000" w:fill="F2F2F2"/>
                <w:noWrap/>
                <w:hideMark/>
              </w:tcPr>
              <w:p w14:paraId="1485F311" w14:textId="77777777" w:rsidR="00B31FD4" w:rsidRPr="00653861" w:rsidRDefault="00B31FD4" w:rsidP="00975D2E">
                <w:pPr>
                  <w:pStyle w:val="TableBody"/>
                  <w:jc w:val="right"/>
                  <w:rPr>
                    <w:lang w:eastAsia="en-AU"/>
                  </w:rPr>
                </w:pPr>
                <w:r w:rsidRPr="00170594">
                  <w:t>0.01</w:t>
                </w:r>
              </w:p>
            </w:tc>
            <w:tc>
              <w:tcPr>
                <w:tcW w:w="1006" w:type="dxa"/>
                <w:tcBorders>
                  <w:top w:val="nil"/>
                  <w:left w:val="nil"/>
                  <w:bottom w:val="nil"/>
                  <w:right w:val="nil"/>
                </w:tcBorders>
                <w:shd w:val="clear" w:color="000000" w:fill="F2F2F2"/>
              </w:tcPr>
              <w:p w14:paraId="71CA94BC" w14:textId="77777777" w:rsidR="00B31FD4" w:rsidRDefault="00B31FD4" w:rsidP="00975D2E">
                <w:pPr>
                  <w:pStyle w:val="TableBody"/>
                  <w:jc w:val="right"/>
                </w:pPr>
                <w:r>
                  <w:t>…</w:t>
                </w:r>
              </w:p>
            </w:tc>
            <w:tc>
              <w:tcPr>
                <w:tcW w:w="1006" w:type="dxa"/>
                <w:tcBorders>
                  <w:top w:val="nil"/>
                  <w:left w:val="nil"/>
                  <w:bottom w:val="nil"/>
                  <w:right w:val="nil"/>
                </w:tcBorders>
                <w:shd w:val="clear" w:color="000000" w:fill="F2F2F2"/>
                <w:noWrap/>
                <w:hideMark/>
              </w:tcPr>
              <w:p w14:paraId="03B8EE08"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000000" w:fill="F2F2F2"/>
                <w:noWrap/>
                <w:hideMark/>
              </w:tcPr>
              <w:p w14:paraId="68905496" w14:textId="77777777" w:rsidR="00B31FD4" w:rsidRPr="00653861" w:rsidRDefault="00B31FD4" w:rsidP="00975D2E">
                <w:pPr>
                  <w:pStyle w:val="TableBody"/>
                  <w:jc w:val="right"/>
                  <w:rPr>
                    <w:lang w:eastAsia="en-AU"/>
                  </w:rPr>
                </w:pPr>
                <w:r>
                  <w:t>0.01</w:t>
                </w:r>
              </w:p>
            </w:tc>
            <w:tc>
              <w:tcPr>
                <w:tcW w:w="1006" w:type="dxa"/>
                <w:tcBorders>
                  <w:top w:val="nil"/>
                  <w:left w:val="nil"/>
                  <w:bottom w:val="nil"/>
                  <w:right w:val="nil"/>
                </w:tcBorders>
                <w:shd w:val="clear" w:color="000000" w:fill="F2F2F2"/>
              </w:tcPr>
              <w:p w14:paraId="0409FABA" w14:textId="77777777" w:rsidR="00B31FD4" w:rsidRPr="00170594" w:rsidRDefault="00B31FD4" w:rsidP="00975D2E">
                <w:pPr>
                  <w:pStyle w:val="TableBody"/>
                  <w:jc w:val="right"/>
                </w:pPr>
                <w:r>
                  <w:t>…</w:t>
                </w:r>
              </w:p>
            </w:tc>
            <w:tc>
              <w:tcPr>
                <w:tcW w:w="1006" w:type="dxa"/>
                <w:tcBorders>
                  <w:top w:val="nil"/>
                  <w:left w:val="nil"/>
                  <w:bottom w:val="nil"/>
                  <w:right w:val="nil"/>
                </w:tcBorders>
                <w:shd w:val="clear" w:color="000000" w:fill="F2F2F2"/>
                <w:noWrap/>
                <w:hideMark/>
              </w:tcPr>
              <w:p w14:paraId="0DE46B32" w14:textId="6E9FBB18" w:rsidR="00B31FD4" w:rsidRPr="00653861" w:rsidRDefault="00B31FD4" w:rsidP="00975D2E">
                <w:pPr>
                  <w:pStyle w:val="TableBody"/>
                  <w:jc w:val="right"/>
                  <w:rPr>
                    <w:lang w:eastAsia="en-AU"/>
                  </w:rPr>
                </w:pPr>
                <w:r w:rsidRPr="00170594">
                  <w:t>0.0</w:t>
                </w:r>
                <w:r w:rsidR="00C311AE">
                  <w:t>1</w:t>
                </w:r>
              </w:p>
            </w:tc>
            <w:tc>
              <w:tcPr>
                <w:tcW w:w="1006" w:type="dxa"/>
                <w:tcBorders>
                  <w:top w:val="nil"/>
                  <w:left w:val="nil"/>
                  <w:bottom w:val="nil"/>
                  <w:right w:val="nil"/>
                </w:tcBorders>
                <w:shd w:val="clear" w:color="000000" w:fill="F2F2F2"/>
              </w:tcPr>
              <w:p w14:paraId="0EF1046E" w14:textId="77777777" w:rsidR="00B31FD4" w:rsidRPr="00170594" w:rsidRDefault="00B31FD4" w:rsidP="00975D2E">
                <w:pPr>
                  <w:pStyle w:val="TableBody"/>
                  <w:jc w:val="right"/>
                </w:pPr>
                <w:r>
                  <w:t>…</w:t>
                </w:r>
              </w:p>
            </w:tc>
          </w:tr>
          <w:tr w:rsidR="00B31FD4" w:rsidRPr="00653861" w14:paraId="0F884D44" w14:textId="77777777" w:rsidTr="00D75321">
            <w:trPr>
              <w:trHeight w:val="250"/>
            </w:trPr>
            <w:tc>
              <w:tcPr>
                <w:tcW w:w="1590" w:type="dxa"/>
                <w:tcBorders>
                  <w:top w:val="nil"/>
                  <w:left w:val="nil"/>
                  <w:bottom w:val="nil"/>
                  <w:right w:val="nil"/>
                </w:tcBorders>
                <w:shd w:val="clear" w:color="auto" w:fill="auto"/>
                <w:noWrap/>
                <w:hideMark/>
              </w:tcPr>
              <w:p w14:paraId="71EA4575" w14:textId="77777777" w:rsidR="00B31FD4" w:rsidRPr="00653861" w:rsidRDefault="00B31FD4" w:rsidP="00975D2E">
                <w:pPr>
                  <w:pStyle w:val="TableHeading"/>
                  <w:rPr>
                    <w:rFonts w:ascii="Arial (Body)" w:eastAsia="Times New Roman" w:hAnsi="Arial (Body)" w:cs="Arial"/>
                    <w:bCs/>
                    <w:color w:val="265A9A"/>
                    <w:szCs w:val="18"/>
                    <w:lang w:eastAsia="en-AU"/>
                  </w:rPr>
                </w:pPr>
                <w:r w:rsidRPr="00653861">
                  <w:rPr>
                    <w:rFonts w:ascii="Arial (Body)" w:eastAsia="Times New Roman" w:hAnsi="Arial (Body)" w:cs="Arial"/>
                    <w:bCs/>
                    <w:color w:val="265A9A"/>
                    <w:szCs w:val="18"/>
                    <w:lang w:eastAsia="en-AU"/>
                  </w:rPr>
                  <w:t>Real GNP</w:t>
                </w:r>
              </w:p>
            </w:tc>
            <w:tc>
              <w:tcPr>
                <w:tcW w:w="1006" w:type="dxa"/>
                <w:tcBorders>
                  <w:top w:val="nil"/>
                  <w:left w:val="nil"/>
                  <w:bottom w:val="nil"/>
                  <w:right w:val="nil"/>
                </w:tcBorders>
                <w:shd w:val="clear" w:color="auto" w:fill="auto"/>
                <w:noWrap/>
                <w:hideMark/>
              </w:tcPr>
              <w:p w14:paraId="43779DC1"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auto" w:fill="auto"/>
                <w:noWrap/>
                <w:hideMark/>
              </w:tcPr>
              <w:p w14:paraId="5EEBBF84" w14:textId="77777777" w:rsidR="00B31FD4" w:rsidRPr="00653861" w:rsidRDefault="00B31FD4" w:rsidP="00975D2E">
                <w:pPr>
                  <w:pStyle w:val="TableBody"/>
                  <w:jc w:val="right"/>
                  <w:rPr>
                    <w:lang w:eastAsia="en-AU"/>
                  </w:rPr>
                </w:pPr>
                <w:r w:rsidRPr="00170594">
                  <w:t>0.01</w:t>
                </w:r>
              </w:p>
            </w:tc>
            <w:tc>
              <w:tcPr>
                <w:tcW w:w="1006" w:type="dxa"/>
                <w:tcBorders>
                  <w:top w:val="nil"/>
                  <w:left w:val="nil"/>
                  <w:bottom w:val="nil"/>
                  <w:right w:val="nil"/>
                </w:tcBorders>
              </w:tcPr>
              <w:p w14:paraId="151F12F5" w14:textId="77777777" w:rsidR="00B31FD4" w:rsidRDefault="00B31FD4" w:rsidP="00975D2E">
                <w:pPr>
                  <w:pStyle w:val="TableBody"/>
                  <w:jc w:val="right"/>
                </w:pPr>
                <w:r>
                  <w:t>…</w:t>
                </w:r>
              </w:p>
            </w:tc>
            <w:tc>
              <w:tcPr>
                <w:tcW w:w="1006" w:type="dxa"/>
                <w:tcBorders>
                  <w:top w:val="nil"/>
                  <w:left w:val="nil"/>
                  <w:bottom w:val="nil"/>
                  <w:right w:val="nil"/>
                </w:tcBorders>
                <w:shd w:val="clear" w:color="auto" w:fill="auto"/>
                <w:noWrap/>
                <w:hideMark/>
              </w:tcPr>
              <w:p w14:paraId="6426F8F9"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auto" w:fill="auto"/>
                <w:noWrap/>
                <w:hideMark/>
              </w:tcPr>
              <w:p w14:paraId="462A5C99" w14:textId="77777777" w:rsidR="00B31FD4" w:rsidRPr="00653861" w:rsidRDefault="00B31FD4" w:rsidP="00975D2E">
                <w:pPr>
                  <w:pStyle w:val="TableBody"/>
                  <w:jc w:val="right"/>
                  <w:rPr>
                    <w:lang w:eastAsia="en-AU"/>
                  </w:rPr>
                </w:pPr>
                <w:r>
                  <w:t>0.01</w:t>
                </w:r>
              </w:p>
            </w:tc>
            <w:tc>
              <w:tcPr>
                <w:tcW w:w="1006" w:type="dxa"/>
                <w:tcBorders>
                  <w:top w:val="nil"/>
                  <w:left w:val="nil"/>
                  <w:bottom w:val="nil"/>
                  <w:right w:val="nil"/>
                </w:tcBorders>
              </w:tcPr>
              <w:p w14:paraId="622F21E3" w14:textId="77777777" w:rsidR="00B31FD4" w:rsidRPr="00170594" w:rsidRDefault="00B31FD4" w:rsidP="00975D2E">
                <w:pPr>
                  <w:pStyle w:val="TableBody"/>
                  <w:jc w:val="right"/>
                </w:pPr>
                <w:r>
                  <w:t>…</w:t>
                </w:r>
              </w:p>
            </w:tc>
            <w:tc>
              <w:tcPr>
                <w:tcW w:w="1006" w:type="dxa"/>
                <w:tcBorders>
                  <w:top w:val="nil"/>
                  <w:left w:val="nil"/>
                  <w:bottom w:val="nil"/>
                  <w:right w:val="nil"/>
                </w:tcBorders>
                <w:shd w:val="clear" w:color="auto" w:fill="auto"/>
                <w:noWrap/>
                <w:hideMark/>
              </w:tcPr>
              <w:p w14:paraId="4533E62B" w14:textId="6588D4C4" w:rsidR="00B31FD4" w:rsidRPr="00653861" w:rsidRDefault="00B31FD4" w:rsidP="00975D2E">
                <w:pPr>
                  <w:pStyle w:val="TableBody"/>
                  <w:jc w:val="right"/>
                  <w:rPr>
                    <w:lang w:eastAsia="en-AU"/>
                  </w:rPr>
                </w:pPr>
                <w:r w:rsidRPr="00170594">
                  <w:t>0.0</w:t>
                </w:r>
                <w:r w:rsidR="00C311AE">
                  <w:t>1</w:t>
                </w:r>
              </w:p>
            </w:tc>
            <w:tc>
              <w:tcPr>
                <w:tcW w:w="1006" w:type="dxa"/>
                <w:tcBorders>
                  <w:top w:val="nil"/>
                  <w:left w:val="nil"/>
                  <w:bottom w:val="nil"/>
                  <w:right w:val="nil"/>
                </w:tcBorders>
              </w:tcPr>
              <w:p w14:paraId="7311DE41" w14:textId="77777777" w:rsidR="00B31FD4" w:rsidRPr="00170594" w:rsidRDefault="00B31FD4" w:rsidP="00975D2E">
                <w:pPr>
                  <w:pStyle w:val="TableBody"/>
                  <w:jc w:val="right"/>
                </w:pPr>
                <w:r>
                  <w:t>…</w:t>
                </w:r>
              </w:p>
            </w:tc>
          </w:tr>
          <w:tr w:rsidR="00B31FD4" w:rsidRPr="00653861" w14:paraId="23E2EA82" w14:textId="77777777" w:rsidTr="00D75321">
            <w:trPr>
              <w:trHeight w:val="250"/>
            </w:trPr>
            <w:tc>
              <w:tcPr>
                <w:tcW w:w="1590" w:type="dxa"/>
                <w:tcBorders>
                  <w:top w:val="nil"/>
                  <w:left w:val="nil"/>
                  <w:bottom w:val="nil"/>
                  <w:right w:val="nil"/>
                </w:tcBorders>
                <w:shd w:val="clear" w:color="000000" w:fill="F2F2F2"/>
                <w:noWrap/>
                <w:hideMark/>
              </w:tcPr>
              <w:p w14:paraId="7B08E1AC" w14:textId="77777777" w:rsidR="00B31FD4" w:rsidRPr="00653861" w:rsidRDefault="00B31FD4" w:rsidP="00975D2E">
                <w:pPr>
                  <w:pStyle w:val="TableHeading"/>
                  <w:rPr>
                    <w:rFonts w:ascii="Arial (Body)" w:eastAsia="Times New Roman" w:hAnsi="Arial (Body)" w:cs="Arial"/>
                    <w:bCs/>
                    <w:color w:val="265A9A"/>
                    <w:szCs w:val="18"/>
                    <w:lang w:eastAsia="en-AU"/>
                  </w:rPr>
                </w:pPr>
                <w:r w:rsidRPr="00653861">
                  <w:rPr>
                    <w:rFonts w:ascii="Arial (Body)" w:eastAsia="Times New Roman" w:hAnsi="Arial (Body)" w:cs="Arial"/>
                    <w:bCs/>
                    <w:color w:val="265A9A"/>
                    <w:szCs w:val="18"/>
                    <w:lang w:eastAsia="en-AU"/>
                  </w:rPr>
                  <w:t>Real GNA</w:t>
                </w:r>
              </w:p>
            </w:tc>
            <w:tc>
              <w:tcPr>
                <w:tcW w:w="1006" w:type="dxa"/>
                <w:tcBorders>
                  <w:top w:val="nil"/>
                  <w:left w:val="nil"/>
                  <w:bottom w:val="nil"/>
                  <w:right w:val="nil"/>
                </w:tcBorders>
                <w:shd w:val="clear" w:color="000000" w:fill="F2F2F2"/>
                <w:noWrap/>
                <w:hideMark/>
              </w:tcPr>
              <w:p w14:paraId="1EC677A0"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000000" w:fill="F2F2F2"/>
                <w:noWrap/>
                <w:hideMark/>
              </w:tcPr>
              <w:p w14:paraId="3EE7FD95" w14:textId="77777777" w:rsidR="00B31FD4" w:rsidRPr="00653861" w:rsidRDefault="00B31FD4" w:rsidP="00975D2E">
                <w:pPr>
                  <w:pStyle w:val="TableBody"/>
                  <w:jc w:val="right"/>
                  <w:rPr>
                    <w:lang w:eastAsia="en-AU"/>
                  </w:rPr>
                </w:pPr>
                <w:r w:rsidRPr="00170594">
                  <w:t>0.01</w:t>
                </w:r>
              </w:p>
            </w:tc>
            <w:tc>
              <w:tcPr>
                <w:tcW w:w="1006" w:type="dxa"/>
                <w:tcBorders>
                  <w:top w:val="nil"/>
                  <w:left w:val="nil"/>
                  <w:bottom w:val="nil"/>
                  <w:right w:val="nil"/>
                </w:tcBorders>
                <w:shd w:val="clear" w:color="000000" w:fill="F2F2F2"/>
              </w:tcPr>
              <w:p w14:paraId="64F80967" w14:textId="77777777" w:rsidR="00B31FD4" w:rsidRDefault="00B31FD4" w:rsidP="00975D2E">
                <w:pPr>
                  <w:pStyle w:val="TableBody"/>
                  <w:jc w:val="right"/>
                </w:pPr>
                <w:r>
                  <w:t>…</w:t>
                </w:r>
              </w:p>
            </w:tc>
            <w:tc>
              <w:tcPr>
                <w:tcW w:w="1006" w:type="dxa"/>
                <w:tcBorders>
                  <w:top w:val="nil"/>
                  <w:left w:val="nil"/>
                  <w:bottom w:val="nil"/>
                  <w:right w:val="nil"/>
                </w:tcBorders>
                <w:shd w:val="clear" w:color="000000" w:fill="F2F2F2"/>
                <w:noWrap/>
                <w:hideMark/>
              </w:tcPr>
              <w:p w14:paraId="1A8DB12D" w14:textId="77777777" w:rsidR="00B31FD4" w:rsidRPr="00653861" w:rsidRDefault="00B31FD4" w:rsidP="00975D2E">
                <w:pPr>
                  <w:pStyle w:val="TableBody"/>
                  <w:jc w:val="right"/>
                  <w:rPr>
                    <w:lang w:eastAsia="en-AU"/>
                  </w:rPr>
                </w:pPr>
                <w:r>
                  <w:t>…</w:t>
                </w:r>
              </w:p>
            </w:tc>
            <w:tc>
              <w:tcPr>
                <w:tcW w:w="1006" w:type="dxa"/>
                <w:tcBorders>
                  <w:top w:val="nil"/>
                  <w:left w:val="nil"/>
                  <w:bottom w:val="nil"/>
                  <w:right w:val="nil"/>
                </w:tcBorders>
                <w:shd w:val="clear" w:color="000000" w:fill="F2F2F2"/>
                <w:noWrap/>
                <w:hideMark/>
              </w:tcPr>
              <w:p w14:paraId="48D2CF62" w14:textId="77777777" w:rsidR="00B31FD4" w:rsidRPr="00653861" w:rsidRDefault="00B31FD4" w:rsidP="00975D2E">
                <w:pPr>
                  <w:pStyle w:val="TableBody"/>
                  <w:jc w:val="right"/>
                  <w:rPr>
                    <w:lang w:eastAsia="en-AU"/>
                  </w:rPr>
                </w:pPr>
                <w:r>
                  <w:t>0.01</w:t>
                </w:r>
              </w:p>
            </w:tc>
            <w:tc>
              <w:tcPr>
                <w:tcW w:w="1006" w:type="dxa"/>
                <w:tcBorders>
                  <w:top w:val="nil"/>
                  <w:left w:val="nil"/>
                  <w:bottom w:val="nil"/>
                  <w:right w:val="nil"/>
                </w:tcBorders>
                <w:shd w:val="clear" w:color="000000" w:fill="F2F2F2"/>
              </w:tcPr>
              <w:p w14:paraId="5A6AB9BE" w14:textId="77777777" w:rsidR="00B31FD4" w:rsidRPr="00170594" w:rsidRDefault="00B31FD4" w:rsidP="00975D2E">
                <w:pPr>
                  <w:pStyle w:val="TableBody"/>
                  <w:jc w:val="right"/>
                </w:pPr>
                <w:r>
                  <w:t>…</w:t>
                </w:r>
              </w:p>
            </w:tc>
            <w:tc>
              <w:tcPr>
                <w:tcW w:w="1006" w:type="dxa"/>
                <w:tcBorders>
                  <w:top w:val="nil"/>
                  <w:left w:val="nil"/>
                  <w:bottom w:val="nil"/>
                  <w:right w:val="nil"/>
                </w:tcBorders>
                <w:shd w:val="clear" w:color="000000" w:fill="F2F2F2"/>
                <w:noWrap/>
                <w:hideMark/>
              </w:tcPr>
              <w:p w14:paraId="4B649161" w14:textId="6F374B01" w:rsidR="00B31FD4" w:rsidRPr="00653861" w:rsidRDefault="00B31FD4" w:rsidP="00975D2E">
                <w:pPr>
                  <w:pStyle w:val="TableBody"/>
                  <w:jc w:val="right"/>
                  <w:rPr>
                    <w:lang w:eastAsia="en-AU"/>
                  </w:rPr>
                </w:pPr>
                <w:r w:rsidRPr="00170594">
                  <w:t>0.0</w:t>
                </w:r>
                <w:r w:rsidR="00C311AE">
                  <w:t>1</w:t>
                </w:r>
              </w:p>
            </w:tc>
            <w:tc>
              <w:tcPr>
                <w:tcW w:w="1006" w:type="dxa"/>
                <w:tcBorders>
                  <w:top w:val="nil"/>
                  <w:left w:val="nil"/>
                  <w:bottom w:val="nil"/>
                  <w:right w:val="nil"/>
                </w:tcBorders>
                <w:shd w:val="clear" w:color="000000" w:fill="F2F2F2"/>
              </w:tcPr>
              <w:p w14:paraId="6C2A0A88" w14:textId="77777777" w:rsidR="00B31FD4" w:rsidRPr="00170594" w:rsidRDefault="00B31FD4" w:rsidP="00975D2E">
                <w:pPr>
                  <w:pStyle w:val="TableBody"/>
                  <w:jc w:val="right"/>
                </w:pPr>
                <w:r>
                  <w:t>…</w:t>
                </w:r>
              </w:p>
            </w:tc>
          </w:tr>
          <w:tr w:rsidR="00B31FD4" w:rsidRPr="00653861" w14:paraId="743C3821" w14:textId="77777777" w:rsidTr="00D75321">
            <w:trPr>
              <w:trHeight w:val="250"/>
            </w:trPr>
            <w:tc>
              <w:tcPr>
                <w:tcW w:w="1590" w:type="dxa"/>
                <w:tcBorders>
                  <w:top w:val="nil"/>
                  <w:left w:val="nil"/>
                  <w:right w:val="nil"/>
                </w:tcBorders>
                <w:shd w:val="clear" w:color="auto" w:fill="auto"/>
                <w:noWrap/>
                <w:hideMark/>
              </w:tcPr>
              <w:p w14:paraId="534B54AB" w14:textId="77777777" w:rsidR="00B31FD4" w:rsidRPr="00653861" w:rsidRDefault="00B31FD4" w:rsidP="00975D2E">
                <w:pPr>
                  <w:pStyle w:val="TableHeading"/>
                  <w:rPr>
                    <w:rFonts w:ascii="Arial (Body)" w:eastAsia="Times New Roman" w:hAnsi="Arial (Body)" w:cs="Arial"/>
                    <w:bCs/>
                    <w:color w:val="265A9A"/>
                    <w:szCs w:val="18"/>
                    <w:lang w:eastAsia="en-AU"/>
                  </w:rPr>
                </w:pPr>
                <w:r w:rsidRPr="00653861">
                  <w:rPr>
                    <w:rFonts w:ascii="Arial (Body)" w:eastAsia="Times New Roman" w:hAnsi="Arial (Body)" w:cs="Arial"/>
                    <w:bCs/>
                    <w:color w:val="265A9A"/>
                    <w:szCs w:val="18"/>
                    <w:lang w:eastAsia="en-AU"/>
                  </w:rPr>
                  <w:t>Export demand</w:t>
                </w:r>
              </w:p>
            </w:tc>
            <w:tc>
              <w:tcPr>
                <w:tcW w:w="1006" w:type="dxa"/>
                <w:tcBorders>
                  <w:top w:val="nil"/>
                  <w:left w:val="nil"/>
                  <w:right w:val="nil"/>
                </w:tcBorders>
                <w:shd w:val="clear" w:color="auto" w:fill="auto"/>
                <w:noWrap/>
                <w:hideMark/>
              </w:tcPr>
              <w:p w14:paraId="0BFBFCFD" w14:textId="5F2C416F" w:rsidR="00B31FD4" w:rsidRPr="00653861" w:rsidRDefault="00B31FD4" w:rsidP="00975D2E">
                <w:pPr>
                  <w:pStyle w:val="TableBody"/>
                  <w:jc w:val="right"/>
                  <w:rPr>
                    <w:lang w:eastAsia="en-AU"/>
                  </w:rPr>
                </w:pPr>
                <w:r w:rsidRPr="002D79F4">
                  <w:t>0.1</w:t>
                </w:r>
                <w:r w:rsidR="00E948C5">
                  <w:t>2</w:t>
                </w:r>
              </w:p>
            </w:tc>
            <w:tc>
              <w:tcPr>
                <w:tcW w:w="1006" w:type="dxa"/>
                <w:tcBorders>
                  <w:top w:val="nil"/>
                  <w:left w:val="nil"/>
                  <w:right w:val="nil"/>
                </w:tcBorders>
                <w:shd w:val="clear" w:color="auto" w:fill="auto"/>
                <w:noWrap/>
                <w:hideMark/>
              </w:tcPr>
              <w:p w14:paraId="5D2539B8" w14:textId="77777777" w:rsidR="00B31FD4" w:rsidRPr="00653861" w:rsidRDefault="00B31FD4" w:rsidP="00975D2E">
                <w:pPr>
                  <w:pStyle w:val="TableBody"/>
                  <w:jc w:val="right"/>
                  <w:rPr>
                    <w:lang w:eastAsia="en-AU"/>
                  </w:rPr>
                </w:pPr>
                <w:r w:rsidRPr="002D79F4">
                  <w:t>0.</w:t>
                </w:r>
                <w:r>
                  <w:t>22</w:t>
                </w:r>
              </w:p>
            </w:tc>
            <w:tc>
              <w:tcPr>
                <w:tcW w:w="1006" w:type="dxa"/>
                <w:tcBorders>
                  <w:top w:val="nil"/>
                  <w:left w:val="nil"/>
                  <w:right w:val="nil"/>
                </w:tcBorders>
                <w:shd w:val="clear" w:color="auto" w:fill="auto"/>
              </w:tcPr>
              <w:p w14:paraId="78243071" w14:textId="77777777" w:rsidR="00B31FD4" w:rsidRPr="002D79F4" w:rsidRDefault="00B31FD4" w:rsidP="00975D2E">
                <w:pPr>
                  <w:pStyle w:val="TableBody"/>
                  <w:jc w:val="right"/>
                </w:pPr>
                <w:r w:rsidRPr="002D79F4">
                  <w:t>0.01</w:t>
                </w:r>
              </w:p>
            </w:tc>
            <w:tc>
              <w:tcPr>
                <w:tcW w:w="1006" w:type="dxa"/>
                <w:tcBorders>
                  <w:top w:val="nil"/>
                  <w:left w:val="nil"/>
                  <w:right w:val="nil"/>
                </w:tcBorders>
                <w:shd w:val="clear" w:color="auto" w:fill="auto"/>
                <w:noWrap/>
                <w:hideMark/>
              </w:tcPr>
              <w:p w14:paraId="1F634EC5" w14:textId="77777777" w:rsidR="00B31FD4" w:rsidRPr="00653861" w:rsidRDefault="00B31FD4" w:rsidP="00975D2E">
                <w:pPr>
                  <w:pStyle w:val="TableBody"/>
                  <w:jc w:val="right"/>
                  <w:rPr>
                    <w:lang w:eastAsia="en-AU"/>
                  </w:rPr>
                </w:pPr>
                <w:r w:rsidRPr="002D79F4">
                  <w:t>0.04</w:t>
                </w:r>
              </w:p>
            </w:tc>
            <w:tc>
              <w:tcPr>
                <w:tcW w:w="1006" w:type="dxa"/>
                <w:tcBorders>
                  <w:top w:val="nil"/>
                  <w:left w:val="nil"/>
                  <w:right w:val="nil"/>
                </w:tcBorders>
                <w:shd w:val="clear" w:color="auto" w:fill="auto"/>
                <w:noWrap/>
                <w:hideMark/>
              </w:tcPr>
              <w:p w14:paraId="3FD1AED0" w14:textId="77777777" w:rsidR="00B31FD4" w:rsidRPr="00653861" w:rsidRDefault="00B31FD4" w:rsidP="00975D2E">
                <w:pPr>
                  <w:pStyle w:val="TableBody"/>
                  <w:jc w:val="right"/>
                  <w:rPr>
                    <w:lang w:eastAsia="en-AU"/>
                  </w:rPr>
                </w:pPr>
                <w:r w:rsidRPr="002D79F4">
                  <w:t>0.</w:t>
                </w:r>
                <w:r>
                  <w:t>11</w:t>
                </w:r>
              </w:p>
            </w:tc>
            <w:tc>
              <w:tcPr>
                <w:tcW w:w="1006" w:type="dxa"/>
                <w:tcBorders>
                  <w:top w:val="nil"/>
                  <w:left w:val="nil"/>
                  <w:right w:val="nil"/>
                </w:tcBorders>
              </w:tcPr>
              <w:p w14:paraId="6A2C33D5" w14:textId="77777777" w:rsidR="00B31FD4" w:rsidRPr="002D79F4" w:rsidRDefault="00B31FD4" w:rsidP="00975D2E">
                <w:pPr>
                  <w:pStyle w:val="TableBody"/>
                  <w:jc w:val="right"/>
                </w:pPr>
                <w:r>
                  <w:t>0.06</w:t>
                </w:r>
              </w:p>
            </w:tc>
            <w:tc>
              <w:tcPr>
                <w:tcW w:w="1006" w:type="dxa"/>
                <w:tcBorders>
                  <w:top w:val="nil"/>
                  <w:left w:val="nil"/>
                  <w:right w:val="nil"/>
                </w:tcBorders>
                <w:shd w:val="clear" w:color="auto" w:fill="auto"/>
                <w:noWrap/>
                <w:hideMark/>
              </w:tcPr>
              <w:p w14:paraId="3CCD5D27" w14:textId="4CEE6171" w:rsidR="00B31FD4" w:rsidRPr="00653861" w:rsidRDefault="00B31FD4" w:rsidP="00975D2E">
                <w:pPr>
                  <w:pStyle w:val="TableBody"/>
                  <w:jc w:val="right"/>
                  <w:rPr>
                    <w:lang w:eastAsia="en-AU"/>
                  </w:rPr>
                </w:pPr>
                <w:r w:rsidRPr="002D79F4">
                  <w:t>0.</w:t>
                </w:r>
                <w:r w:rsidR="00C311AE">
                  <w:t>22</w:t>
                </w:r>
              </w:p>
            </w:tc>
            <w:tc>
              <w:tcPr>
                <w:tcW w:w="1006" w:type="dxa"/>
                <w:tcBorders>
                  <w:top w:val="nil"/>
                  <w:left w:val="nil"/>
                  <w:right w:val="nil"/>
                </w:tcBorders>
                <w:shd w:val="clear" w:color="auto" w:fill="auto"/>
              </w:tcPr>
              <w:p w14:paraId="2D7B74CA" w14:textId="77777777" w:rsidR="00B31FD4" w:rsidRPr="002D79F4" w:rsidRDefault="00B31FD4" w:rsidP="00975D2E">
                <w:pPr>
                  <w:pStyle w:val="TableBody"/>
                  <w:jc w:val="right"/>
                </w:pPr>
                <w:r>
                  <w:t>…</w:t>
                </w:r>
              </w:p>
            </w:tc>
          </w:tr>
          <w:tr w:rsidR="00B31FD4" w:rsidRPr="00653861" w14:paraId="6D0C4EE6" w14:textId="77777777" w:rsidTr="00D75321">
            <w:trPr>
              <w:trHeight w:val="250"/>
            </w:trPr>
            <w:tc>
              <w:tcPr>
                <w:tcW w:w="1590" w:type="dxa"/>
                <w:tcBorders>
                  <w:top w:val="nil"/>
                  <w:left w:val="nil"/>
                  <w:bottom w:val="single" w:sz="4" w:space="0" w:color="B3B3B3"/>
                  <w:right w:val="nil"/>
                </w:tcBorders>
                <w:shd w:val="clear" w:color="auto" w:fill="F2F2F2"/>
                <w:noWrap/>
                <w:hideMark/>
              </w:tcPr>
              <w:p w14:paraId="45424685" w14:textId="77777777" w:rsidR="00B31FD4" w:rsidRPr="00653861" w:rsidRDefault="00B31FD4" w:rsidP="00975D2E">
                <w:pPr>
                  <w:pStyle w:val="TableHeading"/>
                  <w:rPr>
                    <w:rFonts w:ascii="Arial (Body)" w:eastAsia="Times New Roman" w:hAnsi="Arial (Body)" w:cs="Arial"/>
                    <w:bCs/>
                    <w:color w:val="265A9A"/>
                    <w:szCs w:val="18"/>
                    <w:lang w:eastAsia="en-AU"/>
                  </w:rPr>
                </w:pPr>
                <w:r w:rsidRPr="00653861">
                  <w:rPr>
                    <w:rFonts w:ascii="Arial (Body)" w:eastAsia="Times New Roman" w:hAnsi="Arial (Body)" w:cs="Arial"/>
                    <w:bCs/>
                    <w:color w:val="265A9A"/>
                    <w:szCs w:val="18"/>
                    <w:lang w:eastAsia="en-AU"/>
                  </w:rPr>
                  <w:t>Import demand</w:t>
                </w:r>
              </w:p>
            </w:tc>
            <w:tc>
              <w:tcPr>
                <w:tcW w:w="1006" w:type="dxa"/>
                <w:tcBorders>
                  <w:top w:val="nil"/>
                  <w:left w:val="nil"/>
                  <w:bottom w:val="single" w:sz="4" w:space="0" w:color="B3B3B3"/>
                  <w:right w:val="nil"/>
                </w:tcBorders>
                <w:shd w:val="clear" w:color="auto" w:fill="F2F2F2"/>
                <w:noWrap/>
                <w:hideMark/>
              </w:tcPr>
              <w:p w14:paraId="1A9831F6" w14:textId="0E919B3A" w:rsidR="00B31FD4" w:rsidRPr="00653861" w:rsidRDefault="00B31FD4" w:rsidP="00975D2E">
                <w:pPr>
                  <w:pStyle w:val="TableBody"/>
                  <w:jc w:val="right"/>
                  <w:rPr>
                    <w:lang w:eastAsia="en-AU"/>
                  </w:rPr>
                </w:pPr>
                <w:r w:rsidRPr="002D79F4">
                  <w:t>0.</w:t>
                </w:r>
                <w:r>
                  <w:t>1</w:t>
                </w:r>
                <w:r w:rsidR="00E948C5">
                  <w:t>2</w:t>
                </w:r>
              </w:p>
            </w:tc>
            <w:tc>
              <w:tcPr>
                <w:tcW w:w="1006" w:type="dxa"/>
                <w:tcBorders>
                  <w:top w:val="nil"/>
                  <w:left w:val="nil"/>
                  <w:bottom w:val="single" w:sz="4" w:space="0" w:color="B3B3B3"/>
                  <w:right w:val="nil"/>
                </w:tcBorders>
                <w:shd w:val="clear" w:color="auto" w:fill="F2F2F2"/>
                <w:noWrap/>
                <w:hideMark/>
              </w:tcPr>
              <w:p w14:paraId="5BC17572" w14:textId="77777777" w:rsidR="00B31FD4" w:rsidRPr="00653861" w:rsidRDefault="00B31FD4" w:rsidP="00975D2E">
                <w:pPr>
                  <w:pStyle w:val="TableBody"/>
                  <w:jc w:val="right"/>
                  <w:rPr>
                    <w:lang w:eastAsia="en-AU"/>
                  </w:rPr>
                </w:pPr>
                <w:r w:rsidRPr="002D79F4">
                  <w:t>0.2</w:t>
                </w:r>
                <w:r>
                  <w:t>2</w:t>
                </w:r>
              </w:p>
            </w:tc>
            <w:tc>
              <w:tcPr>
                <w:tcW w:w="1006" w:type="dxa"/>
                <w:tcBorders>
                  <w:top w:val="nil"/>
                  <w:left w:val="nil"/>
                  <w:bottom w:val="single" w:sz="4" w:space="0" w:color="B3B3B3"/>
                  <w:right w:val="nil"/>
                </w:tcBorders>
                <w:shd w:val="clear" w:color="auto" w:fill="F2F2F2"/>
              </w:tcPr>
              <w:p w14:paraId="27C37068" w14:textId="77777777" w:rsidR="00B31FD4" w:rsidRPr="002D79F4" w:rsidRDefault="00B31FD4" w:rsidP="00975D2E">
                <w:pPr>
                  <w:pStyle w:val="TableBody"/>
                  <w:jc w:val="right"/>
                </w:pPr>
                <w:r w:rsidRPr="002D79F4">
                  <w:t>0.01</w:t>
                </w:r>
              </w:p>
            </w:tc>
            <w:tc>
              <w:tcPr>
                <w:tcW w:w="1006" w:type="dxa"/>
                <w:tcBorders>
                  <w:top w:val="nil"/>
                  <w:left w:val="nil"/>
                  <w:bottom w:val="single" w:sz="4" w:space="0" w:color="B3B3B3"/>
                  <w:right w:val="nil"/>
                </w:tcBorders>
                <w:shd w:val="clear" w:color="auto" w:fill="F2F2F2"/>
                <w:noWrap/>
                <w:hideMark/>
              </w:tcPr>
              <w:p w14:paraId="0FBBFF08" w14:textId="77777777" w:rsidR="00B31FD4" w:rsidRPr="00653861" w:rsidRDefault="00B31FD4" w:rsidP="00975D2E">
                <w:pPr>
                  <w:pStyle w:val="TableBody"/>
                  <w:jc w:val="right"/>
                  <w:rPr>
                    <w:lang w:eastAsia="en-AU"/>
                  </w:rPr>
                </w:pPr>
                <w:r w:rsidRPr="002D79F4">
                  <w:t>0.0</w:t>
                </w:r>
                <w:r>
                  <w:t>4</w:t>
                </w:r>
              </w:p>
            </w:tc>
            <w:tc>
              <w:tcPr>
                <w:tcW w:w="1006" w:type="dxa"/>
                <w:tcBorders>
                  <w:top w:val="nil"/>
                  <w:left w:val="nil"/>
                  <w:bottom w:val="single" w:sz="4" w:space="0" w:color="B3B3B3"/>
                  <w:right w:val="nil"/>
                </w:tcBorders>
                <w:shd w:val="clear" w:color="auto" w:fill="F2F2F2"/>
                <w:noWrap/>
                <w:hideMark/>
              </w:tcPr>
              <w:p w14:paraId="3A3380B1" w14:textId="77777777" w:rsidR="00B31FD4" w:rsidRPr="00653861" w:rsidRDefault="00B31FD4" w:rsidP="00975D2E">
                <w:pPr>
                  <w:pStyle w:val="TableBody"/>
                  <w:jc w:val="right"/>
                  <w:rPr>
                    <w:lang w:eastAsia="en-AU"/>
                  </w:rPr>
                </w:pPr>
                <w:r w:rsidRPr="002D79F4">
                  <w:t>0.</w:t>
                </w:r>
                <w:r>
                  <w:t>11</w:t>
                </w:r>
              </w:p>
            </w:tc>
            <w:tc>
              <w:tcPr>
                <w:tcW w:w="1006" w:type="dxa"/>
                <w:tcBorders>
                  <w:top w:val="nil"/>
                  <w:left w:val="nil"/>
                  <w:bottom w:val="single" w:sz="4" w:space="0" w:color="B3B3B3"/>
                  <w:right w:val="nil"/>
                </w:tcBorders>
                <w:shd w:val="clear" w:color="auto" w:fill="F2F2F2"/>
              </w:tcPr>
              <w:p w14:paraId="64DCD546" w14:textId="77777777" w:rsidR="00B31FD4" w:rsidRPr="002D79F4" w:rsidRDefault="00B31FD4" w:rsidP="00975D2E">
                <w:pPr>
                  <w:pStyle w:val="TableBody"/>
                  <w:jc w:val="right"/>
                </w:pPr>
                <w:r>
                  <w:t>0.06</w:t>
                </w:r>
              </w:p>
            </w:tc>
            <w:tc>
              <w:tcPr>
                <w:tcW w:w="1006" w:type="dxa"/>
                <w:tcBorders>
                  <w:top w:val="nil"/>
                  <w:left w:val="nil"/>
                  <w:bottom w:val="single" w:sz="4" w:space="0" w:color="B3B3B3"/>
                  <w:right w:val="nil"/>
                </w:tcBorders>
                <w:shd w:val="clear" w:color="auto" w:fill="F2F2F2"/>
                <w:noWrap/>
                <w:hideMark/>
              </w:tcPr>
              <w:p w14:paraId="06EEC982" w14:textId="465121D3" w:rsidR="00B31FD4" w:rsidRPr="00653861" w:rsidRDefault="00B31FD4" w:rsidP="00975D2E">
                <w:pPr>
                  <w:pStyle w:val="TableBody"/>
                  <w:jc w:val="right"/>
                  <w:rPr>
                    <w:lang w:eastAsia="en-AU"/>
                  </w:rPr>
                </w:pPr>
                <w:r w:rsidRPr="002D79F4">
                  <w:t>0.</w:t>
                </w:r>
                <w:r w:rsidR="00C311AE">
                  <w:t>22</w:t>
                </w:r>
              </w:p>
            </w:tc>
            <w:tc>
              <w:tcPr>
                <w:tcW w:w="1006" w:type="dxa"/>
                <w:tcBorders>
                  <w:top w:val="nil"/>
                  <w:left w:val="nil"/>
                  <w:bottom w:val="single" w:sz="4" w:space="0" w:color="B3B3B3"/>
                  <w:right w:val="nil"/>
                </w:tcBorders>
                <w:shd w:val="clear" w:color="auto" w:fill="F2F2F2"/>
              </w:tcPr>
              <w:p w14:paraId="11B522FF" w14:textId="77777777" w:rsidR="00B31FD4" w:rsidRPr="002D79F4" w:rsidRDefault="00B31FD4" w:rsidP="00975D2E">
                <w:pPr>
                  <w:pStyle w:val="TableBody"/>
                  <w:jc w:val="right"/>
                </w:pPr>
                <w:r>
                  <w:t>…</w:t>
                </w:r>
              </w:p>
            </w:tc>
          </w:tr>
        </w:tbl>
        <w:p w14:paraId="0C3BCB96" w14:textId="77777777" w:rsidR="00B31FD4" w:rsidRDefault="00B31FD4" w:rsidP="00975D2E">
          <w:pPr>
            <w:pStyle w:val="Note"/>
          </w:pPr>
          <w:r w:rsidRPr="002F0477">
            <w:t>… Zero or less than ±0.05.</w:t>
          </w:r>
        </w:p>
        <w:p w14:paraId="6CFE010C" w14:textId="77777777" w:rsidR="00B31FD4" w:rsidRDefault="00B31FD4" w:rsidP="00975D2E">
          <w:pPr>
            <w:pStyle w:val="Source"/>
          </w:pPr>
          <w:r w:rsidRPr="00696447">
            <w:t xml:space="preserve">Source: </w:t>
          </w:r>
          <w:r>
            <w:t>Commission estimates based on PC Global simulation results (chapters 4 to 11)</w:t>
          </w:r>
          <w:r w:rsidRPr="00696447">
            <w:t>.</w:t>
          </w:r>
        </w:p>
        <w:p w14:paraId="4DDDCC6D" w14:textId="534E31C9" w:rsidR="004B4F59" w:rsidRPr="00381A6F" w:rsidRDefault="004B4F59" w:rsidP="004B4F59">
          <w:pPr>
            <w:pStyle w:val="BodyText"/>
            <w:rPr>
              <w:spacing w:val="-2"/>
            </w:rPr>
          </w:pPr>
          <w:r w:rsidRPr="00381A6F">
            <w:rPr>
              <w:spacing w:val="-2"/>
            </w:rPr>
            <w:t xml:space="preserve">All scenarios result in some increase in global trade, with the formation of IPEF involving the largest increase. Lowering tariffs reduces the cost of imports and leads to a switch away from domestically produced goods and exports from other economies where export prices remain unchanged. The resulting increase in trade comes at the expense of locally produced goods. Hence, the growth in international trade is higher than the resulting growth in global production (real GDP). The combining of CPTPP and RCEP and South Asia joining RCEP also have relatively large impacts on world trade and the </w:t>
          </w:r>
          <w:r w:rsidR="003853B3">
            <w:rPr>
              <w:spacing w:val="-2"/>
            </w:rPr>
            <w:t>United Kingdom</w:t>
          </w:r>
          <w:r w:rsidRPr="00381A6F">
            <w:rPr>
              <w:spacing w:val="-2"/>
            </w:rPr>
            <w:t xml:space="preserve"> joining the CPTPP has the smallest impact. IPEF has a bigger trade impact than combining of CPTPP and RCEP, as most of the economies that are members of only one of these agreements (other than China) are relatively small compared to the </w:t>
          </w:r>
          <w:r w:rsidR="00E149EF">
            <w:rPr>
              <w:spacing w:val="-2"/>
            </w:rPr>
            <w:t>US</w:t>
          </w:r>
          <w:r w:rsidRPr="00381A6F">
            <w:rPr>
              <w:spacing w:val="-2"/>
            </w:rPr>
            <w:t xml:space="preserve">. Hence, the </w:t>
          </w:r>
          <w:r w:rsidR="003853B3">
            <w:rPr>
              <w:spacing w:val="-2"/>
            </w:rPr>
            <w:t>United States</w:t>
          </w:r>
          <w:r w:rsidRPr="00381A6F">
            <w:rPr>
              <w:spacing w:val="-2"/>
            </w:rPr>
            <w:t xml:space="preserve"> joining IPEF has a greater impact on world trade.</w:t>
          </w:r>
        </w:p>
        <w:p w14:paraId="6C5AEDD4" w14:textId="353CC6E3" w:rsidR="00C66311" w:rsidRPr="004D6C36" w:rsidRDefault="00C66311" w:rsidP="00C66311">
          <w:pPr>
            <w:pStyle w:val="BodyText"/>
            <w:rPr>
              <w:spacing w:val="2"/>
            </w:rPr>
          </w:pPr>
          <w:r w:rsidRPr="004D6C36">
            <w:rPr>
              <w:spacing w:val="2"/>
            </w:rPr>
            <w:t>The small impact of each of these scenarios on the global economy is unsurprising. Most</w:t>
          </w:r>
          <w:r w:rsidR="004B2818" w:rsidRPr="004D6C36">
            <w:rPr>
              <w:spacing w:val="2"/>
            </w:rPr>
            <w:t xml:space="preserve"> </w:t>
          </w:r>
          <w:r w:rsidR="00FA4E24" w:rsidRPr="004D6C36">
            <w:rPr>
              <w:spacing w:val="2"/>
            </w:rPr>
            <w:t>scenarios</w:t>
          </w:r>
          <w:r w:rsidRPr="004D6C36">
            <w:rPr>
              <w:spacing w:val="2"/>
            </w:rPr>
            <w:t xml:space="preserve"> involve a single economy joining an existing agreement. Each of these economies by themselves is small </w:t>
          </w:r>
          <w:r w:rsidR="00FA4E24" w:rsidRPr="004D6C36">
            <w:rPr>
              <w:spacing w:val="2"/>
            </w:rPr>
            <w:t>relative</w:t>
          </w:r>
          <w:r w:rsidRPr="004D6C36">
            <w:rPr>
              <w:spacing w:val="2"/>
            </w:rPr>
            <w:t xml:space="preserve"> to world GDP, even the </w:t>
          </w:r>
          <w:r w:rsidR="00E149EF" w:rsidRPr="004D6C36">
            <w:rPr>
              <w:spacing w:val="2"/>
            </w:rPr>
            <w:t>US</w:t>
          </w:r>
          <w:r w:rsidRPr="004D6C36">
            <w:rPr>
              <w:spacing w:val="2"/>
            </w:rPr>
            <w:t>, China and India. The scenarios involve these economies bilaterally removing their tariffs with the existing members of the agreement examined. These tariffs are seldom large, which limits the gain. The absence of tariffs on trade between existing members means that the gains come from the interactions with the joining economy. Th</w:t>
          </w:r>
          <w:r w:rsidR="0024054F" w:rsidRPr="004D6C36">
            <w:rPr>
              <w:spacing w:val="2"/>
            </w:rPr>
            <w:t>e small tariffs</w:t>
          </w:r>
          <w:r w:rsidRPr="004D6C36">
            <w:rPr>
              <w:spacing w:val="2"/>
            </w:rPr>
            <w:t xml:space="preserve"> reduce the magnitude of the gains to existing members. Existing members may gain or lose depending on whether they complement </w:t>
          </w:r>
          <w:r w:rsidR="002E5F74" w:rsidRPr="004D6C36">
            <w:rPr>
              <w:spacing w:val="2"/>
            </w:rPr>
            <w:t xml:space="preserve">the joining economy </w:t>
          </w:r>
          <w:r w:rsidRPr="004D6C36">
            <w:rPr>
              <w:spacing w:val="2"/>
            </w:rPr>
            <w:t>or compete with</w:t>
          </w:r>
          <w:r w:rsidR="002E5F74" w:rsidRPr="004D6C36">
            <w:rPr>
              <w:spacing w:val="2"/>
            </w:rPr>
            <w:t xml:space="preserve"> it</w:t>
          </w:r>
          <w:r w:rsidRPr="004D6C36">
            <w:rPr>
              <w:spacing w:val="2"/>
            </w:rPr>
            <w:t>.</w:t>
          </w:r>
        </w:p>
        <w:p w14:paraId="677B151B" w14:textId="2119D117" w:rsidR="00B31FD4" w:rsidRDefault="007A7F95" w:rsidP="00975D2E">
          <w:pPr>
            <w:pStyle w:val="BodyText"/>
          </w:pPr>
          <w:r>
            <w:t>The small impact on global GD</w:t>
          </w:r>
          <w:r w:rsidR="00036468">
            <w:t>P</w:t>
          </w:r>
          <w:r>
            <w:t xml:space="preserve"> is because the global stock of capital is held fixed.</w:t>
          </w:r>
        </w:p>
        <w:p w14:paraId="77E58E70" w14:textId="747D8716" w:rsidR="00B31FD4" w:rsidRDefault="00B31FD4" w:rsidP="00975D2E">
          <w:pPr>
            <w:pStyle w:val="BodyText"/>
          </w:pPr>
          <w:r>
            <w:t>The production and income effects for individual economies frequently differ owing to the use of foreign</w:t>
          </w:r>
          <w:r>
            <w:noBreakHyphen/>
            <w:t xml:space="preserve">owned capital, which entitles foreign investors to a share of the capital income </w:t>
          </w:r>
          <w:r w:rsidR="003D7A35">
            <w:t xml:space="preserve">that is </w:t>
          </w:r>
          <w:r>
            <w:t>created from that production. This is not the case globally, as the capital income transfers net out across economies, with the result that global production and global income are the same.</w:t>
          </w:r>
        </w:p>
        <w:p w14:paraId="3C965287" w14:textId="77777777" w:rsidR="00B31FD4" w:rsidRDefault="00B31FD4" w:rsidP="00975D2E">
          <w:pPr>
            <w:pStyle w:val="Heading2"/>
          </w:pPr>
          <w:bookmarkStart w:id="76" w:name="_Toc164725251"/>
          <w:r>
            <w:t>Impacts on Australia</w:t>
          </w:r>
          <w:bookmarkEnd w:id="76"/>
        </w:p>
        <w:p w14:paraId="6DE8D7FC" w14:textId="6C357CA6" w:rsidR="00B31FD4" w:rsidRDefault="00B31FD4" w:rsidP="00975D2E">
          <w:pPr>
            <w:pStyle w:val="BodyText"/>
          </w:pPr>
          <w:r>
            <w:t xml:space="preserve">Australian tariffs in the starting database are relatively low and confined to those economies that are not members of CPTPP or RCEP. This includes South Africa, Pakistan, </w:t>
          </w:r>
          <w:r w:rsidR="00DE652E">
            <w:t>UK</w:t>
          </w:r>
          <w:r>
            <w:t xml:space="preserve">, </w:t>
          </w:r>
          <w:r w:rsidR="000C0F84">
            <w:t>EU</w:t>
          </w:r>
          <w:r>
            <w:t>, Taiwan, Sri Lanka, Brazil and India. Australian tariffs are mainly levied on imports of motor vehicles and parts, ferrous metals, leather products, dairy products and a range of other manufactured goods.</w:t>
          </w:r>
        </w:p>
        <w:p w14:paraId="18B2E1AD" w14:textId="27437D64" w:rsidR="00B31FD4" w:rsidRDefault="00B31FD4" w:rsidP="00975D2E">
          <w:pPr>
            <w:pStyle w:val="BodyText"/>
          </w:pPr>
          <w:r>
            <w:t>The scenarios modelled involve few of the</w:t>
          </w:r>
          <w:r w:rsidR="005B0AD6">
            <w:t>se</w:t>
          </w:r>
          <w:r>
            <w:t xml:space="preserve"> economies joining a trade agreement to which Australia is a signatory. Most scenarios involve a single country</w:t>
          </w:r>
          <w:r w:rsidR="002A5F73">
            <w:t xml:space="preserve"> (such as India and the </w:t>
          </w:r>
          <w:r w:rsidR="00DE652E">
            <w:t>UK</w:t>
          </w:r>
          <w:r w:rsidR="002A5F73">
            <w:t>)</w:t>
          </w:r>
          <w:r>
            <w:t>, or a small number of countries, joining (such as Bangladesh, India, Pakistan and Sri Lanka). Even the formation of IPEF (chapter 11), which involves the most economies, involves few economies joining with which Australia does not already have an existing free trade agreement with.</w:t>
          </w:r>
        </w:p>
        <w:p w14:paraId="21885888" w14:textId="0D2AC5B8" w:rsidR="00B31FD4" w:rsidRDefault="00B31FD4" w:rsidP="00975D2E">
          <w:pPr>
            <w:pStyle w:val="BodyText"/>
          </w:pPr>
          <w:r>
            <w:t>Consequently, Australia benefits from limited tariff reductions</w:t>
          </w:r>
          <w:r w:rsidRPr="00EF0FE0">
            <w:t xml:space="preserve"> </w:t>
          </w:r>
          <w:r>
            <w:t>under each scenario. Hence, the fall in import prices in each scenario is modest.</w:t>
          </w:r>
        </w:p>
        <w:p w14:paraId="06B9131B" w14:textId="5661C69E" w:rsidR="00B31FD4" w:rsidRDefault="00B31FD4" w:rsidP="00975D2E">
          <w:pPr>
            <w:pStyle w:val="BodyText"/>
          </w:pPr>
          <w:r>
            <w:t xml:space="preserve">The main gains will come from the reciprocal cuts in foreign tariffs levied on Australian exports. However, while generally higher than those levied by Australia, these tariffs are also relatively low. </w:t>
          </w:r>
        </w:p>
        <w:p w14:paraId="051EA10B" w14:textId="77777777" w:rsidR="00B31FD4" w:rsidRPr="003A5EFD" w:rsidRDefault="00B31FD4" w:rsidP="00975D2E">
          <w:pPr>
            <w:pStyle w:val="BodyText"/>
          </w:pPr>
          <w:r>
            <w:t>This points to limited potential gains for Australia under each of the scenarios considered.</w:t>
          </w:r>
        </w:p>
        <w:p w14:paraId="0314D940" w14:textId="77777777" w:rsidR="00B31FD4" w:rsidRDefault="00B31FD4" w:rsidP="00975D2E">
          <w:pPr>
            <w:pStyle w:val="BodyText"/>
          </w:pPr>
          <w:r>
            <w:t xml:space="preserve">The modelling results bear this out. </w:t>
          </w:r>
        </w:p>
        <w:p w14:paraId="51DF0CD8" w14:textId="0F09BCAF" w:rsidR="00B31FD4" w:rsidRDefault="004B6EDC" w:rsidP="00975D2E">
          <w:pPr>
            <w:pStyle w:val="BodyText"/>
          </w:pPr>
          <w:r>
            <w:t>All</w:t>
          </w:r>
          <w:r w:rsidR="00B31FD4">
            <w:t xml:space="preserve"> the scenarios modelled have relatively minor implications for the Australian economy (table 12.2).</w:t>
          </w:r>
        </w:p>
        <w:p w14:paraId="0326250C" w14:textId="3FFB61E8" w:rsidR="003836B6" w:rsidRPr="004D6C36" w:rsidRDefault="00B31FD4" w:rsidP="003836B6">
          <w:pPr>
            <w:rPr>
              <w:rFonts w:eastAsia="Arial" w:cs="Times New Roman"/>
              <w:spacing w:val="-2"/>
            </w:rPr>
          </w:pPr>
          <w:r w:rsidRPr="004D6C36">
            <w:rPr>
              <w:spacing w:val="-2"/>
            </w:rPr>
            <w:t xml:space="preserve">Australia gains </w:t>
          </w:r>
          <w:r w:rsidR="004C6587" w:rsidRPr="004D6C36">
            <w:rPr>
              <w:spacing w:val="-2"/>
            </w:rPr>
            <w:t xml:space="preserve">more </w:t>
          </w:r>
          <w:r w:rsidR="003F6A6B" w:rsidRPr="004D6C36">
            <w:rPr>
              <w:spacing w:val="-2"/>
            </w:rPr>
            <w:t>in terms of increased production ( real GDP)</w:t>
          </w:r>
          <w:r w:rsidR="004C6587" w:rsidRPr="004D6C36">
            <w:rPr>
              <w:spacing w:val="-2"/>
            </w:rPr>
            <w:t xml:space="preserve"> by removing its own tariffs (chapter 11) than it does from </w:t>
          </w:r>
          <w:r w:rsidR="001821E3" w:rsidRPr="004D6C36">
            <w:rPr>
              <w:spacing w:val="-2"/>
            </w:rPr>
            <w:t>any of the scenarios examined (chapters 4 to 1).</w:t>
          </w:r>
          <w:r w:rsidR="003836B6" w:rsidRPr="004D6C36">
            <w:rPr>
              <w:spacing w:val="-2"/>
            </w:rPr>
            <w:t xml:space="preserve"> </w:t>
          </w:r>
          <w:r w:rsidR="003836B6" w:rsidRPr="004D6C36">
            <w:rPr>
              <w:rFonts w:eastAsia="Arial" w:cs="Times New Roman"/>
              <w:spacing w:val="-2"/>
            </w:rPr>
            <w:t>Unlike the other scenarios examined, unilaterally removing the remaining Australian tariffs does not depend on reciprocal action by any other economy. These gains depend solely on the actions of Australia. Given the small amount of revenue that these tariffs collect, unilaterally removing these tariffs is likely to deliver a net benefit to the Australian economy, particularly when the associated compliance and administration costs that would be saved are included.</w:t>
          </w:r>
        </w:p>
        <w:p w14:paraId="18E6A279" w14:textId="00A118F4" w:rsidR="00B31FD4" w:rsidRDefault="00B31FD4" w:rsidP="00975D2E">
          <w:pPr>
            <w:pStyle w:val="BodyText"/>
          </w:pPr>
          <w:r>
            <w:t xml:space="preserve">As Australia has relatively high tariffs on </w:t>
          </w:r>
          <w:r w:rsidR="009B240C">
            <w:t xml:space="preserve">imports from </w:t>
          </w:r>
          <w:r>
            <w:t>India and India on Australia</w:t>
          </w:r>
          <w:r w:rsidR="009B240C">
            <w:t>n imports</w:t>
          </w:r>
          <w:r>
            <w:t>, Australia</w:t>
          </w:r>
          <w:r w:rsidR="00407631">
            <w:t>n production increases</w:t>
          </w:r>
          <w:r>
            <w:t xml:space="preserve"> from India joining RCEP (chapter 4). The removal of tariffs with India leads to increased Australian exports of primary products and to an increase in imports of manufactured goods. This highlights </w:t>
          </w:r>
          <w:r w:rsidR="002A08FF">
            <w:t>the</w:t>
          </w:r>
          <w:r>
            <w:t xml:space="preserve"> complementary nature between the two economies.</w:t>
          </w:r>
        </w:p>
        <w:p w14:paraId="399E06FF" w14:textId="331731B2" w:rsidR="00B31FD4" w:rsidRDefault="00B31FD4" w:rsidP="00CA5440">
          <w:pPr>
            <w:pStyle w:val="FigureTableHeading"/>
            <w:keepLines/>
          </w:pPr>
          <w:r>
            <w:t>Table </w:t>
          </w:r>
          <w:r w:rsidR="00B67A61">
            <w:rPr>
              <w:noProof/>
            </w:rPr>
            <w:t>12</w:t>
          </w:r>
          <w:r>
            <w:t>.</w:t>
          </w:r>
          <w:r w:rsidR="00B67A61">
            <w:rPr>
              <w:noProof/>
            </w:rPr>
            <w:t>2</w:t>
          </w:r>
          <w:r>
            <w:rPr>
              <w:noProof/>
            </w:rPr>
            <w:t xml:space="preserve"> – </w:t>
          </w:r>
          <w:r>
            <w:t>Macroeconomic impacts for Australia</w:t>
          </w:r>
          <w:r w:rsidR="00D75321">
            <w:t xml:space="preserve">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921"/>
            <w:gridCol w:w="921"/>
            <w:gridCol w:w="921"/>
            <w:gridCol w:w="922"/>
            <w:gridCol w:w="921"/>
            <w:gridCol w:w="921"/>
            <w:gridCol w:w="921"/>
            <w:gridCol w:w="922"/>
          </w:tblGrid>
          <w:tr w:rsidR="00B31FD4" w:rsidRPr="00F94F60" w14:paraId="080F8C0C" w14:textId="77777777" w:rsidTr="00CD681D">
            <w:trPr>
              <w:trHeight w:val="690"/>
              <w:tblHeader/>
            </w:trPr>
            <w:tc>
              <w:tcPr>
                <w:tcW w:w="2268" w:type="dxa"/>
                <w:tcBorders>
                  <w:bottom w:val="single" w:sz="4" w:space="0" w:color="B3B3B3"/>
                </w:tcBorders>
                <w:shd w:val="clear" w:color="000000" w:fill="auto"/>
                <w:noWrap/>
                <w:vAlign w:val="bottom"/>
                <w:hideMark/>
              </w:tcPr>
              <w:p w14:paraId="727B60C4" w14:textId="51E2883F" w:rsidR="00B31FD4" w:rsidRPr="00F94F60" w:rsidRDefault="00B31FD4" w:rsidP="00CA5440">
                <w:pPr>
                  <w:pStyle w:val="TableHeading"/>
                  <w:keepNext/>
                  <w:keepLines/>
                  <w:spacing w:before="45" w:after="45"/>
                  <w:ind w:right="108"/>
                  <w:jc w:val="right"/>
                  <w:rPr>
                    <w:rFonts w:ascii="Arial (Body)" w:hAnsi="Arial (Body)"/>
                    <w:color w:val="265A9A"/>
                    <w:lang w:eastAsia="en-AU"/>
                  </w:rPr>
                </w:pPr>
              </w:p>
            </w:tc>
            <w:tc>
              <w:tcPr>
                <w:tcW w:w="921" w:type="dxa"/>
                <w:tcBorders>
                  <w:bottom w:val="single" w:sz="4" w:space="0" w:color="B3B3B3"/>
                </w:tcBorders>
                <w:shd w:val="clear" w:color="000000" w:fill="auto"/>
                <w:vAlign w:val="bottom"/>
                <w:hideMark/>
              </w:tcPr>
              <w:p w14:paraId="023C3153" w14:textId="77777777" w:rsidR="00B31FD4" w:rsidRPr="00F94F60" w:rsidRDefault="00B31FD4" w:rsidP="00CA5440">
                <w:pPr>
                  <w:pStyle w:val="TableHeading"/>
                  <w:keepNext/>
                  <w:keepLines/>
                  <w:spacing w:before="45" w:after="45"/>
                  <w:ind w:right="57"/>
                  <w:jc w:val="right"/>
                  <w:rPr>
                    <w:rFonts w:ascii="Arial (Body)" w:hAnsi="Arial (Body)"/>
                    <w:color w:val="265A9A"/>
                    <w:lang w:eastAsia="en-AU"/>
                  </w:rPr>
                </w:pPr>
                <w:r w:rsidRPr="00F94F60">
                  <w:rPr>
                    <w:rFonts w:ascii="Arial (Body)" w:hAnsi="Arial (Body)"/>
                    <w:color w:val="265A9A"/>
                    <w:lang w:eastAsia="en-AU"/>
                  </w:rPr>
                  <w:t>India joins RCEP</w:t>
                </w:r>
              </w:p>
            </w:tc>
            <w:tc>
              <w:tcPr>
                <w:tcW w:w="921" w:type="dxa"/>
                <w:tcBorders>
                  <w:bottom w:val="single" w:sz="4" w:space="0" w:color="B3B3B3"/>
                </w:tcBorders>
                <w:shd w:val="clear" w:color="000000" w:fill="auto"/>
                <w:vAlign w:val="bottom"/>
                <w:hideMark/>
              </w:tcPr>
              <w:p w14:paraId="5A3CE2D7" w14:textId="77777777" w:rsidR="00B31FD4" w:rsidRPr="00F94F60" w:rsidRDefault="00B31FD4" w:rsidP="00CA5440">
                <w:pPr>
                  <w:pStyle w:val="TableHeading"/>
                  <w:keepNext/>
                  <w:keepLines/>
                  <w:spacing w:before="45" w:after="45"/>
                  <w:ind w:right="57"/>
                  <w:jc w:val="right"/>
                  <w:rPr>
                    <w:rFonts w:ascii="Arial (Body)" w:hAnsi="Arial (Body)"/>
                    <w:color w:val="265A9A"/>
                    <w:lang w:eastAsia="en-AU"/>
                  </w:rPr>
                </w:pPr>
                <w:r w:rsidRPr="00F94F60">
                  <w:rPr>
                    <w:rFonts w:ascii="Arial (Body)" w:hAnsi="Arial (Body)"/>
                    <w:color w:val="265A9A"/>
                    <w:lang w:eastAsia="en-AU"/>
                  </w:rPr>
                  <w:t>South Asia joins RCEP</w:t>
                </w:r>
              </w:p>
            </w:tc>
            <w:tc>
              <w:tcPr>
                <w:tcW w:w="921" w:type="dxa"/>
                <w:tcBorders>
                  <w:bottom w:val="single" w:sz="4" w:space="0" w:color="B3B3B3"/>
                </w:tcBorders>
                <w:shd w:val="clear" w:color="000000" w:fill="auto"/>
                <w:vAlign w:val="bottom"/>
              </w:tcPr>
              <w:p w14:paraId="6CD739F5" w14:textId="12BB2A37" w:rsidR="00B31FD4" w:rsidRPr="00CD681D" w:rsidRDefault="003853B3" w:rsidP="00CA5440">
                <w:pPr>
                  <w:pStyle w:val="TableHeading"/>
                  <w:keepNext/>
                  <w:keepLines/>
                  <w:spacing w:before="45" w:after="45"/>
                  <w:ind w:left="0" w:right="57"/>
                  <w:jc w:val="right"/>
                  <w:rPr>
                    <w:rFonts w:ascii="Arial (Body)" w:hAnsi="Arial (Body)"/>
                    <w:color w:val="265A9A"/>
                    <w:spacing w:val="-4"/>
                    <w:lang w:eastAsia="en-AU"/>
                  </w:rPr>
                </w:pPr>
                <w:r>
                  <w:rPr>
                    <w:rFonts w:ascii="Arial (Body)" w:hAnsi="Arial (Body)"/>
                    <w:color w:val="265A9A"/>
                    <w:spacing w:val="-4"/>
                    <w:lang w:eastAsia="en-AU"/>
                  </w:rPr>
                  <w:t>United Kingdom</w:t>
                </w:r>
                <w:r w:rsidR="00B31FD4" w:rsidRPr="00CD681D">
                  <w:rPr>
                    <w:rFonts w:ascii="Arial (Body)" w:hAnsi="Arial (Body)"/>
                    <w:color w:val="265A9A"/>
                    <w:spacing w:val="-4"/>
                    <w:lang w:eastAsia="en-AU"/>
                  </w:rPr>
                  <w:t xml:space="preserve"> ratifies CPTPP</w:t>
                </w:r>
              </w:p>
            </w:tc>
            <w:tc>
              <w:tcPr>
                <w:tcW w:w="922" w:type="dxa"/>
                <w:tcBorders>
                  <w:bottom w:val="single" w:sz="4" w:space="0" w:color="B3B3B3"/>
                </w:tcBorders>
                <w:shd w:val="clear" w:color="000000" w:fill="auto"/>
                <w:vAlign w:val="bottom"/>
                <w:hideMark/>
              </w:tcPr>
              <w:p w14:paraId="17D75368" w14:textId="77777777" w:rsidR="00B31FD4" w:rsidRPr="00F94F60" w:rsidRDefault="00B31FD4" w:rsidP="00CA5440">
                <w:pPr>
                  <w:pStyle w:val="TableHeading"/>
                  <w:keepNext/>
                  <w:keepLines/>
                  <w:spacing w:before="45" w:after="45"/>
                  <w:ind w:right="57"/>
                  <w:jc w:val="right"/>
                  <w:rPr>
                    <w:rFonts w:ascii="Arial (Body)" w:hAnsi="Arial (Body)"/>
                    <w:color w:val="265A9A"/>
                    <w:lang w:eastAsia="en-AU"/>
                  </w:rPr>
                </w:pPr>
                <w:r w:rsidRPr="00F94F60">
                  <w:rPr>
                    <w:rFonts w:ascii="Arial (Body)" w:hAnsi="Arial (Body)"/>
                    <w:color w:val="265A9A"/>
                    <w:lang w:eastAsia="en-AU"/>
                  </w:rPr>
                  <w:t>China joins CPTPP</w:t>
                </w:r>
              </w:p>
            </w:tc>
            <w:tc>
              <w:tcPr>
                <w:tcW w:w="921" w:type="dxa"/>
                <w:tcBorders>
                  <w:bottom w:val="single" w:sz="4" w:space="0" w:color="B3B3B3"/>
                </w:tcBorders>
                <w:shd w:val="clear" w:color="000000" w:fill="auto"/>
                <w:vAlign w:val="bottom"/>
                <w:hideMark/>
              </w:tcPr>
              <w:p w14:paraId="3AA789BC" w14:textId="02BCC249" w:rsidR="00B31FD4" w:rsidRPr="00F94F60" w:rsidRDefault="00E149EF" w:rsidP="00CA5440">
                <w:pPr>
                  <w:pStyle w:val="TableHeading"/>
                  <w:keepNext/>
                  <w:keepLines/>
                  <w:spacing w:before="45" w:after="45"/>
                  <w:ind w:right="57"/>
                  <w:jc w:val="right"/>
                  <w:rPr>
                    <w:rFonts w:ascii="Arial (Body)" w:hAnsi="Arial (Body)"/>
                    <w:color w:val="265A9A"/>
                    <w:lang w:eastAsia="en-AU"/>
                  </w:rPr>
                </w:pPr>
                <w:r>
                  <w:rPr>
                    <w:rFonts w:ascii="Arial (Body)" w:hAnsi="Arial (Body)"/>
                    <w:color w:val="265A9A"/>
                    <w:lang w:eastAsia="en-AU"/>
                  </w:rPr>
                  <w:t>US</w:t>
                </w:r>
                <w:r w:rsidR="00B31FD4" w:rsidRPr="00F94F60">
                  <w:rPr>
                    <w:rFonts w:ascii="Arial (Body)" w:hAnsi="Arial (Body)"/>
                    <w:color w:val="265A9A"/>
                    <w:lang w:eastAsia="en-AU"/>
                  </w:rPr>
                  <w:t xml:space="preserve"> joins CPTPP</w:t>
                </w:r>
              </w:p>
            </w:tc>
            <w:tc>
              <w:tcPr>
                <w:tcW w:w="921" w:type="dxa"/>
                <w:tcBorders>
                  <w:bottom w:val="single" w:sz="4" w:space="0" w:color="B3B3B3"/>
                </w:tcBorders>
                <w:shd w:val="clear" w:color="000000" w:fill="auto"/>
                <w:vAlign w:val="bottom"/>
              </w:tcPr>
              <w:p w14:paraId="485BB9AD" w14:textId="29964547" w:rsidR="00B31FD4" w:rsidRPr="00CD681D" w:rsidRDefault="00B31FD4" w:rsidP="00CA5440">
                <w:pPr>
                  <w:pStyle w:val="TableHeading"/>
                  <w:keepNext/>
                  <w:keepLines/>
                  <w:spacing w:before="45" w:after="45"/>
                  <w:ind w:left="0" w:right="57"/>
                  <w:jc w:val="right"/>
                  <w:rPr>
                    <w:rFonts w:ascii="Arial (Body)" w:hAnsi="Arial (Body)"/>
                    <w:color w:val="265A9A"/>
                    <w:spacing w:val="-2"/>
                    <w:lang w:eastAsia="en-AU"/>
                  </w:rPr>
                </w:pPr>
                <w:r w:rsidRPr="00CD681D">
                  <w:rPr>
                    <w:rFonts w:ascii="Arial (Body)" w:hAnsi="Arial (Body)"/>
                    <w:color w:val="265A9A"/>
                    <w:spacing w:val="-2"/>
                    <w:lang w:eastAsia="en-AU"/>
                  </w:rPr>
                  <w:t>Combined CPTPP</w:t>
                </w:r>
                <w:r w:rsidR="00CD681D">
                  <w:rPr>
                    <w:rFonts w:ascii="Arial (Body)" w:hAnsi="Arial (Body)"/>
                    <w:color w:val="265A9A"/>
                    <w:spacing w:val="-2"/>
                    <w:lang w:eastAsia="en-AU"/>
                  </w:rPr>
                  <w:t xml:space="preserve"> </w:t>
                </w:r>
                <w:r w:rsidRPr="00CD681D">
                  <w:rPr>
                    <w:rFonts w:ascii="Arial (Body)" w:hAnsi="Arial (Body)"/>
                    <w:color w:val="265A9A"/>
                    <w:spacing w:val="-2"/>
                    <w:lang w:eastAsia="en-AU"/>
                  </w:rPr>
                  <w:t>and RCEP</w:t>
                </w:r>
              </w:p>
            </w:tc>
            <w:tc>
              <w:tcPr>
                <w:tcW w:w="921" w:type="dxa"/>
                <w:tcBorders>
                  <w:bottom w:val="single" w:sz="4" w:space="0" w:color="B3B3B3"/>
                </w:tcBorders>
                <w:shd w:val="clear" w:color="000000" w:fill="auto"/>
                <w:vAlign w:val="bottom"/>
                <w:hideMark/>
              </w:tcPr>
              <w:p w14:paraId="01EF0D86" w14:textId="36522E20" w:rsidR="00B31FD4" w:rsidRPr="008046B3" w:rsidRDefault="00B31FD4" w:rsidP="008046B3">
                <w:pPr>
                  <w:pStyle w:val="TableHeading"/>
                  <w:keepNext/>
                  <w:keepLines/>
                  <w:spacing w:before="45" w:after="45"/>
                  <w:ind w:left="0" w:right="57"/>
                  <w:jc w:val="right"/>
                  <w:rPr>
                    <w:rFonts w:ascii="Arial (Body)" w:hAnsi="Arial (Body)"/>
                    <w:color w:val="265A9A"/>
                    <w:spacing w:val="-8"/>
                    <w:lang w:eastAsia="en-AU"/>
                  </w:rPr>
                </w:pPr>
                <w:r w:rsidRPr="008046B3">
                  <w:rPr>
                    <w:rFonts w:ascii="Arial (Body)" w:hAnsi="Arial (Body)"/>
                    <w:color w:val="265A9A"/>
                    <w:spacing w:val="-8"/>
                    <w:lang w:eastAsia="en-AU"/>
                  </w:rPr>
                  <w:t xml:space="preserve">Formation </w:t>
                </w:r>
                <w:r w:rsidR="008046B3" w:rsidRPr="008046B3">
                  <w:rPr>
                    <w:rFonts w:ascii="Arial (Body)" w:hAnsi="Arial (Body)"/>
                    <w:color w:val="265A9A"/>
                    <w:spacing w:val="-8"/>
                    <w:lang w:eastAsia="en-AU"/>
                  </w:rPr>
                  <w:br/>
                </w:r>
                <w:r w:rsidRPr="008046B3">
                  <w:rPr>
                    <w:rFonts w:ascii="Arial (Body)" w:hAnsi="Arial (Body)"/>
                    <w:color w:val="265A9A"/>
                    <w:spacing w:val="-4"/>
                    <w:lang w:eastAsia="en-AU"/>
                  </w:rPr>
                  <w:t>of IPEF</w:t>
                </w:r>
              </w:p>
            </w:tc>
            <w:tc>
              <w:tcPr>
                <w:tcW w:w="922" w:type="dxa"/>
                <w:tcBorders>
                  <w:bottom w:val="single" w:sz="4" w:space="0" w:color="B3B3B3"/>
                </w:tcBorders>
                <w:shd w:val="clear" w:color="000000" w:fill="auto"/>
                <w:vAlign w:val="bottom"/>
              </w:tcPr>
              <w:p w14:paraId="4AE681D4" w14:textId="77777777" w:rsidR="00B31FD4" w:rsidRPr="00381A6F" w:rsidRDefault="00B31FD4" w:rsidP="00CA5440">
                <w:pPr>
                  <w:pStyle w:val="TableHeading"/>
                  <w:keepNext/>
                  <w:keepLines/>
                  <w:spacing w:before="45" w:after="45"/>
                  <w:ind w:left="0" w:right="57"/>
                  <w:jc w:val="right"/>
                  <w:rPr>
                    <w:rFonts w:ascii="Arial (Body)" w:hAnsi="Arial (Body)"/>
                    <w:color w:val="265A9A"/>
                    <w:spacing w:val="-4"/>
                    <w:lang w:eastAsia="en-AU"/>
                  </w:rPr>
                </w:pPr>
                <w:r w:rsidRPr="00381A6F">
                  <w:rPr>
                    <w:rFonts w:ascii="Arial (Body)" w:hAnsi="Arial (Body)"/>
                    <w:color w:val="265A9A"/>
                    <w:spacing w:val="-4"/>
                    <w:lang w:eastAsia="en-AU"/>
                  </w:rPr>
                  <w:t>Unilateral action by Australia</w:t>
                </w:r>
              </w:p>
            </w:tc>
          </w:tr>
          <w:tr w:rsidR="00B31FD4" w:rsidRPr="00F94F60" w14:paraId="1FECA51F" w14:textId="77777777" w:rsidTr="00CD681D">
            <w:trPr>
              <w:trHeight w:val="250"/>
            </w:trPr>
            <w:tc>
              <w:tcPr>
                <w:tcW w:w="2268" w:type="dxa"/>
                <w:tcBorders>
                  <w:top w:val="single" w:sz="4" w:space="0" w:color="B3B3B3"/>
                  <w:bottom w:val="nil"/>
                </w:tcBorders>
                <w:shd w:val="clear" w:color="000000" w:fill="F2F2F2"/>
                <w:noWrap/>
                <w:hideMark/>
              </w:tcPr>
              <w:p w14:paraId="577C4D4C" w14:textId="77777777" w:rsidR="00B31FD4" w:rsidRPr="00F94F60" w:rsidRDefault="00B31FD4"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Real GDP</w:t>
                </w:r>
              </w:p>
            </w:tc>
            <w:tc>
              <w:tcPr>
                <w:tcW w:w="921" w:type="dxa"/>
                <w:tcBorders>
                  <w:top w:val="single" w:sz="4" w:space="0" w:color="B3B3B3"/>
                  <w:bottom w:val="nil"/>
                </w:tcBorders>
                <w:shd w:val="clear" w:color="000000" w:fill="F2F2F2"/>
                <w:noWrap/>
                <w:hideMark/>
              </w:tcPr>
              <w:p w14:paraId="56AE4B81"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0.05</w:t>
                </w:r>
              </w:p>
            </w:tc>
            <w:tc>
              <w:tcPr>
                <w:tcW w:w="921" w:type="dxa"/>
                <w:tcBorders>
                  <w:top w:val="single" w:sz="4" w:space="0" w:color="B3B3B3"/>
                  <w:bottom w:val="nil"/>
                </w:tcBorders>
                <w:shd w:val="clear" w:color="000000" w:fill="F2F2F2"/>
                <w:noWrap/>
                <w:hideMark/>
              </w:tcPr>
              <w:p w14:paraId="7793671B"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0.05</w:t>
                </w:r>
              </w:p>
            </w:tc>
            <w:tc>
              <w:tcPr>
                <w:tcW w:w="921" w:type="dxa"/>
                <w:tcBorders>
                  <w:top w:val="single" w:sz="4" w:space="0" w:color="B3B3B3"/>
                  <w:bottom w:val="nil"/>
                </w:tcBorders>
                <w:shd w:val="clear" w:color="000000" w:fill="F2F2F2"/>
              </w:tcPr>
              <w:p w14:paraId="6CE76F71"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2" w:type="dxa"/>
                <w:tcBorders>
                  <w:top w:val="single" w:sz="4" w:space="0" w:color="B3B3B3"/>
                  <w:bottom w:val="nil"/>
                </w:tcBorders>
                <w:shd w:val="clear" w:color="000000" w:fill="F2F2F2"/>
                <w:noWrap/>
                <w:hideMark/>
              </w:tcPr>
              <w:p w14:paraId="05AB2CFA"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single" w:sz="4" w:space="0" w:color="B3B3B3"/>
                  <w:bottom w:val="nil"/>
                </w:tcBorders>
                <w:shd w:val="clear" w:color="000000" w:fill="F2F2F2"/>
                <w:noWrap/>
                <w:hideMark/>
              </w:tcPr>
              <w:p w14:paraId="12E92E17"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0.02</w:t>
                </w:r>
              </w:p>
            </w:tc>
            <w:tc>
              <w:tcPr>
                <w:tcW w:w="921" w:type="dxa"/>
                <w:tcBorders>
                  <w:top w:val="single" w:sz="4" w:space="0" w:color="B3B3B3"/>
                  <w:bottom w:val="nil"/>
                </w:tcBorders>
                <w:shd w:val="clear" w:color="000000" w:fill="F2F2F2"/>
              </w:tcPr>
              <w:p w14:paraId="1699F5D6" w14:textId="72B0FD4B" w:rsidR="00B31FD4" w:rsidRPr="00F94F60" w:rsidRDefault="005C4721"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00B31FD4">
                  <w:rPr>
                    <w:rFonts w:ascii="Arial (Body)" w:hAnsi="Arial (Body)" w:cs="Arial"/>
                    <w:color w:val="000000"/>
                    <w:szCs w:val="18"/>
                  </w:rPr>
                  <w:t>0.0</w:t>
                </w:r>
                <w:r>
                  <w:rPr>
                    <w:rFonts w:ascii="Arial (Body)" w:hAnsi="Arial (Body)" w:cs="Arial"/>
                    <w:color w:val="000000"/>
                    <w:szCs w:val="18"/>
                  </w:rPr>
                  <w:t>1</w:t>
                </w:r>
              </w:p>
            </w:tc>
            <w:tc>
              <w:tcPr>
                <w:tcW w:w="921" w:type="dxa"/>
                <w:tcBorders>
                  <w:top w:val="single" w:sz="4" w:space="0" w:color="B3B3B3"/>
                  <w:bottom w:val="nil"/>
                </w:tcBorders>
                <w:shd w:val="clear" w:color="000000" w:fill="F2F2F2"/>
                <w:noWrap/>
                <w:hideMark/>
              </w:tcPr>
              <w:p w14:paraId="2B78BF2D"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0.03</w:t>
                </w:r>
              </w:p>
            </w:tc>
            <w:tc>
              <w:tcPr>
                <w:tcW w:w="922" w:type="dxa"/>
                <w:tcBorders>
                  <w:top w:val="single" w:sz="4" w:space="0" w:color="B3B3B3"/>
                  <w:bottom w:val="nil"/>
                </w:tcBorders>
                <w:shd w:val="clear" w:color="000000" w:fill="F2F2F2"/>
              </w:tcPr>
              <w:p w14:paraId="524AF02C"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0.07</w:t>
                </w:r>
              </w:p>
            </w:tc>
          </w:tr>
          <w:tr w:rsidR="00B31FD4" w:rsidRPr="00F94F60" w14:paraId="2336C22C" w14:textId="77777777" w:rsidTr="00CD681D">
            <w:trPr>
              <w:trHeight w:val="250"/>
            </w:trPr>
            <w:tc>
              <w:tcPr>
                <w:tcW w:w="2268" w:type="dxa"/>
                <w:tcBorders>
                  <w:top w:val="nil"/>
                  <w:bottom w:val="nil"/>
                </w:tcBorders>
                <w:shd w:val="clear" w:color="000000" w:fill="auto"/>
                <w:noWrap/>
                <w:hideMark/>
              </w:tcPr>
              <w:p w14:paraId="548767A2" w14:textId="77777777" w:rsidR="00B31FD4" w:rsidRPr="00F94F60" w:rsidRDefault="00B31FD4"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Real GNP</w:t>
                </w:r>
              </w:p>
            </w:tc>
            <w:tc>
              <w:tcPr>
                <w:tcW w:w="921" w:type="dxa"/>
                <w:tcBorders>
                  <w:top w:val="nil"/>
                  <w:bottom w:val="nil"/>
                </w:tcBorders>
                <w:shd w:val="clear" w:color="000000" w:fill="auto"/>
                <w:noWrap/>
                <w:hideMark/>
              </w:tcPr>
              <w:p w14:paraId="699F95BB"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noWrap/>
                <w:hideMark/>
              </w:tcPr>
              <w:p w14:paraId="2A4005A5"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w:t>
                </w:r>
              </w:p>
            </w:tc>
            <w:tc>
              <w:tcPr>
                <w:tcW w:w="921" w:type="dxa"/>
                <w:tcBorders>
                  <w:top w:val="nil"/>
                  <w:bottom w:val="nil"/>
                </w:tcBorders>
                <w:shd w:val="clear" w:color="000000" w:fill="auto"/>
              </w:tcPr>
              <w:p w14:paraId="75255531"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top w:val="nil"/>
                  <w:bottom w:val="nil"/>
                </w:tcBorders>
                <w:shd w:val="clear" w:color="000000" w:fill="auto"/>
                <w:noWrap/>
                <w:hideMark/>
              </w:tcPr>
              <w:p w14:paraId="3442393B"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noWrap/>
                <w:hideMark/>
              </w:tcPr>
              <w:p w14:paraId="6B9A4CCB"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tcPr>
              <w:p w14:paraId="19810913"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w:t>
                </w:r>
              </w:p>
            </w:tc>
            <w:tc>
              <w:tcPr>
                <w:tcW w:w="921" w:type="dxa"/>
                <w:tcBorders>
                  <w:top w:val="nil"/>
                  <w:bottom w:val="nil"/>
                </w:tcBorders>
                <w:shd w:val="clear" w:color="000000" w:fill="auto"/>
                <w:noWrap/>
                <w:hideMark/>
              </w:tcPr>
              <w:p w14:paraId="0645E52A"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top w:val="nil"/>
                  <w:bottom w:val="nil"/>
                </w:tcBorders>
                <w:shd w:val="clear" w:color="000000" w:fill="auto"/>
              </w:tcPr>
              <w:p w14:paraId="427525C5" w14:textId="77777777" w:rsidR="00B31FD4" w:rsidRPr="00F94F60" w:rsidRDefault="00B31FD4"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r>
          <w:tr w:rsidR="00103263" w:rsidRPr="00F94F60" w14:paraId="3022421C" w14:textId="77777777" w:rsidTr="00CD681D">
            <w:trPr>
              <w:trHeight w:val="250"/>
            </w:trPr>
            <w:tc>
              <w:tcPr>
                <w:tcW w:w="2268" w:type="dxa"/>
                <w:tcBorders>
                  <w:bottom w:val="nil"/>
                </w:tcBorders>
                <w:shd w:val="clear" w:color="000000" w:fill="F2F2F2"/>
                <w:noWrap/>
                <w:hideMark/>
              </w:tcPr>
              <w:p w14:paraId="06C3D007"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Real GNA</w:t>
                </w:r>
              </w:p>
            </w:tc>
            <w:tc>
              <w:tcPr>
                <w:tcW w:w="921" w:type="dxa"/>
                <w:tcBorders>
                  <w:bottom w:val="nil"/>
                </w:tcBorders>
                <w:shd w:val="clear" w:color="000000" w:fill="F2F2F2"/>
                <w:noWrap/>
                <w:hideMark/>
              </w:tcPr>
              <w:p w14:paraId="21105F4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0.09</w:t>
                </w:r>
              </w:p>
            </w:tc>
            <w:tc>
              <w:tcPr>
                <w:tcW w:w="921" w:type="dxa"/>
                <w:tcBorders>
                  <w:bottom w:val="nil"/>
                </w:tcBorders>
                <w:shd w:val="clear" w:color="000000" w:fill="F2F2F2"/>
                <w:noWrap/>
                <w:hideMark/>
              </w:tcPr>
              <w:p w14:paraId="0C25071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0.09</w:t>
                </w:r>
              </w:p>
            </w:tc>
            <w:tc>
              <w:tcPr>
                <w:tcW w:w="921" w:type="dxa"/>
                <w:tcBorders>
                  <w:bottom w:val="nil"/>
                </w:tcBorders>
                <w:shd w:val="clear" w:color="000000" w:fill="F2F2F2"/>
              </w:tcPr>
              <w:p w14:paraId="038E7380"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bottom w:val="nil"/>
                </w:tcBorders>
                <w:shd w:val="clear" w:color="000000" w:fill="F2F2F2"/>
                <w:noWrap/>
                <w:hideMark/>
              </w:tcPr>
              <w:p w14:paraId="0AF19D1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bottom w:val="nil"/>
                </w:tcBorders>
                <w:shd w:val="clear" w:color="000000" w:fill="F2F2F2"/>
                <w:noWrap/>
                <w:hideMark/>
              </w:tcPr>
              <w:p w14:paraId="7223450D"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0.04</w:t>
                </w:r>
              </w:p>
            </w:tc>
            <w:tc>
              <w:tcPr>
                <w:tcW w:w="921" w:type="dxa"/>
                <w:tcBorders>
                  <w:bottom w:val="nil"/>
                </w:tcBorders>
                <w:shd w:val="clear" w:color="000000" w:fill="F2F2F2"/>
              </w:tcPr>
              <w:p w14:paraId="4E1D068C" w14:textId="770A416C"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bottom w:val="nil"/>
                </w:tcBorders>
                <w:shd w:val="clear" w:color="000000" w:fill="F2F2F2"/>
                <w:noWrap/>
                <w:hideMark/>
              </w:tcPr>
              <w:p w14:paraId="4A910865"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0.04</w:t>
                </w:r>
              </w:p>
            </w:tc>
            <w:tc>
              <w:tcPr>
                <w:tcW w:w="922" w:type="dxa"/>
                <w:tcBorders>
                  <w:bottom w:val="nil"/>
                </w:tcBorders>
                <w:shd w:val="clear" w:color="000000" w:fill="F2F2F2"/>
              </w:tcPr>
              <w:p w14:paraId="38FBD4D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r>
          <w:tr w:rsidR="00103263" w:rsidRPr="00F94F60" w14:paraId="753CCFB2" w14:textId="77777777" w:rsidTr="00CD681D">
            <w:trPr>
              <w:trHeight w:val="250"/>
            </w:trPr>
            <w:tc>
              <w:tcPr>
                <w:tcW w:w="2268" w:type="dxa"/>
                <w:tcBorders>
                  <w:top w:val="nil"/>
                  <w:bottom w:val="nil"/>
                </w:tcBorders>
                <w:shd w:val="clear" w:color="000000" w:fill="auto"/>
                <w:noWrap/>
                <w:hideMark/>
              </w:tcPr>
              <w:p w14:paraId="2D4EF082" w14:textId="59CB36B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Output: primary</w:t>
                </w:r>
              </w:p>
            </w:tc>
            <w:tc>
              <w:tcPr>
                <w:tcW w:w="921" w:type="dxa"/>
                <w:tcBorders>
                  <w:top w:val="nil"/>
                  <w:bottom w:val="nil"/>
                </w:tcBorders>
                <w:shd w:val="clear" w:color="000000" w:fill="auto"/>
                <w:noWrap/>
                <w:hideMark/>
              </w:tcPr>
              <w:p w14:paraId="486D77E1" w14:textId="0EAC134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w:t>
                </w:r>
                <w:r>
                  <w:rPr>
                    <w:rFonts w:ascii="Arial (Body)" w:hAnsi="Arial (Body)"/>
                    <w:color w:val="000000"/>
                    <w:lang w:eastAsia="en-AU"/>
                  </w:rPr>
                  <w:t>41</w:t>
                </w:r>
              </w:p>
            </w:tc>
            <w:tc>
              <w:tcPr>
                <w:tcW w:w="921" w:type="dxa"/>
                <w:tcBorders>
                  <w:top w:val="nil"/>
                  <w:bottom w:val="nil"/>
                </w:tcBorders>
                <w:shd w:val="clear" w:color="000000" w:fill="auto"/>
                <w:noWrap/>
                <w:hideMark/>
              </w:tcPr>
              <w:p w14:paraId="2A9CC59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0.41</w:t>
                </w:r>
              </w:p>
            </w:tc>
            <w:tc>
              <w:tcPr>
                <w:tcW w:w="921" w:type="dxa"/>
                <w:tcBorders>
                  <w:top w:val="nil"/>
                  <w:bottom w:val="nil"/>
                </w:tcBorders>
                <w:shd w:val="clear" w:color="000000" w:fill="auto"/>
              </w:tcPr>
              <w:p w14:paraId="5B55C777"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top w:val="nil"/>
                  <w:bottom w:val="nil"/>
                </w:tcBorders>
                <w:shd w:val="clear" w:color="000000" w:fill="auto"/>
                <w:noWrap/>
                <w:hideMark/>
              </w:tcPr>
              <w:p w14:paraId="04D1F940"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noWrap/>
                <w:hideMark/>
              </w:tcPr>
              <w:p w14:paraId="0653B7A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0.05</w:t>
                </w:r>
              </w:p>
            </w:tc>
            <w:tc>
              <w:tcPr>
                <w:tcW w:w="921" w:type="dxa"/>
                <w:tcBorders>
                  <w:top w:val="nil"/>
                  <w:bottom w:val="nil"/>
                </w:tcBorders>
                <w:shd w:val="clear" w:color="000000" w:fill="auto"/>
              </w:tcPr>
              <w:p w14:paraId="54B8A235" w14:textId="5E31499B"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0.01</w:t>
                </w:r>
              </w:p>
            </w:tc>
            <w:tc>
              <w:tcPr>
                <w:tcW w:w="921" w:type="dxa"/>
                <w:tcBorders>
                  <w:top w:val="nil"/>
                  <w:bottom w:val="nil"/>
                </w:tcBorders>
                <w:shd w:val="clear" w:color="000000" w:fill="auto"/>
                <w:noWrap/>
                <w:hideMark/>
              </w:tcPr>
              <w:p w14:paraId="4A33BBB9"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0.34</w:t>
                </w:r>
              </w:p>
            </w:tc>
            <w:tc>
              <w:tcPr>
                <w:tcW w:w="922" w:type="dxa"/>
                <w:tcBorders>
                  <w:top w:val="nil"/>
                  <w:bottom w:val="nil"/>
                </w:tcBorders>
                <w:shd w:val="clear" w:color="000000" w:fill="auto"/>
              </w:tcPr>
              <w:p w14:paraId="3DB57456"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0.14</w:t>
                </w:r>
              </w:p>
            </w:tc>
          </w:tr>
          <w:tr w:rsidR="00103263" w:rsidRPr="00F94F60" w14:paraId="0DEBADA0" w14:textId="77777777" w:rsidTr="00CD681D">
            <w:trPr>
              <w:trHeight w:val="250"/>
            </w:trPr>
            <w:tc>
              <w:tcPr>
                <w:tcW w:w="2268" w:type="dxa"/>
                <w:tcBorders>
                  <w:bottom w:val="nil"/>
                </w:tcBorders>
                <w:shd w:val="clear" w:color="000000" w:fill="F2F2F2"/>
                <w:noWrap/>
                <w:hideMark/>
              </w:tcPr>
              <w:p w14:paraId="38F8D24E"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Output: manufacturing</w:t>
                </w:r>
              </w:p>
            </w:tc>
            <w:tc>
              <w:tcPr>
                <w:tcW w:w="921" w:type="dxa"/>
                <w:tcBorders>
                  <w:bottom w:val="nil"/>
                </w:tcBorders>
                <w:shd w:val="clear" w:color="000000" w:fill="F2F2F2"/>
                <w:noWrap/>
                <w:hideMark/>
              </w:tcPr>
              <w:p w14:paraId="3CA8D0E1" w14:textId="3D02E8AB"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w:t>
                </w:r>
                <w:r>
                  <w:rPr>
                    <w:rFonts w:ascii="Arial (Body)" w:hAnsi="Arial (Body)"/>
                    <w:color w:val="000000"/>
                    <w:lang w:eastAsia="en-AU"/>
                  </w:rPr>
                  <w:t>20</w:t>
                </w:r>
              </w:p>
            </w:tc>
            <w:tc>
              <w:tcPr>
                <w:tcW w:w="921" w:type="dxa"/>
                <w:tcBorders>
                  <w:bottom w:val="nil"/>
                </w:tcBorders>
                <w:shd w:val="clear" w:color="000000" w:fill="F2F2F2"/>
                <w:noWrap/>
                <w:hideMark/>
              </w:tcPr>
              <w:p w14:paraId="336219B6"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noBreakHyphen/>
                  <w:t>0.18</w:t>
                </w:r>
              </w:p>
            </w:tc>
            <w:tc>
              <w:tcPr>
                <w:tcW w:w="921" w:type="dxa"/>
                <w:tcBorders>
                  <w:bottom w:val="nil"/>
                </w:tcBorders>
                <w:shd w:val="clear" w:color="000000" w:fill="F2F2F2"/>
              </w:tcPr>
              <w:p w14:paraId="55812A04"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0.07</w:t>
                </w:r>
              </w:p>
            </w:tc>
            <w:tc>
              <w:tcPr>
                <w:tcW w:w="922" w:type="dxa"/>
                <w:tcBorders>
                  <w:bottom w:val="nil"/>
                </w:tcBorders>
                <w:shd w:val="clear" w:color="000000" w:fill="F2F2F2"/>
                <w:noWrap/>
                <w:hideMark/>
              </w:tcPr>
              <w:p w14:paraId="5735BF8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bottom w:val="nil"/>
                </w:tcBorders>
                <w:shd w:val="clear" w:color="000000" w:fill="F2F2F2"/>
                <w:noWrap/>
                <w:hideMark/>
              </w:tcPr>
              <w:p w14:paraId="44029E3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0.19</w:t>
                </w:r>
              </w:p>
            </w:tc>
            <w:tc>
              <w:tcPr>
                <w:tcW w:w="921" w:type="dxa"/>
                <w:tcBorders>
                  <w:bottom w:val="nil"/>
                </w:tcBorders>
                <w:shd w:val="clear" w:color="000000" w:fill="F2F2F2"/>
              </w:tcPr>
              <w:p w14:paraId="337BEEC8" w14:textId="27BE5E39"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0.03</w:t>
                </w:r>
              </w:p>
            </w:tc>
            <w:tc>
              <w:tcPr>
                <w:tcW w:w="921" w:type="dxa"/>
                <w:tcBorders>
                  <w:bottom w:val="nil"/>
                </w:tcBorders>
                <w:shd w:val="clear" w:color="000000" w:fill="F2F2F2"/>
                <w:noWrap/>
                <w:hideMark/>
              </w:tcPr>
              <w:p w14:paraId="348449D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0.54</w:t>
                </w:r>
              </w:p>
            </w:tc>
            <w:tc>
              <w:tcPr>
                <w:tcW w:w="922" w:type="dxa"/>
                <w:tcBorders>
                  <w:bottom w:val="nil"/>
                </w:tcBorders>
                <w:shd w:val="clear" w:color="000000" w:fill="F2F2F2"/>
              </w:tcPr>
              <w:p w14:paraId="5211BF7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0.07</w:t>
                </w:r>
              </w:p>
            </w:tc>
          </w:tr>
          <w:tr w:rsidR="00103263" w:rsidRPr="00F94F60" w14:paraId="314A92F8" w14:textId="77777777" w:rsidTr="00CD681D">
            <w:trPr>
              <w:trHeight w:val="250"/>
            </w:trPr>
            <w:tc>
              <w:tcPr>
                <w:tcW w:w="2268" w:type="dxa"/>
                <w:tcBorders>
                  <w:top w:val="nil"/>
                  <w:bottom w:val="nil"/>
                </w:tcBorders>
                <w:shd w:val="clear" w:color="000000" w:fill="auto"/>
                <w:noWrap/>
                <w:hideMark/>
              </w:tcPr>
              <w:p w14:paraId="257081BB"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Output: services</w:t>
                </w:r>
              </w:p>
            </w:tc>
            <w:tc>
              <w:tcPr>
                <w:tcW w:w="921" w:type="dxa"/>
                <w:tcBorders>
                  <w:top w:val="nil"/>
                  <w:bottom w:val="nil"/>
                </w:tcBorders>
                <w:shd w:val="clear" w:color="000000" w:fill="auto"/>
                <w:noWrap/>
                <w:hideMark/>
              </w:tcPr>
              <w:p w14:paraId="682DBC05" w14:textId="0F83A0AC"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w:t>
                </w:r>
                <w:r>
                  <w:rPr>
                    <w:rFonts w:ascii="Arial (Body)" w:hAnsi="Arial (Body)"/>
                    <w:color w:val="000000"/>
                    <w:lang w:eastAsia="en-AU"/>
                  </w:rPr>
                  <w:t>3</w:t>
                </w:r>
              </w:p>
            </w:tc>
            <w:tc>
              <w:tcPr>
                <w:tcW w:w="921" w:type="dxa"/>
                <w:tcBorders>
                  <w:top w:val="nil"/>
                  <w:bottom w:val="nil"/>
                </w:tcBorders>
                <w:shd w:val="clear" w:color="000000" w:fill="auto"/>
                <w:noWrap/>
                <w:hideMark/>
              </w:tcPr>
              <w:p w14:paraId="3D930AE5"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0.03</w:t>
                </w:r>
              </w:p>
            </w:tc>
            <w:tc>
              <w:tcPr>
                <w:tcW w:w="921" w:type="dxa"/>
                <w:tcBorders>
                  <w:top w:val="nil"/>
                  <w:bottom w:val="nil"/>
                </w:tcBorders>
                <w:shd w:val="clear" w:color="000000" w:fill="auto"/>
              </w:tcPr>
              <w:p w14:paraId="4D15CF6D"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2" w:type="dxa"/>
                <w:tcBorders>
                  <w:top w:val="nil"/>
                  <w:bottom w:val="nil"/>
                </w:tcBorders>
                <w:shd w:val="clear" w:color="000000" w:fill="auto"/>
                <w:noWrap/>
                <w:hideMark/>
              </w:tcPr>
              <w:p w14:paraId="58C37970"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000000" w:fill="auto"/>
                <w:noWrap/>
                <w:hideMark/>
              </w:tcPr>
              <w:p w14:paraId="5E16ACA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1" w:type="dxa"/>
                <w:tcBorders>
                  <w:top w:val="nil"/>
                  <w:bottom w:val="nil"/>
                </w:tcBorders>
                <w:shd w:val="clear" w:color="000000" w:fill="auto"/>
              </w:tcPr>
              <w:p w14:paraId="26EA833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noBreakHyphen/>
                  <w:t>0.01</w:t>
                </w:r>
              </w:p>
            </w:tc>
            <w:tc>
              <w:tcPr>
                <w:tcW w:w="921" w:type="dxa"/>
                <w:tcBorders>
                  <w:top w:val="nil"/>
                  <w:bottom w:val="nil"/>
                </w:tcBorders>
                <w:shd w:val="clear" w:color="000000" w:fill="auto"/>
                <w:noWrap/>
                <w:hideMark/>
              </w:tcPr>
              <w:p w14:paraId="0DB9D60A"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0.06</w:t>
                </w:r>
              </w:p>
            </w:tc>
            <w:tc>
              <w:tcPr>
                <w:tcW w:w="922" w:type="dxa"/>
                <w:tcBorders>
                  <w:top w:val="nil"/>
                  <w:bottom w:val="nil"/>
                </w:tcBorders>
                <w:shd w:val="clear" w:color="000000" w:fill="auto"/>
              </w:tcPr>
              <w:p w14:paraId="2D55026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0.07</w:t>
                </w:r>
              </w:p>
            </w:tc>
          </w:tr>
          <w:tr w:rsidR="00103263" w:rsidRPr="00F94F60" w14:paraId="24FB20B0" w14:textId="77777777" w:rsidTr="00CD681D">
            <w:trPr>
              <w:trHeight w:val="250"/>
            </w:trPr>
            <w:tc>
              <w:tcPr>
                <w:tcW w:w="2268" w:type="dxa"/>
                <w:tcBorders>
                  <w:bottom w:val="nil"/>
                </w:tcBorders>
                <w:shd w:val="clear" w:color="000000" w:fill="F2F2F2"/>
                <w:noWrap/>
                <w:hideMark/>
              </w:tcPr>
              <w:p w14:paraId="14F5149B"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Export volumes</w:t>
                </w:r>
              </w:p>
            </w:tc>
            <w:tc>
              <w:tcPr>
                <w:tcW w:w="921" w:type="dxa"/>
                <w:tcBorders>
                  <w:bottom w:val="nil"/>
                </w:tcBorders>
                <w:shd w:val="clear" w:color="000000" w:fill="F2F2F2"/>
                <w:noWrap/>
                <w:hideMark/>
              </w:tcPr>
              <w:p w14:paraId="19242FFD"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0.10</w:t>
                </w:r>
              </w:p>
            </w:tc>
            <w:tc>
              <w:tcPr>
                <w:tcW w:w="921" w:type="dxa"/>
                <w:tcBorders>
                  <w:bottom w:val="nil"/>
                </w:tcBorders>
                <w:shd w:val="clear" w:color="000000" w:fill="F2F2F2"/>
                <w:noWrap/>
                <w:hideMark/>
              </w:tcPr>
              <w:p w14:paraId="1C51C0C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0.10</w:t>
                </w:r>
              </w:p>
            </w:tc>
            <w:tc>
              <w:tcPr>
                <w:tcW w:w="921" w:type="dxa"/>
                <w:tcBorders>
                  <w:bottom w:val="nil"/>
                </w:tcBorders>
                <w:shd w:val="clear" w:color="000000" w:fill="F2F2F2"/>
              </w:tcPr>
              <w:p w14:paraId="075E1B5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0.05</w:t>
                </w:r>
              </w:p>
            </w:tc>
            <w:tc>
              <w:tcPr>
                <w:tcW w:w="922" w:type="dxa"/>
                <w:tcBorders>
                  <w:bottom w:val="nil"/>
                </w:tcBorders>
                <w:shd w:val="clear" w:color="000000" w:fill="F2F2F2"/>
                <w:noWrap/>
                <w:hideMark/>
              </w:tcPr>
              <w:p w14:paraId="404AB7A9"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bottom w:val="nil"/>
                </w:tcBorders>
                <w:shd w:val="clear" w:color="000000" w:fill="F2F2F2"/>
                <w:noWrap/>
                <w:hideMark/>
              </w:tcPr>
              <w:p w14:paraId="0D74A1F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0.07</w:t>
                </w:r>
              </w:p>
            </w:tc>
            <w:tc>
              <w:tcPr>
                <w:tcW w:w="921" w:type="dxa"/>
                <w:tcBorders>
                  <w:bottom w:val="nil"/>
                </w:tcBorders>
                <w:shd w:val="clear" w:color="000000" w:fill="F2F2F2"/>
              </w:tcPr>
              <w:p w14:paraId="4E756255" w14:textId="1AF5DEC5"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0.02</w:t>
                </w:r>
              </w:p>
            </w:tc>
            <w:tc>
              <w:tcPr>
                <w:tcW w:w="921" w:type="dxa"/>
                <w:tcBorders>
                  <w:bottom w:val="nil"/>
                </w:tcBorders>
                <w:shd w:val="clear" w:color="000000" w:fill="F2F2F2"/>
                <w:noWrap/>
                <w:hideMark/>
              </w:tcPr>
              <w:p w14:paraId="084A312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0.03</w:t>
                </w:r>
              </w:p>
            </w:tc>
            <w:tc>
              <w:tcPr>
                <w:tcW w:w="922" w:type="dxa"/>
                <w:tcBorders>
                  <w:bottom w:val="nil"/>
                </w:tcBorders>
                <w:shd w:val="clear" w:color="000000" w:fill="F2F2F2"/>
              </w:tcPr>
              <w:p w14:paraId="214D13B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0.32</w:t>
                </w:r>
              </w:p>
            </w:tc>
          </w:tr>
          <w:tr w:rsidR="00103263" w:rsidRPr="00F94F60" w14:paraId="626DFB6A" w14:textId="77777777" w:rsidTr="00CD681D">
            <w:trPr>
              <w:trHeight w:val="250"/>
            </w:trPr>
            <w:tc>
              <w:tcPr>
                <w:tcW w:w="2268" w:type="dxa"/>
                <w:tcBorders>
                  <w:top w:val="nil"/>
                  <w:bottom w:val="nil"/>
                </w:tcBorders>
                <w:shd w:val="clear" w:color="000000" w:fill="auto"/>
                <w:noWrap/>
                <w:hideMark/>
              </w:tcPr>
              <w:p w14:paraId="5121D069"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Import volumes</w:t>
                </w:r>
              </w:p>
            </w:tc>
            <w:tc>
              <w:tcPr>
                <w:tcW w:w="921" w:type="dxa"/>
                <w:tcBorders>
                  <w:top w:val="nil"/>
                  <w:bottom w:val="nil"/>
                </w:tcBorders>
                <w:shd w:val="clear" w:color="000000" w:fill="auto"/>
                <w:noWrap/>
                <w:hideMark/>
              </w:tcPr>
              <w:p w14:paraId="19452922"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0.40</w:t>
                </w:r>
              </w:p>
            </w:tc>
            <w:tc>
              <w:tcPr>
                <w:tcW w:w="921" w:type="dxa"/>
                <w:tcBorders>
                  <w:top w:val="nil"/>
                  <w:bottom w:val="nil"/>
                </w:tcBorders>
                <w:shd w:val="clear" w:color="000000" w:fill="auto"/>
                <w:noWrap/>
                <w:hideMark/>
              </w:tcPr>
              <w:p w14:paraId="0D47C0CA"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0.42</w:t>
                </w:r>
              </w:p>
            </w:tc>
            <w:tc>
              <w:tcPr>
                <w:tcW w:w="921" w:type="dxa"/>
                <w:tcBorders>
                  <w:top w:val="nil"/>
                  <w:bottom w:val="nil"/>
                </w:tcBorders>
                <w:shd w:val="clear" w:color="000000" w:fill="auto"/>
              </w:tcPr>
              <w:p w14:paraId="14BBCB25"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0.06</w:t>
                </w:r>
              </w:p>
            </w:tc>
            <w:tc>
              <w:tcPr>
                <w:tcW w:w="922" w:type="dxa"/>
                <w:tcBorders>
                  <w:top w:val="nil"/>
                  <w:bottom w:val="nil"/>
                </w:tcBorders>
                <w:shd w:val="clear" w:color="000000" w:fill="auto"/>
                <w:noWrap/>
                <w:hideMark/>
              </w:tcPr>
              <w:p w14:paraId="036D020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000000" w:fill="auto"/>
                <w:noWrap/>
                <w:hideMark/>
              </w:tcPr>
              <w:p w14:paraId="07F40AE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0.20</w:t>
                </w:r>
              </w:p>
            </w:tc>
            <w:tc>
              <w:tcPr>
                <w:tcW w:w="921" w:type="dxa"/>
                <w:tcBorders>
                  <w:top w:val="nil"/>
                  <w:bottom w:val="nil"/>
                </w:tcBorders>
                <w:shd w:val="clear" w:color="000000" w:fill="auto"/>
              </w:tcPr>
              <w:p w14:paraId="3854295F" w14:textId="3C988A7B"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0.03</w:t>
                </w:r>
              </w:p>
            </w:tc>
            <w:tc>
              <w:tcPr>
                <w:tcW w:w="921" w:type="dxa"/>
                <w:tcBorders>
                  <w:top w:val="nil"/>
                  <w:bottom w:val="nil"/>
                </w:tcBorders>
                <w:shd w:val="clear" w:color="000000" w:fill="auto"/>
                <w:noWrap/>
                <w:hideMark/>
              </w:tcPr>
              <w:p w14:paraId="0FC4045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0.12</w:t>
                </w:r>
              </w:p>
            </w:tc>
            <w:tc>
              <w:tcPr>
                <w:tcW w:w="922" w:type="dxa"/>
                <w:tcBorders>
                  <w:top w:val="nil"/>
                  <w:bottom w:val="nil"/>
                </w:tcBorders>
                <w:shd w:val="clear" w:color="000000" w:fill="auto"/>
              </w:tcPr>
              <w:p w14:paraId="6DE76DD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0.24</w:t>
                </w:r>
              </w:p>
            </w:tc>
          </w:tr>
          <w:tr w:rsidR="00103263" w:rsidRPr="00F94F60" w14:paraId="39417DCD" w14:textId="77777777" w:rsidTr="00CD681D">
            <w:trPr>
              <w:trHeight w:val="250"/>
            </w:trPr>
            <w:tc>
              <w:tcPr>
                <w:tcW w:w="2268" w:type="dxa"/>
                <w:tcBorders>
                  <w:bottom w:val="nil"/>
                </w:tcBorders>
                <w:shd w:val="clear" w:color="000000" w:fill="F2F2F2"/>
                <w:noWrap/>
                <w:hideMark/>
              </w:tcPr>
              <w:p w14:paraId="30530CC4"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Domestic demand</w:t>
                </w:r>
              </w:p>
            </w:tc>
            <w:tc>
              <w:tcPr>
                <w:tcW w:w="921" w:type="dxa"/>
                <w:tcBorders>
                  <w:bottom w:val="nil"/>
                </w:tcBorders>
                <w:shd w:val="clear" w:color="000000" w:fill="F2F2F2"/>
                <w:noWrap/>
                <w:hideMark/>
              </w:tcPr>
              <w:p w14:paraId="7D1D8D52"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0.04</w:t>
                </w:r>
              </w:p>
            </w:tc>
            <w:tc>
              <w:tcPr>
                <w:tcW w:w="921" w:type="dxa"/>
                <w:tcBorders>
                  <w:bottom w:val="nil"/>
                </w:tcBorders>
                <w:shd w:val="clear" w:color="000000" w:fill="F2F2F2"/>
                <w:noWrap/>
                <w:hideMark/>
              </w:tcPr>
              <w:p w14:paraId="71C385F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0.04</w:t>
                </w:r>
              </w:p>
            </w:tc>
            <w:tc>
              <w:tcPr>
                <w:tcW w:w="921" w:type="dxa"/>
                <w:tcBorders>
                  <w:bottom w:val="nil"/>
                </w:tcBorders>
                <w:shd w:val="clear" w:color="000000" w:fill="F2F2F2"/>
              </w:tcPr>
              <w:p w14:paraId="74F816D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2" w:type="dxa"/>
                <w:tcBorders>
                  <w:bottom w:val="nil"/>
                </w:tcBorders>
                <w:shd w:val="clear" w:color="000000" w:fill="F2F2F2"/>
                <w:noWrap/>
                <w:hideMark/>
              </w:tcPr>
              <w:p w14:paraId="6C9157E0"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bottom w:val="nil"/>
                </w:tcBorders>
                <w:shd w:val="clear" w:color="000000" w:fill="F2F2F2"/>
                <w:noWrap/>
                <w:hideMark/>
              </w:tcPr>
              <w:p w14:paraId="1EE50C8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bottom w:val="nil"/>
                </w:tcBorders>
                <w:shd w:val="clear" w:color="000000" w:fill="F2F2F2"/>
              </w:tcPr>
              <w:p w14:paraId="541DB2DD" w14:textId="600A8B8F"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0.01</w:t>
                </w:r>
              </w:p>
            </w:tc>
            <w:tc>
              <w:tcPr>
                <w:tcW w:w="921" w:type="dxa"/>
                <w:tcBorders>
                  <w:bottom w:val="nil"/>
                </w:tcBorders>
                <w:shd w:val="clear" w:color="000000" w:fill="F2F2F2"/>
                <w:noWrap/>
                <w:hideMark/>
              </w:tcPr>
              <w:p w14:paraId="1263A7B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0.03</w:t>
                </w:r>
              </w:p>
            </w:tc>
            <w:tc>
              <w:tcPr>
                <w:tcW w:w="922" w:type="dxa"/>
                <w:tcBorders>
                  <w:bottom w:val="nil"/>
                </w:tcBorders>
                <w:shd w:val="clear" w:color="000000" w:fill="F2F2F2"/>
              </w:tcPr>
              <w:p w14:paraId="14270D9A"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0.04</w:t>
                </w:r>
              </w:p>
            </w:tc>
          </w:tr>
          <w:tr w:rsidR="00103263" w:rsidRPr="00F94F60" w14:paraId="18971013" w14:textId="77777777" w:rsidTr="00CD681D">
            <w:trPr>
              <w:trHeight w:val="250"/>
            </w:trPr>
            <w:tc>
              <w:tcPr>
                <w:tcW w:w="2268" w:type="dxa"/>
                <w:tcBorders>
                  <w:top w:val="nil"/>
                  <w:bottom w:val="nil"/>
                </w:tcBorders>
                <w:shd w:val="clear" w:color="000000" w:fill="auto"/>
                <w:noWrap/>
                <w:hideMark/>
              </w:tcPr>
              <w:p w14:paraId="2083E56F"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Real wage</w:t>
                </w:r>
                <w:r>
                  <w:rPr>
                    <w:rFonts w:ascii="Arial (Body)" w:eastAsia="Times New Roman" w:hAnsi="Arial (Body)" w:cs="Arial"/>
                    <w:bCs/>
                    <w:color w:val="265A9A"/>
                    <w:szCs w:val="18"/>
                    <w:lang w:eastAsia="en-AU"/>
                  </w:rPr>
                  <w:t>s</w:t>
                </w:r>
                <w:r w:rsidRPr="004C0B64">
                  <w:rPr>
                    <w:rFonts w:ascii="Arial (Body)" w:eastAsia="Times New Roman" w:hAnsi="Arial (Body)" w:cs="Arial"/>
                    <w:bCs/>
                    <w:color w:val="auto"/>
                    <w:szCs w:val="18"/>
                    <w:vertAlign w:val="superscript"/>
                    <w:lang w:eastAsia="en-AU"/>
                  </w:rPr>
                  <w:t>a</w:t>
                </w:r>
              </w:p>
            </w:tc>
            <w:tc>
              <w:tcPr>
                <w:tcW w:w="921" w:type="dxa"/>
                <w:tcBorders>
                  <w:top w:val="nil"/>
                  <w:bottom w:val="nil"/>
                </w:tcBorders>
                <w:shd w:val="clear" w:color="000000" w:fill="auto"/>
                <w:noWrap/>
                <w:hideMark/>
              </w:tcPr>
              <w:p w14:paraId="7F05A37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1" w:type="dxa"/>
                <w:tcBorders>
                  <w:top w:val="nil"/>
                  <w:bottom w:val="nil"/>
                </w:tcBorders>
                <w:shd w:val="clear" w:color="000000" w:fill="auto"/>
                <w:noWrap/>
                <w:hideMark/>
              </w:tcPr>
              <w:p w14:paraId="165E269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0.01</w:t>
                </w:r>
              </w:p>
            </w:tc>
            <w:tc>
              <w:tcPr>
                <w:tcW w:w="921" w:type="dxa"/>
                <w:tcBorders>
                  <w:top w:val="nil"/>
                  <w:bottom w:val="nil"/>
                </w:tcBorders>
                <w:shd w:val="clear" w:color="000000" w:fill="auto"/>
              </w:tcPr>
              <w:p w14:paraId="34FC290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0.02</w:t>
                </w:r>
              </w:p>
            </w:tc>
            <w:tc>
              <w:tcPr>
                <w:tcW w:w="922" w:type="dxa"/>
                <w:tcBorders>
                  <w:top w:val="nil"/>
                  <w:bottom w:val="nil"/>
                </w:tcBorders>
                <w:shd w:val="clear" w:color="000000" w:fill="auto"/>
                <w:noWrap/>
                <w:hideMark/>
              </w:tcPr>
              <w:p w14:paraId="48BEE322"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000000" w:fill="auto"/>
                <w:noWrap/>
                <w:hideMark/>
              </w:tcPr>
              <w:p w14:paraId="5E1C7747"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0.02</w:t>
                </w:r>
              </w:p>
            </w:tc>
            <w:tc>
              <w:tcPr>
                <w:tcW w:w="921" w:type="dxa"/>
                <w:tcBorders>
                  <w:top w:val="nil"/>
                  <w:bottom w:val="nil"/>
                </w:tcBorders>
                <w:shd w:val="clear" w:color="000000" w:fill="auto"/>
              </w:tcPr>
              <w:p w14:paraId="0518B62A" w14:textId="57FA77CC"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0.01</w:t>
                </w:r>
              </w:p>
            </w:tc>
            <w:tc>
              <w:tcPr>
                <w:tcW w:w="921" w:type="dxa"/>
                <w:tcBorders>
                  <w:top w:val="nil"/>
                  <w:bottom w:val="nil"/>
                </w:tcBorders>
                <w:shd w:val="clear" w:color="000000" w:fill="auto"/>
                <w:noWrap/>
                <w:hideMark/>
              </w:tcPr>
              <w:p w14:paraId="201114C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0.03</w:t>
                </w:r>
              </w:p>
            </w:tc>
            <w:tc>
              <w:tcPr>
                <w:tcW w:w="922" w:type="dxa"/>
                <w:tcBorders>
                  <w:top w:val="nil"/>
                  <w:bottom w:val="nil"/>
                </w:tcBorders>
                <w:shd w:val="clear" w:color="000000" w:fill="auto"/>
              </w:tcPr>
              <w:p w14:paraId="4A5777AD"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0.13</w:t>
                </w:r>
              </w:p>
            </w:tc>
          </w:tr>
          <w:tr w:rsidR="00103263" w:rsidRPr="00F94F60" w14:paraId="51E0517F" w14:textId="77777777" w:rsidTr="00CD681D">
            <w:trPr>
              <w:trHeight w:val="250"/>
            </w:trPr>
            <w:tc>
              <w:tcPr>
                <w:tcW w:w="2268" w:type="dxa"/>
                <w:tcBorders>
                  <w:bottom w:val="nil"/>
                </w:tcBorders>
                <w:shd w:val="clear" w:color="000000" w:fill="F2F2F2"/>
                <w:noWrap/>
                <w:hideMark/>
              </w:tcPr>
              <w:p w14:paraId="765075C7" w14:textId="6DF8AAAF"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Rate of return</w:t>
                </w:r>
                <w:r>
                  <w:rPr>
                    <w:rFonts w:ascii="Arial (Body)" w:eastAsia="Times New Roman" w:hAnsi="Arial (Body)" w:cs="Arial"/>
                    <w:bCs/>
                    <w:color w:val="265A9A"/>
                    <w:szCs w:val="18"/>
                    <w:lang w:eastAsia="en-AU"/>
                  </w:rPr>
                  <w:t xml:space="preserve"> to capital</w:t>
                </w:r>
              </w:p>
            </w:tc>
            <w:tc>
              <w:tcPr>
                <w:tcW w:w="921" w:type="dxa"/>
                <w:tcBorders>
                  <w:bottom w:val="nil"/>
                </w:tcBorders>
                <w:shd w:val="clear" w:color="000000" w:fill="F2F2F2"/>
                <w:noWrap/>
                <w:hideMark/>
              </w:tcPr>
              <w:p w14:paraId="07C33B1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0.03</w:t>
                </w:r>
              </w:p>
            </w:tc>
            <w:tc>
              <w:tcPr>
                <w:tcW w:w="921" w:type="dxa"/>
                <w:tcBorders>
                  <w:bottom w:val="nil"/>
                </w:tcBorders>
                <w:shd w:val="clear" w:color="000000" w:fill="F2F2F2"/>
                <w:noWrap/>
                <w:hideMark/>
              </w:tcPr>
              <w:p w14:paraId="67BDEB0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0.04</w:t>
                </w:r>
              </w:p>
            </w:tc>
            <w:tc>
              <w:tcPr>
                <w:tcW w:w="921" w:type="dxa"/>
                <w:tcBorders>
                  <w:bottom w:val="nil"/>
                </w:tcBorders>
                <w:shd w:val="clear" w:color="000000" w:fill="F2F2F2"/>
              </w:tcPr>
              <w:p w14:paraId="7BEEE61A"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bottom w:val="nil"/>
                </w:tcBorders>
                <w:shd w:val="clear" w:color="000000" w:fill="F2F2F2"/>
                <w:noWrap/>
                <w:hideMark/>
              </w:tcPr>
              <w:p w14:paraId="16FE5CD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0.02</w:t>
                </w:r>
              </w:p>
            </w:tc>
            <w:tc>
              <w:tcPr>
                <w:tcW w:w="921" w:type="dxa"/>
                <w:tcBorders>
                  <w:bottom w:val="nil"/>
                </w:tcBorders>
                <w:shd w:val="clear" w:color="000000" w:fill="F2F2F2"/>
                <w:noWrap/>
                <w:hideMark/>
              </w:tcPr>
              <w:p w14:paraId="373DA05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1" w:type="dxa"/>
                <w:tcBorders>
                  <w:bottom w:val="nil"/>
                </w:tcBorders>
                <w:shd w:val="clear" w:color="000000" w:fill="F2F2F2"/>
              </w:tcPr>
              <w:p w14:paraId="523E0951" w14:textId="74AE751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t>0.02</w:t>
                </w:r>
              </w:p>
            </w:tc>
            <w:tc>
              <w:tcPr>
                <w:tcW w:w="921" w:type="dxa"/>
                <w:tcBorders>
                  <w:bottom w:val="nil"/>
                </w:tcBorders>
                <w:shd w:val="clear" w:color="000000" w:fill="F2F2F2"/>
                <w:noWrap/>
                <w:hideMark/>
              </w:tcPr>
              <w:p w14:paraId="30F85A1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0.04</w:t>
                </w:r>
              </w:p>
            </w:tc>
            <w:tc>
              <w:tcPr>
                <w:tcW w:w="922" w:type="dxa"/>
                <w:tcBorders>
                  <w:bottom w:val="nil"/>
                </w:tcBorders>
                <w:shd w:val="clear" w:color="000000" w:fill="F2F2F2"/>
              </w:tcPr>
              <w:p w14:paraId="42A51340"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r>
          <w:tr w:rsidR="00103263" w:rsidRPr="00F94F60" w14:paraId="2A46A8BB" w14:textId="77777777" w:rsidTr="00CD681D">
            <w:trPr>
              <w:trHeight w:val="250"/>
            </w:trPr>
            <w:tc>
              <w:tcPr>
                <w:tcW w:w="2268" w:type="dxa"/>
                <w:tcBorders>
                  <w:top w:val="nil"/>
                  <w:bottom w:val="nil"/>
                </w:tcBorders>
                <w:shd w:val="clear" w:color="000000" w:fill="auto"/>
                <w:noWrap/>
                <w:hideMark/>
              </w:tcPr>
              <w:p w14:paraId="25A34769"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Capital used</w:t>
                </w:r>
              </w:p>
            </w:tc>
            <w:tc>
              <w:tcPr>
                <w:tcW w:w="921" w:type="dxa"/>
                <w:tcBorders>
                  <w:top w:val="nil"/>
                  <w:bottom w:val="nil"/>
                </w:tcBorders>
                <w:shd w:val="clear" w:color="000000" w:fill="auto"/>
                <w:noWrap/>
                <w:hideMark/>
              </w:tcPr>
              <w:p w14:paraId="03F74B8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0.12</w:t>
                </w:r>
              </w:p>
            </w:tc>
            <w:tc>
              <w:tcPr>
                <w:tcW w:w="921" w:type="dxa"/>
                <w:tcBorders>
                  <w:top w:val="nil"/>
                  <w:bottom w:val="nil"/>
                </w:tcBorders>
                <w:shd w:val="clear" w:color="000000" w:fill="auto"/>
                <w:noWrap/>
                <w:hideMark/>
              </w:tcPr>
              <w:p w14:paraId="411A5A35"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0.11</w:t>
                </w:r>
              </w:p>
            </w:tc>
            <w:tc>
              <w:tcPr>
                <w:tcW w:w="921" w:type="dxa"/>
                <w:tcBorders>
                  <w:top w:val="nil"/>
                  <w:bottom w:val="nil"/>
                </w:tcBorders>
                <w:shd w:val="clear" w:color="000000" w:fill="auto"/>
              </w:tcPr>
              <w:p w14:paraId="2B03720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0.02</w:t>
                </w:r>
              </w:p>
            </w:tc>
            <w:tc>
              <w:tcPr>
                <w:tcW w:w="922" w:type="dxa"/>
                <w:tcBorders>
                  <w:top w:val="nil"/>
                  <w:bottom w:val="nil"/>
                </w:tcBorders>
                <w:shd w:val="clear" w:color="000000" w:fill="auto"/>
                <w:noWrap/>
                <w:hideMark/>
              </w:tcPr>
              <w:p w14:paraId="3E396688"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000000" w:fill="auto"/>
                <w:noWrap/>
                <w:hideMark/>
              </w:tcPr>
              <w:p w14:paraId="3B1F44E6"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0.04</w:t>
                </w:r>
              </w:p>
            </w:tc>
            <w:tc>
              <w:tcPr>
                <w:tcW w:w="921" w:type="dxa"/>
                <w:tcBorders>
                  <w:top w:val="nil"/>
                  <w:bottom w:val="nil"/>
                </w:tcBorders>
                <w:shd w:val="clear" w:color="000000" w:fill="auto"/>
              </w:tcPr>
              <w:p w14:paraId="39A30F0F" w14:textId="3E4A4928"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0.02</w:t>
                </w:r>
              </w:p>
            </w:tc>
            <w:tc>
              <w:tcPr>
                <w:tcW w:w="921" w:type="dxa"/>
                <w:tcBorders>
                  <w:top w:val="nil"/>
                  <w:bottom w:val="nil"/>
                </w:tcBorders>
                <w:shd w:val="clear" w:color="000000" w:fill="auto"/>
                <w:noWrap/>
                <w:hideMark/>
              </w:tcPr>
              <w:p w14:paraId="3F8594AE"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0.07</w:t>
                </w:r>
              </w:p>
            </w:tc>
            <w:tc>
              <w:tcPr>
                <w:tcW w:w="922" w:type="dxa"/>
                <w:tcBorders>
                  <w:top w:val="nil"/>
                  <w:bottom w:val="nil"/>
                </w:tcBorders>
                <w:shd w:val="clear" w:color="000000" w:fill="auto"/>
              </w:tcPr>
              <w:p w14:paraId="02A5B61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0.16</w:t>
                </w:r>
              </w:p>
            </w:tc>
          </w:tr>
          <w:tr w:rsidR="00103263" w:rsidRPr="00F94F60" w14:paraId="2554F129" w14:textId="77777777" w:rsidTr="00CD681D">
            <w:trPr>
              <w:trHeight w:val="250"/>
            </w:trPr>
            <w:tc>
              <w:tcPr>
                <w:tcW w:w="2268" w:type="dxa"/>
                <w:tcBorders>
                  <w:bottom w:val="nil"/>
                </w:tcBorders>
                <w:shd w:val="clear" w:color="000000" w:fill="F2F2F2"/>
                <w:noWrap/>
              </w:tcPr>
              <w:p w14:paraId="73C3DFC1" w14:textId="77777777" w:rsidR="00103263" w:rsidRPr="00F94F60" w:rsidRDefault="00103263" w:rsidP="00CA5440">
                <w:pPr>
                  <w:pStyle w:val="TableHeading"/>
                  <w:keepNext/>
                  <w:keepLines/>
                  <w:spacing w:before="45" w:after="45" w:line="240" w:lineRule="atLeast"/>
                  <w:ind w:right="108"/>
                  <w:rPr>
                    <w:rFonts w:ascii="Arial (Body)" w:eastAsia="Times New Roman" w:hAnsi="Arial (Body)" w:cs="Arial"/>
                    <w:bCs/>
                    <w:color w:val="265A9A"/>
                    <w:szCs w:val="18"/>
                    <w:lang w:eastAsia="en-AU"/>
                  </w:rPr>
                </w:pPr>
                <w:r w:rsidRPr="00F94F60">
                  <w:rPr>
                    <w:rFonts w:ascii="Arial (Body)" w:eastAsia="Times New Roman" w:hAnsi="Arial (Body)" w:cs="Arial"/>
                    <w:bCs/>
                    <w:color w:val="265A9A"/>
                    <w:szCs w:val="18"/>
                    <w:lang w:eastAsia="en-AU"/>
                  </w:rPr>
                  <w:t>Export prices</w:t>
                </w:r>
              </w:p>
            </w:tc>
            <w:tc>
              <w:tcPr>
                <w:tcW w:w="921" w:type="dxa"/>
                <w:tcBorders>
                  <w:bottom w:val="nil"/>
                </w:tcBorders>
                <w:shd w:val="clear" w:color="000000" w:fill="F2F2F2"/>
                <w:noWrap/>
              </w:tcPr>
              <w:p w14:paraId="3C6BED7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0.38</w:t>
                </w:r>
              </w:p>
            </w:tc>
            <w:tc>
              <w:tcPr>
                <w:tcW w:w="921" w:type="dxa"/>
                <w:tcBorders>
                  <w:bottom w:val="nil"/>
                </w:tcBorders>
                <w:shd w:val="clear" w:color="000000" w:fill="F2F2F2"/>
                <w:noWrap/>
              </w:tcPr>
              <w:p w14:paraId="1380EB7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0.42</w:t>
                </w:r>
              </w:p>
            </w:tc>
            <w:tc>
              <w:tcPr>
                <w:tcW w:w="921" w:type="dxa"/>
                <w:tcBorders>
                  <w:bottom w:val="nil"/>
                </w:tcBorders>
                <w:shd w:val="clear" w:color="000000" w:fill="F2F2F2"/>
              </w:tcPr>
              <w:p w14:paraId="53D6A8F2"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2" w:type="dxa"/>
                <w:tcBorders>
                  <w:bottom w:val="nil"/>
                </w:tcBorders>
                <w:shd w:val="clear" w:color="000000" w:fill="F2F2F2"/>
                <w:noWrap/>
              </w:tcPr>
              <w:p w14:paraId="6D1C2EE4"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bottom w:val="nil"/>
                </w:tcBorders>
                <w:shd w:val="clear" w:color="000000" w:fill="F2F2F2"/>
                <w:noWrap/>
              </w:tcPr>
              <w:p w14:paraId="6D3FDF01" w14:textId="2D6BF3AE"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0.14</w:t>
                </w:r>
              </w:p>
            </w:tc>
            <w:tc>
              <w:tcPr>
                <w:tcW w:w="921" w:type="dxa"/>
                <w:tcBorders>
                  <w:bottom w:val="nil"/>
                </w:tcBorders>
                <w:shd w:val="clear" w:color="000000" w:fill="F2F2F2"/>
              </w:tcPr>
              <w:p w14:paraId="465B2512" w14:textId="43EBC44C"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0.02</w:t>
                </w:r>
              </w:p>
            </w:tc>
            <w:tc>
              <w:tcPr>
                <w:tcW w:w="921" w:type="dxa"/>
                <w:tcBorders>
                  <w:bottom w:val="nil"/>
                </w:tcBorders>
                <w:shd w:val="clear" w:color="000000" w:fill="F2F2F2"/>
                <w:noWrap/>
              </w:tcPr>
              <w:p w14:paraId="31A9F92F"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0.18</w:t>
                </w:r>
              </w:p>
            </w:tc>
            <w:tc>
              <w:tcPr>
                <w:tcW w:w="922" w:type="dxa"/>
                <w:tcBorders>
                  <w:bottom w:val="nil"/>
                </w:tcBorders>
                <w:shd w:val="clear" w:color="000000" w:fill="F2F2F2"/>
              </w:tcPr>
              <w:p w14:paraId="60C94B27"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0.08</w:t>
                </w:r>
              </w:p>
            </w:tc>
          </w:tr>
          <w:tr w:rsidR="00103263" w:rsidRPr="00F94F60" w14:paraId="22D5BCAC" w14:textId="77777777" w:rsidTr="00CD681D">
            <w:trPr>
              <w:trHeight w:val="250"/>
            </w:trPr>
            <w:tc>
              <w:tcPr>
                <w:tcW w:w="2268" w:type="dxa"/>
                <w:tcBorders>
                  <w:top w:val="nil"/>
                  <w:bottom w:val="nil"/>
                </w:tcBorders>
                <w:shd w:val="clear" w:color="000000" w:fill="auto"/>
                <w:noWrap/>
              </w:tcPr>
              <w:p w14:paraId="46B46B24" w14:textId="69249958" w:rsidR="00103263" w:rsidRPr="00F94F60" w:rsidRDefault="00103263" w:rsidP="00CA5440">
                <w:pPr>
                  <w:pStyle w:val="TableHeading"/>
                  <w:keepNext/>
                  <w:keepLines/>
                  <w:spacing w:before="45" w:after="45" w:line="240" w:lineRule="atLeast"/>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 (inc tariffs)</w:t>
                </w:r>
              </w:p>
            </w:tc>
            <w:tc>
              <w:tcPr>
                <w:tcW w:w="921" w:type="dxa"/>
                <w:tcBorders>
                  <w:top w:val="nil"/>
                  <w:bottom w:val="nil"/>
                </w:tcBorders>
                <w:shd w:val="clear" w:color="000000" w:fill="auto"/>
                <w:noWrap/>
              </w:tcPr>
              <w:p w14:paraId="127F153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0.01</w:t>
                </w:r>
              </w:p>
            </w:tc>
            <w:tc>
              <w:tcPr>
                <w:tcW w:w="921" w:type="dxa"/>
                <w:tcBorders>
                  <w:top w:val="nil"/>
                  <w:bottom w:val="nil"/>
                </w:tcBorders>
                <w:shd w:val="clear" w:color="000000" w:fill="auto"/>
                <w:noWrap/>
              </w:tcPr>
              <w:p w14:paraId="305E210C" w14:textId="35C38BC5"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tcPr>
              <w:p w14:paraId="26268E12" w14:textId="01878974"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w:t>
                </w:r>
                <w:r>
                  <w:rPr>
                    <w:rFonts w:ascii="Arial (Body)" w:hAnsi="Arial (Body)"/>
                    <w:color w:val="000000"/>
                    <w:lang w:eastAsia="en-AU"/>
                  </w:rPr>
                  <w:t>3</w:t>
                </w:r>
              </w:p>
            </w:tc>
            <w:tc>
              <w:tcPr>
                <w:tcW w:w="922" w:type="dxa"/>
                <w:tcBorders>
                  <w:top w:val="nil"/>
                  <w:bottom w:val="nil"/>
                </w:tcBorders>
                <w:shd w:val="clear" w:color="000000" w:fill="auto"/>
                <w:noWrap/>
              </w:tcPr>
              <w:p w14:paraId="302511AC"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000000" w:fill="auto"/>
                <w:noWrap/>
              </w:tcPr>
              <w:p w14:paraId="1923B1C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w:t>
                </w:r>
                <w:r>
                  <w:rPr>
                    <w:rFonts w:ascii="Arial (Body)" w:hAnsi="Arial (Body)"/>
                    <w:color w:val="000000"/>
                    <w:lang w:eastAsia="en-AU"/>
                  </w:rPr>
                  <w:t>1</w:t>
                </w:r>
              </w:p>
            </w:tc>
            <w:tc>
              <w:tcPr>
                <w:tcW w:w="921" w:type="dxa"/>
                <w:tcBorders>
                  <w:top w:val="nil"/>
                  <w:bottom w:val="nil"/>
                </w:tcBorders>
                <w:shd w:val="clear" w:color="000000" w:fill="auto"/>
              </w:tcPr>
              <w:p w14:paraId="0966EA6B" w14:textId="1395F0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000000" w:fill="auto"/>
                <w:noWrap/>
              </w:tcPr>
              <w:p w14:paraId="4C3BD247"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w:t>
                </w:r>
                <w:r>
                  <w:rPr>
                    <w:rFonts w:ascii="Arial (Body)" w:hAnsi="Arial (Body)"/>
                    <w:color w:val="000000"/>
                    <w:lang w:eastAsia="en-AU"/>
                  </w:rPr>
                  <w:t>3</w:t>
                </w:r>
              </w:p>
            </w:tc>
            <w:tc>
              <w:tcPr>
                <w:tcW w:w="922" w:type="dxa"/>
                <w:tcBorders>
                  <w:top w:val="nil"/>
                  <w:bottom w:val="nil"/>
                </w:tcBorders>
                <w:shd w:val="clear" w:color="000000" w:fill="auto"/>
              </w:tcPr>
              <w:p w14:paraId="2DFECB9B"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0.33</w:t>
                </w:r>
              </w:p>
            </w:tc>
          </w:tr>
          <w:tr w:rsidR="00103263" w:rsidRPr="00F94F60" w14:paraId="51CE7419" w14:textId="77777777" w:rsidTr="00CD681D">
            <w:trPr>
              <w:trHeight w:val="250"/>
            </w:trPr>
            <w:tc>
              <w:tcPr>
                <w:tcW w:w="2268" w:type="dxa"/>
                <w:tcBorders>
                  <w:top w:val="nil"/>
                  <w:bottom w:val="nil"/>
                </w:tcBorders>
                <w:shd w:val="clear" w:color="auto" w:fill="F2F2F2"/>
                <w:noWrap/>
              </w:tcPr>
              <w:p w14:paraId="18058C36" w14:textId="0F1C6026" w:rsidR="00103263" w:rsidRPr="00F94F60" w:rsidRDefault="00103263" w:rsidP="00CA5440">
                <w:pPr>
                  <w:pStyle w:val="TableHeading"/>
                  <w:keepNext/>
                  <w:keepLines/>
                  <w:spacing w:before="45" w:after="45" w:line="240" w:lineRule="atLeast"/>
                  <w:rPr>
                    <w:rFonts w:ascii="Arial (Body)" w:eastAsia="Times New Roman" w:hAnsi="Arial (Body)" w:cs="Arial"/>
                    <w:bCs/>
                    <w:color w:val="265A9A"/>
                    <w:szCs w:val="18"/>
                    <w:lang w:eastAsia="en-AU"/>
                  </w:rPr>
                </w:pPr>
                <w:r>
                  <w:rPr>
                    <w:rFonts w:ascii="Arial (Body)" w:eastAsia="Times New Roman" w:hAnsi="Arial (Body)" w:cs="Arial"/>
                    <w:bCs/>
                    <w:color w:val="265A9A"/>
                    <w:szCs w:val="18"/>
                    <w:lang w:eastAsia="en-AU"/>
                  </w:rPr>
                  <w:t>Import prices (exc tariffs)</w:t>
                </w:r>
              </w:p>
            </w:tc>
            <w:tc>
              <w:tcPr>
                <w:tcW w:w="921" w:type="dxa"/>
                <w:tcBorders>
                  <w:top w:val="nil"/>
                  <w:bottom w:val="nil"/>
                </w:tcBorders>
                <w:shd w:val="clear" w:color="auto" w:fill="F2F2F2"/>
                <w:noWrap/>
              </w:tcPr>
              <w:p w14:paraId="27E0BF12" w14:textId="480068EF"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auto" w:fill="F2F2F2"/>
                <w:noWrap/>
              </w:tcPr>
              <w:p w14:paraId="740EEC01" w14:textId="0D12199D" w:rsidR="00103263" w:rsidRDefault="00103263" w:rsidP="00CA5440">
                <w:pPr>
                  <w:pStyle w:val="TableBody"/>
                  <w:keepNext/>
                  <w:keepLines/>
                  <w:spacing w:before="45" w:after="45" w:line="240" w:lineRule="atLeast"/>
                  <w:ind w:right="57"/>
                  <w:jc w:val="right"/>
                  <w:rPr>
                    <w:rFonts w:ascii="Arial (Body)" w:hAnsi="Arial (Body)" w:cs="Arial"/>
                    <w:color w:val="000000"/>
                    <w:szCs w:val="18"/>
                  </w:rPr>
                </w:pPr>
                <w:r>
                  <w:rPr>
                    <w:rFonts w:ascii="Arial (Body)" w:hAnsi="Arial (Body)" w:cs="Arial"/>
                    <w:color w:val="000000"/>
                    <w:szCs w:val="18"/>
                  </w:rPr>
                  <w:t>0.02</w:t>
                </w:r>
              </w:p>
            </w:tc>
            <w:tc>
              <w:tcPr>
                <w:tcW w:w="921" w:type="dxa"/>
                <w:tcBorders>
                  <w:top w:val="nil"/>
                  <w:bottom w:val="nil"/>
                </w:tcBorders>
                <w:shd w:val="clear" w:color="auto" w:fill="F2F2F2"/>
              </w:tcPr>
              <w:p w14:paraId="7B80D3BA" w14:textId="5F5CBBF6"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2" w:type="dxa"/>
                <w:tcBorders>
                  <w:top w:val="nil"/>
                  <w:bottom w:val="nil"/>
                </w:tcBorders>
                <w:shd w:val="clear" w:color="auto" w:fill="F2F2F2"/>
                <w:noWrap/>
              </w:tcPr>
              <w:p w14:paraId="18478008" w14:textId="03A3C6CE"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top w:val="nil"/>
                  <w:bottom w:val="nil"/>
                </w:tcBorders>
                <w:shd w:val="clear" w:color="auto" w:fill="F2F2F2"/>
                <w:noWrap/>
              </w:tcPr>
              <w:p w14:paraId="0A077752" w14:textId="33BAAFFE"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w:t>
                </w:r>
                <w:r>
                  <w:rPr>
                    <w:rFonts w:ascii="Arial (Body)" w:hAnsi="Arial (Body)"/>
                    <w:color w:val="000000"/>
                    <w:lang w:eastAsia="en-AU"/>
                  </w:rPr>
                  <w:t>3</w:t>
                </w:r>
              </w:p>
            </w:tc>
            <w:tc>
              <w:tcPr>
                <w:tcW w:w="921" w:type="dxa"/>
                <w:tcBorders>
                  <w:top w:val="nil"/>
                  <w:bottom w:val="nil"/>
                </w:tcBorders>
                <w:shd w:val="clear" w:color="auto" w:fill="F2F2F2"/>
              </w:tcPr>
              <w:p w14:paraId="5B79320B" w14:textId="23A40BF6"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c>
              <w:tcPr>
                <w:tcW w:w="921" w:type="dxa"/>
                <w:tcBorders>
                  <w:top w:val="nil"/>
                  <w:bottom w:val="nil"/>
                </w:tcBorders>
                <w:shd w:val="clear" w:color="auto" w:fill="F2F2F2"/>
                <w:noWrap/>
              </w:tcPr>
              <w:p w14:paraId="5381C51C" w14:textId="72FBE77F"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w:t>
                </w:r>
                <w:r>
                  <w:rPr>
                    <w:rFonts w:ascii="Arial (Body)" w:hAnsi="Arial (Body)"/>
                    <w:color w:val="000000"/>
                    <w:lang w:eastAsia="en-AU"/>
                  </w:rPr>
                  <w:t>2</w:t>
                </w:r>
              </w:p>
            </w:tc>
            <w:tc>
              <w:tcPr>
                <w:tcW w:w="922" w:type="dxa"/>
                <w:tcBorders>
                  <w:top w:val="nil"/>
                  <w:bottom w:val="nil"/>
                </w:tcBorders>
                <w:shd w:val="clear" w:color="auto" w:fill="F2F2F2"/>
              </w:tcPr>
              <w:p w14:paraId="34739957" w14:textId="58B4C7DD" w:rsidR="00103263"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w:t>
                </w:r>
              </w:p>
            </w:tc>
          </w:tr>
          <w:tr w:rsidR="00103263" w:rsidRPr="00F94F60" w14:paraId="01375695" w14:textId="77777777" w:rsidTr="00CD681D">
            <w:trPr>
              <w:trHeight w:val="250"/>
            </w:trPr>
            <w:tc>
              <w:tcPr>
                <w:tcW w:w="2268" w:type="dxa"/>
                <w:tcBorders>
                  <w:bottom w:val="single" w:sz="4" w:space="0" w:color="B3B3B3"/>
                </w:tcBorders>
                <w:shd w:val="clear" w:color="auto" w:fill="auto"/>
                <w:noWrap/>
                <w:hideMark/>
              </w:tcPr>
              <w:p w14:paraId="7CB3D145" w14:textId="02C47E44" w:rsidR="00103263" w:rsidRPr="00F94F60" w:rsidRDefault="00103263" w:rsidP="00CA5440">
                <w:pPr>
                  <w:keepNext/>
                  <w:keepLines/>
                  <w:spacing w:before="45" w:after="45" w:line="240" w:lineRule="atLeast"/>
                  <w:ind w:left="57"/>
                  <w:rPr>
                    <w:rFonts w:ascii="Arial (Body)" w:eastAsia="Times New Roman" w:hAnsi="Arial (Body)" w:cs="Arial"/>
                    <w:b/>
                    <w:bCs/>
                    <w:color w:val="265A9A"/>
                    <w:sz w:val="18"/>
                    <w:szCs w:val="18"/>
                    <w:lang w:eastAsia="en-AU"/>
                  </w:rPr>
                </w:pPr>
                <w:r w:rsidRPr="00F94F60">
                  <w:rPr>
                    <w:rFonts w:ascii="Arial (Body)" w:eastAsia="Times New Roman" w:hAnsi="Arial (Body)" w:cs="Arial"/>
                    <w:b/>
                    <w:bCs/>
                    <w:color w:val="265A9A"/>
                    <w:sz w:val="18"/>
                    <w:szCs w:val="18"/>
                    <w:lang w:eastAsia="en-AU"/>
                  </w:rPr>
                  <w:t>Terms of trade</w:t>
                </w:r>
                <w:r>
                  <w:rPr>
                    <w:rFonts w:ascii="Arial (Body)" w:eastAsia="Times New Roman" w:hAnsi="Arial (Body)" w:cs="Arial"/>
                    <w:b/>
                    <w:bCs/>
                    <w:sz w:val="18"/>
                    <w:szCs w:val="18"/>
                    <w:vertAlign w:val="superscript"/>
                    <w:lang w:eastAsia="en-AU"/>
                  </w:rPr>
                  <w:t>b</w:t>
                </w:r>
              </w:p>
            </w:tc>
            <w:tc>
              <w:tcPr>
                <w:tcW w:w="921" w:type="dxa"/>
                <w:tcBorders>
                  <w:bottom w:val="single" w:sz="4" w:space="0" w:color="B3B3B3"/>
                </w:tcBorders>
                <w:shd w:val="clear" w:color="auto" w:fill="auto"/>
                <w:noWrap/>
                <w:hideMark/>
              </w:tcPr>
              <w:p w14:paraId="19704C8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0.38</w:t>
                </w:r>
              </w:p>
            </w:tc>
            <w:tc>
              <w:tcPr>
                <w:tcW w:w="921" w:type="dxa"/>
                <w:tcBorders>
                  <w:bottom w:val="single" w:sz="4" w:space="0" w:color="B3B3B3"/>
                </w:tcBorders>
                <w:shd w:val="clear" w:color="auto" w:fill="auto"/>
                <w:noWrap/>
                <w:hideMark/>
              </w:tcPr>
              <w:p w14:paraId="04340E97"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s="Arial"/>
                    <w:color w:val="000000"/>
                    <w:szCs w:val="18"/>
                  </w:rPr>
                  <w:t>0.40</w:t>
                </w:r>
              </w:p>
            </w:tc>
            <w:tc>
              <w:tcPr>
                <w:tcW w:w="921" w:type="dxa"/>
                <w:tcBorders>
                  <w:bottom w:val="single" w:sz="4" w:space="0" w:color="B3B3B3"/>
                </w:tcBorders>
                <w:shd w:val="clear" w:color="auto" w:fill="auto"/>
              </w:tcPr>
              <w:p w14:paraId="5C2077E4"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0.01</w:t>
                </w:r>
              </w:p>
            </w:tc>
            <w:tc>
              <w:tcPr>
                <w:tcW w:w="922" w:type="dxa"/>
                <w:tcBorders>
                  <w:bottom w:val="single" w:sz="4" w:space="0" w:color="B3B3B3"/>
                </w:tcBorders>
                <w:shd w:val="clear" w:color="auto" w:fill="auto"/>
                <w:noWrap/>
                <w:hideMark/>
              </w:tcPr>
              <w:p w14:paraId="64A45924"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0.01</w:t>
                </w:r>
              </w:p>
            </w:tc>
            <w:tc>
              <w:tcPr>
                <w:tcW w:w="921" w:type="dxa"/>
                <w:tcBorders>
                  <w:bottom w:val="single" w:sz="4" w:space="0" w:color="B3B3B3"/>
                </w:tcBorders>
                <w:shd w:val="clear" w:color="auto" w:fill="auto"/>
                <w:noWrap/>
                <w:hideMark/>
              </w:tcPr>
              <w:p w14:paraId="0FFCA8D3"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0.17</w:t>
                </w:r>
              </w:p>
            </w:tc>
            <w:tc>
              <w:tcPr>
                <w:tcW w:w="921" w:type="dxa"/>
                <w:tcBorders>
                  <w:bottom w:val="single" w:sz="4" w:space="0" w:color="B3B3B3"/>
                </w:tcBorders>
                <w:shd w:val="clear" w:color="auto" w:fill="auto"/>
              </w:tcPr>
              <w:p w14:paraId="6AE56BF5" w14:textId="0EC864D5"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t>0.01</w:t>
                </w:r>
              </w:p>
            </w:tc>
            <w:tc>
              <w:tcPr>
                <w:tcW w:w="921" w:type="dxa"/>
                <w:tcBorders>
                  <w:bottom w:val="single" w:sz="4" w:space="0" w:color="B3B3B3"/>
                </w:tcBorders>
                <w:shd w:val="clear" w:color="auto" w:fill="auto"/>
                <w:noWrap/>
                <w:hideMark/>
              </w:tcPr>
              <w:p w14:paraId="7E6B96E1"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sidRPr="00F94F60">
                  <w:rPr>
                    <w:rFonts w:ascii="Arial (Body)" w:hAnsi="Arial (Body)"/>
                    <w:color w:val="000000"/>
                    <w:lang w:eastAsia="en-AU"/>
                  </w:rPr>
                  <w:t>0.16</w:t>
                </w:r>
              </w:p>
            </w:tc>
            <w:tc>
              <w:tcPr>
                <w:tcW w:w="922" w:type="dxa"/>
                <w:tcBorders>
                  <w:bottom w:val="single" w:sz="4" w:space="0" w:color="B3B3B3"/>
                </w:tcBorders>
                <w:shd w:val="clear" w:color="auto" w:fill="auto"/>
              </w:tcPr>
              <w:p w14:paraId="00881FC4" w14:textId="77777777" w:rsidR="00103263" w:rsidRPr="00F94F60" w:rsidRDefault="00103263" w:rsidP="00CA5440">
                <w:pPr>
                  <w:pStyle w:val="TableBody"/>
                  <w:keepNext/>
                  <w:keepLines/>
                  <w:spacing w:before="45" w:after="45" w:line="240" w:lineRule="atLeast"/>
                  <w:ind w:right="57"/>
                  <w:jc w:val="right"/>
                  <w:rPr>
                    <w:rFonts w:ascii="Arial (Body)" w:hAnsi="Arial (Body)"/>
                    <w:color w:val="000000"/>
                    <w:lang w:eastAsia="en-AU"/>
                  </w:rPr>
                </w:pPr>
                <w:r>
                  <w:rPr>
                    <w:rFonts w:ascii="Arial (Body)" w:hAnsi="Arial (Body)"/>
                    <w:color w:val="000000"/>
                    <w:lang w:eastAsia="en-AU"/>
                  </w:rPr>
                  <w:noBreakHyphen/>
                </w:r>
                <w:r w:rsidRPr="00F94F60">
                  <w:rPr>
                    <w:rFonts w:ascii="Arial (Body)" w:hAnsi="Arial (Body)"/>
                    <w:color w:val="000000"/>
                    <w:lang w:eastAsia="en-AU"/>
                  </w:rPr>
                  <w:t>0.08</w:t>
                </w:r>
              </w:p>
            </w:tc>
          </w:tr>
        </w:tbl>
        <w:p w14:paraId="43014455" w14:textId="78B8DF00" w:rsidR="00B31FD4" w:rsidRDefault="00696A49" w:rsidP="00CA5440">
          <w:pPr>
            <w:pStyle w:val="Note"/>
            <w:keepNext/>
            <w:keepLines/>
          </w:pPr>
          <w:r>
            <w:rPr>
              <w:b/>
              <w:bCs/>
            </w:rPr>
            <w:t xml:space="preserve">… </w:t>
          </w:r>
          <w:r w:rsidRPr="0039530D">
            <w:t xml:space="preserve">Zero or less than </w:t>
          </w:r>
          <w:r>
            <w:rPr>
              <w:rFonts w:cstheme="minorHAnsi"/>
            </w:rPr>
            <w:t>±</w:t>
          </w:r>
          <w:r w:rsidRPr="0039530D">
            <w:t>0.0</w:t>
          </w:r>
          <w:r>
            <w:t xml:space="preserve">05. </w:t>
          </w:r>
          <w:r w:rsidR="00B31FD4">
            <w:rPr>
              <w:b/>
              <w:bCs/>
            </w:rPr>
            <w:t>a</w:t>
          </w:r>
          <w:r w:rsidR="00B31FD4" w:rsidRPr="004C0B64">
            <w:rPr>
              <w:b/>
              <w:bCs/>
            </w:rPr>
            <w:t xml:space="preserve">. </w:t>
          </w:r>
          <w:r w:rsidR="00B31FD4" w:rsidRPr="004C0B64">
            <w:t>Deflated by the GDP deflator.</w:t>
          </w:r>
          <w:r w:rsidR="00B31FD4">
            <w:rPr>
              <w:b/>
              <w:bCs/>
            </w:rPr>
            <w:t xml:space="preserve"> b</w:t>
          </w:r>
          <w:r w:rsidR="00B31FD4" w:rsidRPr="00042A8E">
            <w:rPr>
              <w:b/>
              <w:bCs/>
            </w:rPr>
            <w:t xml:space="preserve">. </w:t>
          </w:r>
          <w:r w:rsidR="00B31FD4" w:rsidRPr="00042A8E">
            <w:t>Defined using import prices excluding tariffs.</w:t>
          </w:r>
        </w:p>
        <w:p w14:paraId="22A74AAE" w14:textId="77777777" w:rsidR="00B31FD4" w:rsidRDefault="00B31FD4" w:rsidP="00CA5440">
          <w:pPr>
            <w:pStyle w:val="Source"/>
            <w:keepNext/>
            <w:keepLines/>
          </w:pPr>
          <w:r w:rsidRPr="00696447">
            <w:t xml:space="preserve">Source: </w:t>
          </w:r>
          <w:r>
            <w:t>Commission estimates based on PC Global simulation results (chapters 4 to 11)</w:t>
          </w:r>
          <w:r w:rsidRPr="00696447">
            <w:t>.</w:t>
          </w:r>
        </w:p>
        <w:p w14:paraId="4655A462" w14:textId="594366C4" w:rsidR="00633C91" w:rsidRDefault="00633C91" w:rsidP="00633C91">
          <w:pPr>
            <w:pStyle w:val="BodyText"/>
          </w:pPr>
          <w:r>
            <w:t xml:space="preserve">The results for Australia from South Asia joining RCEP (chapter 5) are similar to those from India joining RCEP (chapter 4). This reflects the fact that most trade between Australia and South </w:t>
          </w:r>
          <w:r w:rsidR="007155FC">
            <w:t xml:space="preserve">Asia </w:t>
          </w:r>
          <w:r>
            <w:t xml:space="preserve">is between Australia and India rather than with the three </w:t>
          </w:r>
          <w:r w:rsidR="00BC2E2E">
            <w:t>other</w:t>
          </w:r>
          <w:r>
            <w:t xml:space="preserve"> economies included in this scenario (Bangladesh, Pakistan and Sri Lanka). The inclusion of these three economies adds little benefit to Australian trade and the Australian economy compared to India joining RCEP.</w:t>
          </w:r>
        </w:p>
        <w:p w14:paraId="06E8BF9E" w14:textId="4439CEC0" w:rsidR="00B31FD4" w:rsidRDefault="00B31FD4" w:rsidP="00975D2E">
          <w:pPr>
            <w:pStyle w:val="BodyText"/>
          </w:pPr>
          <w:r>
            <w:t>Australia</w:t>
          </w:r>
          <w:r w:rsidR="003D21E2">
            <w:t>n production</w:t>
          </w:r>
          <w:r>
            <w:t xml:space="preserve"> also </w:t>
          </w:r>
          <w:r w:rsidR="003D21E2">
            <w:t xml:space="preserve">increases </w:t>
          </w:r>
          <w:r>
            <w:t>from the formation of IPEF (chapter 10)</w:t>
          </w:r>
          <w:r w:rsidR="004F0BAA">
            <w:t xml:space="preserve"> and from the </w:t>
          </w:r>
          <w:r w:rsidR="003853B3">
            <w:t>United Kingdom</w:t>
          </w:r>
          <w:r w:rsidR="004F0BAA">
            <w:t xml:space="preserve"> ratifying the CPTPP (chapter 6)</w:t>
          </w:r>
          <w:r>
            <w:t xml:space="preserve">. Again, this result reflects Australia having relatively higher tariffs on imports from the </w:t>
          </w:r>
          <w:r w:rsidR="003853B3">
            <w:t>United Kingdom</w:t>
          </w:r>
          <w:r>
            <w:t xml:space="preserve"> than on most other economies in the database. The removal of these tariffs increases Australian trade and, with it, Australian production.</w:t>
          </w:r>
        </w:p>
        <w:p w14:paraId="2A0BD20A" w14:textId="4477E96F" w:rsidR="00B31FD4" w:rsidRDefault="00B31FD4" w:rsidP="00975D2E">
          <w:pPr>
            <w:pStyle w:val="BodyText"/>
          </w:pPr>
          <w:r>
            <w:t>China joining the CPTPP (chapter 7) has a negligible impact on the Australian economy. This is because, as China is already a member of RCEP, there is no bilateral reduction in tariffs on trade between China and Australia in this scenario. Hence, China joining has little impact on Australia. The Australian results contrast with those for Mexico</w:t>
          </w:r>
          <w:r w:rsidR="00DD0A6D">
            <w:t xml:space="preserve"> and</w:t>
          </w:r>
          <w:r>
            <w:t xml:space="preserve"> Canada (and China), which are the main beneficiaries from bilateral tariff reductions with China.</w:t>
          </w:r>
        </w:p>
        <w:p w14:paraId="2285819B" w14:textId="19C97976" w:rsidR="00B31FD4" w:rsidRDefault="00B31FD4" w:rsidP="00975D2E">
          <w:pPr>
            <w:pStyle w:val="BodyText"/>
          </w:pPr>
          <w:r>
            <w:t>Australia</w:t>
          </w:r>
          <w:r w:rsidR="00707E9C">
            <w:t>n production declines</w:t>
          </w:r>
          <w:r>
            <w:t xml:space="preserve"> marginally from the </w:t>
          </w:r>
          <w:r w:rsidR="003853B3">
            <w:t>United States</w:t>
          </w:r>
          <w:r>
            <w:t xml:space="preserve"> joining the CPTPP (chapter 8). This reflects the adverse trade effects that arise from the </w:t>
          </w:r>
          <w:r w:rsidR="003853B3">
            <w:t>United States</w:t>
          </w:r>
          <w:r>
            <w:t xml:space="preserve"> being a competitor to Australia in supplying certain primary products internationally (such as beef and wheat). This outweighs the gains </w:t>
          </w:r>
          <w:r w:rsidR="007C49DB">
            <w:t xml:space="preserve">to Australia </w:t>
          </w:r>
          <w:r>
            <w:t xml:space="preserve">from the bilateral lowering of tariffs </w:t>
          </w:r>
          <w:r w:rsidR="00CE554C">
            <w:t xml:space="preserve">between other CPTPP members and </w:t>
          </w:r>
          <w:r>
            <w:t xml:space="preserve">on trade with the </w:t>
          </w:r>
          <w:r w:rsidR="00E149EF">
            <w:t>US</w:t>
          </w:r>
          <w:r>
            <w:t>, which are higher than the Australian average.</w:t>
          </w:r>
        </w:p>
        <w:p w14:paraId="08590CB9" w14:textId="0D095DC9" w:rsidR="008621E5" w:rsidRDefault="008621E5" w:rsidP="00975D2E">
          <w:pPr>
            <w:pStyle w:val="BodyText"/>
          </w:pPr>
          <w:r>
            <w:t>Australia</w:t>
          </w:r>
          <w:r w:rsidR="00897000">
            <w:t>n production</w:t>
          </w:r>
          <w:r w:rsidR="00483827">
            <w:t xml:space="preserve"> </w:t>
          </w:r>
          <w:r>
            <w:t xml:space="preserve">also </w:t>
          </w:r>
          <w:r w:rsidR="00897000">
            <w:t>declines</w:t>
          </w:r>
          <w:r w:rsidR="0055623E">
            <w:t xml:space="preserve"> </w:t>
          </w:r>
          <w:r w:rsidR="00483827">
            <w:t>marginally from combining CPTPP and RCEP (chapter 9).</w:t>
          </w:r>
          <w:r w:rsidR="00927A2F">
            <w:t xml:space="preserve"> This </w:t>
          </w:r>
          <w:r w:rsidR="00701376">
            <w:t xml:space="preserve">reflects </w:t>
          </w:r>
          <w:r w:rsidR="00731DAC">
            <w:t xml:space="preserve">the adverse trade effects that flow from </w:t>
          </w:r>
          <w:r w:rsidR="00701376">
            <w:t xml:space="preserve">Australia </w:t>
          </w:r>
          <w:r w:rsidR="007A4FA7">
            <w:t>ha</w:t>
          </w:r>
          <w:r w:rsidR="00731DAC">
            <w:t>ving</w:t>
          </w:r>
          <w:r w:rsidR="007A4FA7">
            <w:t xml:space="preserve"> </w:t>
          </w:r>
          <w:r w:rsidR="00443D56">
            <w:t xml:space="preserve">generally </w:t>
          </w:r>
          <w:r w:rsidR="007A4FA7">
            <w:t>low</w:t>
          </w:r>
          <w:r w:rsidR="00731DAC">
            <w:t>er</w:t>
          </w:r>
          <w:r w:rsidR="007A4FA7">
            <w:t xml:space="preserve"> </w:t>
          </w:r>
          <w:r w:rsidR="00701376">
            <w:t xml:space="preserve">tariffs </w:t>
          </w:r>
          <w:r w:rsidR="00443D56">
            <w:t xml:space="preserve">than </w:t>
          </w:r>
          <w:r w:rsidR="00701376">
            <w:t>those economies that are member</w:t>
          </w:r>
          <w:r w:rsidR="0055623E">
            <w:t>s</w:t>
          </w:r>
          <w:r w:rsidR="00701376">
            <w:t xml:space="preserve"> of </w:t>
          </w:r>
          <w:r w:rsidR="003D6C1D">
            <w:t xml:space="preserve">just one </w:t>
          </w:r>
          <w:r w:rsidR="00701376">
            <w:t>of these agreements.</w:t>
          </w:r>
        </w:p>
        <w:p w14:paraId="76C9E515" w14:textId="63369FBC" w:rsidR="00B31FD4" w:rsidRPr="00CA5440" w:rsidRDefault="003A6C26" w:rsidP="00975D2E">
          <w:pPr>
            <w:pStyle w:val="BodyText"/>
            <w:rPr>
              <w:spacing w:val="-4"/>
            </w:rPr>
          </w:pPr>
          <w:r w:rsidRPr="00CA5440">
            <w:rPr>
              <w:spacing w:val="-4"/>
            </w:rPr>
            <w:t xml:space="preserve">Half </w:t>
          </w:r>
          <w:r w:rsidR="00B31FD4" w:rsidRPr="00CA5440">
            <w:rPr>
              <w:spacing w:val="-4"/>
            </w:rPr>
            <w:t xml:space="preserve">of the scenarios involve an improvement in Australia’s terms of trade (table 12.2). The resulting increase in export prices relative to import prices increases the purchasing power of the change in national income in all but two scenarios and means that the increase in real GNA than real GNP. Only in the case of the </w:t>
          </w:r>
          <w:r w:rsidR="003853B3">
            <w:rPr>
              <w:spacing w:val="-4"/>
            </w:rPr>
            <w:t>United States</w:t>
          </w:r>
          <w:r w:rsidR="00B31FD4" w:rsidRPr="00CA5440">
            <w:rPr>
              <w:spacing w:val="-4"/>
            </w:rPr>
            <w:t xml:space="preserve"> joining the CPTPP, is the decline in Australian real GNP smaller than the decline in real GNA. In the other case, the effects of China joining the CPTPP on Australian national income and expenditure are the same.</w:t>
          </w:r>
        </w:p>
        <w:p w14:paraId="3A66454C" w14:textId="77777777" w:rsidR="00B31FD4" w:rsidRDefault="00B31FD4" w:rsidP="00975D2E">
          <w:pPr>
            <w:pStyle w:val="ListBullet"/>
            <w:numPr>
              <w:ilvl w:val="0"/>
              <w:numId w:val="0"/>
            </w:numPr>
          </w:pPr>
          <w:r>
            <w:t>Reflecting the modest impacts on Australian production (real GDP), all scenarios have a negligible impact on Australian real wages growth.</w:t>
          </w:r>
        </w:p>
        <w:p w14:paraId="66177034" w14:textId="77777777" w:rsidR="00B31FD4" w:rsidRPr="003A3E1A" w:rsidRDefault="00B31FD4" w:rsidP="00975D2E">
          <w:pPr>
            <w:pStyle w:val="Heading2"/>
          </w:pPr>
          <w:bookmarkStart w:id="77" w:name="_Toc164725252"/>
          <w:r>
            <w:t>Limitations of the modelling</w:t>
          </w:r>
          <w:bookmarkEnd w:id="77"/>
        </w:p>
        <w:p w14:paraId="2C3864EA" w14:textId="77777777" w:rsidR="00B31FD4" w:rsidRPr="003A3E1A" w:rsidRDefault="00B31FD4" w:rsidP="00975D2E">
          <w:pPr>
            <w:pStyle w:val="BodyText"/>
          </w:pPr>
          <w:r w:rsidRPr="003A3E1A">
            <w:t xml:space="preserve">The modelling </w:t>
          </w:r>
          <w:r>
            <w:t xml:space="preserve">presented here </w:t>
          </w:r>
          <w:r w:rsidRPr="003A3E1A">
            <w:t>will overstate the gains from liberalising goods trade through trade agreement as the agreements:</w:t>
          </w:r>
        </w:p>
        <w:p w14:paraId="0A843FAD" w14:textId="77777777" w:rsidR="00B31FD4" w:rsidRPr="004D6C36" w:rsidRDefault="00B31FD4" w:rsidP="00975D2E">
          <w:pPr>
            <w:pStyle w:val="ListBullet"/>
            <w:rPr>
              <w:spacing w:val="-4"/>
            </w:rPr>
          </w:pPr>
          <w:r w:rsidRPr="004D6C36">
            <w:rPr>
              <w:spacing w:val="-4"/>
            </w:rPr>
            <w:t>do not liberalise all trade in goods (Australia, for example, does not include tobacco in its trade agreements)</w:t>
          </w:r>
        </w:p>
        <w:p w14:paraId="0E8B7B16" w14:textId="77777777" w:rsidR="00B31FD4" w:rsidRPr="003A3E1A" w:rsidRDefault="00B31FD4" w:rsidP="00975D2E">
          <w:pPr>
            <w:pStyle w:val="ListBullet"/>
          </w:pPr>
          <w:r>
            <w:t xml:space="preserve">the </w:t>
          </w:r>
          <w:r w:rsidRPr="003A3E1A">
            <w:t>agreed tariff reductions are often phased and may not end in the tariff being removed</w:t>
          </w:r>
        </w:p>
        <w:p w14:paraId="17FDA70E" w14:textId="77777777" w:rsidR="00B31FD4" w:rsidRPr="003A3E1A" w:rsidRDefault="00B31FD4" w:rsidP="00975D2E">
          <w:pPr>
            <w:pStyle w:val="ListBullet"/>
          </w:pPr>
          <w:r w:rsidRPr="003A3E1A">
            <w:t>there may be other non</w:t>
          </w:r>
          <w:r>
            <w:noBreakHyphen/>
          </w:r>
          <w:r w:rsidRPr="003A3E1A">
            <w:t>tariff barriers that may restrict trade in certain goods (such as export prohibitions).</w:t>
          </w:r>
        </w:p>
        <w:p w14:paraId="78FE7011" w14:textId="26446F91" w:rsidR="00B31FD4" w:rsidRDefault="00421F16" w:rsidP="00622107">
          <w:pPr>
            <w:pStyle w:val="BodyText"/>
          </w:pPr>
          <w:r w:rsidRPr="001A2D86">
            <w:t>Having modelled only the effects of remov</w:t>
          </w:r>
          <w:r w:rsidR="001A2D86" w:rsidRPr="001A2D86">
            <w:t>ing tariffs</w:t>
          </w:r>
          <w:r w:rsidRPr="001A2D86">
            <w:t xml:space="preserve"> means that many of the larger benefits from the agreements under consideration have not been accounted for. Freeing up trade in services and investment </w:t>
          </w:r>
          <w:r w:rsidR="00B31FD4" w:rsidRPr="003A3E1A">
            <w:t>may deliver significant gains.</w:t>
          </w:r>
        </w:p>
        <w:p w14:paraId="541E2DEB" w14:textId="77777777" w:rsidR="00B31FD4" w:rsidRDefault="00B31FD4" w:rsidP="00975D2E">
          <w:pPr>
            <w:pStyle w:val="BodyText"/>
          </w:pPr>
          <w:r>
            <w:t>The modelling clearly demonstrates the important role that international capital flows can play in determining the effects of each scenario on the wellbeing of residents in each economy.</w:t>
          </w:r>
          <w:r w:rsidRPr="000C79B7">
            <w:rPr>
              <w:rStyle w:val="FootnoteReference"/>
            </w:rPr>
            <w:footnoteReference w:id="20"/>
          </w:r>
        </w:p>
        <w:p w14:paraId="24D46006" w14:textId="77777777" w:rsidR="00B31FD4" w:rsidRDefault="00B31FD4" w:rsidP="00975D2E">
          <w:pPr>
            <w:pStyle w:val="ListBullet"/>
          </w:pPr>
          <w:r>
            <w:t>However, data on the ownership of international capital stocks is, at best, patchy. PC Global utilises data from the IMF, but this data is far from complete or consistent.</w:t>
          </w:r>
        </w:p>
        <w:p w14:paraId="18086238" w14:textId="77777777" w:rsidR="003811D3" w:rsidRDefault="00875F17" w:rsidP="00975D2E">
          <w:pPr>
            <w:pStyle w:val="ListBullet"/>
          </w:pPr>
          <w:r>
            <w:t xml:space="preserve">Improving </w:t>
          </w:r>
          <w:r w:rsidR="008C09E8">
            <w:t xml:space="preserve">data on </w:t>
          </w:r>
          <w:r w:rsidR="00361676">
            <w:t xml:space="preserve">international </w:t>
          </w:r>
          <w:r w:rsidR="00A90B5D">
            <w:t xml:space="preserve">capital ownership </w:t>
          </w:r>
          <w:r w:rsidR="003811D3">
            <w:t>will improve estimates of the effects on income (GNP) and welfare (GNA).</w:t>
          </w:r>
        </w:p>
        <w:p w14:paraId="49E78E24" w14:textId="77777777" w:rsidR="00B31FD4" w:rsidRDefault="00B31FD4" w:rsidP="00975D2E">
          <w:pPr>
            <w:pStyle w:val="ListBullet"/>
          </w:pPr>
          <w:r>
            <w:t>Additional international work is required to fill this information void.</w:t>
          </w:r>
        </w:p>
        <w:p w14:paraId="5344E315" w14:textId="77777777" w:rsidR="00B31FD4" w:rsidRDefault="00B31FD4" w:rsidP="00975D2E">
          <w:pPr>
            <w:pStyle w:val="Heading2"/>
          </w:pPr>
          <w:bookmarkStart w:id="78" w:name="_Toc164725253"/>
          <w:r>
            <w:t>Scope for further work</w:t>
          </w:r>
          <w:bookmarkEnd w:id="78"/>
        </w:p>
        <w:p w14:paraId="14C86B9B" w14:textId="77777777" w:rsidR="00B31FD4" w:rsidRDefault="00B31FD4" w:rsidP="00975D2E">
          <w:pPr>
            <w:pStyle w:val="BodyText"/>
          </w:pPr>
          <w:r>
            <w:t>Significant scope exists to develop this work further:</w:t>
          </w:r>
        </w:p>
        <w:p w14:paraId="67D4DE04" w14:textId="39724025" w:rsidR="00B31FD4" w:rsidRDefault="00B31FD4" w:rsidP="00975D2E">
          <w:pPr>
            <w:pStyle w:val="ListBullet"/>
          </w:pPr>
          <w:r>
            <w:t xml:space="preserve">by comprehensively analysing the actual commitments made in each trade agreement (as the Productivity Commission did in its report on </w:t>
          </w:r>
          <w:r w:rsidRPr="005366C1">
            <w:rPr>
              <w:i/>
              <w:iCs/>
            </w:rPr>
            <w:t>Bilateral and Regional Trading Agreements</w:t>
          </w:r>
          <w:r>
            <w:t xml:space="preserve"> </w:t>
          </w:r>
          <w:r w:rsidRPr="00741C3B">
            <w:rPr>
              <w:rFonts w:ascii="Arial" w:hAnsi="Arial" w:cs="Arial"/>
              <w:szCs w:val="24"/>
            </w:rPr>
            <w:t>(PC 2010)</w:t>
          </w:r>
          <w:r>
            <w:t>)</w:t>
          </w:r>
        </w:p>
        <w:p w14:paraId="6C562EF2" w14:textId="77777777" w:rsidR="00B31FD4" w:rsidRDefault="00B31FD4" w:rsidP="00975D2E">
          <w:pPr>
            <w:pStyle w:val="ListBullet"/>
          </w:pPr>
          <w:r>
            <w:t>by going beyond tariffs to examine the effects of commitments made in the areas of international trade in services and foreign investment, including their interaction with domestic policies</w:t>
          </w:r>
        </w:p>
        <w:p w14:paraId="15CD3494" w14:textId="3982655A" w:rsidR="00FF6617" w:rsidRDefault="00B31FD4">
          <w:pPr>
            <w:pStyle w:val="ListBullet"/>
            <w:spacing w:before="0" w:after="160" w:line="259" w:lineRule="auto"/>
          </w:pPr>
          <w:r>
            <w:t>to develop the trade and assistance data in the GTAP and PC Global databases (such as adding non</w:t>
          </w:r>
          <w:r>
            <w:noBreakHyphen/>
            <w:t>tariff barriers and verifying the veracity of the data).</w:t>
          </w:r>
          <w:r w:rsidR="00FF6617">
            <w:br w:type="page"/>
          </w:r>
        </w:p>
        <w:p w14:paraId="722ADC17" w14:textId="77777777" w:rsidR="00B31FD4" w:rsidRDefault="00B31FD4" w:rsidP="00B31FD4">
          <w:pPr>
            <w:pStyle w:val="Heading-Appendix"/>
            <w:numPr>
              <w:ilvl w:val="0"/>
              <w:numId w:val="19"/>
            </w:numPr>
          </w:pPr>
          <w:bookmarkStart w:id="79" w:name="_Toc164725254"/>
          <w:r>
            <w:t>Overview of the PC Global model and database</w:t>
          </w:r>
          <w:bookmarkEnd w:id="79"/>
        </w:p>
        <w:p w14:paraId="714A4B13" w14:textId="2B4EF0F7" w:rsidR="00B31FD4" w:rsidRDefault="00B31FD4" w:rsidP="00975D2E">
          <w:pPr>
            <w:pStyle w:val="BodyText"/>
          </w:pPr>
          <w:r w:rsidRPr="0038318E">
            <w:rPr>
              <w:lang w:eastAsia="en-AU"/>
            </w:rPr>
            <w:t>PC Global is a multi</w:t>
          </w:r>
          <w:r>
            <w:rPr>
              <w:lang w:eastAsia="en-AU"/>
            </w:rPr>
            <w:noBreakHyphen/>
          </w:r>
          <w:r w:rsidRPr="0038318E">
            <w:rPr>
              <w:lang w:eastAsia="en-AU"/>
            </w:rPr>
            <w:t xml:space="preserve">country </w:t>
          </w:r>
          <w:r w:rsidRPr="00787F05">
            <w:rPr>
              <w:lang w:eastAsia="en-AU"/>
            </w:rPr>
            <w:t>computable general equilibrium</w:t>
          </w:r>
          <w:r>
            <w:rPr>
              <w:lang w:eastAsia="en-AU"/>
            </w:rPr>
            <w:t xml:space="preserve"> </w:t>
          </w:r>
          <w:r w:rsidRPr="0038318E">
            <w:rPr>
              <w:lang w:eastAsia="en-AU"/>
            </w:rPr>
            <w:t>model of the world economy</w:t>
          </w:r>
          <w:r w:rsidR="008C7806">
            <w:rPr>
              <w:lang w:eastAsia="en-AU"/>
            </w:rPr>
            <w:t xml:space="preserve"> </w:t>
          </w:r>
          <w:r w:rsidR="00B02114" w:rsidRPr="00B02114">
            <w:rPr>
              <w:rFonts w:ascii="Arial" w:hAnsi="Arial" w:cs="Arial"/>
            </w:rPr>
            <w:t>(PC 2017a)</w:t>
          </w:r>
          <w:r w:rsidRPr="0038318E">
            <w:rPr>
              <w:lang w:eastAsia="en-AU"/>
            </w:rPr>
            <w:t>.</w:t>
          </w:r>
          <w:r>
            <w:rPr>
              <w:lang w:eastAsia="en-AU"/>
            </w:rPr>
            <w:t xml:space="preserve"> </w:t>
          </w:r>
          <w:r>
            <w:t xml:space="preserve">It was developed as a streamlined and more transparent version of the GTAP model. The design of PC Global starts with the minimum number of equations required to solve the general equilibrium problem </w:t>
          </w:r>
          <w:r w:rsidRPr="00F73A96">
            <w:rPr>
              <w:rFonts w:ascii="Arial" w:hAnsi="Arial" w:cs="Arial"/>
              <w:szCs w:val="24"/>
            </w:rPr>
            <w:t>(Zhang 2013)</w:t>
          </w:r>
          <w:r>
            <w:t>. Therefore, PC Global has fewer equations than the GTAP model and fewer indicator variables, such as those that aggregate quantity and price variables to national and industry levels.</w:t>
          </w:r>
          <w:r w:rsidRPr="000C79B7">
            <w:rPr>
              <w:rStyle w:val="FootnoteReference"/>
            </w:rPr>
            <w:footnoteReference w:id="21"/>
          </w:r>
          <w:r>
            <w:t xml:space="preserve"> Despite these simplifications, PC Global contains the same behavioural assumptions as the GTAP model, and additional assumptions about how capital is allocated across the world.</w:t>
          </w:r>
        </w:p>
        <w:p w14:paraId="4A2F0752" w14:textId="73FFCD34" w:rsidR="00B31FD4" w:rsidRDefault="00B31FD4" w:rsidP="00975D2E">
          <w:pPr>
            <w:pStyle w:val="BodyText"/>
            <w:rPr>
              <w:lang w:eastAsia="en-AU"/>
            </w:rPr>
          </w:pPr>
          <w:r>
            <w:rPr>
              <w:lang w:eastAsia="en-AU"/>
            </w:rPr>
            <w:t xml:space="preserve">The version of PC Global used in this study is an updated version of that used for the 2017 </w:t>
          </w:r>
          <w:r w:rsidRPr="00A51795">
            <w:rPr>
              <w:i/>
              <w:iCs/>
              <w:lang w:eastAsia="en-AU"/>
            </w:rPr>
            <w:t xml:space="preserve">Rising Protectionism: Challenges, </w:t>
          </w:r>
          <w:r w:rsidR="000F680B">
            <w:rPr>
              <w:i/>
              <w:iCs/>
              <w:lang w:eastAsia="en-AU"/>
            </w:rPr>
            <w:t>T</w:t>
          </w:r>
          <w:r w:rsidRPr="00A51795">
            <w:rPr>
              <w:i/>
              <w:iCs/>
              <w:lang w:eastAsia="en-AU"/>
            </w:rPr>
            <w:t xml:space="preserve">hreats and </w:t>
          </w:r>
          <w:r w:rsidR="000F680B">
            <w:rPr>
              <w:i/>
              <w:iCs/>
              <w:lang w:eastAsia="en-AU"/>
            </w:rPr>
            <w:t>O</w:t>
          </w:r>
          <w:r w:rsidRPr="00A51795">
            <w:rPr>
              <w:i/>
              <w:iCs/>
              <w:lang w:eastAsia="en-AU"/>
            </w:rPr>
            <w:t>pportunities for Australia</w:t>
          </w:r>
          <w:r>
            <w:rPr>
              <w:lang w:eastAsia="en-AU"/>
            </w:rPr>
            <w:t xml:space="preserve"> paper</w:t>
          </w:r>
          <w:r w:rsidR="003A55A6">
            <w:rPr>
              <w:i/>
            </w:rPr>
            <w:t xml:space="preserve"> </w:t>
          </w:r>
          <w:r w:rsidR="003A55A6" w:rsidRPr="00B31FD4">
            <w:rPr>
              <w:rFonts w:ascii="Arial" w:hAnsi="Arial" w:cs="Arial"/>
            </w:rPr>
            <w:t>(PC 2017b)</w:t>
          </w:r>
          <w:r>
            <w:rPr>
              <w:lang w:eastAsia="en-AU"/>
            </w:rPr>
            <w:t>. The original model is documented in PC</w:t>
          </w:r>
          <w:r w:rsidRPr="0045373E">
            <w:rPr>
              <w:rFonts w:ascii="Arial" w:hAnsi="Arial" w:cs="Arial"/>
            </w:rPr>
            <w:t>(2017a)</w:t>
          </w:r>
          <w:r>
            <w:rPr>
              <w:lang w:eastAsia="en-AU"/>
            </w:rPr>
            <w:t>.</w:t>
          </w:r>
        </w:p>
        <w:p w14:paraId="0938B287" w14:textId="77777777" w:rsidR="00B31FD4" w:rsidRDefault="00B31FD4" w:rsidP="00975D2E">
          <w:pPr>
            <w:pStyle w:val="BodyText"/>
            <w:rPr>
              <w:lang w:eastAsia="en-AU"/>
            </w:rPr>
          </w:pPr>
          <w:r>
            <w:rPr>
              <w:lang w:eastAsia="en-AU"/>
            </w:rPr>
            <w:t>This appendix focuses on the changes made to the model and database since 2017.</w:t>
          </w:r>
        </w:p>
        <w:p w14:paraId="5F25A16F" w14:textId="77777777" w:rsidR="00B31FD4" w:rsidRDefault="00B31FD4" w:rsidP="00975D2E">
          <w:pPr>
            <w:pStyle w:val="BodyText"/>
            <w:rPr>
              <w:lang w:eastAsia="en-AU"/>
            </w:rPr>
          </w:pPr>
          <w:r>
            <w:rPr>
              <w:lang w:eastAsia="en-AU"/>
            </w:rPr>
            <w:t>The appendix also discusses the modelling of bilateral capital and capital income flows that do not form part of the original GTAP model, as this is important for understanding the differences between the two of the welfare measures present in this paper – real national income (real GNP) and the purchasing power of national income (real GNA).</w:t>
          </w:r>
        </w:p>
        <w:p w14:paraId="41AF0899" w14:textId="77777777" w:rsidR="00B31FD4" w:rsidRDefault="00B31FD4" w:rsidP="00B31FD4">
          <w:pPr>
            <w:pStyle w:val="Heading2-Appendix"/>
            <w:numPr>
              <w:ilvl w:val="1"/>
              <w:numId w:val="19"/>
            </w:numPr>
            <w:rPr>
              <w:lang w:eastAsia="en-AU"/>
            </w:rPr>
          </w:pPr>
          <w:bookmarkStart w:id="80" w:name="_Toc164725255"/>
          <w:r w:rsidRPr="001844DE">
            <w:rPr>
              <w:lang w:eastAsia="en-AU"/>
            </w:rPr>
            <w:t>PC</w:t>
          </w:r>
          <w:r>
            <w:rPr>
              <w:rStyle w:val="BodyTextChar"/>
            </w:rPr>
            <w:t> </w:t>
          </w:r>
          <w:r w:rsidRPr="001844DE">
            <w:rPr>
              <w:lang w:eastAsia="en-AU"/>
            </w:rPr>
            <w:t>Global model</w:t>
          </w:r>
          <w:bookmarkEnd w:id="80"/>
        </w:p>
        <w:p w14:paraId="72E9B749" w14:textId="77777777" w:rsidR="00B31FD4" w:rsidRPr="00015B0A" w:rsidRDefault="00B31FD4" w:rsidP="00975D2E">
          <w:pPr>
            <w:pStyle w:val="Heading3"/>
            <w:rPr>
              <w:lang w:eastAsia="en-AU"/>
            </w:rPr>
          </w:pPr>
          <w:r>
            <w:rPr>
              <w:lang w:eastAsia="en-AU"/>
            </w:rPr>
            <w:t>Substitution between occupations</w:t>
          </w:r>
        </w:p>
        <w:p w14:paraId="0B296655" w14:textId="77777777" w:rsidR="00B31FD4" w:rsidRDefault="00B31FD4" w:rsidP="00975D2E">
          <w:pPr>
            <w:rPr>
              <w:lang w:eastAsia="en-AU"/>
            </w:rPr>
          </w:pPr>
          <w:r>
            <w:rPr>
              <w:lang w:eastAsia="en-AU"/>
            </w:rPr>
            <w:t>The version of PC Global used for the 2017 study had two types of labour (skilled and unskilled) that were used in fixed proportions.</w:t>
          </w:r>
        </w:p>
        <w:p w14:paraId="4E477344" w14:textId="77777777" w:rsidR="00B31FD4" w:rsidRDefault="00B31FD4" w:rsidP="00975D2E">
          <w:pPr>
            <w:rPr>
              <w:lang w:eastAsia="en-AU"/>
            </w:rPr>
          </w:pPr>
          <w:r>
            <w:rPr>
              <w:lang w:eastAsia="en-AU"/>
            </w:rPr>
            <w:t>The GTAP version 11 database includes five types of labour:</w:t>
          </w:r>
        </w:p>
        <w:p w14:paraId="261DCDDF" w14:textId="77777777" w:rsidR="00B31FD4" w:rsidRDefault="00B31FD4" w:rsidP="00975D2E">
          <w:pPr>
            <w:pStyle w:val="ListBullet"/>
            <w:rPr>
              <w:lang w:eastAsia="en-AU"/>
            </w:rPr>
          </w:pPr>
          <w:r>
            <w:t>two skilled (professionals and technical)</w:t>
          </w:r>
        </w:p>
        <w:p w14:paraId="606FB981" w14:textId="77777777" w:rsidR="00B31FD4" w:rsidRDefault="00B31FD4" w:rsidP="00975D2E">
          <w:pPr>
            <w:pStyle w:val="ListBullet"/>
            <w:rPr>
              <w:lang w:eastAsia="en-AU"/>
            </w:rPr>
          </w:pPr>
          <w:r>
            <w:t>three unskilled (agricultural, clerical, and other unskilled).</w:t>
          </w:r>
        </w:p>
        <w:p w14:paraId="392C6D5E" w14:textId="6D0FFE6B" w:rsidR="00B31FD4" w:rsidRPr="00216C18" w:rsidRDefault="00B31FD4" w:rsidP="00975D2E">
          <w:pPr>
            <w:rPr>
              <w:lang w:eastAsia="en-AU"/>
            </w:rPr>
          </w:pPr>
          <w:r>
            <w:rPr>
              <w:lang w:eastAsia="en-AU"/>
            </w:rPr>
            <w:t xml:space="preserve">To accommodate the additional types of labour in the latest GTAP database, occupational substitution was introduced into the production core of PC Global to allow producers to switch between occupations based on changes in relative wages. The CES substitution parameter was set to </w:t>
          </w:r>
          <w:r w:rsidR="008C7806">
            <w:rPr>
              <w:lang w:eastAsia="en-AU"/>
            </w:rPr>
            <w:t xml:space="preserve">2 </w:t>
          </w:r>
          <w:r>
            <w:rPr>
              <w:lang w:eastAsia="en-AU"/>
            </w:rPr>
            <w:t>for all industries in all regions.</w:t>
          </w:r>
        </w:p>
        <w:p w14:paraId="786C9160" w14:textId="77777777" w:rsidR="00B31FD4" w:rsidRPr="00652AFC" w:rsidRDefault="00B31FD4" w:rsidP="00975D2E">
          <w:pPr>
            <w:pStyle w:val="Heading3"/>
          </w:pPr>
          <w:r>
            <w:t>Inclusion of natural resources</w:t>
          </w:r>
        </w:p>
        <w:p w14:paraId="78121518" w14:textId="3389527A" w:rsidR="00B31FD4" w:rsidRPr="00790D7D" w:rsidRDefault="00B31FD4" w:rsidP="00975D2E">
          <w:pPr>
            <w:pStyle w:val="BodyText"/>
          </w:pPr>
          <w:r>
            <w:t xml:space="preserve">Natural resources </w:t>
          </w:r>
          <w:r w:rsidR="00DA74B9">
            <w:t xml:space="preserve">are </w:t>
          </w:r>
          <w:r>
            <w:t xml:space="preserve">included as </w:t>
          </w:r>
          <w:r w:rsidR="00DA74B9">
            <w:t xml:space="preserve">a </w:t>
          </w:r>
          <w:r>
            <w:t xml:space="preserve">separate primary factor of production. In the previous version of </w:t>
          </w:r>
          <w:r>
            <w:rPr>
              <w:lang w:eastAsia="en-AU"/>
            </w:rPr>
            <w:t xml:space="preserve">PC Global, income from the use of </w:t>
          </w:r>
          <w:r>
            <w:t xml:space="preserve">natural resources </w:t>
          </w:r>
          <w:r>
            <w:rPr>
              <w:lang w:eastAsia="en-AU"/>
            </w:rPr>
            <w:t xml:space="preserve">was </w:t>
          </w:r>
          <w:r>
            <w:t xml:space="preserve">part of </w:t>
          </w:r>
          <w:r w:rsidR="00DD4276">
            <w:t xml:space="preserve">the </w:t>
          </w:r>
          <w:r>
            <w:t xml:space="preserve">income </w:t>
          </w:r>
          <w:bookmarkStart w:id="81" w:name="_Hlk159917311"/>
          <w:r w:rsidR="00DD4276">
            <w:t xml:space="preserve">received by </w:t>
          </w:r>
          <w:bookmarkEnd w:id="81"/>
          <w:r>
            <w:t>the owners of land. Natural resources are fixed at the industry level in each region.</w:t>
          </w:r>
        </w:p>
        <w:p w14:paraId="68C0386C" w14:textId="77777777" w:rsidR="00B31FD4" w:rsidRPr="00653B50" w:rsidRDefault="00B31FD4" w:rsidP="00975D2E">
          <w:pPr>
            <w:pStyle w:val="Heading3"/>
            <w:rPr>
              <w:lang w:eastAsia="en-AU"/>
            </w:rPr>
          </w:pPr>
          <w:r>
            <w:rPr>
              <w:lang w:eastAsia="en-AU"/>
            </w:rPr>
            <w:t>International relocation of capital stock</w:t>
          </w:r>
        </w:p>
        <w:p w14:paraId="31416712" w14:textId="12EFB9FF" w:rsidR="00B31FD4" w:rsidRDefault="00B31FD4" w:rsidP="00975D2E">
          <w:pPr>
            <w:pStyle w:val="BodyText"/>
            <w:rPr>
              <w:lang w:eastAsia="en-AU"/>
            </w:rPr>
          </w:pPr>
          <w:r>
            <w:rPr>
              <w:lang w:eastAsia="en-AU"/>
            </w:rPr>
            <w:t xml:space="preserve">An important feature of PC Global (both the current and 2017 version) is that it includes bilateral capital stock, capital income </w:t>
          </w:r>
          <w:r w:rsidRPr="001844DE">
            <w:rPr>
              <w:lang w:eastAsia="en-AU"/>
            </w:rPr>
            <w:t xml:space="preserve">and investment </w:t>
          </w:r>
          <w:r>
            <w:rPr>
              <w:lang w:eastAsia="en-AU"/>
            </w:rPr>
            <w:t>data and mechanisms for their relocation across regions</w:t>
          </w:r>
          <w:r w:rsidR="000A712F">
            <w:rPr>
              <w:lang w:eastAsia="en-AU"/>
            </w:rPr>
            <w:t xml:space="preserve">. These features </w:t>
          </w:r>
          <w:r>
            <w:rPr>
              <w:lang w:eastAsia="en-AU"/>
            </w:rPr>
            <w:t>represent</w:t>
          </w:r>
          <w:r w:rsidR="000A712F">
            <w:rPr>
              <w:lang w:eastAsia="en-AU"/>
            </w:rPr>
            <w:t xml:space="preserve"> material enhancements</w:t>
          </w:r>
          <w:r>
            <w:rPr>
              <w:lang w:eastAsia="en-AU"/>
            </w:rPr>
            <w:t xml:space="preserve"> to the </w:t>
          </w:r>
          <w:r w:rsidRPr="001844DE">
            <w:rPr>
              <w:lang w:eastAsia="en-AU"/>
            </w:rPr>
            <w:t xml:space="preserve">original </w:t>
          </w:r>
          <w:r>
            <w:rPr>
              <w:lang w:eastAsia="en-AU"/>
            </w:rPr>
            <w:t xml:space="preserve">GTAP model and </w:t>
          </w:r>
          <w:r w:rsidRPr="001844DE">
            <w:rPr>
              <w:lang w:eastAsia="en-AU"/>
            </w:rPr>
            <w:t>database.</w:t>
          </w:r>
          <w:r>
            <w:rPr>
              <w:lang w:eastAsia="en-AU"/>
            </w:rPr>
            <w:t xml:space="preserve"> </w:t>
          </w:r>
          <w:r w:rsidRPr="001844DE">
            <w:rPr>
              <w:lang w:eastAsia="en-AU"/>
            </w:rPr>
            <w:t xml:space="preserve">The introduction of foreign capital stock makes the model consistent with foreign investment flows, implied by the imbalances in trade accounts. </w:t>
          </w:r>
        </w:p>
        <w:p w14:paraId="351BDD3B" w14:textId="77777777" w:rsidR="00B31FD4" w:rsidRDefault="00B31FD4" w:rsidP="00975D2E">
          <w:pPr>
            <w:pStyle w:val="BodyText"/>
            <w:rPr>
              <w:lang w:eastAsia="en-AU"/>
            </w:rPr>
          </w:pPr>
          <w:r>
            <w:rPr>
              <w:lang w:eastAsia="en-AU"/>
            </w:rPr>
            <w:t xml:space="preserve">Capital stock, capital income </w:t>
          </w:r>
          <w:r w:rsidRPr="001844DE">
            <w:rPr>
              <w:lang w:eastAsia="en-AU"/>
            </w:rPr>
            <w:t xml:space="preserve">and investment </w:t>
          </w:r>
          <w:r>
            <w:rPr>
              <w:lang w:eastAsia="en-AU"/>
            </w:rPr>
            <w:t>data in PC Global has three dimensions:</w:t>
          </w:r>
        </w:p>
        <w:p w14:paraId="0902E30C" w14:textId="3F4BD427" w:rsidR="00B31FD4" w:rsidRDefault="00B31FD4" w:rsidP="00975D2E">
          <w:pPr>
            <w:pStyle w:val="ListBullet"/>
            <w:rPr>
              <w:lang w:eastAsia="en-AU"/>
            </w:rPr>
          </w:pPr>
          <w:bookmarkStart w:id="82" w:name="_Hlk159917805"/>
          <w:r>
            <w:rPr>
              <w:lang w:eastAsia="en-AU"/>
            </w:rPr>
            <w:t>the region in which the capital stock is used (the destination for the investment</w:t>
          </w:r>
          <w:r w:rsidR="00212130">
            <w:rPr>
              <w:lang w:eastAsia="en-AU"/>
            </w:rPr>
            <w:t xml:space="preserve"> and</w:t>
          </w:r>
          <w:r w:rsidR="00212130" w:rsidRPr="00212130">
            <w:rPr>
              <w:lang w:eastAsia="en-AU"/>
            </w:rPr>
            <w:t xml:space="preserve"> </w:t>
          </w:r>
          <w:r w:rsidR="00212130">
            <w:rPr>
              <w:lang w:eastAsia="en-AU"/>
            </w:rPr>
            <w:t>the region that produces the capital income</w:t>
          </w:r>
          <w:r>
            <w:rPr>
              <w:lang w:eastAsia="en-AU"/>
            </w:rPr>
            <w:t>)</w:t>
          </w:r>
        </w:p>
        <w:p w14:paraId="4ECD0931" w14:textId="25599DB7" w:rsidR="00B31FD4" w:rsidRDefault="00B31FD4" w:rsidP="00975D2E">
          <w:pPr>
            <w:pStyle w:val="ListBullet"/>
            <w:rPr>
              <w:lang w:eastAsia="en-AU"/>
            </w:rPr>
          </w:pPr>
          <w:r>
            <w:rPr>
              <w:lang w:eastAsia="en-AU"/>
            </w:rPr>
            <w:t>the industry in which it is used (the industry in which the investment occurs</w:t>
          </w:r>
          <w:r w:rsidR="00212130" w:rsidRPr="00212130">
            <w:rPr>
              <w:lang w:eastAsia="en-AU"/>
            </w:rPr>
            <w:t xml:space="preserve"> </w:t>
          </w:r>
          <w:r w:rsidR="00212130">
            <w:rPr>
              <w:lang w:eastAsia="en-AU"/>
            </w:rPr>
            <w:t>and</w:t>
          </w:r>
          <w:r w:rsidR="00212130" w:rsidRPr="00212130">
            <w:rPr>
              <w:lang w:eastAsia="en-AU"/>
            </w:rPr>
            <w:t xml:space="preserve"> </w:t>
          </w:r>
          <w:r w:rsidR="00212130">
            <w:rPr>
              <w:lang w:eastAsia="en-AU"/>
            </w:rPr>
            <w:t>the industry that produces the capital income</w:t>
          </w:r>
          <w:r>
            <w:rPr>
              <w:lang w:eastAsia="en-AU"/>
            </w:rPr>
            <w:t>)</w:t>
          </w:r>
        </w:p>
        <w:p w14:paraId="2AE681BB" w14:textId="1D1679F3" w:rsidR="00B31FD4" w:rsidRDefault="00B31FD4" w:rsidP="00975D2E">
          <w:pPr>
            <w:pStyle w:val="ListBullet"/>
            <w:rPr>
              <w:lang w:eastAsia="en-AU"/>
            </w:rPr>
          </w:pPr>
          <w:r>
            <w:rPr>
              <w:lang w:eastAsia="en-AU"/>
            </w:rPr>
            <w:t>the region that owns the capital stock (</w:t>
          </w:r>
          <w:r w:rsidR="00212130">
            <w:rPr>
              <w:lang w:eastAsia="en-AU"/>
            </w:rPr>
            <w:t xml:space="preserve">that owns the investment and the region </w:t>
          </w:r>
          <w:r>
            <w:rPr>
              <w:lang w:eastAsia="en-AU"/>
            </w:rPr>
            <w:t>that receives the capital income).</w:t>
          </w:r>
        </w:p>
        <w:bookmarkEnd w:id="82"/>
        <w:p w14:paraId="680BB01C" w14:textId="77777777" w:rsidR="00B31FD4" w:rsidRDefault="00B31FD4" w:rsidP="00975D2E">
          <w:pPr>
            <w:pStyle w:val="BodyText"/>
            <w:rPr>
              <w:lang w:eastAsia="en-AU"/>
            </w:rPr>
          </w:pPr>
          <w:r>
            <w:rPr>
              <w:lang w:eastAsia="en-AU"/>
            </w:rPr>
            <w:t>The short</w:t>
          </w:r>
          <w:r>
            <w:rPr>
              <w:lang w:eastAsia="en-AU"/>
            </w:rPr>
            <w:noBreakHyphen/>
            <w:t>run closure (which has not been used in this study) fixes the domestic and foreign capital stock in each region but allows them to reallocate across industries to equalise rates of return</w:t>
          </w:r>
          <w:r w:rsidRPr="00FA0D82">
            <w:rPr>
              <w:lang w:eastAsia="en-AU"/>
            </w:rPr>
            <w:t xml:space="preserve"> </w:t>
          </w:r>
          <w:r>
            <w:rPr>
              <w:lang w:eastAsia="en-AU"/>
            </w:rPr>
            <w:t>within that region.</w:t>
          </w:r>
        </w:p>
        <w:p w14:paraId="236FFF76" w14:textId="77777777" w:rsidR="00B31FD4" w:rsidRDefault="00B31FD4" w:rsidP="00975D2E">
          <w:pPr>
            <w:pStyle w:val="BodyText"/>
            <w:rPr>
              <w:lang w:eastAsia="en-AU"/>
            </w:rPr>
          </w:pPr>
          <w:r>
            <w:rPr>
              <w:lang w:eastAsia="en-AU"/>
            </w:rPr>
            <w:t>The long</w:t>
          </w:r>
          <w:r>
            <w:rPr>
              <w:lang w:eastAsia="en-AU"/>
            </w:rPr>
            <w:noBreakHyphen/>
            <w:t>run closure for PC Global (which has been used in this study) allows the capital stocks in the model database to move between regions and industries to equate changes in the rate of return to capital. This is implemented by assuming that the total capital stock owned by each region is fixed (exogenous) and allowing the stock of capital used in each region to vary.</w:t>
          </w:r>
        </w:p>
        <w:p w14:paraId="1AA80AD1" w14:textId="77777777" w:rsidR="00B31FD4" w:rsidRDefault="00B31FD4" w:rsidP="00975D2E">
          <w:pPr>
            <w:pStyle w:val="BodyText"/>
            <w:rPr>
              <w:lang w:eastAsia="en-AU"/>
            </w:rPr>
          </w:pPr>
          <w:r>
            <w:rPr>
              <w:lang w:eastAsia="en-AU"/>
            </w:rPr>
            <w:t>When a policy change raises a region’s rate of return above the average for the owning region, capital will move until its rate of return falls back to the average. This means that the stock of capital used in each regional industry may increase (decrease) depending on whether its rate of return is higher (lower) than the average rate of return for the owing region.</w:t>
          </w:r>
        </w:p>
        <w:p w14:paraId="3BB3A933" w14:textId="7A5A228D" w:rsidR="00B31FD4" w:rsidRDefault="00B31FD4" w:rsidP="00975D2E">
          <w:pPr>
            <w:pStyle w:val="BodyText"/>
            <w:rPr>
              <w:lang w:eastAsia="en-AU"/>
            </w:rPr>
          </w:pPr>
          <w:r>
            <w:rPr>
              <w:lang w:eastAsia="en-AU"/>
            </w:rPr>
            <w:t>Capital mobility means that the share of th</w:t>
          </w:r>
          <w:r w:rsidR="00212130">
            <w:rPr>
              <w:lang w:eastAsia="en-AU"/>
            </w:rPr>
            <w:t>e</w:t>
          </w:r>
          <w:r>
            <w:rPr>
              <w:lang w:eastAsia="en-AU"/>
            </w:rPr>
            <w:t xml:space="preserve"> capital stock in any regional industry that is owned </w:t>
          </w:r>
          <w:r w:rsidR="00212130">
            <w:rPr>
              <w:lang w:eastAsia="en-AU"/>
            </w:rPr>
            <w:t xml:space="preserve">by </w:t>
          </w:r>
          <w:r>
            <w:rPr>
              <w:lang w:eastAsia="en-AU"/>
            </w:rPr>
            <w:t>domestic residents (the share owned by residents of other regions) may increase (decrease) or decrease (increase) in any simulation depending on differences in the rates of return across regions and industries.</w:t>
          </w:r>
        </w:p>
        <w:p w14:paraId="766EE8FC" w14:textId="73F24314" w:rsidR="00B31FD4" w:rsidRDefault="00B31FD4" w:rsidP="00975D2E">
          <w:pPr>
            <w:pStyle w:val="BodyText"/>
            <w:rPr>
              <w:lang w:eastAsia="en-AU"/>
            </w:rPr>
          </w:pPr>
          <w:r>
            <w:rPr>
              <w:lang w:eastAsia="en-AU"/>
            </w:rPr>
            <w:t xml:space="preserve">Changes in </w:t>
          </w:r>
          <w:bookmarkStart w:id="83" w:name="_Hlk159918174"/>
          <w:r w:rsidR="00212130">
            <w:rPr>
              <w:lang w:eastAsia="en-AU"/>
            </w:rPr>
            <w:t>capital</w:t>
          </w:r>
          <w:r w:rsidR="00212130">
            <w:rPr>
              <w:lang w:eastAsia="en-AU"/>
            </w:rPr>
            <w:noBreakHyphen/>
            <w:t xml:space="preserve">stock </w:t>
          </w:r>
          <w:bookmarkEnd w:id="83"/>
          <w:r>
            <w:rPr>
              <w:lang w:eastAsia="en-AU"/>
            </w:rPr>
            <w:t>ownership shares affect the flow of the capital income that regional industries produce. An increase in the foreign</w:t>
          </w:r>
          <w:r>
            <w:rPr>
              <w:lang w:eastAsia="en-AU"/>
            </w:rPr>
            <w:noBreakHyphen/>
            <w:t>ownership share will increase the share of capital income that flows to non</w:t>
          </w:r>
          <w:r>
            <w:rPr>
              <w:lang w:eastAsia="en-AU"/>
            </w:rPr>
            <w:noBreakHyphen/>
            <w:t>residents. Net capital income flows (inflows less outflows) account for the difference between real production (real GDP) and real national income (real GNP)</w:t>
          </w:r>
          <w:r w:rsidRPr="00237957">
            <w:rPr>
              <w:lang w:eastAsia="en-AU"/>
            </w:rPr>
            <w:t xml:space="preserve"> </w:t>
          </w:r>
          <w:r>
            <w:rPr>
              <w:lang w:eastAsia="en-AU"/>
            </w:rPr>
            <w:t>in PC Global.</w:t>
          </w:r>
        </w:p>
        <w:p w14:paraId="17ECF520" w14:textId="77777777" w:rsidR="00B31FD4" w:rsidRDefault="00B31FD4" w:rsidP="00975D2E">
          <w:pPr>
            <w:pStyle w:val="BodyText"/>
            <w:rPr>
              <w:lang w:eastAsia="en-AU"/>
            </w:rPr>
          </w:pPr>
          <w:r>
            <w:rPr>
              <w:lang w:eastAsia="en-AU"/>
            </w:rPr>
            <w:t>Regional investment responds to changes in the rental price of capital.</w:t>
          </w:r>
        </w:p>
        <w:p w14:paraId="78847D8D" w14:textId="4C60FFDD" w:rsidR="00B31FD4" w:rsidRDefault="00B31FD4" w:rsidP="00975D2E">
          <w:pPr>
            <w:pStyle w:val="BodyText"/>
            <w:rPr>
              <w:lang w:eastAsia="en-AU"/>
            </w:rPr>
          </w:pPr>
          <w:r>
            <w:rPr>
              <w:lang w:eastAsia="en-AU"/>
            </w:rPr>
            <w:t>The introduction of international capital mobility in this way allows a comparative</w:t>
          </w:r>
          <w:r w:rsidR="00212130">
            <w:rPr>
              <w:lang w:eastAsia="en-AU"/>
            </w:rPr>
            <w:noBreakHyphen/>
          </w:r>
          <w:r>
            <w:rPr>
              <w:lang w:eastAsia="en-AU"/>
            </w:rPr>
            <w:t xml:space="preserve">static model such as PC Global to capture some dynamic features of capital reallocation across countries, which could provide additional insights into the possible responses of capital owners to a policy change. </w:t>
          </w:r>
        </w:p>
        <w:p w14:paraId="0DD17B85" w14:textId="3BC6C054" w:rsidR="00B31FD4" w:rsidRDefault="00B31FD4" w:rsidP="00975D2E">
          <w:pPr>
            <w:pStyle w:val="BodyText"/>
            <w:rPr>
              <w:lang w:eastAsia="en-AU"/>
            </w:rPr>
          </w:pPr>
          <w:r w:rsidRPr="006E650C">
            <w:rPr>
              <w:lang w:eastAsia="en-AU"/>
            </w:rPr>
            <w:t xml:space="preserve">It should also be noted that the term </w:t>
          </w:r>
          <w:r>
            <w:rPr>
              <w:lang w:eastAsia="en-AU"/>
            </w:rPr>
            <w:t>‘</w:t>
          </w:r>
          <w:r w:rsidRPr="006E650C">
            <w:rPr>
              <w:lang w:eastAsia="en-AU"/>
            </w:rPr>
            <w:t>long</w:t>
          </w:r>
          <w:r>
            <w:rPr>
              <w:lang w:eastAsia="en-AU"/>
            </w:rPr>
            <w:noBreakHyphen/>
          </w:r>
          <w:r w:rsidRPr="006E650C">
            <w:rPr>
              <w:lang w:eastAsia="en-AU"/>
            </w:rPr>
            <w:t>run</w:t>
          </w:r>
          <w:r>
            <w:rPr>
              <w:lang w:eastAsia="en-AU"/>
            </w:rPr>
            <w:t>’</w:t>
          </w:r>
          <w:r w:rsidRPr="006E650C">
            <w:rPr>
              <w:lang w:eastAsia="en-AU"/>
            </w:rPr>
            <w:t xml:space="preserve"> in comparative</w:t>
          </w:r>
          <w:r w:rsidR="00333262">
            <w:rPr>
              <w:lang w:eastAsia="en-AU"/>
            </w:rPr>
            <w:noBreakHyphen/>
          </w:r>
          <w:r w:rsidRPr="006E650C">
            <w:rPr>
              <w:lang w:eastAsia="en-AU"/>
            </w:rPr>
            <w:t xml:space="preserve">static framework refers only to the adjustment process. This is because </w:t>
          </w:r>
          <w:r w:rsidR="00333262">
            <w:rPr>
              <w:lang w:eastAsia="en-AU"/>
            </w:rPr>
            <w:t xml:space="preserve">the </w:t>
          </w:r>
          <w:r w:rsidRPr="006E650C">
            <w:rPr>
              <w:lang w:eastAsia="en-AU"/>
            </w:rPr>
            <w:t>long</w:t>
          </w:r>
          <w:r>
            <w:rPr>
              <w:lang w:eastAsia="en-AU"/>
            </w:rPr>
            <w:noBreakHyphen/>
          </w:r>
          <w:r w:rsidRPr="006E650C">
            <w:rPr>
              <w:lang w:eastAsia="en-AU"/>
            </w:rPr>
            <w:t xml:space="preserve">run </w:t>
          </w:r>
          <w:r w:rsidR="00333262">
            <w:rPr>
              <w:lang w:eastAsia="en-AU"/>
            </w:rPr>
            <w:t xml:space="preserve">involves </w:t>
          </w:r>
          <w:r w:rsidRPr="006E650C">
            <w:rPr>
              <w:lang w:eastAsia="en-AU"/>
            </w:rPr>
            <w:t xml:space="preserve">factor prices </w:t>
          </w:r>
          <w:r w:rsidR="00333262">
            <w:rPr>
              <w:lang w:eastAsia="en-AU"/>
            </w:rPr>
            <w:t xml:space="preserve">and </w:t>
          </w:r>
          <w:r w:rsidRPr="006E650C">
            <w:rPr>
              <w:lang w:eastAsia="en-AU"/>
            </w:rPr>
            <w:t xml:space="preserve">the rates of return to be equalised across industries </w:t>
          </w:r>
          <w:r w:rsidR="00BE5090">
            <w:rPr>
              <w:lang w:eastAsia="en-AU"/>
            </w:rPr>
            <w:t>and</w:t>
          </w:r>
          <w:r w:rsidRPr="006E650C">
            <w:rPr>
              <w:lang w:eastAsia="en-AU"/>
            </w:rPr>
            <w:t xml:space="preserve"> regions</w:t>
          </w:r>
          <w:r w:rsidR="00383E38">
            <w:rPr>
              <w:lang w:eastAsia="en-AU"/>
            </w:rPr>
            <w:t>.</w:t>
          </w:r>
          <w:r w:rsidRPr="006E650C">
            <w:rPr>
              <w:lang w:eastAsia="en-AU"/>
            </w:rPr>
            <w:t xml:space="preserve"> As the suppl</w:t>
          </w:r>
          <w:r w:rsidR="00383E38">
            <w:rPr>
              <w:lang w:eastAsia="en-AU"/>
            </w:rPr>
            <w:t xml:space="preserve">y of labour </w:t>
          </w:r>
          <w:r w:rsidRPr="006E650C">
            <w:rPr>
              <w:lang w:eastAsia="en-AU"/>
            </w:rPr>
            <w:t>in each region</w:t>
          </w:r>
          <w:r w:rsidR="00383E38">
            <w:rPr>
              <w:lang w:eastAsia="en-AU"/>
            </w:rPr>
            <w:t xml:space="preserve"> and the capital stock owned by each region is </w:t>
          </w:r>
          <w:r w:rsidR="00383E38" w:rsidRPr="006E650C">
            <w:rPr>
              <w:lang w:eastAsia="en-AU"/>
            </w:rPr>
            <w:t>still fixed</w:t>
          </w:r>
          <w:r w:rsidRPr="006E650C">
            <w:rPr>
              <w:lang w:eastAsia="en-AU"/>
            </w:rPr>
            <w:t>, the simulation results do not imply any growth effects. They show only what will happen if a given set of factors are allowed to be fully adjusted to a policy change</w:t>
          </w:r>
          <w:r>
            <w:rPr>
              <w:lang w:eastAsia="en-AU"/>
            </w:rPr>
            <w:t>.</w:t>
          </w:r>
        </w:p>
        <w:p w14:paraId="387C4302" w14:textId="77777777" w:rsidR="00B31FD4" w:rsidRDefault="00B31FD4" w:rsidP="00B31FD4">
          <w:pPr>
            <w:pStyle w:val="Heading2-Appendix"/>
            <w:numPr>
              <w:ilvl w:val="1"/>
              <w:numId w:val="19"/>
            </w:numPr>
            <w:rPr>
              <w:lang w:eastAsia="en-AU"/>
            </w:rPr>
          </w:pPr>
          <w:bookmarkStart w:id="84" w:name="_Toc164725256"/>
          <w:r w:rsidRPr="001844DE">
            <w:rPr>
              <w:lang w:eastAsia="en-AU"/>
            </w:rPr>
            <w:t>PC</w:t>
          </w:r>
          <w:r>
            <w:rPr>
              <w:rStyle w:val="BodyTextChar"/>
            </w:rPr>
            <w:t> </w:t>
          </w:r>
          <w:r w:rsidRPr="001844DE">
            <w:rPr>
              <w:lang w:eastAsia="en-AU"/>
            </w:rPr>
            <w:t>Global database</w:t>
          </w:r>
          <w:bookmarkEnd w:id="84"/>
        </w:p>
        <w:p w14:paraId="12236538" w14:textId="77777777" w:rsidR="00B31FD4" w:rsidRPr="005E4709" w:rsidRDefault="00B31FD4" w:rsidP="00975D2E">
          <w:pPr>
            <w:pStyle w:val="Heading3"/>
            <w:rPr>
              <w:lang w:eastAsia="en-AU"/>
            </w:rPr>
          </w:pPr>
          <w:r>
            <w:rPr>
              <w:lang w:eastAsia="en-AU"/>
            </w:rPr>
            <w:t>Basic structure</w:t>
          </w:r>
        </w:p>
        <w:p w14:paraId="72EEBF60" w14:textId="77777777" w:rsidR="00B31FD4" w:rsidRDefault="00B31FD4" w:rsidP="00975D2E">
          <w:pPr>
            <w:pStyle w:val="BodyText"/>
            <w:rPr>
              <w:rFonts w:cs="Arial"/>
              <w:lang w:eastAsia="en-AU"/>
            </w:rPr>
          </w:pPr>
          <w:r>
            <w:rPr>
              <w:lang w:eastAsia="en-AU"/>
            </w:rPr>
            <w:t>The PC G</w:t>
          </w:r>
          <w:r>
            <w:rPr>
              <w:rFonts w:cs="Arial"/>
              <w:lang w:eastAsia="en-AU"/>
            </w:rPr>
            <w:t>lobal database used for this study covers 35 regions and 65 sectors (section A.3). This is an increase from the 25 regions and 57 sectors used in the 2017 study. The 10 additional regions reflect:</w:t>
          </w:r>
        </w:p>
        <w:p w14:paraId="4C30C241" w14:textId="77777777" w:rsidR="00B31FD4" w:rsidRDefault="00B31FD4" w:rsidP="00975D2E">
          <w:pPr>
            <w:pStyle w:val="ListBullet"/>
            <w:rPr>
              <w:lang w:eastAsia="en-AU"/>
            </w:rPr>
          </w:pPr>
          <w:r>
            <w:rPr>
              <w:lang w:eastAsia="en-AU"/>
            </w:rPr>
            <w:t>regions of interest for this study (such as Brunei, Cambodia, Chile, Laos, Pakistan, Peru, Sri Lanka and Vietnam)</w:t>
          </w:r>
        </w:p>
        <w:p w14:paraId="05992589" w14:textId="14E6B7C4" w:rsidR="00B31FD4" w:rsidRDefault="00B31FD4" w:rsidP="00975D2E">
          <w:pPr>
            <w:pStyle w:val="ListBullet"/>
            <w:rPr>
              <w:lang w:eastAsia="en-AU"/>
            </w:rPr>
          </w:pPr>
          <w:r>
            <w:rPr>
              <w:lang w:eastAsia="en-AU"/>
            </w:rPr>
            <w:t xml:space="preserve">the fact that the </w:t>
          </w:r>
          <w:r w:rsidR="003853B3">
            <w:rPr>
              <w:lang w:eastAsia="en-AU"/>
            </w:rPr>
            <w:t>United Kingdom</w:t>
          </w:r>
          <w:r>
            <w:rPr>
              <w:lang w:eastAsia="en-AU"/>
            </w:rPr>
            <w:t xml:space="preserve"> (which is also a region of interest) has left the </w:t>
          </w:r>
          <w:r w:rsidR="000C0F84">
            <w:rPr>
              <w:lang w:eastAsia="en-AU"/>
            </w:rPr>
            <w:t>EU</w:t>
          </w:r>
        </w:p>
        <w:p w14:paraId="5F41BE27" w14:textId="77777777" w:rsidR="00B31FD4" w:rsidRDefault="00B31FD4" w:rsidP="00975D2E">
          <w:pPr>
            <w:pStyle w:val="ListBullet"/>
            <w:rPr>
              <w:lang w:eastAsia="en-AU"/>
            </w:rPr>
          </w:pPr>
          <w:r>
            <w:rPr>
              <w:lang w:eastAsia="en-AU"/>
            </w:rPr>
            <w:t>the introduction of a composite region covering the remaining regions in south</w:t>
          </w:r>
          <w:r>
            <w:rPr>
              <w:lang w:eastAsia="en-AU"/>
            </w:rPr>
            <w:noBreakHyphen/>
            <w:t>east Asia.</w:t>
          </w:r>
        </w:p>
        <w:p w14:paraId="7828BFA6" w14:textId="7843881D" w:rsidR="00B31FD4" w:rsidRDefault="00B31FD4" w:rsidP="00975D2E">
          <w:pPr>
            <w:pStyle w:val="BodyText"/>
            <w:rPr>
              <w:rFonts w:cs="Arial"/>
              <w:lang w:eastAsia="en-AU"/>
            </w:rPr>
          </w:pPr>
          <w:r>
            <w:rPr>
              <w:rFonts w:cs="Arial"/>
              <w:lang w:eastAsia="en-AU"/>
            </w:rPr>
            <w:t>The reference year for the model database is 2017. While this may be somewhat dated, it pre</w:t>
          </w:r>
          <w:r>
            <w:rPr>
              <w:rFonts w:cs="Arial"/>
              <w:lang w:eastAsia="en-AU"/>
            </w:rPr>
            <w:noBreakHyphen/>
            <w:t xml:space="preserve">dates the disruptions to global production and trade caused by the </w:t>
          </w:r>
          <w:bookmarkStart w:id="85" w:name="_Hlk159918654"/>
          <w:r w:rsidR="008C1D0A">
            <w:rPr>
              <w:rFonts w:cs="Arial"/>
              <w:lang w:eastAsia="en-AU"/>
            </w:rPr>
            <w:t xml:space="preserve">worldwide </w:t>
          </w:r>
          <w:bookmarkEnd w:id="85"/>
          <w:r>
            <w:rPr>
              <w:rFonts w:cs="Arial"/>
              <w:lang w:eastAsia="en-AU"/>
            </w:rPr>
            <w:t>outbreak of Covid</w:t>
          </w:r>
          <w:r>
            <w:rPr>
              <w:rFonts w:cs="Arial"/>
              <w:lang w:eastAsia="en-AU"/>
            </w:rPr>
            <w:noBreakHyphen/>
            <w:t>19 and maybe more representative of the global economy in a normal year.</w:t>
          </w:r>
        </w:p>
        <w:p w14:paraId="4E4D2935" w14:textId="3F86B350" w:rsidR="00B31FD4" w:rsidRDefault="00B31FD4" w:rsidP="00975D2E">
          <w:pPr>
            <w:pStyle w:val="BodyText"/>
            <w:rPr>
              <w:rFonts w:cs="Arial"/>
              <w:lang w:eastAsia="en-AU"/>
            </w:rPr>
          </w:pPr>
          <w:r>
            <w:rPr>
              <w:rFonts w:cs="Arial"/>
              <w:lang w:eastAsia="en-AU"/>
            </w:rPr>
            <w:t xml:space="preserve">The trade and assistance data in the </w:t>
          </w:r>
          <w:r w:rsidRPr="00C96F7E">
            <w:rPr>
              <w:rFonts w:cs="Arial"/>
              <w:lang w:eastAsia="en-AU"/>
            </w:rPr>
            <w:t xml:space="preserve">PC Global </w:t>
          </w:r>
          <w:r>
            <w:rPr>
              <w:rFonts w:cs="Arial"/>
              <w:lang w:eastAsia="en-AU"/>
            </w:rPr>
            <w:t xml:space="preserve">database comes from the GTAP version 11 database. The Australian duty data was adjusted to ensure that the implied tariff rates </w:t>
          </w:r>
          <w:r w:rsidRPr="00DF1D9F">
            <w:rPr>
              <w:rFonts w:cs="Arial"/>
              <w:lang w:eastAsia="en-AU"/>
            </w:rPr>
            <w:t>reflect</w:t>
          </w:r>
          <w:r>
            <w:rPr>
              <w:rFonts w:cs="Arial"/>
              <w:lang w:eastAsia="en-AU"/>
            </w:rPr>
            <w:t>ed</w:t>
          </w:r>
          <w:r w:rsidRPr="00DF1D9F">
            <w:rPr>
              <w:rFonts w:cs="Arial"/>
              <w:lang w:eastAsia="en-AU"/>
            </w:rPr>
            <w:t xml:space="preserve"> the pattern reported </w:t>
          </w:r>
          <w:r>
            <w:rPr>
              <w:rFonts w:cs="Arial"/>
              <w:lang w:eastAsia="en-AU"/>
            </w:rPr>
            <w:t>in ABS 2016</w:t>
          </w:r>
          <w:r>
            <w:rPr>
              <w:rFonts w:cs="Arial"/>
              <w:lang w:eastAsia="en-AU"/>
            </w:rPr>
            <w:noBreakHyphen/>
            <w:t xml:space="preserve">17 </w:t>
          </w:r>
          <w:r w:rsidRPr="00691736">
            <w:rPr>
              <w:rFonts w:cs="Arial"/>
              <w:lang w:eastAsia="en-AU"/>
            </w:rPr>
            <w:t>Input</w:t>
          </w:r>
          <w:r w:rsidRPr="00691736">
            <w:rPr>
              <w:rFonts w:cs="Arial"/>
              <w:lang w:eastAsia="en-AU"/>
            </w:rPr>
            <w:noBreakHyphen/>
            <w:t>Output Tables</w:t>
          </w:r>
          <w:r>
            <w:rPr>
              <w:rFonts w:cs="Arial"/>
              <w:lang w:eastAsia="en-AU"/>
            </w:rPr>
            <w:t xml:space="preserve"> </w:t>
          </w:r>
          <w:r w:rsidRPr="008E1147">
            <w:rPr>
              <w:rFonts w:ascii="Arial" w:hAnsi="Arial" w:cs="Arial"/>
              <w:szCs w:val="24"/>
            </w:rPr>
            <w:t>(ABS 2019)</w:t>
          </w:r>
          <w:r>
            <w:rPr>
              <w:rFonts w:cs="Arial"/>
              <w:lang w:eastAsia="en-AU"/>
            </w:rPr>
            <w:t xml:space="preserve">. </w:t>
          </w:r>
          <w:r w:rsidRPr="00235C55">
            <w:t xml:space="preserve">The </w:t>
          </w:r>
          <w:r w:rsidR="00715E5D">
            <w:t>c</w:t>
          </w:r>
          <w:r w:rsidR="00715E5D" w:rsidRPr="00C45CBC">
            <w:t xml:space="preserve">ost, </w:t>
          </w:r>
          <w:r w:rsidR="00715E5D">
            <w:t>i</w:t>
          </w:r>
          <w:r w:rsidR="00715E5D" w:rsidRPr="00C45CBC">
            <w:t xml:space="preserve">nsurance and </w:t>
          </w:r>
          <w:r w:rsidR="00715E5D">
            <w:t>f</w:t>
          </w:r>
          <w:r w:rsidR="00715E5D" w:rsidRPr="00C45CBC">
            <w:t>reight</w:t>
          </w:r>
          <w:r w:rsidR="00715E5D">
            <w:t xml:space="preserve"> (CIF)</w:t>
          </w:r>
          <w:r w:rsidRPr="00235C55" w:rsidDel="00715E5D">
            <w:t xml:space="preserve"> </w:t>
          </w:r>
          <w:r w:rsidRPr="00235C55">
            <w:t>value of imports was adjusted to maintain the basic value of Australian imports.</w:t>
          </w:r>
        </w:p>
        <w:p w14:paraId="0132B14C" w14:textId="77777777" w:rsidR="00B31FD4" w:rsidRDefault="00B31FD4" w:rsidP="00975D2E">
          <w:pPr>
            <w:pStyle w:val="Heading3"/>
            <w:rPr>
              <w:lang w:eastAsia="en-AU"/>
            </w:rPr>
          </w:pPr>
          <w:r>
            <w:rPr>
              <w:lang w:eastAsia="en-AU"/>
            </w:rPr>
            <w:t>Regional data</w:t>
          </w:r>
        </w:p>
        <w:p w14:paraId="10C85853" w14:textId="065CB952" w:rsidR="00B31FD4" w:rsidRDefault="00B31FD4" w:rsidP="008E6C7D">
          <w:pPr>
            <w:pStyle w:val="BodyText"/>
            <w:spacing w:line="270" w:lineRule="atLeast"/>
            <w:rPr>
              <w:lang w:eastAsia="en-AU"/>
            </w:rPr>
          </w:pPr>
          <w:r>
            <w:rPr>
              <w:rFonts w:cs="Arial"/>
              <w:lang w:eastAsia="en-AU"/>
            </w:rPr>
            <w:t>For each of these 35 regions, t</w:t>
          </w:r>
          <w:r w:rsidRPr="001844DE">
            <w:rPr>
              <w:rFonts w:cs="Arial"/>
              <w:lang w:eastAsia="en-AU"/>
            </w:rPr>
            <w:t xml:space="preserve">he database consists of </w:t>
          </w:r>
          <w:r w:rsidR="008C1D0A">
            <w:rPr>
              <w:rFonts w:cs="Arial"/>
              <w:lang w:eastAsia="en-AU"/>
            </w:rPr>
            <w:t>four</w:t>
          </w:r>
          <w:r w:rsidRPr="001844DE">
            <w:rPr>
              <w:rFonts w:cs="Arial"/>
              <w:lang w:eastAsia="en-AU"/>
            </w:rPr>
            <w:t xml:space="preserve"> components:</w:t>
          </w:r>
        </w:p>
        <w:p w14:paraId="70F125F7" w14:textId="18D93D5E" w:rsidR="00B31FD4" w:rsidRDefault="00B31FD4" w:rsidP="008E6C7D">
          <w:pPr>
            <w:pStyle w:val="ListAlpha3"/>
            <w:spacing w:line="270" w:lineRule="atLeast"/>
            <w:ind w:left="227"/>
            <w:rPr>
              <w:lang w:eastAsia="en-AU"/>
            </w:rPr>
          </w:pPr>
          <w:r w:rsidRPr="001844DE">
            <w:rPr>
              <w:lang w:eastAsia="en-AU"/>
            </w:rPr>
            <w:t>national input</w:t>
          </w:r>
          <w:r w:rsidRPr="001844DE">
            <w:rPr>
              <w:lang w:eastAsia="en-AU"/>
            </w:rPr>
            <w:noBreakHyphen/>
            <w:t>output table</w:t>
          </w:r>
          <w:r w:rsidR="005D2ABF">
            <w:rPr>
              <w:lang w:eastAsia="en-AU"/>
            </w:rPr>
            <w:t>s</w:t>
          </w:r>
        </w:p>
        <w:p w14:paraId="6E4A7AD0" w14:textId="2DAC919D" w:rsidR="00B31FD4" w:rsidRDefault="00B31FD4" w:rsidP="008E6C7D">
          <w:pPr>
            <w:pStyle w:val="ListAlpha3"/>
            <w:spacing w:line="270" w:lineRule="atLeast"/>
            <w:ind w:left="227"/>
            <w:rPr>
              <w:lang w:eastAsia="en-AU"/>
            </w:rPr>
          </w:pPr>
          <w:r w:rsidRPr="001844DE">
            <w:rPr>
              <w:lang w:eastAsia="en-AU"/>
            </w:rPr>
            <w:t>bilateral trade matri</w:t>
          </w:r>
          <w:r w:rsidR="00832686">
            <w:rPr>
              <w:lang w:eastAsia="en-AU"/>
            </w:rPr>
            <w:t>c</w:t>
          </w:r>
          <w:r w:rsidRPr="001844DE">
            <w:rPr>
              <w:lang w:eastAsia="en-AU"/>
            </w:rPr>
            <w:t>es</w:t>
          </w:r>
        </w:p>
        <w:p w14:paraId="3A566C62" w14:textId="2827F43D" w:rsidR="00B31FD4" w:rsidRDefault="00B31FD4" w:rsidP="008E6C7D">
          <w:pPr>
            <w:pStyle w:val="ListAlpha3"/>
            <w:spacing w:line="270" w:lineRule="atLeast"/>
            <w:ind w:left="227"/>
            <w:rPr>
              <w:lang w:eastAsia="en-AU"/>
            </w:rPr>
          </w:pPr>
          <w:r w:rsidRPr="001844DE">
            <w:rPr>
              <w:lang w:eastAsia="en-AU"/>
            </w:rPr>
            <w:t>a bilateral capital stock matrix at the industr</w:t>
          </w:r>
          <w:r w:rsidR="00832686">
            <w:rPr>
              <w:lang w:eastAsia="en-AU"/>
            </w:rPr>
            <w:t>y</w:t>
          </w:r>
          <w:r w:rsidRPr="001844DE">
            <w:rPr>
              <w:lang w:eastAsia="en-AU"/>
            </w:rPr>
            <w:t xml:space="preserve"> level</w:t>
          </w:r>
        </w:p>
        <w:p w14:paraId="2088B7F5" w14:textId="31C17B1D" w:rsidR="00B31FD4" w:rsidRPr="001844DE" w:rsidRDefault="00B31FD4" w:rsidP="008E6C7D">
          <w:pPr>
            <w:pStyle w:val="ListAlpha3"/>
            <w:spacing w:line="270" w:lineRule="atLeast"/>
            <w:ind w:left="227"/>
            <w:rPr>
              <w:lang w:eastAsia="en-AU"/>
            </w:rPr>
          </w:pPr>
          <w:r w:rsidRPr="001844DE">
            <w:rPr>
              <w:lang w:eastAsia="en-AU"/>
            </w:rPr>
            <w:t>an investment matrix at the national level.</w:t>
          </w:r>
        </w:p>
        <w:p w14:paraId="3805E901" w14:textId="1C22DE42" w:rsidR="00B31FD4" w:rsidRPr="001844DE" w:rsidRDefault="00B31FD4" w:rsidP="00975D2E">
          <w:pPr>
            <w:pStyle w:val="Heading4"/>
            <w:rPr>
              <w:lang w:eastAsia="en-AU"/>
            </w:rPr>
          </w:pPr>
          <w:r w:rsidRPr="001844DE">
            <w:rPr>
              <w:lang w:eastAsia="en-AU"/>
            </w:rPr>
            <w:t xml:space="preserve">(i) </w:t>
          </w:r>
          <w:r w:rsidR="005D2ABF">
            <w:rPr>
              <w:lang w:eastAsia="en-AU"/>
            </w:rPr>
            <w:t>National i</w:t>
          </w:r>
          <w:r w:rsidRPr="001844DE">
            <w:rPr>
              <w:lang w:eastAsia="en-AU"/>
            </w:rPr>
            <w:t>nput</w:t>
          </w:r>
          <w:r>
            <w:rPr>
              <w:lang w:eastAsia="en-AU"/>
            </w:rPr>
            <w:noBreakHyphen/>
          </w:r>
          <w:r>
            <w:rPr>
              <w:lang w:eastAsia="en-AU"/>
            </w:rPr>
            <w:noBreakHyphen/>
          </w:r>
          <w:r w:rsidRPr="001844DE">
            <w:rPr>
              <w:lang w:eastAsia="en-AU"/>
            </w:rPr>
            <w:t>output table</w:t>
          </w:r>
          <w:r w:rsidR="005D2ABF">
            <w:rPr>
              <w:lang w:eastAsia="en-AU"/>
            </w:rPr>
            <w:t>s</w:t>
          </w:r>
        </w:p>
        <w:p w14:paraId="55C88B47" w14:textId="61826DBC" w:rsidR="00B31FD4" w:rsidRDefault="00B31FD4" w:rsidP="00975D2E">
          <w:pPr>
            <w:pStyle w:val="BodyText"/>
            <w:rPr>
              <w:lang w:eastAsia="en-AU"/>
            </w:rPr>
          </w:pPr>
          <w:r w:rsidRPr="001844DE">
            <w:rPr>
              <w:lang w:eastAsia="en-AU"/>
            </w:rPr>
            <w:t>The input</w:t>
          </w:r>
          <w:r>
            <w:rPr>
              <w:lang w:eastAsia="en-AU"/>
            </w:rPr>
            <w:noBreakHyphen/>
          </w:r>
          <w:r w:rsidRPr="001844DE">
            <w:rPr>
              <w:lang w:eastAsia="en-AU"/>
            </w:rPr>
            <w:t>output, world trade</w:t>
          </w:r>
          <w:r>
            <w:rPr>
              <w:lang w:eastAsia="en-AU"/>
            </w:rPr>
            <w:t>,</w:t>
          </w:r>
          <w:r w:rsidRPr="001844DE">
            <w:rPr>
              <w:lang w:eastAsia="en-AU"/>
            </w:rPr>
            <w:t xml:space="preserve"> factor income </w:t>
          </w:r>
          <w:r>
            <w:rPr>
              <w:lang w:eastAsia="en-AU"/>
            </w:rPr>
            <w:t xml:space="preserve">and </w:t>
          </w:r>
          <w:r w:rsidRPr="001844DE">
            <w:rPr>
              <w:lang w:eastAsia="en-AU"/>
            </w:rPr>
            <w:t>tax data are taken from the GTAP version</w:t>
          </w:r>
          <w:r>
            <w:rPr>
              <w:lang w:eastAsia="en-AU"/>
            </w:rPr>
            <w:t> </w:t>
          </w:r>
          <w:r w:rsidRPr="001844DE">
            <w:rPr>
              <w:lang w:eastAsia="en-AU"/>
            </w:rPr>
            <w:t xml:space="preserve">11 database </w:t>
          </w:r>
          <w:r w:rsidRPr="2B05A26A">
            <w:rPr>
              <w:rFonts w:ascii="Arial" w:hAnsi="Arial" w:cs="Arial"/>
            </w:rPr>
            <w:t>(Aguiar et al. 2022)</w:t>
          </w:r>
          <w:r w:rsidRPr="001844DE">
            <w:rPr>
              <w:lang w:eastAsia="en-AU"/>
            </w:rPr>
            <w:t>.</w:t>
          </w:r>
        </w:p>
        <w:p w14:paraId="0993FA50" w14:textId="77777777" w:rsidR="00B31FD4" w:rsidRPr="001844DE" w:rsidRDefault="00B31FD4" w:rsidP="00975D2E">
          <w:pPr>
            <w:pStyle w:val="BodyText"/>
            <w:rPr>
              <w:lang w:eastAsia="en-AU"/>
            </w:rPr>
          </w:pPr>
          <w:r w:rsidRPr="001844DE">
            <w:rPr>
              <w:lang w:eastAsia="en-AU"/>
            </w:rPr>
            <w:t>The structure of input</w:t>
          </w:r>
          <w:r>
            <w:rPr>
              <w:lang w:eastAsia="en-AU"/>
            </w:rPr>
            <w:noBreakHyphen/>
          </w:r>
          <w:r w:rsidRPr="001844DE">
            <w:rPr>
              <w:lang w:eastAsia="en-AU"/>
            </w:rPr>
            <w:t xml:space="preserve">output tables for a representative region (Australia) and the world as an aggregate </w:t>
          </w:r>
          <w:r>
            <w:rPr>
              <w:lang w:eastAsia="en-AU"/>
            </w:rPr>
            <w:t xml:space="preserve">are </w:t>
          </w:r>
          <w:r w:rsidRPr="001844DE">
            <w:rPr>
              <w:lang w:eastAsia="en-AU"/>
            </w:rPr>
            <w:t xml:space="preserve">shown in </w:t>
          </w:r>
          <w:r w:rsidRPr="001844DE">
            <w:rPr>
              <w:rFonts w:cs="Times New Roman"/>
              <w:lang w:eastAsia="en-AU"/>
            </w:rPr>
            <w:t>figure</w:t>
          </w:r>
          <w:r>
            <w:rPr>
              <w:rFonts w:cs="Times New Roman"/>
              <w:lang w:eastAsia="en-AU"/>
            </w:rPr>
            <w:t> </w:t>
          </w:r>
          <w:r w:rsidRPr="001844DE">
            <w:rPr>
              <w:rFonts w:cs="Times New Roman"/>
              <w:lang w:eastAsia="en-AU"/>
            </w:rPr>
            <w:t>A.1</w:t>
          </w:r>
          <w:r w:rsidRPr="001844DE">
            <w:rPr>
              <w:lang w:eastAsia="en-AU"/>
            </w:rPr>
            <w:t xml:space="preserve">. The first column of the table shows the costs of production by industry and the first row shows the sales of the products to all users. In equilibrium, the costs of production are equal to the sales of the goods produced. </w:t>
          </w:r>
        </w:p>
        <w:p w14:paraId="0CF68889" w14:textId="27D802B9" w:rsidR="00B31FD4" w:rsidRPr="001844DE" w:rsidRDefault="00B31FD4" w:rsidP="00975D2E">
          <w:pPr>
            <w:pStyle w:val="Heading4"/>
            <w:rPr>
              <w:lang w:eastAsia="en-AU"/>
            </w:rPr>
          </w:pPr>
          <w:r w:rsidRPr="001844DE">
            <w:rPr>
              <w:lang w:eastAsia="en-AU"/>
            </w:rPr>
            <w:t>(ii) Bilateral trade matri</w:t>
          </w:r>
          <w:r w:rsidR="00832686">
            <w:rPr>
              <w:lang w:eastAsia="en-AU"/>
            </w:rPr>
            <w:t>c</w:t>
          </w:r>
          <w:r w:rsidRPr="001844DE">
            <w:rPr>
              <w:lang w:eastAsia="en-AU"/>
            </w:rPr>
            <w:t>es</w:t>
          </w:r>
        </w:p>
        <w:p w14:paraId="68E0AF75" w14:textId="2522B7AC" w:rsidR="00B31FD4" w:rsidRDefault="00B31FD4" w:rsidP="008E6C7D">
          <w:pPr>
            <w:pStyle w:val="BodyText"/>
            <w:spacing w:line="270" w:lineRule="atLeast"/>
            <w:rPr>
              <w:lang w:eastAsia="en-AU"/>
            </w:rPr>
          </w:pPr>
          <w:r>
            <w:rPr>
              <w:lang w:eastAsia="en-AU"/>
            </w:rPr>
            <w:t xml:space="preserve">Each region’s </w:t>
          </w:r>
          <w:r w:rsidRPr="001844DE">
            <w:rPr>
              <w:lang w:eastAsia="en-AU"/>
            </w:rPr>
            <w:t>input</w:t>
          </w:r>
          <w:r>
            <w:rPr>
              <w:lang w:eastAsia="en-AU"/>
            </w:rPr>
            <w:noBreakHyphen/>
          </w:r>
          <w:r w:rsidRPr="001844DE">
            <w:rPr>
              <w:lang w:eastAsia="en-AU"/>
            </w:rPr>
            <w:t>output tables are linked with each other by four bilateral trade matri</w:t>
          </w:r>
          <w:r w:rsidR="00832686">
            <w:rPr>
              <w:lang w:eastAsia="en-AU"/>
            </w:rPr>
            <w:t>c</w:t>
          </w:r>
          <w:r w:rsidRPr="001844DE">
            <w:rPr>
              <w:lang w:eastAsia="en-AU"/>
            </w:rPr>
            <w:t>es of exports and imports, valued at four different prices:</w:t>
          </w:r>
        </w:p>
        <w:p w14:paraId="0EB8047B" w14:textId="3A18BE9F" w:rsidR="00B31FD4" w:rsidRDefault="00B31FD4" w:rsidP="008E6C7D">
          <w:pPr>
            <w:pStyle w:val="ListAlpha3"/>
            <w:numPr>
              <w:ilvl w:val="2"/>
              <w:numId w:val="24"/>
            </w:numPr>
            <w:spacing w:line="270" w:lineRule="atLeast"/>
            <w:ind w:left="227"/>
            <w:rPr>
              <w:lang w:eastAsia="en-AU"/>
            </w:rPr>
          </w:pPr>
          <w:r w:rsidRPr="001844DE">
            <w:rPr>
              <w:lang w:eastAsia="en-AU"/>
            </w:rPr>
            <w:t>domestic basic prices for exports</w:t>
          </w:r>
        </w:p>
        <w:p w14:paraId="4490A884" w14:textId="230E2AE8" w:rsidR="00B31FD4" w:rsidRDefault="00B31FD4" w:rsidP="008E6C7D">
          <w:pPr>
            <w:pStyle w:val="ListAlpha3"/>
            <w:spacing w:line="270" w:lineRule="atLeast"/>
            <w:ind w:left="227"/>
            <w:rPr>
              <w:lang w:eastAsia="en-AU"/>
            </w:rPr>
          </w:pPr>
          <w:r w:rsidRPr="001844DE">
            <w:rPr>
              <w:lang w:eastAsia="en-AU"/>
            </w:rPr>
            <w:t>free</w:t>
          </w:r>
          <w:r>
            <w:rPr>
              <w:lang w:eastAsia="en-AU"/>
            </w:rPr>
            <w:noBreakHyphen/>
          </w:r>
          <w:r w:rsidRPr="001844DE">
            <w:rPr>
              <w:lang w:eastAsia="en-AU"/>
            </w:rPr>
            <w:t>on</w:t>
          </w:r>
          <w:r>
            <w:rPr>
              <w:lang w:eastAsia="en-AU"/>
            </w:rPr>
            <w:noBreakHyphen/>
          </w:r>
          <w:r w:rsidRPr="001844DE">
            <w:rPr>
              <w:lang w:eastAsia="en-AU"/>
            </w:rPr>
            <w:t>board (FOB) prices for exports</w:t>
          </w:r>
        </w:p>
        <w:p w14:paraId="7C9DB4E1" w14:textId="64E08551" w:rsidR="00B31FD4" w:rsidRPr="005D2ABF" w:rsidRDefault="00B31FD4" w:rsidP="008E6C7D">
          <w:pPr>
            <w:pStyle w:val="ListAlpha3"/>
            <w:spacing w:line="270" w:lineRule="atLeast"/>
            <w:ind w:left="227"/>
            <w:rPr>
              <w:lang w:eastAsia="en-AU"/>
            </w:rPr>
          </w:pPr>
          <w:r w:rsidRPr="005D2ABF">
            <w:rPr>
              <w:lang w:eastAsia="en-AU"/>
            </w:rPr>
            <w:t>cost</w:t>
          </w:r>
          <w:r w:rsidRPr="005D2ABF">
            <w:rPr>
              <w:lang w:eastAsia="en-AU"/>
            </w:rPr>
            <w:noBreakHyphen/>
            <w:t>insurance</w:t>
          </w:r>
          <w:r w:rsidRPr="005D2ABF">
            <w:rPr>
              <w:lang w:eastAsia="en-AU"/>
            </w:rPr>
            <w:noBreakHyphen/>
            <w:t>freight (CIF) prices for imports</w:t>
          </w:r>
        </w:p>
        <w:p w14:paraId="49310F47" w14:textId="5A1A75BF" w:rsidR="00B31FD4" w:rsidRDefault="00B31FD4" w:rsidP="008E6C7D">
          <w:pPr>
            <w:pStyle w:val="ListAlpha3"/>
            <w:spacing w:line="270" w:lineRule="atLeast"/>
            <w:ind w:left="227"/>
            <w:rPr>
              <w:lang w:eastAsia="en-AU"/>
            </w:rPr>
          </w:pPr>
          <w:r w:rsidRPr="005D2ABF">
            <w:rPr>
              <w:lang w:eastAsia="en-AU"/>
            </w:rPr>
            <w:t>domestic basic prices for imports, which</w:t>
          </w:r>
          <w:r w:rsidRPr="00D9789D">
            <w:rPr>
              <w:lang w:eastAsia="en-AU"/>
            </w:rPr>
            <w:t xml:space="preserve"> include import tariffs</w:t>
          </w:r>
          <w:r w:rsidRPr="001844DE">
            <w:rPr>
              <w:lang w:eastAsia="en-AU"/>
            </w:rPr>
            <w:t>.</w:t>
          </w:r>
        </w:p>
        <w:p w14:paraId="7A23F43A" w14:textId="5EC2AE30" w:rsidR="00B31FD4" w:rsidRPr="00146382" w:rsidRDefault="00B31FD4" w:rsidP="00975D2E">
          <w:pPr>
            <w:pStyle w:val="FigureTableHeading"/>
          </w:pPr>
          <w:r>
            <w:t>Figure A.</w:t>
          </w:r>
          <w:r w:rsidR="00B67A61">
            <w:rPr>
              <w:noProof/>
            </w:rPr>
            <w:t>1</w:t>
          </w:r>
          <w:r>
            <w:rPr>
              <w:noProof/>
            </w:rPr>
            <w:t xml:space="preserve"> </w:t>
          </w:r>
          <w:r>
            <w:t xml:space="preserve">– </w:t>
          </w:r>
          <w:r w:rsidRPr="001A7BBE">
            <w:t>Database structure: Input</w:t>
          </w:r>
          <w:r>
            <w:noBreakHyphen/>
          </w:r>
          <w:r w:rsidRPr="001A7BBE">
            <w:t>output tables</w:t>
          </w:r>
          <w:r w:rsidRPr="00066CF5">
            <w:rPr>
              <w:vertAlign w:val="superscript"/>
            </w:rPr>
            <w:t>a,b</w:t>
          </w:r>
        </w:p>
        <w:p w14:paraId="505D4251" w14:textId="77777777" w:rsidR="00B31FD4" w:rsidRDefault="00B31FD4" w:rsidP="00975D2E">
          <w:pPr>
            <w:pStyle w:val="FigureTableSubheading"/>
            <w:keepLines/>
          </w:pPr>
          <w:r w:rsidRPr="001A7BBE">
            <w:t>A representative region: Australia (US$ million)</w:t>
          </w:r>
        </w:p>
        <w:tbl>
          <w:tblPr>
            <w:tblW w:w="9639" w:type="dxa"/>
            <w:tblLayout w:type="fixed"/>
            <w:tblCellMar>
              <w:left w:w="28" w:type="dxa"/>
              <w:right w:w="28" w:type="dxa"/>
            </w:tblCellMar>
            <w:tblLook w:val="04A0" w:firstRow="1" w:lastRow="0" w:firstColumn="1" w:lastColumn="0" w:noHBand="0" w:noVBand="1"/>
          </w:tblPr>
          <w:tblGrid>
            <w:gridCol w:w="2703"/>
            <w:gridCol w:w="1155"/>
            <w:gridCol w:w="1155"/>
            <w:gridCol w:w="1157"/>
            <w:gridCol w:w="1156"/>
            <w:gridCol w:w="1156"/>
            <w:gridCol w:w="1157"/>
          </w:tblGrid>
          <w:tr w:rsidR="00B31FD4" w:rsidRPr="00790D7D" w14:paraId="5A56B471" w14:textId="77777777" w:rsidTr="00975D2E">
            <w:trPr>
              <w:trHeight w:val="288"/>
            </w:trPr>
            <w:tc>
              <w:tcPr>
                <w:tcW w:w="2835" w:type="dxa"/>
                <w:tcBorders>
                  <w:top w:val="single" w:sz="4" w:space="0" w:color="auto"/>
                  <w:left w:val="single" w:sz="4" w:space="0" w:color="auto"/>
                  <w:bottom w:val="nil"/>
                  <w:right w:val="nil"/>
                </w:tcBorders>
                <w:shd w:val="clear" w:color="auto" w:fill="auto"/>
                <w:noWrap/>
                <w:vAlign w:val="bottom"/>
                <w:hideMark/>
              </w:tcPr>
              <w:p w14:paraId="24C5F0F9" w14:textId="77777777" w:rsidR="00B31FD4" w:rsidRPr="00790D7D" w:rsidRDefault="00B31FD4" w:rsidP="00975D2E">
                <w:pPr>
                  <w:spacing w:before="0" w:after="0" w:line="240" w:lineRule="auto"/>
                  <w:rPr>
                    <w:rFonts w:eastAsia="Times New Roman" w:cstheme="minorHAnsi"/>
                    <w:color w:val="000000"/>
                    <w:sz w:val="18"/>
                    <w:szCs w:val="18"/>
                    <w:lang w:eastAsia="zh-CN"/>
                  </w:rPr>
                </w:pPr>
              </w:p>
            </w:tc>
            <w:tc>
              <w:tcPr>
                <w:tcW w:w="1210" w:type="dxa"/>
                <w:tcBorders>
                  <w:top w:val="single" w:sz="4" w:space="0" w:color="auto"/>
                  <w:left w:val="nil"/>
                  <w:bottom w:val="single" w:sz="4" w:space="0" w:color="auto"/>
                  <w:right w:val="nil"/>
                </w:tcBorders>
                <w:shd w:val="clear" w:color="auto" w:fill="auto"/>
                <w:noWrap/>
                <w:vAlign w:val="bottom"/>
                <w:hideMark/>
              </w:tcPr>
              <w:p w14:paraId="58BA483D"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Industry use</w:t>
                </w:r>
              </w:p>
            </w:tc>
            <w:tc>
              <w:tcPr>
                <w:tcW w:w="1210" w:type="dxa"/>
                <w:tcBorders>
                  <w:top w:val="single" w:sz="4" w:space="0" w:color="auto"/>
                  <w:left w:val="nil"/>
                  <w:bottom w:val="single" w:sz="4" w:space="0" w:color="auto"/>
                  <w:right w:val="nil"/>
                </w:tcBorders>
                <w:shd w:val="clear" w:color="auto" w:fill="auto"/>
                <w:noWrap/>
                <w:vAlign w:val="bottom"/>
                <w:hideMark/>
              </w:tcPr>
              <w:p w14:paraId="7D722672"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Investment</w:t>
                </w:r>
              </w:p>
            </w:tc>
            <w:tc>
              <w:tcPr>
                <w:tcW w:w="1212" w:type="dxa"/>
                <w:tcBorders>
                  <w:top w:val="single" w:sz="4" w:space="0" w:color="auto"/>
                  <w:left w:val="nil"/>
                  <w:bottom w:val="single" w:sz="4" w:space="0" w:color="auto"/>
                  <w:right w:val="nil"/>
                </w:tcBorders>
                <w:shd w:val="clear" w:color="auto" w:fill="auto"/>
                <w:noWrap/>
                <w:vAlign w:val="bottom"/>
                <w:hideMark/>
              </w:tcPr>
              <w:p w14:paraId="1F39DEE6"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Government consumption</w:t>
                </w:r>
              </w:p>
            </w:tc>
            <w:tc>
              <w:tcPr>
                <w:tcW w:w="1211" w:type="dxa"/>
                <w:tcBorders>
                  <w:top w:val="single" w:sz="4" w:space="0" w:color="auto"/>
                  <w:left w:val="nil"/>
                  <w:bottom w:val="single" w:sz="4" w:space="0" w:color="auto"/>
                  <w:right w:val="nil"/>
                </w:tcBorders>
                <w:shd w:val="clear" w:color="auto" w:fill="auto"/>
                <w:noWrap/>
                <w:vAlign w:val="bottom"/>
                <w:hideMark/>
              </w:tcPr>
              <w:p w14:paraId="0A28DE39"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Household consumption</w:t>
                </w:r>
              </w:p>
            </w:tc>
            <w:tc>
              <w:tcPr>
                <w:tcW w:w="1211" w:type="dxa"/>
                <w:tcBorders>
                  <w:top w:val="single" w:sz="4" w:space="0" w:color="auto"/>
                  <w:left w:val="nil"/>
                  <w:bottom w:val="single" w:sz="4" w:space="0" w:color="auto"/>
                  <w:right w:val="nil"/>
                </w:tcBorders>
                <w:shd w:val="clear" w:color="auto" w:fill="auto"/>
                <w:noWrap/>
                <w:vAlign w:val="bottom"/>
                <w:hideMark/>
              </w:tcPr>
              <w:p w14:paraId="5CE1DAD1"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Exports</w:t>
                </w:r>
              </w:p>
            </w:tc>
            <w:tc>
              <w:tcPr>
                <w:tcW w:w="1212" w:type="dxa"/>
                <w:tcBorders>
                  <w:top w:val="single" w:sz="4" w:space="0" w:color="auto"/>
                  <w:left w:val="nil"/>
                  <w:bottom w:val="nil"/>
                  <w:right w:val="single" w:sz="4" w:space="0" w:color="auto"/>
                </w:tcBorders>
                <w:shd w:val="clear" w:color="auto" w:fill="auto"/>
                <w:noWrap/>
                <w:vAlign w:val="bottom"/>
                <w:hideMark/>
              </w:tcPr>
              <w:p w14:paraId="5F9460E9"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790D7D">
                  <w:rPr>
                    <w:rFonts w:eastAsia="Times New Roman" w:cstheme="minorHAnsi"/>
                    <w:color w:val="000000"/>
                    <w:sz w:val="18"/>
                    <w:szCs w:val="18"/>
                    <w:lang w:eastAsia="zh-CN"/>
                  </w:rPr>
                  <w:t>Total</w:t>
                </w:r>
              </w:p>
            </w:tc>
          </w:tr>
          <w:tr w:rsidR="00B31FD4" w:rsidRPr="00790D7D" w14:paraId="51B80958"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4B553F2C"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790D7D">
                  <w:rPr>
                    <w:rFonts w:eastAsia="Times New Roman" w:cstheme="minorHAnsi"/>
                    <w:color w:val="000000"/>
                    <w:sz w:val="18"/>
                    <w:szCs w:val="18"/>
                    <w:lang w:eastAsia="zh-CN"/>
                  </w:rPr>
                  <w:t>Domestic inputs</w:t>
                </w:r>
              </w:p>
            </w:tc>
            <w:tc>
              <w:tcPr>
                <w:tcW w:w="1210" w:type="dxa"/>
                <w:tcBorders>
                  <w:top w:val="single" w:sz="4" w:space="0" w:color="auto"/>
                  <w:left w:val="single" w:sz="4" w:space="0" w:color="auto"/>
                  <w:bottom w:val="nil"/>
                  <w:right w:val="single" w:sz="4" w:space="0" w:color="auto"/>
                </w:tcBorders>
                <w:shd w:val="clear" w:color="auto" w:fill="auto"/>
                <w:noWrap/>
                <w:vAlign w:val="bottom"/>
                <w:hideMark/>
              </w:tcPr>
              <w:p w14:paraId="206558F2"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1,145,673</w:t>
                </w:r>
              </w:p>
            </w:tc>
            <w:tc>
              <w:tcPr>
                <w:tcW w:w="1210" w:type="dxa"/>
                <w:tcBorders>
                  <w:top w:val="single" w:sz="4" w:space="0" w:color="auto"/>
                  <w:left w:val="single" w:sz="4" w:space="0" w:color="auto"/>
                  <w:bottom w:val="nil"/>
                  <w:right w:val="single" w:sz="4" w:space="0" w:color="auto"/>
                </w:tcBorders>
                <w:shd w:val="clear" w:color="auto" w:fill="auto"/>
                <w:noWrap/>
                <w:vAlign w:val="bottom"/>
                <w:hideMark/>
              </w:tcPr>
              <w:p w14:paraId="6B120D3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240,690</w:t>
                </w:r>
              </w:p>
            </w:tc>
            <w:tc>
              <w:tcPr>
                <w:tcW w:w="1212" w:type="dxa"/>
                <w:tcBorders>
                  <w:top w:val="single" w:sz="4" w:space="0" w:color="auto"/>
                  <w:left w:val="single" w:sz="4" w:space="0" w:color="auto"/>
                  <w:bottom w:val="nil"/>
                  <w:right w:val="single" w:sz="4" w:space="0" w:color="auto"/>
                </w:tcBorders>
                <w:shd w:val="clear" w:color="auto" w:fill="auto"/>
                <w:noWrap/>
                <w:vAlign w:val="bottom"/>
                <w:hideMark/>
              </w:tcPr>
              <w:p w14:paraId="2E91AD8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244,450</w:t>
                </w:r>
              </w:p>
            </w:tc>
            <w:tc>
              <w:tcPr>
                <w:tcW w:w="1211" w:type="dxa"/>
                <w:tcBorders>
                  <w:top w:val="single" w:sz="4" w:space="0" w:color="auto"/>
                  <w:left w:val="single" w:sz="4" w:space="0" w:color="auto"/>
                  <w:bottom w:val="nil"/>
                  <w:right w:val="single" w:sz="4" w:space="0" w:color="auto"/>
                </w:tcBorders>
                <w:shd w:val="clear" w:color="auto" w:fill="auto"/>
                <w:noWrap/>
                <w:vAlign w:val="bottom"/>
                <w:hideMark/>
              </w:tcPr>
              <w:p w14:paraId="25BAF6E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611,382</w:t>
                </w:r>
              </w:p>
            </w:tc>
            <w:tc>
              <w:tcPr>
                <w:tcW w:w="1211" w:type="dxa"/>
                <w:tcBorders>
                  <w:top w:val="single" w:sz="4" w:space="0" w:color="auto"/>
                  <w:left w:val="single" w:sz="4" w:space="0" w:color="auto"/>
                  <w:right w:val="single" w:sz="4" w:space="0" w:color="auto"/>
                </w:tcBorders>
                <w:shd w:val="clear" w:color="auto" w:fill="auto"/>
                <w:noWrap/>
                <w:vAlign w:val="bottom"/>
                <w:hideMark/>
              </w:tcPr>
              <w:p w14:paraId="109DB942"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324,497</w:t>
                </w:r>
              </w:p>
            </w:tc>
            <w:tc>
              <w:tcPr>
                <w:tcW w:w="1212" w:type="dxa"/>
                <w:tcBorders>
                  <w:top w:val="nil"/>
                  <w:left w:val="single" w:sz="4" w:space="0" w:color="auto"/>
                  <w:bottom w:val="nil"/>
                  <w:right w:val="single" w:sz="4" w:space="0" w:color="auto"/>
                </w:tcBorders>
                <w:shd w:val="clear" w:color="auto" w:fill="auto"/>
                <w:noWrap/>
                <w:vAlign w:val="bottom"/>
                <w:hideMark/>
              </w:tcPr>
              <w:p w14:paraId="0DD8D034"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2,566,693</w:t>
                </w:r>
              </w:p>
            </w:tc>
          </w:tr>
          <w:tr w:rsidR="00B31FD4" w:rsidRPr="00790D7D" w14:paraId="0D8F62FB"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1C4B667D"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790D7D">
                  <w:rPr>
                    <w:rFonts w:eastAsia="Times New Roman" w:cstheme="minorHAnsi"/>
                    <w:color w:val="000000"/>
                    <w:sz w:val="18"/>
                    <w:szCs w:val="18"/>
                    <w:lang w:eastAsia="zh-CN"/>
                  </w:rPr>
                  <w:t>Imported inputs</w:t>
                </w:r>
              </w:p>
            </w:tc>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13A78402"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163,489</w:t>
                </w:r>
              </w:p>
            </w:tc>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1C7FF5DA"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49,370</w:t>
                </w:r>
              </w:p>
            </w:tc>
            <w:tc>
              <w:tcPr>
                <w:tcW w:w="1212" w:type="dxa"/>
                <w:tcBorders>
                  <w:top w:val="nil"/>
                  <w:left w:val="single" w:sz="4" w:space="0" w:color="auto"/>
                  <w:bottom w:val="single" w:sz="4" w:space="0" w:color="auto"/>
                  <w:right w:val="single" w:sz="4" w:space="0" w:color="auto"/>
                </w:tcBorders>
                <w:shd w:val="clear" w:color="auto" w:fill="auto"/>
                <w:noWrap/>
                <w:vAlign w:val="bottom"/>
                <w:hideMark/>
              </w:tcPr>
              <w:p w14:paraId="74077DB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4,185</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5E6EC74C"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82,085</w:t>
                </w:r>
              </w:p>
            </w:tc>
            <w:tc>
              <w:tcPr>
                <w:tcW w:w="1211" w:type="dxa"/>
                <w:tcBorders>
                  <w:left w:val="single" w:sz="4" w:space="0" w:color="auto"/>
                  <w:bottom w:val="single" w:sz="4" w:space="0" w:color="auto"/>
                  <w:right w:val="single" w:sz="4" w:space="0" w:color="auto"/>
                </w:tcBorders>
                <w:shd w:val="clear" w:color="auto" w:fill="auto"/>
                <w:noWrap/>
                <w:vAlign w:val="bottom"/>
                <w:hideMark/>
              </w:tcPr>
              <w:p w14:paraId="5AE08526"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212" w:type="dxa"/>
                <w:tcBorders>
                  <w:top w:val="nil"/>
                  <w:left w:val="single" w:sz="4" w:space="0" w:color="auto"/>
                  <w:bottom w:val="nil"/>
                  <w:right w:val="single" w:sz="4" w:space="0" w:color="auto"/>
                </w:tcBorders>
                <w:shd w:val="clear" w:color="auto" w:fill="auto"/>
                <w:noWrap/>
                <w:vAlign w:val="bottom"/>
                <w:hideMark/>
              </w:tcPr>
              <w:p w14:paraId="7260FB23"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299,130</w:t>
                </w:r>
              </w:p>
            </w:tc>
          </w:tr>
          <w:tr w:rsidR="00B31FD4" w:rsidRPr="00790D7D" w14:paraId="0BC4CBBC"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50D4F500"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Taxes on domestic products</w:t>
                </w:r>
              </w:p>
            </w:tc>
            <w:tc>
              <w:tcPr>
                <w:tcW w:w="1210" w:type="dxa"/>
                <w:tcBorders>
                  <w:top w:val="single" w:sz="4" w:space="0" w:color="auto"/>
                  <w:left w:val="single" w:sz="4" w:space="0" w:color="auto"/>
                  <w:bottom w:val="nil"/>
                  <w:right w:val="single" w:sz="4" w:space="0" w:color="auto"/>
                </w:tcBorders>
                <w:shd w:val="clear" w:color="auto" w:fill="auto"/>
                <w:noWrap/>
                <w:vAlign w:val="bottom"/>
                <w:hideMark/>
              </w:tcPr>
              <w:p w14:paraId="14C7D53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10,526</w:t>
                </w:r>
              </w:p>
            </w:tc>
            <w:tc>
              <w:tcPr>
                <w:tcW w:w="1210" w:type="dxa"/>
                <w:tcBorders>
                  <w:top w:val="single" w:sz="4" w:space="0" w:color="auto"/>
                  <w:left w:val="single" w:sz="4" w:space="0" w:color="auto"/>
                  <w:bottom w:val="nil"/>
                  <w:right w:val="single" w:sz="4" w:space="0" w:color="auto"/>
                </w:tcBorders>
                <w:shd w:val="clear" w:color="auto" w:fill="auto"/>
                <w:noWrap/>
                <w:vAlign w:val="bottom"/>
                <w:hideMark/>
              </w:tcPr>
              <w:p w14:paraId="514BA57A"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21,985</w:t>
                </w:r>
              </w:p>
            </w:tc>
            <w:tc>
              <w:tcPr>
                <w:tcW w:w="1212" w:type="dxa"/>
                <w:tcBorders>
                  <w:top w:val="single" w:sz="4" w:space="0" w:color="auto"/>
                  <w:left w:val="single" w:sz="4" w:space="0" w:color="auto"/>
                  <w:bottom w:val="nil"/>
                  <w:right w:val="single" w:sz="4" w:space="0" w:color="auto"/>
                </w:tcBorders>
                <w:shd w:val="clear" w:color="auto" w:fill="auto"/>
                <w:noWrap/>
                <w:vAlign w:val="bottom"/>
                <w:hideMark/>
              </w:tcPr>
              <w:p w14:paraId="5E1814E2"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0</w:t>
                </w:r>
              </w:p>
            </w:tc>
            <w:tc>
              <w:tcPr>
                <w:tcW w:w="1211" w:type="dxa"/>
                <w:tcBorders>
                  <w:top w:val="single" w:sz="4" w:space="0" w:color="auto"/>
                  <w:left w:val="single" w:sz="4" w:space="0" w:color="auto"/>
                  <w:bottom w:val="nil"/>
                  <w:right w:val="single" w:sz="4" w:space="0" w:color="auto"/>
                </w:tcBorders>
                <w:shd w:val="clear" w:color="auto" w:fill="auto"/>
                <w:noWrap/>
                <w:vAlign w:val="bottom"/>
                <w:hideMark/>
              </w:tcPr>
              <w:p w14:paraId="5CE5FA9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28,565</w:t>
                </w:r>
              </w:p>
            </w:tc>
            <w:tc>
              <w:tcPr>
                <w:tcW w:w="1211" w:type="dxa"/>
                <w:tcBorders>
                  <w:top w:val="single" w:sz="4" w:space="0" w:color="auto"/>
                  <w:left w:val="single" w:sz="4" w:space="0" w:color="auto"/>
                  <w:right w:val="single" w:sz="4" w:space="0" w:color="auto"/>
                </w:tcBorders>
                <w:shd w:val="clear" w:color="auto" w:fill="auto"/>
                <w:noWrap/>
                <w:vAlign w:val="bottom"/>
                <w:hideMark/>
              </w:tcPr>
              <w:p w14:paraId="7DCB608C"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noBreakHyphen/>
                  <w:t>72</w:t>
                </w:r>
              </w:p>
            </w:tc>
            <w:tc>
              <w:tcPr>
                <w:tcW w:w="1212" w:type="dxa"/>
                <w:tcBorders>
                  <w:top w:val="nil"/>
                  <w:left w:val="single" w:sz="4" w:space="0" w:color="auto"/>
                  <w:bottom w:val="nil"/>
                  <w:right w:val="single" w:sz="4" w:space="0" w:color="auto"/>
                </w:tcBorders>
                <w:shd w:val="clear" w:color="auto" w:fill="auto"/>
                <w:noWrap/>
                <w:vAlign w:val="bottom"/>
                <w:hideMark/>
              </w:tcPr>
              <w:p w14:paraId="7E43D81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61,003</w:t>
                </w:r>
              </w:p>
            </w:tc>
          </w:tr>
          <w:tr w:rsidR="00B31FD4" w:rsidRPr="00790D7D" w14:paraId="2E166B32"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17C8B0C2"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Taxes on imported products</w:t>
                </w:r>
              </w:p>
            </w:tc>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0931C491"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3,432</w:t>
                </w:r>
              </w:p>
            </w:tc>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554EAA1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1,303</w:t>
                </w:r>
              </w:p>
            </w:tc>
            <w:tc>
              <w:tcPr>
                <w:tcW w:w="1212" w:type="dxa"/>
                <w:tcBorders>
                  <w:top w:val="nil"/>
                  <w:left w:val="single" w:sz="4" w:space="0" w:color="auto"/>
                  <w:bottom w:val="single" w:sz="4" w:space="0" w:color="auto"/>
                  <w:right w:val="single" w:sz="4" w:space="0" w:color="auto"/>
                </w:tcBorders>
                <w:shd w:val="clear" w:color="auto" w:fill="auto"/>
                <w:noWrap/>
                <w:vAlign w:val="bottom"/>
                <w:hideMark/>
              </w:tcPr>
              <w:p w14:paraId="45E03622"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0</w:t>
                </w:r>
              </w:p>
            </w:tc>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458980E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13,822</w:t>
                </w:r>
              </w:p>
            </w:tc>
            <w:tc>
              <w:tcPr>
                <w:tcW w:w="1211" w:type="dxa"/>
                <w:tcBorders>
                  <w:left w:val="single" w:sz="4" w:space="0" w:color="auto"/>
                  <w:bottom w:val="single" w:sz="4" w:space="0" w:color="auto"/>
                  <w:right w:val="single" w:sz="4" w:space="0" w:color="auto"/>
                </w:tcBorders>
                <w:shd w:val="clear" w:color="auto" w:fill="auto"/>
                <w:noWrap/>
                <w:vAlign w:val="bottom"/>
                <w:hideMark/>
              </w:tcPr>
              <w:p w14:paraId="472313DB"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212" w:type="dxa"/>
                <w:tcBorders>
                  <w:top w:val="nil"/>
                  <w:left w:val="single" w:sz="4" w:space="0" w:color="auto"/>
                  <w:bottom w:val="nil"/>
                  <w:right w:val="single" w:sz="4" w:space="0" w:color="auto"/>
                </w:tcBorders>
                <w:shd w:val="clear" w:color="auto" w:fill="auto"/>
                <w:noWrap/>
                <w:vAlign w:val="bottom"/>
                <w:hideMark/>
              </w:tcPr>
              <w:p w14:paraId="27BD8EA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18,557</w:t>
                </w:r>
              </w:p>
            </w:tc>
          </w:tr>
          <w:tr w:rsidR="00B31FD4" w:rsidRPr="00790D7D" w14:paraId="708F70C8"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2D1B1E6E"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790D7D">
                  <w:rPr>
                    <w:rFonts w:eastAsia="Times New Roman" w:cstheme="minorHAnsi"/>
                    <w:color w:val="000000"/>
                    <w:sz w:val="18"/>
                    <w:szCs w:val="18"/>
                    <w:lang w:eastAsia="zh-CN"/>
                  </w:rPr>
                  <w:t>Primary factor income</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B1D7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1,142,316</w:t>
                </w:r>
              </w:p>
            </w:tc>
            <w:tc>
              <w:tcPr>
                <w:tcW w:w="1210" w:type="dxa"/>
                <w:tcBorders>
                  <w:top w:val="single" w:sz="4" w:space="0" w:color="auto"/>
                  <w:left w:val="single" w:sz="4" w:space="0" w:color="auto"/>
                  <w:bottom w:val="nil"/>
                  <w:right w:val="nil"/>
                </w:tcBorders>
                <w:shd w:val="clear" w:color="auto" w:fill="auto"/>
                <w:noWrap/>
                <w:vAlign w:val="bottom"/>
                <w:hideMark/>
              </w:tcPr>
              <w:p w14:paraId="1C55CD86"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212" w:type="dxa"/>
                <w:tcBorders>
                  <w:top w:val="single" w:sz="4" w:space="0" w:color="auto"/>
                  <w:left w:val="nil"/>
                  <w:bottom w:val="nil"/>
                  <w:right w:val="nil"/>
                </w:tcBorders>
                <w:shd w:val="clear" w:color="auto" w:fill="auto"/>
                <w:noWrap/>
                <w:vAlign w:val="bottom"/>
                <w:hideMark/>
              </w:tcPr>
              <w:p w14:paraId="22BA541D"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single" w:sz="4" w:space="0" w:color="auto"/>
                  <w:left w:val="nil"/>
                  <w:bottom w:val="nil"/>
                  <w:right w:val="nil"/>
                </w:tcBorders>
                <w:shd w:val="clear" w:color="auto" w:fill="auto"/>
                <w:noWrap/>
                <w:vAlign w:val="bottom"/>
                <w:hideMark/>
              </w:tcPr>
              <w:p w14:paraId="6139AC7B"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single" w:sz="4" w:space="0" w:color="auto"/>
                  <w:left w:val="nil"/>
                  <w:bottom w:val="nil"/>
                  <w:right w:val="nil"/>
                </w:tcBorders>
                <w:shd w:val="clear" w:color="auto" w:fill="auto"/>
                <w:noWrap/>
                <w:vAlign w:val="bottom"/>
                <w:hideMark/>
              </w:tcPr>
              <w:p w14:paraId="7C9AE39D"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2" w:type="dxa"/>
                <w:tcBorders>
                  <w:top w:val="nil"/>
                  <w:left w:val="nil"/>
                  <w:bottom w:val="nil"/>
                  <w:right w:val="single" w:sz="4" w:space="0" w:color="auto"/>
                </w:tcBorders>
                <w:shd w:val="clear" w:color="auto" w:fill="auto"/>
                <w:noWrap/>
                <w:vAlign w:val="bottom"/>
                <w:hideMark/>
              </w:tcPr>
              <w:p w14:paraId="5D1B04AE"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1,142,316</w:t>
                </w:r>
              </w:p>
            </w:tc>
          </w:tr>
          <w:tr w:rsidR="00B31FD4" w:rsidRPr="00790D7D" w14:paraId="7ED34724"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49E6A63C"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790D7D">
                  <w:rPr>
                    <w:rFonts w:eastAsia="Times New Roman" w:cstheme="minorHAnsi"/>
                    <w:color w:val="000000"/>
                    <w:sz w:val="18"/>
                    <w:szCs w:val="18"/>
                    <w:lang w:eastAsia="zh-CN"/>
                  </w:rPr>
                  <w:t>Primary factor taxes</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4361F"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55,524</w:t>
                </w:r>
              </w:p>
            </w:tc>
            <w:tc>
              <w:tcPr>
                <w:tcW w:w="1210" w:type="dxa"/>
                <w:tcBorders>
                  <w:top w:val="nil"/>
                  <w:left w:val="single" w:sz="4" w:space="0" w:color="auto"/>
                  <w:bottom w:val="nil"/>
                  <w:right w:val="nil"/>
                </w:tcBorders>
                <w:shd w:val="clear" w:color="auto" w:fill="auto"/>
                <w:noWrap/>
                <w:vAlign w:val="bottom"/>
                <w:hideMark/>
              </w:tcPr>
              <w:p w14:paraId="5B1D136F"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212" w:type="dxa"/>
                <w:tcBorders>
                  <w:top w:val="nil"/>
                  <w:left w:val="nil"/>
                  <w:bottom w:val="nil"/>
                  <w:right w:val="nil"/>
                </w:tcBorders>
                <w:shd w:val="clear" w:color="auto" w:fill="auto"/>
                <w:noWrap/>
                <w:vAlign w:val="bottom"/>
                <w:hideMark/>
              </w:tcPr>
              <w:p w14:paraId="057F70CE"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nil"/>
                  <w:left w:val="nil"/>
                  <w:bottom w:val="nil"/>
                  <w:right w:val="nil"/>
                </w:tcBorders>
                <w:shd w:val="clear" w:color="auto" w:fill="auto"/>
                <w:noWrap/>
                <w:vAlign w:val="bottom"/>
                <w:hideMark/>
              </w:tcPr>
              <w:p w14:paraId="05173C65"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nil"/>
                  <w:left w:val="nil"/>
                  <w:bottom w:val="nil"/>
                  <w:right w:val="nil"/>
                </w:tcBorders>
                <w:shd w:val="clear" w:color="auto" w:fill="auto"/>
                <w:noWrap/>
                <w:vAlign w:val="bottom"/>
                <w:hideMark/>
              </w:tcPr>
              <w:p w14:paraId="6774B2F3"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2" w:type="dxa"/>
                <w:tcBorders>
                  <w:top w:val="nil"/>
                  <w:left w:val="nil"/>
                  <w:bottom w:val="nil"/>
                  <w:right w:val="single" w:sz="4" w:space="0" w:color="auto"/>
                </w:tcBorders>
                <w:shd w:val="clear" w:color="auto" w:fill="auto"/>
                <w:noWrap/>
                <w:vAlign w:val="bottom"/>
                <w:hideMark/>
              </w:tcPr>
              <w:p w14:paraId="03020054"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55,524</w:t>
                </w:r>
              </w:p>
            </w:tc>
          </w:tr>
          <w:tr w:rsidR="00B31FD4" w:rsidRPr="00790D7D" w14:paraId="69D8904A"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0A5D2BDE"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Other product taxes</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8A8A"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45,732</w:t>
                </w:r>
              </w:p>
            </w:tc>
            <w:tc>
              <w:tcPr>
                <w:tcW w:w="1210" w:type="dxa"/>
                <w:tcBorders>
                  <w:top w:val="nil"/>
                  <w:left w:val="single" w:sz="4" w:space="0" w:color="auto"/>
                  <w:bottom w:val="nil"/>
                  <w:right w:val="nil"/>
                </w:tcBorders>
                <w:shd w:val="clear" w:color="auto" w:fill="auto"/>
                <w:noWrap/>
                <w:vAlign w:val="bottom"/>
                <w:hideMark/>
              </w:tcPr>
              <w:p w14:paraId="4C978E06"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212" w:type="dxa"/>
                <w:tcBorders>
                  <w:top w:val="nil"/>
                  <w:left w:val="nil"/>
                  <w:bottom w:val="nil"/>
                  <w:right w:val="nil"/>
                </w:tcBorders>
                <w:shd w:val="clear" w:color="auto" w:fill="auto"/>
                <w:noWrap/>
                <w:vAlign w:val="bottom"/>
                <w:hideMark/>
              </w:tcPr>
              <w:p w14:paraId="6D30575D"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nil"/>
                  <w:left w:val="nil"/>
                  <w:bottom w:val="nil"/>
                  <w:right w:val="nil"/>
                </w:tcBorders>
                <w:shd w:val="clear" w:color="auto" w:fill="auto"/>
                <w:noWrap/>
                <w:vAlign w:val="bottom"/>
                <w:hideMark/>
              </w:tcPr>
              <w:p w14:paraId="72948D28"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1" w:type="dxa"/>
                <w:tcBorders>
                  <w:top w:val="nil"/>
                  <w:left w:val="nil"/>
                  <w:bottom w:val="nil"/>
                  <w:right w:val="nil"/>
                </w:tcBorders>
                <w:shd w:val="clear" w:color="auto" w:fill="auto"/>
                <w:noWrap/>
                <w:vAlign w:val="bottom"/>
                <w:hideMark/>
              </w:tcPr>
              <w:p w14:paraId="47F839D5" w14:textId="77777777" w:rsidR="00B31FD4" w:rsidRPr="00790D7D" w:rsidRDefault="00B31FD4" w:rsidP="00975D2E">
                <w:pPr>
                  <w:spacing w:before="0" w:after="0" w:line="240" w:lineRule="auto"/>
                  <w:rPr>
                    <w:rFonts w:eastAsia="Times New Roman" w:cstheme="minorHAnsi"/>
                    <w:sz w:val="18"/>
                    <w:szCs w:val="18"/>
                    <w:lang w:eastAsia="zh-CN"/>
                  </w:rPr>
                </w:pPr>
              </w:p>
            </w:tc>
            <w:tc>
              <w:tcPr>
                <w:tcW w:w="1212" w:type="dxa"/>
                <w:tcBorders>
                  <w:top w:val="nil"/>
                  <w:left w:val="nil"/>
                  <w:bottom w:val="nil"/>
                  <w:right w:val="single" w:sz="4" w:space="0" w:color="auto"/>
                </w:tcBorders>
                <w:shd w:val="clear" w:color="auto" w:fill="auto"/>
                <w:noWrap/>
                <w:vAlign w:val="bottom"/>
                <w:hideMark/>
              </w:tcPr>
              <w:p w14:paraId="18CF756D"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45,732</w:t>
                </w:r>
              </w:p>
            </w:tc>
          </w:tr>
          <w:tr w:rsidR="00B31FD4" w:rsidRPr="00790D7D" w14:paraId="6E13FAF6" w14:textId="77777777" w:rsidTr="00975D2E">
            <w:trPr>
              <w:trHeight w:val="288"/>
            </w:trPr>
            <w:tc>
              <w:tcPr>
                <w:tcW w:w="2835" w:type="dxa"/>
                <w:tcBorders>
                  <w:top w:val="nil"/>
                  <w:left w:val="single" w:sz="4" w:space="0" w:color="auto"/>
                  <w:bottom w:val="single" w:sz="4" w:space="0" w:color="auto"/>
                </w:tcBorders>
                <w:shd w:val="clear" w:color="auto" w:fill="auto"/>
                <w:noWrap/>
                <w:vAlign w:val="bottom"/>
                <w:hideMark/>
              </w:tcPr>
              <w:p w14:paraId="342461D7"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790D7D">
                  <w:rPr>
                    <w:rFonts w:eastAsia="Times New Roman" w:cstheme="minorHAnsi"/>
                    <w:color w:val="000000"/>
                    <w:sz w:val="18"/>
                    <w:szCs w:val="18"/>
                    <w:lang w:eastAsia="zh-CN"/>
                  </w:rPr>
                  <w:t>Total</w:t>
                </w:r>
              </w:p>
            </w:tc>
            <w:tc>
              <w:tcPr>
                <w:tcW w:w="1210" w:type="dxa"/>
                <w:tcBorders>
                  <w:top w:val="single" w:sz="4" w:space="0" w:color="auto"/>
                  <w:bottom w:val="single" w:sz="4" w:space="0" w:color="auto"/>
                </w:tcBorders>
                <w:shd w:val="clear" w:color="auto" w:fill="auto"/>
                <w:noWrap/>
                <w:vAlign w:val="bottom"/>
                <w:hideMark/>
              </w:tcPr>
              <w:p w14:paraId="72CA51B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2,566,693</w:t>
                </w:r>
              </w:p>
            </w:tc>
            <w:tc>
              <w:tcPr>
                <w:tcW w:w="1210" w:type="dxa"/>
                <w:tcBorders>
                  <w:top w:val="nil"/>
                  <w:left w:val="nil"/>
                  <w:bottom w:val="single" w:sz="4" w:space="0" w:color="auto"/>
                  <w:right w:val="nil"/>
                </w:tcBorders>
                <w:shd w:val="clear" w:color="auto" w:fill="auto"/>
                <w:noWrap/>
                <w:vAlign w:val="bottom"/>
                <w:hideMark/>
              </w:tcPr>
              <w:p w14:paraId="56ADC6CD"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313,347</w:t>
                </w:r>
              </w:p>
            </w:tc>
            <w:tc>
              <w:tcPr>
                <w:tcW w:w="1212" w:type="dxa"/>
                <w:tcBorders>
                  <w:top w:val="nil"/>
                  <w:left w:val="nil"/>
                  <w:bottom w:val="single" w:sz="4" w:space="0" w:color="auto"/>
                  <w:right w:val="nil"/>
                </w:tcBorders>
                <w:shd w:val="clear" w:color="auto" w:fill="auto"/>
                <w:noWrap/>
                <w:vAlign w:val="bottom"/>
                <w:hideMark/>
              </w:tcPr>
              <w:p w14:paraId="63B080E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248,636</w:t>
                </w:r>
              </w:p>
            </w:tc>
            <w:tc>
              <w:tcPr>
                <w:tcW w:w="1211" w:type="dxa"/>
                <w:tcBorders>
                  <w:top w:val="nil"/>
                  <w:left w:val="nil"/>
                  <w:bottom w:val="single" w:sz="4" w:space="0" w:color="auto"/>
                  <w:right w:val="nil"/>
                </w:tcBorders>
                <w:shd w:val="clear" w:color="auto" w:fill="auto"/>
                <w:noWrap/>
                <w:vAlign w:val="bottom"/>
                <w:hideMark/>
              </w:tcPr>
              <w:p w14:paraId="054E4DB4"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735,855</w:t>
                </w:r>
              </w:p>
            </w:tc>
            <w:tc>
              <w:tcPr>
                <w:tcW w:w="1211" w:type="dxa"/>
                <w:tcBorders>
                  <w:top w:val="nil"/>
                  <w:left w:val="nil"/>
                  <w:bottom w:val="single" w:sz="4" w:space="0" w:color="auto"/>
                  <w:right w:val="nil"/>
                </w:tcBorders>
                <w:shd w:val="clear" w:color="auto" w:fill="auto"/>
                <w:noWrap/>
                <w:vAlign w:val="bottom"/>
                <w:hideMark/>
              </w:tcPr>
              <w:p w14:paraId="2807AAD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324,425</w:t>
                </w:r>
              </w:p>
            </w:tc>
            <w:tc>
              <w:tcPr>
                <w:tcW w:w="1212" w:type="dxa"/>
                <w:tcBorders>
                  <w:top w:val="nil"/>
                  <w:left w:val="nil"/>
                  <w:bottom w:val="single" w:sz="4" w:space="0" w:color="auto"/>
                  <w:right w:val="single" w:sz="4" w:space="0" w:color="auto"/>
                </w:tcBorders>
                <w:shd w:val="clear" w:color="auto" w:fill="auto"/>
                <w:noWrap/>
                <w:vAlign w:val="bottom"/>
                <w:hideMark/>
              </w:tcPr>
              <w:p w14:paraId="4930BEC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Times New Roman" w:cstheme="minorHAnsi"/>
                    <w:color w:val="000000"/>
                    <w:sz w:val="18"/>
                    <w:szCs w:val="18"/>
                    <w:lang w:eastAsia="zh-CN"/>
                  </w:rPr>
                  <w:t>4,188,955</w:t>
                </w:r>
              </w:p>
            </w:tc>
          </w:tr>
        </w:tbl>
        <w:p w14:paraId="0F8F9652" w14:textId="77777777" w:rsidR="00B31FD4" w:rsidRDefault="00B31FD4" w:rsidP="00975D2E">
          <w:pPr>
            <w:pStyle w:val="Space"/>
          </w:pPr>
        </w:p>
        <w:p w14:paraId="12869172" w14:textId="77777777" w:rsidR="00B31FD4" w:rsidRDefault="00B31FD4" w:rsidP="00975D2E">
          <w:pPr>
            <w:pStyle w:val="FigureTableSubheading"/>
            <w:keepLines/>
          </w:pPr>
          <w:r w:rsidRPr="00241ED5">
            <w:t>Aggregation of all regional economies (US$ million)</w:t>
          </w:r>
        </w:p>
        <w:tbl>
          <w:tblPr>
            <w:tblW w:w="9639" w:type="dxa"/>
            <w:tblLayout w:type="fixed"/>
            <w:tblCellMar>
              <w:left w:w="28" w:type="dxa"/>
              <w:right w:w="28" w:type="dxa"/>
            </w:tblCellMar>
            <w:tblLook w:val="04A0" w:firstRow="1" w:lastRow="0" w:firstColumn="1" w:lastColumn="0" w:noHBand="0" w:noVBand="1"/>
          </w:tblPr>
          <w:tblGrid>
            <w:gridCol w:w="2720"/>
            <w:gridCol w:w="1153"/>
            <w:gridCol w:w="1154"/>
            <w:gridCol w:w="1153"/>
            <w:gridCol w:w="1153"/>
            <w:gridCol w:w="1153"/>
            <w:gridCol w:w="1153"/>
          </w:tblGrid>
          <w:tr w:rsidR="00B31FD4" w:rsidRPr="00790D7D" w14:paraId="2B3A3221" w14:textId="77777777" w:rsidTr="00975D2E">
            <w:trPr>
              <w:trHeight w:val="288"/>
            </w:trPr>
            <w:tc>
              <w:tcPr>
                <w:tcW w:w="2835" w:type="dxa"/>
                <w:tcBorders>
                  <w:top w:val="single" w:sz="4" w:space="0" w:color="auto"/>
                  <w:left w:val="single" w:sz="4" w:space="0" w:color="auto"/>
                  <w:bottom w:val="nil"/>
                  <w:right w:val="nil"/>
                </w:tcBorders>
                <w:shd w:val="clear" w:color="auto" w:fill="auto"/>
                <w:noWrap/>
                <w:vAlign w:val="bottom"/>
                <w:hideMark/>
              </w:tcPr>
              <w:p w14:paraId="4F868B18" w14:textId="77777777" w:rsidR="00B31FD4" w:rsidRPr="00790D7D" w:rsidRDefault="00B31FD4" w:rsidP="00975D2E">
                <w:pPr>
                  <w:spacing w:before="0" w:after="0" w:line="240" w:lineRule="auto"/>
                  <w:rPr>
                    <w:rFonts w:eastAsia="Times New Roman" w:cstheme="minorHAnsi"/>
                    <w:color w:val="000000"/>
                    <w:sz w:val="18"/>
                    <w:szCs w:val="18"/>
                    <w:lang w:eastAsia="zh-CN"/>
                  </w:rPr>
                </w:pPr>
              </w:p>
            </w:tc>
            <w:tc>
              <w:tcPr>
                <w:tcW w:w="1200" w:type="dxa"/>
                <w:tcBorders>
                  <w:top w:val="single" w:sz="4" w:space="0" w:color="auto"/>
                  <w:left w:val="nil"/>
                  <w:bottom w:val="single" w:sz="4" w:space="0" w:color="auto"/>
                  <w:right w:val="nil"/>
                </w:tcBorders>
                <w:shd w:val="clear" w:color="auto" w:fill="auto"/>
                <w:noWrap/>
                <w:vAlign w:val="bottom"/>
                <w:hideMark/>
              </w:tcPr>
              <w:p w14:paraId="7792F8E6"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Industry use</w:t>
                </w:r>
              </w:p>
            </w:tc>
            <w:tc>
              <w:tcPr>
                <w:tcW w:w="1200" w:type="dxa"/>
                <w:tcBorders>
                  <w:top w:val="single" w:sz="4" w:space="0" w:color="auto"/>
                  <w:left w:val="nil"/>
                  <w:bottom w:val="single" w:sz="4" w:space="0" w:color="auto"/>
                  <w:right w:val="nil"/>
                </w:tcBorders>
                <w:shd w:val="clear" w:color="auto" w:fill="auto"/>
                <w:noWrap/>
                <w:vAlign w:val="bottom"/>
                <w:hideMark/>
              </w:tcPr>
              <w:p w14:paraId="5C637FF2"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Investment</w:t>
                </w:r>
              </w:p>
            </w:tc>
            <w:tc>
              <w:tcPr>
                <w:tcW w:w="1199" w:type="dxa"/>
                <w:tcBorders>
                  <w:top w:val="single" w:sz="4" w:space="0" w:color="auto"/>
                  <w:left w:val="nil"/>
                  <w:bottom w:val="single" w:sz="4" w:space="0" w:color="auto"/>
                  <w:right w:val="nil"/>
                </w:tcBorders>
                <w:shd w:val="clear" w:color="auto" w:fill="auto"/>
                <w:noWrap/>
                <w:vAlign w:val="bottom"/>
                <w:hideMark/>
              </w:tcPr>
              <w:p w14:paraId="7030526F"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Government consumption</w:t>
                </w:r>
              </w:p>
            </w:tc>
            <w:tc>
              <w:tcPr>
                <w:tcW w:w="1199" w:type="dxa"/>
                <w:tcBorders>
                  <w:top w:val="single" w:sz="4" w:space="0" w:color="auto"/>
                  <w:left w:val="nil"/>
                  <w:bottom w:val="single" w:sz="4" w:space="0" w:color="auto"/>
                  <w:right w:val="nil"/>
                </w:tcBorders>
                <w:shd w:val="clear" w:color="auto" w:fill="auto"/>
                <w:noWrap/>
                <w:vAlign w:val="bottom"/>
                <w:hideMark/>
              </w:tcPr>
              <w:p w14:paraId="08D75F45"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Household consumption</w:t>
                </w:r>
              </w:p>
            </w:tc>
            <w:tc>
              <w:tcPr>
                <w:tcW w:w="1199" w:type="dxa"/>
                <w:tcBorders>
                  <w:top w:val="single" w:sz="4" w:space="0" w:color="auto"/>
                  <w:left w:val="nil"/>
                  <w:bottom w:val="single" w:sz="4" w:space="0" w:color="auto"/>
                  <w:right w:val="nil"/>
                </w:tcBorders>
                <w:shd w:val="clear" w:color="auto" w:fill="auto"/>
                <w:noWrap/>
                <w:vAlign w:val="bottom"/>
                <w:hideMark/>
              </w:tcPr>
              <w:p w14:paraId="496E7FC1"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Exports</w:t>
                </w:r>
              </w:p>
            </w:tc>
            <w:tc>
              <w:tcPr>
                <w:tcW w:w="1199" w:type="dxa"/>
                <w:tcBorders>
                  <w:top w:val="single" w:sz="4" w:space="0" w:color="auto"/>
                  <w:left w:val="nil"/>
                  <w:bottom w:val="nil"/>
                  <w:right w:val="single" w:sz="4" w:space="0" w:color="auto"/>
                </w:tcBorders>
                <w:shd w:val="clear" w:color="auto" w:fill="auto"/>
                <w:noWrap/>
                <w:vAlign w:val="bottom"/>
                <w:hideMark/>
              </w:tcPr>
              <w:p w14:paraId="2F27F6F7" w14:textId="77777777" w:rsidR="00B31FD4" w:rsidRPr="00790D7D" w:rsidRDefault="00B31FD4" w:rsidP="00975D2E">
                <w:pPr>
                  <w:spacing w:before="0" w:after="0" w:line="240" w:lineRule="auto"/>
                  <w:jc w:val="center"/>
                  <w:rPr>
                    <w:rFonts w:eastAsia="Times New Roman" w:cstheme="minorHAnsi"/>
                    <w:color w:val="000000"/>
                    <w:sz w:val="18"/>
                    <w:szCs w:val="18"/>
                    <w:lang w:eastAsia="zh-CN"/>
                  </w:rPr>
                </w:pPr>
                <w:r w:rsidRPr="00A51795">
                  <w:rPr>
                    <w:rFonts w:eastAsia="Times New Roman" w:cstheme="minorHAnsi"/>
                    <w:color w:val="000000"/>
                    <w:sz w:val="18"/>
                    <w:szCs w:val="18"/>
                    <w:lang w:eastAsia="zh-CN"/>
                  </w:rPr>
                  <w:t>Total</w:t>
                </w:r>
              </w:p>
            </w:tc>
          </w:tr>
          <w:tr w:rsidR="00B31FD4" w:rsidRPr="00790D7D" w14:paraId="76AE5936"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72A1F201"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A51795">
                  <w:rPr>
                    <w:rFonts w:eastAsia="Times New Roman" w:cstheme="minorHAnsi"/>
                    <w:color w:val="000000"/>
                    <w:sz w:val="18"/>
                    <w:szCs w:val="18"/>
                    <w:lang w:eastAsia="zh-CN"/>
                  </w:rPr>
                  <w:t>Domestic inputs</w:t>
                </w:r>
              </w:p>
            </w:tc>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49CDFE4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67,393,905</w:t>
                </w:r>
              </w:p>
            </w:tc>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7EA0FBF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17,453,653</w:t>
                </w:r>
              </w:p>
            </w:tc>
            <w:tc>
              <w:tcPr>
                <w:tcW w:w="1199" w:type="dxa"/>
                <w:tcBorders>
                  <w:top w:val="single" w:sz="4" w:space="0" w:color="auto"/>
                  <w:left w:val="single" w:sz="4" w:space="0" w:color="auto"/>
                  <w:bottom w:val="nil"/>
                  <w:right w:val="single" w:sz="4" w:space="0" w:color="auto"/>
                </w:tcBorders>
                <w:shd w:val="clear" w:color="auto" w:fill="auto"/>
                <w:noWrap/>
                <w:vAlign w:val="center"/>
                <w:hideMark/>
              </w:tcPr>
              <w:p w14:paraId="00EF8E46"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13,137,384</w:t>
                </w:r>
              </w:p>
            </w:tc>
            <w:tc>
              <w:tcPr>
                <w:tcW w:w="1199" w:type="dxa"/>
                <w:tcBorders>
                  <w:top w:val="single" w:sz="4" w:space="0" w:color="auto"/>
                  <w:left w:val="single" w:sz="4" w:space="0" w:color="auto"/>
                  <w:bottom w:val="nil"/>
                  <w:right w:val="single" w:sz="4" w:space="0" w:color="auto"/>
                </w:tcBorders>
                <w:shd w:val="clear" w:color="auto" w:fill="auto"/>
                <w:noWrap/>
                <w:vAlign w:val="center"/>
                <w:hideMark/>
              </w:tcPr>
              <w:p w14:paraId="0131CF0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39,950,785</w:t>
                </w:r>
              </w:p>
            </w:tc>
            <w:tc>
              <w:tcPr>
                <w:tcW w:w="1199" w:type="dxa"/>
                <w:tcBorders>
                  <w:top w:val="single" w:sz="4" w:space="0" w:color="auto"/>
                  <w:left w:val="single" w:sz="4" w:space="0" w:color="auto"/>
                  <w:right w:val="single" w:sz="4" w:space="0" w:color="auto"/>
                </w:tcBorders>
                <w:shd w:val="clear" w:color="auto" w:fill="auto"/>
                <w:noWrap/>
                <w:vAlign w:val="center"/>
                <w:hideMark/>
              </w:tcPr>
              <w:p w14:paraId="6EDEF5FC"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20,908,163</w:t>
                </w:r>
              </w:p>
            </w:tc>
            <w:tc>
              <w:tcPr>
                <w:tcW w:w="1199" w:type="dxa"/>
                <w:tcBorders>
                  <w:top w:val="nil"/>
                  <w:left w:val="single" w:sz="4" w:space="0" w:color="auto"/>
                  <w:bottom w:val="nil"/>
                  <w:right w:val="single" w:sz="4" w:space="0" w:color="auto"/>
                </w:tcBorders>
                <w:shd w:val="clear" w:color="auto" w:fill="auto"/>
                <w:noWrap/>
                <w:vAlign w:val="center"/>
                <w:hideMark/>
              </w:tcPr>
              <w:p w14:paraId="7A8FB8B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158,843,891</w:t>
                </w:r>
              </w:p>
            </w:tc>
          </w:tr>
          <w:tr w:rsidR="00B31FD4" w:rsidRPr="00790D7D" w14:paraId="08B8CC62"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19A15BE3"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A51795">
                  <w:rPr>
                    <w:rFonts w:eastAsia="Times New Roman" w:cstheme="minorHAnsi"/>
                    <w:color w:val="000000"/>
                    <w:sz w:val="18"/>
                    <w:szCs w:val="18"/>
                    <w:lang w:eastAsia="zh-CN"/>
                  </w:rPr>
                  <w:t>Imported inputs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4EE343"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13,858,067</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716C5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2,695,588</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15607C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265,997</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C74D2F4"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4,611,916</w:t>
                </w:r>
              </w:p>
            </w:tc>
            <w:tc>
              <w:tcPr>
                <w:tcW w:w="1199" w:type="dxa"/>
                <w:tcBorders>
                  <w:left w:val="single" w:sz="4" w:space="0" w:color="auto"/>
                  <w:bottom w:val="single" w:sz="4" w:space="0" w:color="auto"/>
                  <w:right w:val="single" w:sz="4" w:space="0" w:color="auto"/>
                </w:tcBorders>
                <w:shd w:val="clear" w:color="auto" w:fill="auto"/>
                <w:noWrap/>
                <w:vAlign w:val="center"/>
                <w:hideMark/>
              </w:tcPr>
              <w:p w14:paraId="08CDB1F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199" w:type="dxa"/>
                <w:tcBorders>
                  <w:top w:val="nil"/>
                  <w:left w:val="single" w:sz="4" w:space="0" w:color="auto"/>
                  <w:bottom w:val="nil"/>
                  <w:right w:val="single" w:sz="4" w:space="0" w:color="auto"/>
                </w:tcBorders>
                <w:shd w:val="clear" w:color="auto" w:fill="auto"/>
                <w:noWrap/>
                <w:vAlign w:val="center"/>
                <w:hideMark/>
              </w:tcPr>
              <w:p w14:paraId="562FF437"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21,431,567</w:t>
                </w:r>
              </w:p>
            </w:tc>
          </w:tr>
          <w:tr w:rsidR="00B31FD4" w:rsidRPr="00790D7D" w14:paraId="6D0C6A53"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34857C62"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Taxes on domestic products</w:t>
                </w:r>
              </w:p>
            </w:tc>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0001789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1,505,654</w:t>
                </w:r>
              </w:p>
            </w:tc>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537C3383"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439,104</w:t>
                </w:r>
              </w:p>
            </w:tc>
            <w:tc>
              <w:tcPr>
                <w:tcW w:w="1199" w:type="dxa"/>
                <w:tcBorders>
                  <w:top w:val="single" w:sz="4" w:space="0" w:color="auto"/>
                  <w:left w:val="single" w:sz="4" w:space="0" w:color="auto"/>
                  <w:bottom w:val="nil"/>
                  <w:right w:val="single" w:sz="4" w:space="0" w:color="auto"/>
                </w:tcBorders>
                <w:shd w:val="clear" w:color="auto" w:fill="auto"/>
                <w:noWrap/>
                <w:vAlign w:val="center"/>
                <w:hideMark/>
              </w:tcPr>
              <w:p w14:paraId="5ED10FB1"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236,802</w:t>
                </w:r>
              </w:p>
            </w:tc>
            <w:tc>
              <w:tcPr>
                <w:tcW w:w="1199" w:type="dxa"/>
                <w:tcBorders>
                  <w:top w:val="single" w:sz="4" w:space="0" w:color="auto"/>
                  <w:left w:val="single" w:sz="4" w:space="0" w:color="auto"/>
                  <w:bottom w:val="nil"/>
                  <w:right w:val="single" w:sz="4" w:space="0" w:color="auto"/>
                </w:tcBorders>
                <w:shd w:val="clear" w:color="auto" w:fill="auto"/>
                <w:noWrap/>
                <w:vAlign w:val="center"/>
                <w:hideMark/>
              </w:tcPr>
              <w:p w14:paraId="1553DE9B"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1,786,784</w:t>
                </w:r>
              </w:p>
            </w:tc>
            <w:tc>
              <w:tcPr>
                <w:tcW w:w="1199" w:type="dxa"/>
                <w:tcBorders>
                  <w:top w:val="single" w:sz="4" w:space="0" w:color="auto"/>
                  <w:left w:val="single" w:sz="4" w:space="0" w:color="auto"/>
                  <w:right w:val="single" w:sz="4" w:space="0" w:color="auto"/>
                </w:tcBorders>
                <w:shd w:val="clear" w:color="auto" w:fill="auto"/>
                <w:noWrap/>
                <w:vAlign w:val="center"/>
                <w:hideMark/>
              </w:tcPr>
              <w:p w14:paraId="4D8FA9F6"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129,080</w:t>
                </w:r>
              </w:p>
            </w:tc>
            <w:tc>
              <w:tcPr>
                <w:tcW w:w="1199" w:type="dxa"/>
                <w:tcBorders>
                  <w:top w:val="nil"/>
                  <w:left w:val="single" w:sz="4" w:space="0" w:color="auto"/>
                  <w:bottom w:val="nil"/>
                  <w:right w:val="single" w:sz="4" w:space="0" w:color="auto"/>
                </w:tcBorders>
                <w:shd w:val="clear" w:color="auto" w:fill="auto"/>
                <w:noWrap/>
                <w:vAlign w:val="center"/>
                <w:hideMark/>
              </w:tcPr>
              <w:p w14:paraId="1B78316A"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4,097,424</w:t>
                </w:r>
              </w:p>
            </w:tc>
          </w:tr>
          <w:tr w:rsidR="00B31FD4" w:rsidRPr="00790D7D" w14:paraId="37859D19"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1057E28C"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Taxes on imported products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9ADA0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565,532</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AABE6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150,574</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A56F498"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16,900</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4F24521"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648,601</w:t>
                </w:r>
              </w:p>
            </w:tc>
            <w:tc>
              <w:tcPr>
                <w:tcW w:w="1199" w:type="dxa"/>
                <w:tcBorders>
                  <w:left w:val="single" w:sz="4" w:space="0" w:color="auto"/>
                  <w:bottom w:val="single" w:sz="4" w:space="0" w:color="auto"/>
                  <w:right w:val="single" w:sz="4" w:space="0" w:color="auto"/>
                </w:tcBorders>
                <w:shd w:val="clear" w:color="auto" w:fill="auto"/>
                <w:noWrap/>
                <w:vAlign w:val="center"/>
                <w:hideMark/>
              </w:tcPr>
              <w:p w14:paraId="3D5301FE"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199" w:type="dxa"/>
                <w:tcBorders>
                  <w:top w:val="nil"/>
                  <w:left w:val="single" w:sz="4" w:space="0" w:color="auto"/>
                  <w:bottom w:val="nil"/>
                  <w:right w:val="single" w:sz="4" w:space="0" w:color="auto"/>
                </w:tcBorders>
                <w:shd w:val="clear" w:color="auto" w:fill="auto"/>
                <w:noWrap/>
                <w:vAlign w:val="center"/>
                <w:hideMark/>
              </w:tcPr>
              <w:p w14:paraId="3480428B"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1,381,607</w:t>
                </w:r>
              </w:p>
            </w:tc>
          </w:tr>
          <w:tr w:rsidR="00B31FD4" w:rsidRPr="00790D7D" w14:paraId="48998CD6"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1BE89051"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A51795">
                  <w:rPr>
                    <w:rFonts w:eastAsia="Times New Roman" w:cstheme="minorHAnsi"/>
                    <w:color w:val="000000"/>
                    <w:sz w:val="18"/>
                    <w:szCs w:val="18"/>
                    <w:lang w:eastAsia="zh-CN"/>
                  </w:rPr>
                  <w:t>Primary factor income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2ACC"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66,734,122</w:t>
                </w:r>
              </w:p>
            </w:tc>
            <w:tc>
              <w:tcPr>
                <w:tcW w:w="1200" w:type="dxa"/>
                <w:tcBorders>
                  <w:top w:val="single" w:sz="4" w:space="0" w:color="auto"/>
                  <w:left w:val="single" w:sz="4" w:space="0" w:color="auto"/>
                  <w:bottom w:val="nil"/>
                  <w:right w:val="nil"/>
                </w:tcBorders>
                <w:shd w:val="clear" w:color="auto" w:fill="auto"/>
                <w:noWrap/>
                <w:vAlign w:val="center"/>
              </w:tcPr>
              <w:p w14:paraId="2F77B6DE"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199" w:type="dxa"/>
                <w:tcBorders>
                  <w:top w:val="single" w:sz="4" w:space="0" w:color="auto"/>
                  <w:left w:val="nil"/>
                  <w:bottom w:val="nil"/>
                  <w:right w:val="nil"/>
                </w:tcBorders>
                <w:shd w:val="clear" w:color="auto" w:fill="auto"/>
                <w:noWrap/>
                <w:vAlign w:val="center"/>
              </w:tcPr>
              <w:p w14:paraId="1EAF2590"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single" w:sz="4" w:space="0" w:color="auto"/>
                  <w:left w:val="nil"/>
                  <w:bottom w:val="nil"/>
                  <w:right w:val="nil"/>
                </w:tcBorders>
                <w:shd w:val="clear" w:color="auto" w:fill="auto"/>
                <w:noWrap/>
                <w:vAlign w:val="center"/>
              </w:tcPr>
              <w:p w14:paraId="4040C0A8"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single" w:sz="4" w:space="0" w:color="auto"/>
                  <w:left w:val="nil"/>
                  <w:bottom w:val="nil"/>
                  <w:right w:val="nil"/>
                </w:tcBorders>
                <w:shd w:val="clear" w:color="auto" w:fill="auto"/>
                <w:noWrap/>
                <w:vAlign w:val="center"/>
              </w:tcPr>
              <w:p w14:paraId="0F2BC17B"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single" w:sz="4" w:space="0" w:color="auto"/>
                </w:tcBorders>
                <w:shd w:val="clear" w:color="auto" w:fill="auto"/>
                <w:noWrap/>
                <w:vAlign w:val="center"/>
                <w:hideMark/>
              </w:tcPr>
              <w:p w14:paraId="1CAA33FF"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66,734,122</w:t>
                </w:r>
              </w:p>
            </w:tc>
          </w:tr>
          <w:tr w:rsidR="00B31FD4" w:rsidRPr="00790D7D" w14:paraId="2AE27FCD"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45BCC75B"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A51795">
                  <w:rPr>
                    <w:rFonts w:eastAsia="Times New Roman" w:cstheme="minorHAnsi"/>
                    <w:color w:val="000000"/>
                    <w:sz w:val="18"/>
                    <w:szCs w:val="18"/>
                    <w:lang w:eastAsia="zh-CN"/>
                  </w:rPr>
                  <w:t>Primary factor taxes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8D13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6,751,656</w:t>
                </w:r>
              </w:p>
            </w:tc>
            <w:tc>
              <w:tcPr>
                <w:tcW w:w="1200" w:type="dxa"/>
                <w:tcBorders>
                  <w:top w:val="nil"/>
                  <w:left w:val="single" w:sz="4" w:space="0" w:color="auto"/>
                  <w:bottom w:val="nil"/>
                  <w:right w:val="nil"/>
                </w:tcBorders>
                <w:shd w:val="clear" w:color="auto" w:fill="auto"/>
                <w:noWrap/>
                <w:vAlign w:val="center"/>
              </w:tcPr>
              <w:p w14:paraId="7CBE0430"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199" w:type="dxa"/>
                <w:tcBorders>
                  <w:top w:val="nil"/>
                  <w:left w:val="nil"/>
                  <w:bottom w:val="nil"/>
                  <w:right w:val="nil"/>
                </w:tcBorders>
                <w:shd w:val="clear" w:color="auto" w:fill="auto"/>
                <w:noWrap/>
                <w:vAlign w:val="center"/>
              </w:tcPr>
              <w:p w14:paraId="20B3990E"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nil"/>
                </w:tcBorders>
                <w:shd w:val="clear" w:color="auto" w:fill="auto"/>
                <w:noWrap/>
                <w:vAlign w:val="center"/>
              </w:tcPr>
              <w:p w14:paraId="25036C0E"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nil"/>
                </w:tcBorders>
                <w:shd w:val="clear" w:color="auto" w:fill="auto"/>
                <w:noWrap/>
                <w:vAlign w:val="center"/>
              </w:tcPr>
              <w:p w14:paraId="0F5510E2"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single" w:sz="4" w:space="0" w:color="auto"/>
                </w:tcBorders>
                <w:shd w:val="clear" w:color="auto" w:fill="auto"/>
                <w:noWrap/>
                <w:vAlign w:val="center"/>
                <w:hideMark/>
              </w:tcPr>
              <w:p w14:paraId="4D755FA1"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6,751,656</w:t>
                </w:r>
              </w:p>
            </w:tc>
          </w:tr>
          <w:tr w:rsidR="00B31FD4" w:rsidRPr="00790D7D" w14:paraId="62681594" w14:textId="77777777" w:rsidTr="00975D2E">
            <w:trPr>
              <w:trHeight w:val="288"/>
            </w:trPr>
            <w:tc>
              <w:tcPr>
                <w:tcW w:w="2835" w:type="dxa"/>
                <w:tcBorders>
                  <w:top w:val="nil"/>
                  <w:left w:val="single" w:sz="4" w:space="0" w:color="auto"/>
                  <w:bottom w:val="nil"/>
                  <w:right w:val="single" w:sz="4" w:space="0" w:color="auto"/>
                </w:tcBorders>
                <w:shd w:val="clear" w:color="auto" w:fill="auto"/>
                <w:noWrap/>
                <w:vAlign w:val="bottom"/>
                <w:hideMark/>
              </w:tcPr>
              <w:p w14:paraId="4E4DACEB" w14:textId="77777777" w:rsidR="00B31FD4" w:rsidRPr="00790D7D" w:rsidRDefault="00B31FD4" w:rsidP="00975D2E">
                <w:pPr>
                  <w:spacing w:before="0" w:after="0" w:line="240" w:lineRule="auto"/>
                  <w:rPr>
                    <w:rFonts w:eastAsia="Times New Roman" w:cstheme="minorHAnsi"/>
                    <w:color w:val="000000"/>
                    <w:sz w:val="18"/>
                    <w:szCs w:val="18"/>
                    <w:lang w:eastAsia="zh-CN"/>
                  </w:rPr>
                </w:pPr>
                <w:r>
                  <w:rPr>
                    <w:rFonts w:eastAsia="Times New Roman" w:cstheme="minorHAnsi"/>
                    <w:color w:val="000000"/>
                    <w:sz w:val="18"/>
                    <w:szCs w:val="18"/>
                    <w:lang w:eastAsia="zh-CN"/>
                  </w:rPr>
                  <w:t>Other product taxes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9E39"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2,034,956</w:t>
                </w:r>
              </w:p>
            </w:tc>
            <w:tc>
              <w:tcPr>
                <w:tcW w:w="1200" w:type="dxa"/>
                <w:tcBorders>
                  <w:top w:val="nil"/>
                  <w:left w:val="single" w:sz="4" w:space="0" w:color="auto"/>
                  <w:bottom w:val="nil"/>
                  <w:right w:val="nil"/>
                </w:tcBorders>
                <w:shd w:val="clear" w:color="auto" w:fill="auto"/>
                <w:noWrap/>
                <w:vAlign w:val="center"/>
              </w:tcPr>
              <w:p w14:paraId="4795A4EF"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p>
            </w:tc>
            <w:tc>
              <w:tcPr>
                <w:tcW w:w="1199" w:type="dxa"/>
                <w:tcBorders>
                  <w:top w:val="nil"/>
                  <w:left w:val="nil"/>
                  <w:bottom w:val="nil"/>
                  <w:right w:val="nil"/>
                </w:tcBorders>
                <w:shd w:val="clear" w:color="auto" w:fill="auto"/>
                <w:noWrap/>
                <w:vAlign w:val="center"/>
              </w:tcPr>
              <w:p w14:paraId="52E52F74"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nil"/>
                </w:tcBorders>
                <w:shd w:val="clear" w:color="auto" w:fill="auto"/>
                <w:noWrap/>
                <w:vAlign w:val="center"/>
              </w:tcPr>
              <w:p w14:paraId="3D5A4BAF"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nil"/>
                </w:tcBorders>
                <w:shd w:val="clear" w:color="auto" w:fill="auto"/>
                <w:noWrap/>
                <w:vAlign w:val="center"/>
              </w:tcPr>
              <w:p w14:paraId="4C164A8C" w14:textId="77777777" w:rsidR="00B31FD4" w:rsidRPr="00790D7D" w:rsidRDefault="00B31FD4" w:rsidP="00975D2E">
                <w:pPr>
                  <w:spacing w:before="0" w:after="0" w:line="240" w:lineRule="auto"/>
                  <w:rPr>
                    <w:rFonts w:eastAsia="Times New Roman" w:cstheme="minorHAnsi"/>
                    <w:sz w:val="18"/>
                    <w:szCs w:val="18"/>
                    <w:lang w:eastAsia="zh-CN"/>
                  </w:rPr>
                </w:pPr>
              </w:p>
            </w:tc>
            <w:tc>
              <w:tcPr>
                <w:tcW w:w="1199" w:type="dxa"/>
                <w:tcBorders>
                  <w:top w:val="nil"/>
                  <w:left w:val="nil"/>
                  <w:bottom w:val="nil"/>
                  <w:right w:val="single" w:sz="4" w:space="0" w:color="auto"/>
                </w:tcBorders>
                <w:shd w:val="clear" w:color="auto" w:fill="auto"/>
                <w:noWrap/>
                <w:vAlign w:val="center"/>
                <w:hideMark/>
              </w:tcPr>
              <w:p w14:paraId="0E36ABC3"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2,034,956</w:t>
                </w:r>
              </w:p>
            </w:tc>
          </w:tr>
          <w:tr w:rsidR="00B31FD4" w:rsidRPr="00790D7D" w14:paraId="6CD35C3D" w14:textId="77777777" w:rsidTr="00975D2E">
            <w:trPr>
              <w:trHeight w:val="288"/>
            </w:trPr>
            <w:tc>
              <w:tcPr>
                <w:tcW w:w="2835" w:type="dxa"/>
                <w:tcBorders>
                  <w:top w:val="nil"/>
                  <w:left w:val="single" w:sz="4" w:space="0" w:color="auto"/>
                  <w:bottom w:val="single" w:sz="4" w:space="0" w:color="auto"/>
                </w:tcBorders>
                <w:shd w:val="clear" w:color="auto" w:fill="auto"/>
                <w:noWrap/>
                <w:vAlign w:val="bottom"/>
                <w:hideMark/>
              </w:tcPr>
              <w:p w14:paraId="4E10C261" w14:textId="77777777" w:rsidR="00B31FD4" w:rsidRPr="00790D7D" w:rsidRDefault="00B31FD4" w:rsidP="00975D2E">
                <w:pPr>
                  <w:spacing w:before="0" w:after="0" w:line="240" w:lineRule="auto"/>
                  <w:rPr>
                    <w:rFonts w:eastAsia="Times New Roman" w:cstheme="minorHAnsi"/>
                    <w:color w:val="000000"/>
                    <w:sz w:val="18"/>
                    <w:szCs w:val="18"/>
                    <w:lang w:eastAsia="zh-CN"/>
                  </w:rPr>
                </w:pPr>
                <w:r w:rsidRPr="00A51795">
                  <w:rPr>
                    <w:rFonts w:eastAsia="Times New Roman" w:cstheme="minorHAnsi"/>
                    <w:color w:val="000000"/>
                    <w:sz w:val="18"/>
                    <w:szCs w:val="18"/>
                    <w:lang w:eastAsia="zh-CN"/>
                  </w:rPr>
                  <w:t>Total</w:t>
                </w:r>
              </w:p>
            </w:tc>
            <w:tc>
              <w:tcPr>
                <w:tcW w:w="1200" w:type="dxa"/>
                <w:tcBorders>
                  <w:top w:val="single" w:sz="4" w:space="0" w:color="auto"/>
                  <w:bottom w:val="single" w:sz="4" w:space="0" w:color="auto"/>
                </w:tcBorders>
                <w:shd w:val="clear" w:color="auto" w:fill="auto"/>
                <w:noWrap/>
                <w:vAlign w:val="center"/>
                <w:hideMark/>
              </w:tcPr>
              <w:p w14:paraId="73FDE77D"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158,843,892</w:t>
                </w:r>
              </w:p>
            </w:tc>
            <w:tc>
              <w:tcPr>
                <w:tcW w:w="1200" w:type="dxa"/>
                <w:tcBorders>
                  <w:top w:val="nil"/>
                  <w:left w:val="nil"/>
                  <w:bottom w:val="single" w:sz="4" w:space="0" w:color="auto"/>
                  <w:right w:val="nil"/>
                </w:tcBorders>
                <w:shd w:val="clear" w:color="auto" w:fill="auto"/>
                <w:noWrap/>
                <w:vAlign w:val="center"/>
                <w:hideMark/>
              </w:tcPr>
              <w:p w14:paraId="6EA6A7F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20,738,919</w:t>
                </w:r>
              </w:p>
            </w:tc>
            <w:tc>
              <w:tcPr>
                <w:tcW w:w="1199" w:type="dxa"/>
                <w:tcBorders>
                  <w:top w:val="nil"/>
                  <w:left w:val="nil"/>
                  <w:bottom w:val="single" w:sz="4" w:space="0" w:color="auto"/>
                  <w:right w:val="nil"/>
                </w:tcBorders>
                <w:shd w:val="clear" w:color="auto" w:fill="auto"/>
                <w:noWrap/>
                <w:vAlign w:val="center"/>
                <w:hideMark/>
              </w:tcPr>
              <w:p w14:paraId="0A86647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13,657,083</w:t>
                </w:r>
              </w:p>
            </w:tc>
            <w:tc>
              <w:tcPr>
                <w:tcW w:w="1199" w:type="dxa"/>
                <w:tcBorders>
                  <w:top w:val="nil"/>
                  <w:left w:val="nil"/>
                  <w:bottom w:val="single" w:sz="4" w:space="0" w:color="auto"/>
                  <w:right w:val="nil"/>
                </w:tcBorders>
                <w:shd w:val="clear" w:color="auto" w:fill="auto"/>
                <w:noWrap/>
                <w:vAlign w:val="center"/>
                <w:hideMark/>
              </w:tcPr>
              <w:p w14:paraId="60C8991F"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46,998,086</w:t>
                </w:r>
              </w:p>
            </w:tc>
            <w:tc>
              <w:tcPr>
                <w:tcW w:w="1199" w:type="dxa"/>
                <w:tcBorders>
                  <w:top w:val="nil"/>
                  <w:left w:val="nil"/>
                  <w:bottom w:val="single" w:sz="4" w:space="0" w:color="auto"/>
                  <w:right w:val="nil"/>
                </w:tcBorders>
                <w:shd w:val="clear" w:color="auto" w:fill="auto"/>
                <w:noWrap/>
                <w:vAlign w:val="center"/>
                <w:hideMark/>
              </w:tcPr>
              <w:p w14:paraId="0AA71215"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21,037,243</w:t>
                </w:r>
              </w:p>
            </w:tc>
            <w:tc>
              <w:tcPr>
                <w:tcW w:w="1199" w:type="dxa"/>
                <w:tcBorders>
                  <w:top w:val="nil"/>
                  <w:left w:val="nil"/>
                  <w:bottom w:val="single" w:sz="4" w:space="0" w:color="auto"/>
                  <w:right w:val="single" w:sz="4" w:space="0" w:color="auto"/>
                </w:tcBorders>
                <w:shd w:val="clear" w:color="auto" w:fill="auto"/>
                <w:noWrap/>
                <w:vAlign w:val="center"/>
                <w:hideMark/>
              </w:tcPr>
              <w:p w14:paraId="466D5E9C" w14:textId="77777777" w:rsidR="00B31FD4" w:rsidRPr="00790D7D" w:rsidRDefault="00B31FD4" w:rsidP="00975D2E">
                <w:pPr>
                  <w:spacing w:before="0" w:after="0" w:line="240" w:lineRule="auto"/>
                  <w:jc w:val="right"/>
                  <w:rPr>
                    <w:rFonts w:eastAsia="Times New Roman" w:cstheme="minorHAnsi"/>
                    <w:color w:val="000000"/>
                    <w:sz w:val="18"/>
                    <w:szCs w:val="18"/>
                    <w:lang w:eastAsia="zh-CN"/>
                  </w:rPr>
                </w:pPr>
                <w:r w:rsidRPr="00790D7D">
                  <w:rPr>
                    <w:rFonts w:eastAsia="SimSun" w:cstheme="minorHAnsi"/>
                    <w:sz w:val="18"/>
                    <w:szCs w:val="18"/>
                    <w:lang w:eastAsia="en-AU"/>
                  </w:rPr>
                  <w:t>261,275,223</w:t>
                </w:r>
              </w:p>
            </w:tc>
          </w:tr>
        </w:tbl>
        <w:p w14:paraId="03867AA3" w14:textId="77777777" w:rsidR="00B31FD4" w:rsidRPr="001844DE" w:rsidRDefault="00B31FD4" w:rsidP="00975D2E">
          <w:pPr>
            <w:pStyle w:val="Source"/>
            <w:rPr>
              <w:lang w:eastAsia="en-AU"/>
            </w:rPr>
          </w:pPr>
          <w:r w:rsidRPr="001844DE">
            <w:rPr>
              <w:lang w:eastAsia="en-AU"/>
            </w:rPr>
            <w:t>Source: GTAP v</w:t>
          </w:r>
          <w:r>
            <w:rPr>
              <w:lang w:eastAsia="en-AU"/>
            </w:rPr>
            <w:t>ersion </w:t>
          </w:r>
          <w:r w:rsidRPr="001844DE">
            <w:rPr>
              <w:lang w:eastAsia="en-AU"/>
            </w:rPr>
            <w:t>11 database.</w:t>
          </w:r>
        </w:p>
        <w:p w14:paraId="591B7709" w14:textId="46F1C2C5" w:rsidR="00B31FD4" w:rsidRPr="001844DE" w:rsidRDefault="00B31FD4" w:rsidP="00975D2E">
          <w:pPr>
            <w:pStyle w:val="Heading4"/>
            <w:rPr>
              <w:lang w:eastAsia="en-AU"/>
            </w:rPr>
          </w:pPr>
          <w:r w:rsidRPr="001844DE">
            <w:rPr>
              <w:lang w:eastAsia="en-AU"/>
            </w:rPr>
            <w:t>(iii) Bilateral capital and investment matri</w:t>
          </w:r>
          <w:r w:rsidR="00832686">
            <w:rPr>
              <w:lang w:eastAsia="en-AU"/>
            </w:rPr>
            <w:t>x</w:t>
          </w:r>
          <w:r w:rsidRPr="001844DE">
            <w:rPr>
              <w:lang w:eastAsia="en-AU"/>
            </w:rPr>
            <w:t>es</w:t>
          </w:r>
        </w:p>
        <w:p w14:paraId="0DB27A7A" w14:textId="554D718D" w:rsidR="00B31FD4" w:rsidRDefault="00B31FD4" w:rsidP="00975D2E">
          <w:pPr>
            <w:pStyle w:val="BodyText"/>
            <w:rPr>
              <w:lang w:eastAsia="en-AU"/>
            </w:rPr>
          </w:pPr>
          <w:r>
            <w:rPr>
              <w:lang w:eastAsia="en-AU"/>
            </w:rPr>
            <w:t>As discussed, t</w:t>
          </w:r>
          <w:r w:rsidRPr="001844DE">
            <w:rPr>
              <w:lang w:eastAsia="en-AU"/>
            </w:rPr>
            <w:t>he bilateral capital stock and investment matri</w:t>
          </w:r>
          <w:r w:rsidR="00832686">
            <w:rPr>
              <w:lang w:eastAsia="en-AU"/>
            </w:rPr>
            <w:t>c</w:t>
          </w:r>
          <w:r w:rsidRPr="001844DE">
            <w:rPr>
              <w:lang w:eastAsia="en-AU"/>
            </w:rPr>
            <w:t>es are an important extension of the original capital stock and investment data in the GTAP database. The structures of capital and investment matri</w:t>
          </w:r>
          <w:r w:rsidR="00832686">
            <w:rPr>
              <w:lang w:eastAsia="en-AU"/>
            </w:rPr>
            <w:t>c</w:t>
          </w:r>
          <w:r w:rsidRPr="001844DE">
            <w:rPr>
              <w:lang w:eastAsia="en-AU"/>
            </w:rPr>
            <w:t xml:space="preserve">es are illustrated in figure A.2. </w:t>
          </w:r>
        </w:p>
        <w:p w14:paraId="13114482" w14:textId="41CD0176" w:rsidR="00B31FD4" w:rsidRPr="001844DE" w:rsidRDefault="00B31FD4" w:rsidP="00975D2E">
          <w:pPr>
            <w:pStyle w:val="BodyText"/>
            <w:rPr>
              <w:lang w:eastAsia="en-AU"/>
            </w:rPr>
          </w:pPr>
          <w:r w:rsidRPr="001844DE">
            <w:rPr>
              <w:lang w:eastAsia="en-AU"/>
            </w:rPr>
            <w:t>Unlike the GTAP model in which each region owns the capital it uses, this model introduces foreign capital ownership and extends the capital stock data from a vector to a three</w:t>
          </w:r>
          <w:r>
            <w:rPr>
              <w:lang w:eastAsia="en-AU"/>
            </w:rPr>
            <w:noBreakHyphen/>
          </w:r>
          <w:r w:rsidRPr="001844DE">
            <w:rPr>
              <w:lang w:eastAsia="en-AU"/>
            </w:rPr>
            <w:t>dimensional matrix with bilateral capital stock ownership at the industry level (</w:t>
          </w:r>
          <m:oMath>
            <m:sSubSup>
              <m:sSubSupPr>
                <m:ctrlPr>
                  <w:rPr>
                    <w:rFonts w:ascii="Cambria Math" w:hAnsi="Cambria Math"/>
                    <w:i/>
                    <w:lang w:eastAsia="en-AU"/>
                  </w:rPr>
                </m:ctrlPr>
              </m:sSubSupPr>
              <m:e>
                <m:r>
                  <w:rPr>
                    <w:rFonts w:ascii="Cambria Math" w:hAnsi="Cambria Math"/>
                    <w:lang w:eastAsia="en-AU"/>
                  </w:rPr>
                  <m:t>VCap</m:t>
                </m:r>
              </m:e>
              <m:sub>
                <m:d>
                  <m:dPr>
                    <m:ctrlPr>
                      <w:rPr>
                        <w:rFonts w:ascii="Cambria Math" w:hAnsi="Cambria Math"/>
                        <w:i/>
                        <w:lang w:eastAsia="en-AU"/>
                      </w:rPr>
                    </m:ctrlPr>
                  </m:dPr>
                  <m:e>
                    <m:r>
                      <w:rPr>
                        <w:rFonts w:ascii="Cambria Math" w:hAnsi="Cambria Math"/>
                        <w:lang w:eastAsia="en-AU"/>
                      </w:rPr>
                      <m:t>i,r,s</m:t>
                    </m:r>
                  </m:e>
                </m:d>
              </m:sub>
              <m:sup/>
            </m:sSubSup>
          </m:oMath>
          <w:r w:rsidRPr="001844DE">
            <w:rPr>
              <w:lang w:eastAsia="en-AU"/>
            </w:rPr>
            <w:t xml:space="preserve">). It can be seen in figure A.2 that firms in an industry of each region can source capital from their own regions </w:t>
          </w:r>
          <w:r w:rsidRPr="001844DE">
            <w:rPr>
              <w:i/>
              <w:lang w:eastAsia="en-AU"/>
            </w:rPr>
            <w:t>and</w:t>
          </w:r>
          <w:r w:rsidRPr="001844DE">
            <w:rPr>
              <w:lang w:eastAsia="en-AU"/>
            </w:rPr>
            <w:t xml:space="preserve"> from any other region in the world</w:t>
          </w:r>
          <w:r>
            <w:rPr>
              <w:lang w:eastAsia="en-AU"/>
            </w:rPr>
            <w:t>. This is introduced by adding an additional CES substitution nest into industry production in which industr</w:t>
          </w:r>
          <w:r w:rsidR="00832686">
            <w:rPr>
              <w:lang w:eastAsia="en-AU"/>
            </w:rPr>
            <w:t xml:space="preserve">y’s </w:t>
          </w:r>
          <w:r>
            <w:rPr>
              <w:lang w:eastAsia="en-AU"/>
            </w:rPr>
            <w:t>demand for capital depends on the relative rental price of capital compared to other regions</w:t>
          </w:r>
          <w:r w:rsidRPr="001844DE">
            <w:rPr>
              <w:lang w:eastAsia="en-AU"/>
            </w:rPr>
            <w:t xml:space="preserve">. This extension allows an analysis of the type of service trade liberalisation that involves foreign commercial presence with bilateral foreign capital investment in service sectors. It also means that the effects of changes in the trading environment on the allocation of capital can be analysed. </w:t>
          </w:r>
        </w:p>
        <w:p w14:paraId="187DECD2" w14:textId="77777777" w:rsidR="00B31FD4" w:rsidRPr="001844DE" w:rsidRDefault="00B31FD4" w:rsidP="00975D2E">
          <w:pPr>
            <w:pStyle w:val="BodyText"/>
            <w:rPr>
              <w:lang w:eastAsia="en-AU"/>
            </w:rPr>
          </w:pPr>
          <w:r w:rsidRPr="001844DE">
            <w:rPr>
              <w:lang w:eastAsia="en-AU"/>
            </w:rPr>
            <w:t xml:space="preserve">Figure A.2 shows the capital stock matrix in the </w:t>
          </w:r>
          <w:r>
            <w:rPr>
              <w:lang w:eastAsia="en-AU"/>
            </w:rPr>
            <w:t>source</w:t>
          </w:r>
          <w:r>
            <w:rPr>
              <w:lang w:eastAsia="en-AU"/>
            </w:rPr>
            <w:noBreakHyphen/>
            <w:t xml:space="preserve">destination </w:t>
          </w:r>
          <w:r w:rsidRPr="001844DE">
            <w:rPr>
              <w:lang w:eastAsia="en-AU"/>
            </w:rPr>
            <w:t xml:space="preserve">region dimension. </w:t>
          </w:r>
          <w:r>
            <w:rPr>
              <w:lang w:eastAsia="en-AU"/>
            </w:rPr>
            <w:t>For a given industry, t</w:t>
          </w:r>
          <w:r w:rsidRPr="001844DE">
            <w:rPr>
              <w:lang w:eastAsia="en-AU"/>
            </w:rPr>
            <w:t xml:space="preserve">he column total, or the sum of the matrix over </w:t>
          </w:r>
          <w:r>
            <w:rPr>
              <w:lang w:eastAsia="en-AU"/>
            </w:rPr>
            <w:t xml:space="preserve">the source </w:t>
          </w:r>
          <w:r w:rsidRPr="001844DE">
            <w:rPr>
              <w:lang w:eastAsia="en-AU"/>
            </w:rPr>
            <w:t>regions (</w:t>
          </w:r>
          <w:r w:rsidRPr="001844DE">
            <w:rPr>
              <w:i/>
              <w:lang w:eastAsia="en-AU"/>
            </w:rPr>
            <w:t>r</w:t>
          </w:r>
          <w:r w:rsidRPr="001844DE">
            <w:rPr>
              <w:lang w:eastAsia="en-AU"/>
            </w:rPr>
            <w:t xml:space="preserve">), gives the capital stock used in each </w:t>
          </w:r>
          <w:r>
            <w:rPr>
              <w:lang w:eastAsia="en-AU"/>
            </w:rPr>
            <w:t xml:space="preserve">destination </w:t>
          </w:r>
          <w:r w:rsidRPr="001844DE">
            <w:rPr>
              <w:lang w:eastAsia="en-AU"/>
            </w:rPr>
            <w:t>region (</w:t>
          </w:r>
          <w:r w:rsidRPr="001844DE">
            <w:rPr>
              <w:i/>
              <w:lang w:eastAsia="en-AU"/>
            </w:rPr>
            <w:t>s</w:t>
          </w:r>
          <w:r w:rsidRPr="001844DE">
            <w:rPr>
              <w:lang w:eastAsia="en-AU"/>
            </w:rPr>
            <w:t xml:space="preserve">). </w:t>
          </w:r>
          <w:r>
            <w:rPr>
              <w:lang w:eastAsia="en-AU"/>
            </w:rPr>
            <w:t>Conversely</w:t>
          </w:r>
          <w:r w:rsidRPr="001844DE">
            <w:rPr>
              <w:lang w:eastAsia="en-AU"/>
            </w:rPr>
            <w:t xml:space="preserve">, the row total, or the sum of the matrix over </w:t>
          </w:r>
          <w:r>
            <w:rPr>
              <w:lang w:eastAsia="en-AU"/>
            </w:rPr>
            <w:t xml:space="preserve">destination </w:t>
          </w:r>
          <w:r w:rsidRPr="001844DE">
            <w:rPr>
              <w:lang w:eastAsia="en-AU"/>
            </w:rPr>
            <w:t>regions (</w:t>
          </w:r>
          <w:r w:rsidRPr="001844DE">
            <w:rPr>
              <w:i/>
              <w:lang w:eastAsia="en-AU"/>
            </w:rPr>
            <w:t>s</w:t>
          </w:r>
          <w:r w:rsidRPr="001844DE">
            <w:rPr>
              <w:lang w:eastAsia="en-AU"/>
            </w:rPr>
            <w:t xml:space="preserve">), gives the capital stock owned by each </w:t>
          </w:r>
          <w:r>
            <w:rPr>
              <w:lang w:eastAsia="en-AU"/>
            </w:rPr>
            <w:t xml:space="preserve">source </w:t>
          </w:r>
          <w:r w:rsidRPr="001844DE">
            <w:rPr>
              <w:lang w:eastAsia="en-AU"/>
            </w:rPr>
            <w:t>region (</w:t>
          </w:r>
          <w:r w:rsidRPr="001844DE">
            <w:rPr>
              <w:i/>
              <w:lang w:eastAsia="en-AU"/>
            </w:rPr>
            <w:t>r</w:t>
          </w:r>
          <w:r w:rsidRPr="001844DE">
            <w:rPr>
              <w:lang w:eastAsia="en-AU"/>
            </w:rPr>
            <w:t>).</w:t>
          </w:r>
        </w:p>
        <w:p w14:paraId="31F2F39B" w14:textId="241B1492" w:rsidR="00B31FD4" w:rsidRPr="00146382" w:rsidRDefault="00B31FD4" w:rsidP="00975D2E">
          <w:pPr>
            <w:pStyle w:val="FigureTableHeading"/>
          </w:pPr>
          <w:r>
            <w:t>Figure A.</w:t>
          </w:r>
          <w:r w:rsidR="00B67A61">
            <w:rPr>
              <w:noProof/>
            </w:rPr>
            <w:t>2</w:t>
          </w:r>
          <w:r>
            <w:rPr>
              <w:noProof/>
            </w:rPr>
            <w:t xml:space="preserve"> </w:t>
          </w:r>
          <w:r>
            <w:t xml:space="preserve">– </w:t>
          </w:r>
          <w:r w:rsidRPr="00E35C40">
            <w:t>Database structure: Bilateral capital and investment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F61B94" w:rsidRPr="005550A0" w14:paraId="33864AA3" w14:textId="77777777" w:rsidTr="00975D2E">
            <w:trPr>
              <w:tblHeader/>
            </w:trPr>
            <w:tc>
              <w:tcPr>
                <w:tcW w:w="2500" w:type="pct"/>
                <w:shd w:val="clear" w:color="auto" w:fill="auto"/>
              </w:tcPr>
              <w:p w14:paraId="21C10BB9" w14:textId="41C88C44" w:rsidR="00F61B94" w:rsidRPr="005550A0" w:rsidRDefault="00F61B94" w:rsidP="00975D2E">
                <w:pPr>
                  <w:pStyle w:val="TableBody"/>
                </w:pPr>
                <w:bookmarkStart w:id="86" w:name="_Toc30502221"/>
                <w:r w:rsidRPr="00F61B94">
                  <w:rPr>
                    <w:noProof/>
                  </w:rPr>
                  <w:drawing>
                    <wp:inline distT="0" distB="0" distL="0" distR="0" wp14:anchorId="03340B74" wp14:editId="2E2279B7">
                      <wp:extent cx="2988000" cy="2919600"/>
                      <wp:effectExtent l="0" t="0" r="3175" b="0"/>
                      <wp:docPr id="2090625253" name="Picture 5" descr="Figure A.2 (left) - Figure showing the structure of the capital stoc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25253" name="Picture 5" descr="Figure A.2 (left) - Figure showing the structure of the capital stock matrix"/>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88000" cy="2919600"/>
                              </a:xfrm>
                              <a:prstGeom prst="rect">
                                <a:avLst/>
                              </a:prstGeom>
                              <a:noFill/>
                              <a:ln>
                                <a:noFill/>
                              </a:ln>
                            </pic:spPr>
                          </pic:pic>
                        </a:graphicData>
                      </a:graphic>
                    </wp:inline>
                  </w:drawing>
                </w:r>
              </w:p>
            </w:tc>
            <w:tc>
              <w:tcPr>
                <w:tcW w:w="2500" w:type="pct"/>
                <w:shd w:val="clear" w:color="auto" w:fill="auto"/>
              </w:tcPr>
              <w:p w14:paraId="05EB6B76" w14:textId="2CC025A1" w:rsidR="00F61B94" w:rsidRPr="005550A0" w:rsidRDefault="00F87077" w:rsidP="00975D2E">
                <w:pPr>
                  <w:pStyle w:val="TableBody"/>
                </w:pPr>
                <w:r w:rsidRPr="00F87077">
                  <w:rPr>
                    <w:noProof/>
                  </w:rPr>
                  <w:drawing>
                    <wp:inline distT="0" distB="0" distL="0" distR="0" wp14:anchorId="0B433EA7" wp14:editId="30A0BBAA">
                      <wp:extent cx="2988000" cy="2844000"/>
                      <wp:effectExtent l="0" t="0" r="0" b="0"/>
                      <wp:docPr id="303647027" name="Picture 8" descr="Figure A.2 (right) - Figure showing the structure of the capital stoc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47027" name="Picture 8" descr="Figure A.2 (right) - Figure showing the structure of the capital stock matrix"/>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8000" cy="2844000"/>
                              </a:xfrm>
                              <a:prstGeom prst="rect">
                                <a:avLst/>
                              </a:prstGeom>
                              <a:noFill/>
                              <a:ln>
                                <a:noFill/>
                              </a:ln>
                            </pic:spPr>
                          </pic:pic>
                        </a:graphicData>
                      </a:graphic>
                    </wp:inline>
                  </w:drawing>
                </w:r>
              </w:p>
            </w:tc>
          </w:tr>
        </w:tbl>
        <w:bookmarkEnd w:id="86"/>
        <w:p w14:paraId="3159947E" w14:textId="02D8B903" w:rsidR="00B31FD4" w:rsidRPr="001844DE" w:rsidRDefault="00B31FD4" w:rsidP="00975D2E">
          <w:pPr>
            <w:pStyle w:val="Source"/>
            <w:rPr>
              <w:lang w:eastAsia="en-AU"/>
            </w:rPr>
          </w:pPr>
          <w:r w:rsidRPr="001844DE">
            <w:rPr>
              <w:lang w:eastAsia="en-AU"/>
            </w:rPr>
            <w:t>Source: Compiled from data from GTAP v</w:t>
          </w:r>
          <w:r>
            <w:rPr>
              <w:lang w:eastAsia="en-AU"/>
            </w:rPr>
            <w:t xml:space="preserve">ersion </w:t>
          </w:r>
          <w:r w:rsidRPr="001844DE">
            <w:rPr>
              <w:lang w:eastAsia="en-AU"/>
            </w:rPr>
            <w:t>11</w:t>
          </w:r>
          <w:r>
            <w:rPr>
              <w:lang w:eastAsia="en-AU"/>
            </w:rPr>
            <w:t> </w:t>
          </w:r>
          <w:r w:rsidRPr="001844DE">
            <w:rPr>
              <w:lang w:eastAsia="en-AU"/>
            </w:rPr>
            <w:t xml:space="preserve">database, </w:t>
          </w:r>
          <w:r>
            <w:rPr>
              <w:lang w:eastAsia="en-AU"/>
            </w:rPr>
            <w:t>IMF </w:t>
          </w:r>
          <w:r w:rsidRPr="00790D7D">
            <w:rPr>
              <w:rFonts w:ascii="Arial" w:hAnsi="Arial" w:cs="Arial"/>
            </w:rPr>
            <w:t>(2023a, 2023b)</w:t>
          </w:r>
          <w:r w:rsidRPr="001844DE">
            <w:rPr>
              <w:lang w:eastAsia="en-AU"/>
            </w:rPr>
            <w:t>.</w:t>
          </w:r>
        </w:p>
        <w:p w14:paraId="54A26277" w14:textId="77777777" w:rsidR="00B31FD4" w:rsidRPr="00B87EED" w:rsidRDefault="00B31FD4" w:rsidP="00975D2E">
          <w:pPr>
            <w:pStyle w:val="BodyText"/>
            <w:rPr>
              <w:spacing w:val="-2"/>
              <w:lang w:eastAsia="en-AU"/>
            </w:rPr>
          </w:pPr>
          <w:r w:rsidRPr="00B87EED">
            <w:rPr>
              <w:spacing w:val="-2"/>
              <w:lang w:eastAsia="en-AU"/>
            </w:rPr>
            <w:t>To be consistent with the capital stock data, investment data also need to be extended from its single vector in the standard GTAP database to a two</w:t>
          </w:r>
          <w:r w:rsidRPr="00B87EED">
            <w:rPr>
              <w:spacing w:val="-2"/>
              <w:lang w:eastAsia="en-AU"/>
            </w:rPr>
            <w:noBreakHyphen/>
          </w:r>
          <w:r w:rsidRPr="00B87EED">
            <w:rPr>
              <w:spacing w:val="-2"/>
              <w:lang w:eastAsia="en-AU"/>
            </w:rPr>
            <w:noBreakHyphen/>
            <w:t>dimensional matrix (</w:t>
          </w:r>
          <m:oMath>
            <m:sSubSup>
              <m:sSubSupPr>
                <m:ctrlPr>
                  <w:rPr>
                    <w:rFonts w:ascii="Cambria Math" w:hAnsi="Cambria Math"/>
                    <w:i/>
                    <w:spacing w:val="-2"/>
                    <w:lang w:eastAsia="en-AU"/>
                  </w:rPr>
                </m:ctrlPr>
              </m:sSubSupPr>
              <m:e>
                <m:r>
                  <w:rPr>
                    <w:rFonts w:ascii="Cambria Math" w:hAnsi="Cambria Math"/>
                    <w:spacing w:val="-2"/>
                    <w:lang w:eastAsia="en-AU"/>
                  </w:rPr>
                  <m:t>VInv</m:t>
                </m:r>
              </m:e>
              <m:sub>
                <m:d>
                  <m:dPr>
                    <m:ctrlPr>
                      <w:rPr>
                        <w:rFonts w:ascii="Cambria Math" w:hAnsi="Cambria Math"/>
                        <w:i/>
                        <w:spacing w:val="-2"/>
                        <w:lang w:eastAsia="en-AU"/>
                      </w:rPr>
                    </m:ctrlPr>
                  </m:dPr>
                  <m:e>
                    <m:r>
                      <w:rPr>
                        <w:rFonts w:ascii="Cambria Math" w:hAnsi="Cambria Math"/>
                        <w:spacing w:val="-2"/>
                        <w:lang w:eastAsia="en-AU"/>
                      </w:rPr>
                      <m:t>r,s</m:t>
                    </m:r>
                  </m:e>
                </m:d>
              </m:sub>
              <m:sup/>
            </m:sSubSup>
          </m:oMath>
          <w:r w:rsidRPr="00B87EED">
            <w:rPr>
              <w:spacing w:val="-2"/>
              <w:lang w:eastAsia="en-AU"/>
            </w:rPr>
            <w:t>). Its structure, as shown in figure A.2, is a source</w:t>
          </w:r>
          <w:r w:rsidRPr="00B87EED">
            <w:rPr>
              <w:spacing w:val="-2"/>
              <w:lang w:eastAsia="en-AU"/>
            </w:rPr>
            <w:noBreakHyphen/>
            <w:t>destination region matrix. This is a matrix of bilateral investment across the world. As total investment in the world must be equal to total savings in equilibrium, this matrix also gives bilateral saving flows, or global investments of regional savings. The column sums of the matrix over source regions (</w:t>
          </w:r>
          <w:r w:rsidRPr="00B87EED">
            <w:rPr>
              <w:i/>
              <w:spacing w:val="-2"/>
              <w:lang w:eastAsia="en-AU"/>
            </w:rPr>
            <w:t>r</w:t>
          </w:r>
          <w:r w:rsidRPr="00B87EED">
            <w:rPr>
              <w:spacing w:val="-2"/>
              <w:lang w:eastAsia="en-AU"/>
            </w:rPr>
            <w:t>) should be equal to total investment in the destination regions, consistent with the total investment values in the regional input</w:t>
          </w:r>
          <w:r w:rsidRPr="00B87EED">
            <w:rPr>
              <w:spacing w:val="-2"/>
              <w:lang w:eastAsia="en-AU"/>
            </w:rPr>
            <w:noBreakHyphen/>
            <w:t>output tables. The row sums over the destination regions (</w:t>
          </w:r>
          <w:r w:rsidRPr="00B87EED">
            <w:rPr>
              <w:i/>
              <w:spacing w:val="-2"/>
              <w:lang w:eastAsia="en-AU"/>
            </w:rPr>
            <w:t>s</w:t>
          </w:r>
          <w:r w:rsidRPr="00B87EED">
            <w:rPr>
              <w:spacing w:val="-2"/>
              <w:lang w:eastAsia="en-AU"/>
            </w:rPr>
            <w:t>) give the total savings by each source region (</w:t>
          </w:r>
          <w:r w:rsidRPr="00B87EED">
            <w:rPr>
              <w:i/>
              <w:spacing w:val="-2"/>
              <w:lang w:eastAsia="en-AU"/>
            </w:rPr>
            <w:t>r</w:t>
          </w:r>
          <w:r w:rsidRPr="00B87EED">
            <w:rPr>
              <w:spacing w:val="-2"/>
              <w:lang w:eastAsia="en-AU"/>
            </w:rPr>
            <w:t>), derived from the input</w:t>
          </w:r>
          <w:r w:rsidRPr="00B87EED">
            <w:rPr>
              <w:spacing w:val="-2"/>
              <w:lang w:eastAsia="en-AU"/>
            </w:rPr>
            <w:noBreakHyphen/>
          </w:r>
          <w:r w:rsidRPr="00B87EED">
            <w:rPr>
              <w:spacing w:val="-2"/>
              <w:lang w:eastAsia="en-AU"/>
            </w:rPr>
            <w:noBreakHyphen/>
            <w:t>output tables. Moreover, a region’s total investment (column sum), net of its total saving (row sum), gives the value of net foreign investment inflow required by this region in equilibrium.</w:t>
          </w:r>
        </w:p>
        <w:p w14:paraId="74A84E03" w14:textId="77777777" w:rsidR="00B31FD4" w:rsidRPr="00653B50" w:rsidRDefault="00B31FD4" w:rsidP="00B31FD4">
          <w:pPr>
            <w:pStyle w:val="Heading2-Appendix"/>
            <w:numPr>
              <w:ilvl w:val="1"/>
              <w:numId w:val="19"/>
            </w:numPr>
            <w:rPr>
              <w:lang w:eastAsia="en-AU"/>
            </w:rPr>
          </w:pPr>
          <w:bookmarkStart w:id="87" w:name="_Toc164725257"/>
          <w:r w:rsidRPr="00653B50">
            <w:rPr>
              <w:lang w:eastAsia="en-AU"/>
            </w:rPr>
            <w:t>Macro closure and solution</w:t>
          </w:r>
          <w:bookmarkEnd w:id="87"/>
        </w:p>
        <w:p w14:paraId="77C5C0AC" w14:textId="77777777" w:rsidR="00B31FD4" w:rsidRPr="00653B50" w:rsidRDefault="00B31FD4" w:rsidP="00975D2E">
          <w:pPr>
            <w:pStyle w:val="BodyText"/>
            <w:rPr>
              <w:lang w:eastAsia="en-AU"/>
            </w:rPr>
          </w:pPr>
          <w:r w:rsidRPr="00653B50">
            <w:rPr>
              <w:lang w:eastAsia="en-AU"/>
            </w:rPr>
            <w:t xml:space="preserve">There are 52 equations in the core system. In the first 51 equations, 45 are used to define 45 endogenous variables as functions of other variables. In this group, the number of equations is equal to the number of the endogenous variables defined. The remaining six equations specify six </w:t>
          </w:r>
          <w:r>
            <w:rPr>
              <w:lang w:eastAsia="en-AU"/>
            </w:rPr>
            <w:t>general</w:t>
          </w:r>
          <w:r>
            <w:rPr>
              <w:lang w:eastAsia="en-AU"/>
            </w:rPr>
            <w:noBreakHyphen/>
            <w:t>equilibrium</w:t>
          </w:r>
          <w:r w:rsidRPr="00653B50">
            <w:rPr>
              <w:lang w:eastAsia="en-AU"/>
            </w:rPr>
            <w:t xml:space="preserve"> conditions to determine the values of the remaining six undefined endogenous variables. In this group, therefore, the numbers of equations and the undefined endogenous variables are also equal. </w:t>
          </w:r>
        </w:p>
        <w:p w14:paraId="787D82CA" w14:textId="77777777" w:rsidR="00B31FD4" w:rsidRPr="00653B50" w:rsidRDefault="00B31FD4" w:rsidP="00975D2E">
          <w:pPr>
            <w:pStyle w:val="BodyText"/>
            <w:rPr>
              <w:lang w:eastAsia="en-AU"/>
            </w:rPr>
          </w:pPr>
          <w:r w:rsidRPr="00653B50">
            <w:rPr>
              <w:lang w:eastAsia="en-AU"/>
            </w:rPr>
            <w:t>The equations form a closed system with equal numbers of endogenous variables and equations. It implies that a unique solution can be f</w:t>
          </w:r>
          <w:r>
            <w:rPr>
              <w:lang w:eastAsia="en-AU"/>
            </w:rPr>
            <w:t>o</w:t>
          </w:r>
          <w:r w:rsidRPr="00653B50">
            <w:rPr>
              <w:lang w:eastAsia="en-AU"/>
            </w:rPr>
            <w:t xml:space="preserve">und for the values of all undefined endogenous variables. The </w:t>
          </w:r>
          <w:r>
            <w:rPr>
              <w:lang w:eastAsia="en-AU"/>
            </w:rPr>
            <w:t>general</w:t>
          </w:r>
          <w:r>
            <w:rPr>
              <w:lang w:eastAsia="en-AU"/>
            </w:rPr>
            <w:noBreakHyphen/>
            <w:t>equilibrium</w:t>
          </w:r>
          <w:r w:rsidRPr="00653B50">
            <w:rPr>
              <w:lang w:eastAsia="en-AU"/>
            </w:rPr>
            <w:t xml:space="preserve"> values of all remaining endogenous variables can be calculated by their associated equations. According to Walras law, however, one endogenous variable in the system must be redundant because it can be derived from the other variables. The value of this variable can be fixed and used as a numeraire to allow the values of other variables to be measured against. The undefined variables of factor prices are suitable candidates for the numeraire. If a factor price is chosen as numeraire, the market clearing equation for this price needs to be removed from the system to ensure equality between endogenous variables and equations. Alternatively, a global price index can be introduced to replace the single factor price as a new numeraire. </w:t>
          </w:r>
          <w:r>
            <w:rPr>
              <w:lang w:eastAsia="en-AU"/>
            </w:rPr>
            <w:t xml:space="preserve">The numeraire used in this study is the world </w:t>
          </w:r>
          <w:r w:rsidRPr="00022F52">
            <w:rPr>
              <w:lang w:eastAsia="en-AU"/>
            </w:rPr>
            <w:t>average price of capital goods</w:t>
          </w:r>
          <w:r>
            <w:rPr>
              <w:lang w:eastAsia="en-AU"/>
            </w:rPr>
            <w:t>.</w:t>
          </w:r>
        </w:p>
        <w:p w14:paraId="020F666A" w14:textId="77777777" w:rsidR="00B31FD4" w:rsidRPr="00B87EED" w:rsidRDefault="00B31FD4" w:rsidP="00975D2E">
          <w:pPr>
            <w:pStyle w:val="BodyText"/>
            <w:rPr>
              <w:spacing w:val="-2"/>
              <w:lang w:eastAsia="en-AU"/>
            </w:rPr>
          </w:pPr>
          <w:r w:rsidRPr="00B87EED">
            <w:rPr>
              <w:spacing w:val="-2"/>
              <w:lang w:eastAsia="en-AU"/>
            </w:rPr>
            <w:t>In the basic closure implied by the core equation system, all tax rates, household saving rates are set as exogenous. In the external accounts, the net foreign investment inflow is determined by the investment of savings across regions. As the capital account balance is offset by the current account balance in the balance of payments, this closure allows the current account balance to be balanced by terms of trade adjustment. Changes in terms of trade reflect the changes in the prices of exports and imports between countries, which can be traced back, fundamentally, to the changes in the prices of the factors used in each trading region.</w:t>
          </w:r>
        </w:p>
        <w:p w14:paraId="23D89AB2" w14:textId="77777777" w:rsidR="00B31FD4" w:rsidRPr="00653B50" w:rsidRDefault="00B31FD4" w:rsidP="00975D2E">
          <w:pPr>
            <w:pStyle w:val="BodyText"/>
            <w:rPr>
              <w:lang w:eastAsia="en-AU"/>
            </w:rPr>
          </w:pPr>
          <w:r w:rsidRPr="00653B50">
            <w:rPr>
              <w:lang w:eastAsia="en-AU"/>
            </w:rPr>
            <w:t xml:space="preserve">In the closure, the regional endowments of capital, labour occupations, land and natural resources are all given. In response to a policy change, labour from each occupation can be reallocated across industries with each region. Capital stock owned by each region can be reallocated across regions until its rates of return from all regions are equalised. This feature of international capital mobility can be used to capture </w:t>
          </w:r>
          <w:r>
            <w:rPr>
              <w:lang w:eastAsia="en-AU"/>
            </w:rPr>
            <w:t xml:space="preserve">some </w:t>
          </w:r>
          <w:r w:rsidRPr="00653B50">
            <w:rPr>
              <w:lang w:eastAsia="en-AU"/>
            </w:rPr>
            <w:t>long</w:t>
          </w:r>
          <w:r>
            <w:rPr>
              <w:lang w:eastAsia="en-AU"/>
            </w:rPr>
            <w:noBreakHyphen/>
          </w:r>
          <w:r w:rsidRPr="00653B50">
            <w:rPr>
              <w:lang w:eastAsia="en-AU"/>
            </w:rPr>
            <w:t xml:space="preserve">run effects of policy changes in a comparative static framework. </w:t>
          </w:r>
        </w:p>
        <w:p w14:paraId="47B35C42" w14:textId="77777777" w:rsidR="00B31FD4" w:rsidRPr="00653B50" w:rsidRDefault="00B31FD4" w:rsidP="00B31FD4">
          <w:pPr>
            <w:pStyle w:val="Heading2-Appendix"/>
            <w:numPr>
              <w:ilvl w:val="1"/>
              <w:numId w:val="19"/>
            </w:numPr>
            <w:rPr>
              <w:lang w:eastAsia="en-AU"/>
            </w:rPr>
          </w:pPr>
          <w:bookmarkStart w:id="88" w:name="_Toc164725258"/>
          <w:r w:rsidRPr="00653B50">
            <w:rPr>
              <w:lang w:eastAsia="en-AU"/>
            </w:rPr>
            <w:t>Other variables and macro indicators</w:t>
          </w:r>
          <w:bookmarkEnd w:id="88"/>
        </w:p>
        <w:p w14:paraId="46E7264B" w14:textId="77777777" w:rsidR="00B31FD4" w:rsidRPr="00653B50" w:rsidRDefault="00B31FD4" w:rsidP="00975D2E">
          <w:pPr>
            <w:pStyle w:val="BodyText"/>
            <w:rPr>
              <w:lang w:eastAsia="en-AU"/>
            </w:rPr>
          </w:pPr>
          <w:r w:rsidRPr="00653B50">
            <w:rPr>
              <w:lang w:eastAsia="en-AU"/>
            </w:rPr>
            <w:t>Additional variables can be added outside the core equation system to facilitate the verification and the presentation of model’s simulation results. Introducing or removing any of these variables should have no impact on the model results.</w:t>
          </w:r>
        </w:p>
        <w:p w14:paraId="2CB4EEAD" w14:textId="77777777" w:rsidR="00B31FD4" w:rsidRPr="00653B50" w:rsidRDefault="00B31FD4" w:rsidP="00975D2E">
          <w:pPr>
            <w:pStyle w:val="BodyText"/>
            <w:rPr>
              <w:lang w:eastAsia="en-AU"/>
            </w:rPr>
          </w:pPr>
          <w:r w:rsidRPr="00653B50">
            <w:rPr>
              <w:lang w:eastAsia="en-AU"/>
            </w:rPr>
            <w:t>Three macro indicators are calculated in the model to capture the economy</w:t>
          </w:r>
          <w:r>
            <w:rPr>
              <w:lang w:eastAsia="en-AU"/>
            </w:rPr>
            <w:noBreakHyphen/>
          </w:r>
          <w:r w:rsidRPr="00653B50">
            <w:rPr>
              <w:lang w:eastAsia="en-AU"/>
            </w:rPr>
            <w:t>wide effects of a policy change: real gross domestic product (GDP), real gross national product (GNP) and real gross national absorption (GNA). The first is a measure of production of national income, the second is a measure of distribution of national income and the third is a measure of consumption of national income. Real GNP is an indicator of real income</w:t>
          </w:r>
          <w:r>
            <w:rPr>
              <w:lang w:eastAsia="en-AU"/>
            </w:rPr>
            <w:t xml:space="preserve"> that accrues to a region</w:t>
          </w:r>
          <w:r w:rsidRPr="00653B50">
            <w:rPr>
              <w:lang w:eastAsia="en-AU"/>
            </w:rPr>
            <w:t xml:space="preserve">, while real GNA is an indicator of real expenditure. In nominal terms, a country’s GNA is equal to its GNP, because expenditure and income must be equal in equilibrium. In real terms, however, they are unlikely to be equal. This is because they are deflated by different price indices. Real GNP uses a price index derived from the </w:t>
          </w:r>
          <w:r>
            <w:rPr>
              <w:lang w:eastAsia="en-AU"/>
            </w:rPr>
            <w:t xml:space="preserve">costs of </w:t>
          </w:r>
          <w:r w:rsidRPr="00653B50">
            <w:rPr>
              <w:lang w:eastAsia="en-AU"/>
            </w:rPr>
            <w:t>production of national income, while real GNA uses a price index derived from the spending of this income</w:t>
          </w:r>
          <w:r>
            <w:rPr>
              <w:lang w:eastAsia="en-AU"/>
            </w:rPr>
            <w:t xml:space="preserve"> (</w:t>
          </w:r>
          <w:r w:rsidRPr="00653B50">
            <w:rPr>
              <w:lang w:eastAsia="en-AU"/>
            </w:rPr>
            <w:t>that is, the goods and services that national income is used to purchase</w:t>
          </w:r>
          <w:r>
            <w:rPr>
              <w:lang w:eastAsia="en-AU"/>
            </w:rPr>
            <w:t>)</w:t>
          </w:r>
          <w:r w:rsidRPr="00653B50">
            <w:rPr>
              <w:lang w:eastAsia="en-AU"/>
            </w:rPr>
            <w:t>. These also include the capital goods for investment. The incorporation of bilateral capital and investment data in the PC Global model allows for a more accurate measure of the changes in the prices of capital goods for investment and the changes in the transfer of capital income between countries and regions. As a measure of real expenditure, real GNA captures the change in the purchasing power of a country’s national income. It is, therefore, suitable to be used as an indicator for national welfare.</w:t>
          </w:r>
        </w:p>
        <w:p w14:paraId="34353E1D" w14:textId="77777777" w:rsidR="00B31FD4" w:rsidRDefault="00B31FD4" w:rsidP="00B31FD4">
          <w:pPr>
            <w:pStyle w:val="Heading2-Appendix"/>
            <w:pageBreakBefore/>
            <w:numPr>
              <w:ilvl w:val="1"/>
              <w:numId w:val="19"/>
            </w:numPr>
            <w:rPr>
              <w:lang w:eastAsia="en-AU"/>
            </w:rPr>
          </w:pPr>
          <w:bookmarkStart w:id="89" w:name="_Toc164725259"/>
          <w:r w:rsidRPr="003E3293">
            <w:rPr>
              <w:lang w:eastAsia="en-AU"/>
            </w:rPr>
            <w:t xml:space="preserve">Industries and regions in </w:t>
          </w:r>
          <w:r>
            <w:rPr>
              <w:lang w:eastAsia="en-AU"/>
            </w:rPr>
            <w:t xml:space="preserve">the </w:t>
          </w:r>
          <w:r w:rsidRPr="003E3293">
            <w:rPr>
              <w:lang w:eastAsia="en-AU"/>
            </w:rPr>
            <w:t>PC Global database</w:t>
          </w:r>
          <w:bookmarkEnd w:id="89"/>
        </w:p>
        <w:p w14:paraId="799C9B26" w14:textId="398E1999" w:rsidR="00B31FD4" w:rsidRDefault="00B31FD4" w:rsidP="00975D2E">
          <w:pPr>
            <w:pStyle w:val="FigureTableHeading"/>
          </w:pPr>
          <w:r>
            <w:t>Table A.</w:t>
          </w:r>
          <w:r w:rsidR="00B67A61">
            <w:rPr>
              <w:noProof/>
            </w:rPr>
            <w:t>3</w:t>
          </w:r>
          <w:r>
            <w:rPr>
              <w:noProof/>
            </w:rPr>
            <w:t xml:space="preserve"> – </w:t>
          </w:r>
          <w:r w:rsidRPr="007C03F2">
            <w:t>Industries in the PC Global database</w:t>
          </w:r>
          <w:r w:rsidRPr="00EC0C27">
            <w:rPr>
              <w:vertAlign w:val="superscript"/>
            </w:rPr>
            <w:t>a</w:t>
          </w:r>
          <w:r>
            <w:rPr>
              <w:vertAlign w:val="superscript"/>
            </w:rPr>
            <w:t>,b</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4"/>
            <w:gridCol w:w="3855"/>
            <w:gridCol w:w="964"/>
            <w:gridCol w:w="3855"/>
          </w:tblGrid>
          <w:tr w:rsidR="00B31FD4" w:rsidRPr="00C87F29" w14:paraId="7054F81B" w14:textId="77777777" w:rsidTr="00975D2E">
            <w:trPr>
              <w:trHeight w:val="250"/>
              <w:tblHeader/>
            </w:trPr>
            <w:tc>
              <w:tcPr>
                <w:tcW w:w="500" w:type="pct"/>
                <w:tcBorders>
                  <w:bottom w:val="single" w:sz="4" w:space="0" w:color="B3B3B3"/>
                </w:tcBorders>
                <w:shd w:val="clear" w:color="000000" w:fill="auto"/>
                <w:vAlign w:val="bottom"/>
                <w:hideMark/>
              </w:tcPr>
              <w:p w14:paraId="07F8FEFD" w14:textId="77777777" w:rsidR="00B31FD4" w:rsidRPr="00C87F29" w:rsidRDefault="00B31FD4" w:rsidP="00E56667">
                <w:pPr>
                  <w:pStyle w:val="TableHeading"/>
                  <w:rPr>
                    <w:lang w:eastAsia="en-AU"/>
                  </w:rPr>
                </w:pPr>
                <w:bookmarkStart w:id="90" w:name="RANGE!A7:D40"/>
                <w:r w:rsidRPr="00C87F29">
                  <w:rPr>
                    <w:lang w:eastAsia="en-AU"/>
                  </w:rPr>
                  <w:t>Number</w:t>
                </w:r>
                <w:bookmarkEnd w:id="90"/>
              </w:p>
            </w:tc>
            <w:tc>
              <w:tcPr>
                <w:tcW w:w="2000" w:type="pct"/>
                <w:tcBorders>
                  <w:bottom w:val="single" w:sz="4" w:space="0" w:color="B3B3B3"/>
                </w:tcBorders>
                <w:shd w:val="clear" w:color="000000" w:fill="auto"/>
                <w:vAlign w:val="bottom"/>
                <w:hideMark/>
              </w:tcPr>
              <w:p w14:paraId="765ADEE3" w14:textId="77777777" w:rsidR="00B31FD4" w:rsidRPr="00C87F29" w:rsidRDefault="00B31FD4" w:rsidP="00E56667">
                <w:pPr>
                  <w:pStyle w:val="TableHeading"/>
                  <w:rPr>
                    <w:lang w:eastAsia="en-AU"/>
                  </w:rPr>
                </w:pPr>
                <w:r w:rsidRPr="00C87F29">
                  <w:rPr>
                    <w:lang w:eastAsia="en-AU"/>
                  </w:rPr>
                  <w:t>Industry</w:t>
                </w:r>
              </w:p>
            </w:tc>
            <w:tc>
              <w:tcPr>
                <w:tcW w:w="500" w:type="pct"/>
                <w:tcBorders>
                  <w:bottom w:val="single" w:sz="4" w:space="0" w:color="B3B3B3"/>
                </w:tcBorders>
                <w:shd w:val="clear" w:color="000000" w:fill="auto"/>
                <w:vAlign w:val="bottom"/>
                <w:hideMark/>
              </w:tcPr>
              <w:p w14:paraId="1725A666" w14:textId="77777777" w:rsidR="00B31FD4" w:rsidRPr="00C87F29" w:rsidRDefault="00B31FD4" w:rsidP="00E56667">
                <w:pPr>
                  <w:pStyle w:val="TableHeading"/>
                  <w:rPr>
                    <w:lang w:eastAsia="en-AU"/>
                  </w:rPr>
                </w:pPr>
                <w:r w:rsidRPr="00C87F29">
                  <w:rPr>
                    <w:lang w:eastAsia="en-AU"/>
                  </w:rPr>
                  <w:t>Number</w:t>
                </w:r>
              </w:p>
            </w:tc>
            <w:tc>
              <w:tcPr>
                <w:tcW w:w="2000" w:type="pct"/>
                <w:tcBorders>
                  <w:bottom w:val="single" w:sz="4" w:space="0" w:color="B3B3B3"/>
                </w:tcBorders>
                <w:shd w:val="clear" w:color="000000" w:fill="auto"/>
                <w:vAlign w:val="bottom"/>
                <w:hideMark/>
              </w:tcPr>
              <w:p w14:paraId="1A6D5B51" w14:textId="77777777" w:rsidR="00B31FD4" w:rsidRPr="00C87F29" w:rsidRDefault="00B31FD4" w:rsidP="00E56667">
                <w:pPr>
                  <w:pStyle w:val="TableHeading"/>
                  <w:rPr>
                    <w:lang w:eastAsia="en-AU"/>
                  </w:rPr>
                </w:pPr>
                <w:r w:rsidRPr="00C87F29">
                  <w:rPr>
                    <w:lang w:eastAsia="en-AU"/>
                  </w:rPr>
                  <w:t>Industry</w:t>
                </w:r>
              </w:p>
            </w:tc>
          </w:tr>
          <w:tr w:rsidR="00B31FD4" w:rsidRPr="00C87F29" w14:paraId="5B2A4254" w14:textId="77777777" w:rsidTr="00975D2E">
            <w:trPr>
              <w:trHeight w:val="300"/>
            </w:trPr>
            <w:tc>
              <w:tcPr>
                <w:tcW w:w="500" w:type="pct"/>
                <w:tcBorders>
                  <w:top w:val="single" w:sz="4" w:space="0" w:color="B3B3B3"/>
                  <w:bottom w:val="nil"/>
                </w:tcBorders>
                <w:shd w:val="clear" w:color="000000" w:fill="F2F2F2"/>
                <w:hideMark/>
              </w:tcPr>
              <w:p w14:paraId="06BF212B" w14:textId="77777777" w:rsidR="00B31FD4" w:rsidRPr="00E56667" w:rsidRDefault="00B31FD4" w:rsidP="00E56667">
                <w:pPr>
                  <w:pStyle w:val="TableBody"/>
                  <w:rPr>
                    <w:b/>
                    <w:bCs/>
                    <w:color w:val="265A9A"/>
                    <w:lang w:eastAsia="en-AU"/>
                  </w:rPr>
                </w:pPr>
                <w:r w:rsidRPr="00E56667">
                  <w:rPr>
                    <w:b/>
                    <w:bCs/>
                    <w:color w:val="265A9A"/>
                    <w:lang w:eastAsia="en-AU"/>
                  </w:rPr>
                  <w:t>1</w:t>
                </w:r>
              </w:p>
            </w:tc>
            <w:tc>
              <w:tcPr>
                <w:tcW w:w="2000" w:type="pct"/>
                <w:tcBorders>
                  <w:top w:val="single" w:sz="4" w:space="0" w:color="B3B3B3"/>
                  <w:bottom w:val="nil"/>
                </w:tcBorders>
                <w:shd w:val="clear" w:color="000000" w:fill="F2F2F2"/>
                <w:hideMark/>
              </w:tcPr>
              <w:p w14:paraId="6D681DC0" w14:textId="77777777" w:rsidR="00B31FD4" w:rsidRPr="00C87F29" w:rsidRDefault="00B31FD4" w:rsidP="00E56667">
                <w:pPr>
                  <w:pStyle w:val="TableBody"/>
                  <w:rPr>
                    <w:color w:val="000000"/>
                    <w:lang w:eastAsia="en-AU"/>
                  </w:rPr>
                </w:pPr>
                <w:r w:rsidRPr="00C87F29">
                  <w:rPr>
                    <w:color w:val="000000"/>
                    <w:lang w:eastAsia="en-AU"/>
                  </w:rPr>
                  <w:t>Paddy rice</w:t>
                </w:r>
              </w:p>
            </w:tc>
            <w:tc>
              <w:tcPr>
                <w:tcW w:w="500" w:type="pct"/>
                <w:tcBorders>
                  <w:top w:val="single" w:sz="4" w:space="0" w:color="B3B3B3"/>
                  <w:bottom w:val="nil"/>
                </w:tcBorders>
                <w:shd w:val="clear" w:color="000000" w:fill="F2F2F2"/>
                <w:hideMark/>
              </w:tcPr>
              <w:p w14:paraId="4E4A3241" w14:textId="77777777" w:rsidR="00B31FD4" w:rsidRPr="00E56667" w:rsidRDefault="00B31FD4" w:rsidP="00E56667">
                <w:pPr>
                  <w:pStyle w:val="TableBody"/>
                  <w:rPr>
                    <w:b/>
                    <w:bCs/>
                    <w:color w:val="265A9A"/>
                    <w:lang w:eastAsia="en-AU"/>
                  </w:rPr>
                </w:pPr>
                <w:r w:rsidRPr="00E56667">
                  <w:rPr>
                    <w:b/>
                    <w:bCs/>
                    <w:color w:val="265A9A"/>
                    <w:lang w:eastAsia="en-AU"/>
                  </w:rPr>
                  <w:t>34</w:t>
                </w:r>
              </w:p>
            </w:tc>
            <w:tc>
              <w:tcPr>
                <w:tcW w:w="2000" w:type="pct"/>
                <w:tcBorders>
                  <w:top w:val="single" w:sz="4" w:space="0" w:color="B3B3B3"/>
                  <w:bottom w:val="nil"/>
                </w:tcBorders>
                <w:shd w:val="clear" w:color="000000" w:fill="F2F2F2"/>
                <w:hideMark/>
              </w:tcPr>
              <w:p w14:paraId="0F76C9D9" w14:textId="77777777" w:rsidR="00B31FD4" w:rsidRPr="00C87F29" w:rsidRDefault="00B31FD4" w:rsidP="00E56667">
                <w:pPr>
                  <w:pStyle w:val="TableBody"/>
                  <w:rPr>
                    <w:color w:val="000000"/>
                    <w:lang w:eastAsia="en-AU"/>
                  </w:rPr>
                </w:pPr>
                <w:r w:rsidRPr="00C87F29">
                  <w:rPr>
                    <w:color w:val="000000"/>
                    <w:lang w:eastAsia="en-AU"/>
                  </w:rPr>
                  <w:t>Basic pharmaceutical products</w:t>
                </w:r>
              </w:p>
            </w:tc>
          </w:tr>
          <w:tr w:rsidR="00B31FD4" w:rsidRPr="00C87F29" w14:paraId="75F23DDF" w14:textId="77777777" w:rsidTr="00975D2E">
            <w:trPr>
              <w:trHeight w:val="300"/>
            </w:trPr>
            <w:tc>
              <w:tcPr>
                <w:tcW w:w="500" w:type="pct"/>
                <w:tcBorders>
                  <w:top w:val="nil"/>
                  <w:bottom w:val="nil"/>
                </w:tcBorders>
                <w:shd w:val="clear" w:color="000000" w:fill="auto"/>
                <w:hideMark/>
              </w:tcPr>
              <w:p w14:paraId="7F3F68B4" w14:textId="77777777" w:rsidR="00B31FD4" w:rsidRPr="00E56667" w:rsidRDefault="00B31FD4" w:rsidP="00E56667">
                <w:pPr>
                  <w:pStyle w:val="TableBody"/>
                  <w:rPr>
                    <w:b/>
                    <w:bCs/>
                    <w:color w:val="265A9A"/>
                    <w:lang w:eastAsia="en-AU"/>
                  </w:rPr>
                </w:pPr>
                <w:r w:rsidRPr="00E56667">
                  <w:rPr>
                    <w:b/>
                    <w:bCs/>
                    <w:color w:val="265A9A"/>
                    <w:lang w:eastAsia="en-AU"/>
                  </w:rPr>
                  <w:t>2</w:t>
                </w:r>
              </w:p>
            </w:tc>
            <w:tc>
              <w:tcPr>
                <w:tcW w:w="2000" w:type="pct"/>
                <w:tcBorders>
                  <w:top w:val="nil"/>
                  <w:bottom w:val="nil"/>
                </w:tcBorders>
                <w:shd w:val="clear" w:color="000000" w:fill="auto"/>
                <w:hideMark/>
              </w:tcPr>
              <w:p w14:paraId="3EA0B993" w14:textId="77777777" w:rsidR="00B31FD4" w:rsidRPr="00C87F29" w:rsidRDefault="00B31FD4" w:rsidP="00E56667">
                <w:pPr>
                  <w:pStyle w:val="TableBody"/>
                  <w:rPr>
                    <w:color w:val="000000"/>
                    <w:lang w:eastAsia="en-AU"/>
                  </w:rPr>
                </w:pPr>
                <w:r w:rsidRPr="00C87F29">
                  <w:rPr>
                    <w:color w:val="000000"/>
                    <w:lang w:eastAsia="en-AU"/>
                  </w:rPr>
                  <w:t>Wheat</w:t>
                </w:r>
              </w:p>
            </w:tc>
            <w:tc>
              <w:tcPr>
                <w:tcW w:w="500" w:type="pct"/>
                <w:tcBorders>
                  <w:top w:val="nil"/>
                  <w:bottom w:val="nil"/>
                </w:tcBorders>
                <w:shd w:val="clear" w:color="000000" w:fill="auto"/>
                <w:hideMark/>
              </w:tcPr>
              <w:p w14:paraId="36FC23BB" w14:textId="77777777" w:rsidR="00B31FD4" w:rsidRPr="00E56667" w:rsidRDefault="00B31FD4" w:rsidP="00E56667">
                <w:pPr>
                  <w:pStyle w:val="TableBody"/>
                  <w:rPr>
                    <w:b/>
                    <w:bCs/>
                    <w:color w:val="265A9A"/>
                    <w:lang w:eastAsia="en-AU"/>
                  </w:rPr>
                </w:pPr>
                <w:r w:rsidRPr="00E56667">
                  <w:rPr>
                    <w:b/>
                    <w:bCs/>
                    <w:color w:val="265A9A"/>
                    <w:lang w:eastAsia="en-AU"/>
                  </w:rPr>
                  <w:t>35</w:t>
                </w:r>
              </w:p>
            </w:tc>
            <w:tc>
              <w:tcPr>
                <w:tcW w:w="2000" w:type="pct"/>
                <w:tcBorders>
                  <w:top w:val="nil"/>
                  <w:bottom w:val="nil"/>
                </w:tcBorders>
                <w:shd w:val="clear" w:color="000000" w:fill="auto"/>
                <w:hideMark/>
              </w:tcPr>
              <w:p w14:paraId="01F382EC" w14:textId="77777777" w:rsidR="00B31FD4" w:rsidRPr="00C87F29" w:rsidRDefault="00B31FD4" w:rsidP="00E56667">
                <w:pPr>
                  <w:pStyle w:val="TableBody"/>
                  <w:rPr>
                    <w:color w:val="000000"/>
                    <w:lang w:eastAsia="en-AU"/>
                  </w:rPr>
                </w:pPr>
                <w:r w:rsidRPr="00C87F29">
                  <w:rPr>
                    <w:color w:val="000000"/>
                    <w:lang w:eastAsia="en-AU"/>
                  </w:rPr>
                  <w:t>Rubber and plastic products</w:t>
                </w:r>
              </w:p>
            </w:tc>
          </w:tr>
          <w:tr w:rsidR="00B31FD4" w:rsidRPr="00C87F29" w14:paraId="7351371A" w14:textId="77777777" w:rsidTr="00975D2E">
            <w:trPr>
              <w:trHeight w:val="260"/>
            </w:trPr>
            <w:tc>
              <w:tcPr>
                <w:tcW w:w="500" w:type="pct"/>
                <w:tcBorders>
                  <w:bottom w:val="nil"/>
                </w:tcBorders>
                <w:shd w:val="clear" w:color="000000" w:fill="F2F2F2"/>
                <w:hideMark/>
              </w:tcPr>
              <w:p w14:paraId="693C7F4F" w14:textId="77777777" w:rsidR="00B31FD4" w:rsidRPr="00E56667" w:rsidRDefault="00B31FD4" w:rsidP="00E56667">
                <w:pPr>
                  <w:pStyle w:val="TableBody"/>
                  <w:rPr>
                    <w:b/>
                    <w:bCs/>
                    <w:color w:val="265A9A"/>
                    <w:lang w:eastAsia="en-AU"/>
                  </w:rPr>
                </w:pPr>
                <w:r w:rsidRPr="00E56667">
                  <w:rPr>
                    <w:b/>
                    <w:bCs/>
                    <w:color w:val="265A9A"/>
                    <w:lang w:eastAsia="en-AU"/>
                  </w:rPr>
                  <w:t>3</w:t>
                </w:r>
              </w:p>
            </w:tc>
            <w:tc>
              <w:tcPr>
                <w:tcW w:w="2000" w:type="pct"/>
                <w:tcBorders>
                  <w:bottom w:val="nil"/>
                </w:tcBorders>
                <w:shd w:val="clear" w:color="000000" w:fill="F2F2F2"/>
                <w:hideMark/>
              </w:tcPr>
              <w:p w14:paraId="50ECEED0" w14:textId="77777777" w:rsidR="00B31FD4" w:rsidRPr="00C87F29" w:rsidRDefault="00B31FD4" w:rsidP="00E56667">
                <w:pPr>
                  <w:pStyle w:val="TableBody"/>
                  <w:rPr>
                    <w:color w:val="000000"/>
                    <w:lang w:eastAsia="en-AU"/>
                  </w:rPr>
                </w:pPr>
                <w:r w:rsidRPr="00C87F29">
                  <w:rPr>
                    <w:color w:val="000000"/>
                    <w:lang w:eastAsia="en-AU"/>
                  </w:rPr>
                  <w:t>Cereal grains nec</w:t>
                </w:r>
              </w:p>
            </w:tc>
            <w:tc>
              <w:tcPr>
                <w:tcW w:w="500" w:type="pct"/>
                <w:tcBorders>
                  <w:bottom w:val="nil"/>
                </w:tcBorders>
                <w:shd w:val="clear" w:color="000000" w:fill="F2F2F2"/>
                <w:hideMark/>
              </w:tcPr>
              <w:p w14:paraId="2C9277BB" w14:textId="77777777" w:rsidR="00B31FD4" w:rsidRPr="00E56667" w:rsidRDefault="00B31FD4" w:rsidP="00E56667">
                <w:pPr>
                  <w:pStyle w:val="TableBody"/>
                  <w:rPr>
                    <w:b/>
                    <w:bCs/>
                    <w:color w:val="265A9A"/>
                    <w:lang w:eastAsia="en-AU"/>
                  </w:rPr>
                </w:pPr>
                <w:r w:rsidRPr="00E56667">
                  <w:rPr>
                    <w:b/>
                    <w:bCs/>
                    <w:color w:val="265A9A"/>
                    <w:lang w:eastAsia="en-AU"/>
                  </w:rPr>
                  <w:t>36</w:t>
                </w:r>
              </w:p>
            </w:tc>
            <w:tc>
              <w:tcPr>
                <w:tcW w:w="2000" w:type="pct"/>
                <w:tcBorders>
                  <w:bottom w:val="nil"/>
                </w:tcBorders>
                <w:shd w:val="clear" w:color="000000" w:fill="F2F2F2"/>
                <w:hideMark/>
              </w:tcPr>
              <w:p w14:paraId="0A08166E" w14:textId="77777777" w:rsidR="00B31FD4" w:rsidRPr="00C87F29" w:rsidRDefault="00B31FD4" w:rsidP="00E56667">
                <w:pPr>
                  <w:pStyle w:val="TableBody"/>
                  <w:rPr>
                    <w:color w:val="000000"/>
                    <w:lang w:eastAsia="en-AU"/>
                  </w:rPr>
                </w:pPr>
                <w:r w:rsidRPr="00C87F29">
                  <w:rPr>
                    <w:color w:val="000000"/>
                    <w:lang w:eastAsia="en-AU"/>
                  </w:rPr>
                  <w:t>Mineral products nec</w:t>
                </w:r>
              </w:p>
            </w:tc>
          </w:tr>
          <w:tr w:rsidR="00B31FD4" w:rsidRPr="00C87F29" w14:paraId="0DDB0C92" w14:textId="77777777" w:rsidTr="00975D2E">
            <w:trPr>
              <w:trHeight w:val="260"/>
            </w:trPr>
            <w:tc>
              <w:tcPr>
                <w:tcW w:w="500" w:type="pct"/>
                <w:tcBorders>
                  <w:top w:val="nil"/>
                  <w:bottom w:val="nil"/>
                </w:tcBorders>
                <w:shd w:val="clear" w:color="000000" w:fill="auto"/>
                <w:hideMark/>
              </w:tcPr>
              <w:p w14:paraId="0DBBC2AE" w14:textId="77777777" w:rsidR="00B31FD4" w:rsidRPr="00E56667" w:rsidRDefault="00B31FD4" w:rsidP="00E56667">
                <w:pPr>
                  <w:pStyle w:val="TableBody"/>
                  <w:rPr>
                    <w:b/>
                    <w:bCs/>
                    <w:color w:val="265A9A"/>
                    <w:lang w:eastAsia="en-AU"/>
                  </w:rPr>
                </w:pPr>
                <w:r w:rsidRPr="00E56667">
                  <w:rPr>
                    <w:b/>
                    <w:bCs/>
                    <w:color w:val="265A9A"/>
                    <w:lang w:eastAsia="en-AU"/>
                  </w:rPr>
                  <w:t>4</w:t>
                </w:r>
              </w:p>
            </w:tc>
            <w:tc>
              <w:tcPr>
                <w:tcW w:w="2000" w:type="pct"/>
                <w:tcBorders>
                  <w:top w:val="nil"/>
                  <w:bottom w:val="nil"/>
                </w:tcBorders>
                <w:shd w:val="clear" w:color="000000" w:fill="auto"/>
                <w:hideMark/>
              </w:tcPr>
              <w:p w14:paraId="772845C7" w14:textId="77777777" w:rsidR="00B31FD4" w:rsidRPr="00C87F29" w:rsidRDefault="00B31FD4" w:rsidP="00E56667">
                <w:pPr>
                  <w:pStyle w:val="TableBody"/>
                  <w:rPr>
                    <w:color w:val="000000"/>
                    <w:lang w:eastAsia="en-AU"/>
                  </w:rPr>
                </w:pPr>
                <w:r w:rsidRPr="00C87F29">
                  <w:rPr>
                    <w:color w:val="000000"/>
                    <w:lang w:eastAsia="en-AU"/>
                  </w:rPr>
                  <w:t>Vegetables, fruit, nuts</w:t>
                </w:r>
              </w:p>
            </w:tc>
            <w:tc>
              <w:tcPr>
                <w:tcW w:w="500" w:type="pct"/>
                <w:tcBorders>
                  <w:top w:val="nil"/>
                  <w:bottom w:val="nil"/>
                </w:tcBorders>
                <w:shd w:val="clear" w:color="000000" w:fill="auto"/>
                <w:hideMark/>
              </w:tcPr>
              <w:p w14:paraId="5F09E8D0" w14:textId="77777777" w:rsidR="00B31FD4" w:rsidRPr="00E56667" w:rsidRDefault="00B31FD4" w:rsidP="00E56667">
                <w:pPr>
                  <w:pStyle w:val="TableBody"/>
                  <w:rPr>
                    <w:b/>
                    <w:bCs/>
                    <w:color w:val="265A9A"/>
                    <w:lang w:eastAsia="en-AU"/>
                  </w:rPr>
                </w:pPr>
                <w:r w:rsidRPr="00E56667">
                  <w:rPr>
                    <w:b/>
                    <w:bCs/>
                    <w:color w:val="265A9A"/>
                    <w:lang w:eastAsia="en-AU"/>
                  </w:rPr>
                  <w:t>37</w:t>
                </w:r>
              </w:p>
            </w:tc>
            <w:tc>
              <w:tcPr>
                <w:tcW w:w="2000" w:type="pct"/>
                <w:tcBorders>
                  <w:top w:val="nil"/>
                  <w:bottom w:val="nil"/>
                </w:tcBorders>
                <w:shd w:val="clear" w:color="000000" w:fill="auto"/>
                <w:hideMark/>
              </w:tcPr>
              <w:p w14:paraId="1A3567C7" w14:textId="77777777" w:rsidR="00B31FD4" w:rsidRPr="00C87F29" w:rsidRDefault="00B31FD4" w:rsidP="00E56667">
                <w:pPr>
                  <w:pStyle w:val="TableBody"/>
                  <w:rPr>
                    <w:color w:val="000000"/>
                    <w:lang w:eastAsia="en-AU"/>
                  </w:rPr>
                </w:pPr>
                <w:r w:rsidRPr="00C87F29">
                  <w:rPr>
                    <w:color w:val="000000"/>
                    <w:lang w:eastAsia="en-AU"/>
                  </w:rPr>
                  <w:t>Ferrous metals</w:t>
                </w:r>
              </w:p>
            </w:tc>
          </w:tr>
          <w:tr w:rsidR="00B31FD4" w:rsidRPr="00C87F29" w14:paraId="10F67DAD" w14:textId="77777777" w:rsidTr="00975D2E">
            <w:trPr>
              <w:trHeight w:val="260"/>
            </w:trPr>
            <w:tc>
              <w:tcPr>
                <w:tcW w:w="500" w:type="pct"/>
                <w:tcBorders>
                  <w:bottom w:val="nil"/>
                </w:tcBorders>
                <w:shd w:val="clear" w:color="000000" w:fill="F2F2F2"/>
                <w:hideMark/>
              </w:tcPr>
              <w:p w14:paraId="277DF743" w14:textId="77777777" w:rsidR="00B31FD4" w:rsidRPr="00E56667" w:rsidRDefault="00B31FD4" w:rsidP="00E56667">
                <w:pPr>
                  <w:pStyle w:val="TableBody"/>
                  <w:rPr>
                    <w:b/>
                    <w:bCs/>
                    <w:color w:val="265A9A"/>
                    <w:lang w:eastAsia="en-AU"/>
                  </w:rPr>
                </w:pPr>
                <w:r w:rsidRPr="00E56667">
                  <w:rPr>
                    <w:b/>
                    <w:bCs/>
                    <w:color w:val="265A9A"/>
                    <w:lang w:eastAsia="en-AU"/>
                  </w:rPr>
                  <w:t>5</w:t>
                </w:r>
              </w:p>
            </w:tc>
            <w:tc>
              <w:tcPr>
                <w:tcW w:w="2000" w:type="pct"/>
                <w:tcBorders>
                  <w:bottom w:val="nil"/>
                </w:tcBorders>
                <w:shd w:val="clear" w:color="000000" w:fill="F2F2F2"/>
                <w:hideMark/>
              </w:tcPr>
              <w:p w14:paraId="26837DFD" w14:textId="77777777" w:rsidR="00B31FD4" w:rsidRPr="00C87F29" w:rsidRDefault="00B31FD4" w:rsidP="00E56667">
                <w:pPr>
                  <w:pStyle w:val="TableBody"/>
                  <w:rPr>
                    <w:color w:val="000000"/>
                    <w:lang w:eastAsia="en-AU"/>
                  </w:rPr>
                </w:pPr>
                <w:r w:rsidRPr="00C87F29">
                  <w:rPr>
                    <w:color w:val="000000"/>
                    <w:lang w:eastAsia="en-AU"/>
                  </w:rPr>
                  <w:t>Oil seeds</w:t>
                </w:r>
              </w:p>
            </w:tc>
            <w:tc>
              <w:tcPr>
                <w:tcW w:w="500" w:type="pct"/>
                <w:tcBorders>
                  <w:bottom w:val="nil"/>
                </w:tcBorders>
                <w:shd w:val="clear" w:color="000000" w:fill="F2F2F2"/>
                <w:hideMark/>
              </w:tcPr>
              <w:p w14:paraId="1D8512AD" w14:textId="77777777" w:rsidR="00B31FD4" w:rsidRPr="00E56667" w:rsidRDefault="00B31FD4" w:rsidP="00E56667">
                <w:pPr>
                  <w:pStyle w:val="TableBody"/>
                  <w:rPr>
                    <w:b/>
                    <w:bCs/>
                    <w:color w:val="265A9A"/>
                    <w:lang w:eastAsia="en-AU"/>
                  </w:rPr>
                </w:pPr>
                <w:r w:rsidRPr="00E56667">
                  <w:rPr>
                    <w:b/>
                    <w:bCs/>
                    <w:color w:val="265A9A"/>
                    <w:lang w:eastAsia="en-AU"/>
                  </w:rPr>
                  <w:t>38</w:t>
                </w:r>
              </w:p>
            </w:tc>
            <w:tc>
              <w:tcPr>
                <w:tcW w:w="2000" w:type="pct"/>
                <w:tcBorders>
                  <w:bottom w:val="nil"/>
                </w:tcBorders>
                <w:shd w:val="clear" w:color="000000" w:fill="F2F2F2"/>
                <w:hideMark/>
              </w:tcPr>
              <w:p w14:paraId="152A406E" w14:textId="77777777" w:rsidR="00B31FD4" w:rsidRPr="00C87F29" w:rsidRDefault="00B31FD4" w:rsidP="00E56667">
                <w:pPr>
                  <w:pStyle w:val="TableBody"/>
                  <w:rPr>
                    <w:color w:val="000000"/>
                    <w:lang w:eastAsia="en-AU"/>
                  </w:rPr>
                </w:pPr>
                <w:r w:rsidRPr="00C87F29">
                  <w:rPr>
                    <w:color w:val="000000"/>
                    <w:lang w:eastAsia="en-AU"/>
                  </w:rPr>
                  <w:t>Metals nec</w:t>
                </w:r>
              </w:p>
            </w:tc>
          </w:tr>
          <w:tr w:rsidR="00B31FD4" w:rsidRPr="00C87F29" w14:paraId="755D07EA" w14:textId="77777777" w:rsidTr="00975D2E">
            <w:trPr>
              <w:trHeight w:val="260"/>
            </w:trPr>
            <w:tc>
              <w:tcPr>
                <w:tcW w:w="500" w:type="pct"/>
                <w:tcBorders>
                  <w:top w:val="nil"/>
                  <w:bottom w:val="nil"/>
                </w:tcBorders>
                <w:shd w:val="clear" w:color="000000" w:fill="auto"/>
                <w:hideMark/>
              </w:tcPr>
              <w:p w14:paraId="5B4014C9" w14:textId="77777777" w:rsidR="00B31FD4" w:rsidRPr="00E56667" w:rsidRDefault="00B31FD4" w:rsidP="00E56667">
                <w:pPr>
                  <w:pStyle w:val="TableBody"/>
                  <w:rPr>
                    <w:b/>
                    <w:bCs/>
                    <w:color w:val="265A9A"/>
                    <w:lang w:eastAsia="en-AU"/>
                  </w:rPr>
                </w:pPr>
                <w:r w:rsidRPr="00E56667">
                  <w:rPr>
                    <w:b/>
                    <w:bCs/>
                    <w:color w:val="265A9A"/>
                    <w:lang w:eastAsia="en-AU"/>
                  </w:rPr>
                  <w:t>6</w:t>
                </w:r>
              </w:p>
            </w:tc>
            <w:tc>
              <w:tcPr>
                <w:tcW w:w="2000" w:type="pct"/>
                <w:tcBorders>
                  <w:top w:val="nil"/>
                  <w:bottom w:val="nil"/>
                </w:tcBorders>
                <w:shd w:val="clear" w:color="000000" w:fill="auto"/>
                <w:hideMark/>
              </w:tcPr>
              <w:p w14:paraId="446A530A" w14:textId="77777777" w:rsidR="00B31FD4" w:rsidRPr="00C87F29" w:rsidRDefault="00B31FD4" w:rsidP="00E56667">
                <w:pPr>
                  <w:pStyle w:val="TableBody"/>
                  <w:rPr>
                    <w:color w:val="000000"/>
                    <w:lang w:eastAsia="en-AU"/>
                  </w:rPr>
                </w:pPr>
                <w:r w:rsidRPr="00C87F29">
                  <w:rPr>
                    <w:color w:val="000000"/>
                    <w:lang w:eastAsia="en-AU"/>
                  </w:rPr>
                  <w:t>Sugar cane, sugar beet</w:t>
                </w:r>
              </w:p>
            </w:tc>
            <w:tc>
              <w:tcPr>
                <w:tcW w:w="500" w:type="pct"/>
                <w:tcBorders>
                  <w:top w:val="nil"/>
                  <w:bottom w:val="nil"/>
                </w:tcBorders>
                <w:shd w:val="clear" w:color="000000" w:fill="auto"/>
                <w:hideMark/>
              </w:tcPr>
              <w:p w14:paraId="3E006F50" w14:textId="77777777" w:rsidR="00B31FD4" w:rsidRPr="00E56667" w:rsidRDefault="00B31FD4" w:rsidP="00E56667">
                <w:pPr>
                  <w:pStyle w:val="TableBody"/>
                  <w:rPr>
                    <w:b/>
                    <w:bCs/>
                    <w:color w:val="265A9A"/>
                    <w:lang w:eastAsia="en-AU"/>
                  </w:rPr>
                </w:pPr>
                <w:r w:rsidRPr="00E56667">
                  <w:rPr>
                    <w:b/>
                    <w:bCs/>
                    <w:color w:val="265A9A"/>
                    <w:lang w:eastAsia="en-AU"/>
                  </w:rPr>
                  <w:t>39</w:t>
                </w:r>
              </w:p>
            </w:tc>
            <w:tc>
              <w:tcPr>
                <w:tcW w:w="2000" w:type="pct"/>
                <w:tcBorders>
                  <w:top w:val="nil"/>
                  <w:bottom w:val="nil"/>
                </w:tcBorders>
                <w:shd w:val="clear" w:color="000000" w:fill="auto"/>
                <w:hideMark/>
              </w:tcPr>
              <w:p w14:paraId="31BB313F" w14:textId="77777777" w:rsidR="00B31FD4" w:rsidRPr="00C87F29" w:rsidRDefault="00B31FD4" w:rsidP="00E56667">
                <w:pPr>
                  <w:pStyle w:val="TableBody"/>
                  <w:rPr>
                    <w:color w:val="000000"/>
                    <w:lang w:eastAsia="en-AU"/>
                  </w:rPr>
                </w:pPr>
                <w:r w:rsidRPr="00C87F29">
                  <w:rPr>
                    <w:color w:val="000000"/>
                    <w:lang w:eastAsia="en-AU"/>
                  </w:rPr>
                  <w:t>Metal products</w:t>
                </w:r>
              </w:p>
            </w:tc>
          </w:tr>
          <w:tr w:rsidR="00B31FD4" w:rsidRPr="00C87F29" w14:paraId="1366AF26" w14:textId="77777777" w:rsidTr="00975D2E">
            <w:trPr>
              <w:trHeight w:val="300"/>
            </w:trPr>
            <w:tc>
              <w:tcPr>
                <w:tcW w:w="500" w:type="pct"/>
                <w:tcBorders>
                  <w:bottom w:val="nil"/>
                </w:tcBorders>
                <w:shd w:val="clear" w:color="000000" w:fill="F2F2F2"/>
                <w:hideMark/>
              </w:tcPr>
              <w:p w14:paraId="0D058789" w14:textId="77777777" w:rsidR="00B31FD4" w:rsidRPr="00E56667" w:rsidRDefault="00B31FD4" w:rsidP="00E56667">
                <w:pPr>
                  <w:pStyle w:val="TableBody"/>
                  <w:rPr>
                    <w:b/>
                    <w:bCs/>
                    <w:color w:val="265A9A"/>
                    <w:lang w:eastAsia="en-AU"/>
                  </w:rPr>
                </w:pPr>
                <w:r w:rsidRPr="00E56667">
                  <w:rPr>
                    <w:b/>
                    <w:bCs/>
                    <w:color w:val="265A9A"/>
                    <w:lang w:eastAsia="en-AU"/>
                  </w:rPr>
                  <w:t>7</w:t>
                </w:r>
              </w:p>
            </w:tc>
            <w:tc>
              <w:tcPr>
                <w:tcW w:w="2000" w:type="pct"/>
                <w:tcBorders>
                  <w:bottom w:val="nil"/>
                </w:tcBorders>
                <w:shd w:val="clear" w:color="000000" w:fill="F2F2F2"/>
                <w:hideMark/>
              </w:tcPr>
              <w:p w14:paraId="282D390F" w14:textId="77777777" w:rsidR="00B31FD4" w:rsidRPr="00C87F29" w:rsidRDefault="00B31FD4" w:rsidP="00E56667">
                <w:pPr>
                  <w:pStyle w:val="TableBody"/>
                  <w:rPr>
                    <w:color w:val="000000"/>
                    <w:lang w:eastAsia="en-AU"/>
                  </w:rPr>
                </w:pPr>
                <w:r w:rsidRPr="00C87F29">
                  <w:rPr>
                    <w:color w:val="000000"/>
                    <w:lang w:eastAsia="en-AU"/>
                  </w:rPr>
                  <w:t>Plant</w:t>
                </w:r>
                <w:r w:rsidRPr="00C87F29">
                  <w:rPr>
                    <w:color w:val="000000"/>
                    <w:lang w:eastAsia="en-AU"/>
                  </w:rPr>
                  <w:noBreakHyphen/>
                  <w:t>based fibres</w:t>
                </w:r>
              </w:p>
            </w:tc>
            <w:tc>
              <w:tcPr>
                <w:tcW w:w="500" w:type="pct"/>
                <w:tcBorders>
                  <w:bottom w:val="nil"/>
                </w:tcBorders>
                <w:shd w:val="clear" w:color="000000" w:fill="F2F2F2"/>
                <w:hideMark/>
              </w:tcPr>
              <w:p w14:paraId="69F2C751" w14:textId="77777777" w:rsidR="00B31FD4" w:rsidRPr="00E56667" w:rsidRDefault="00B31FD4" w:rsidP="00E56667">
                <w:pPr>
                  <w:pStyle w:val="TableBody"/>
                  <w:rPr>
                    <w:b/>
                    <w:bCs/>
                    <w:color w:val="265A9A"/>
                    <w:lang w:eastAsia="en-AU"/>
                  </w:rPr>
                </w:pPr>
                <w:r w:rsidRPr="00E56667">
                  <w:rPr>
                    <w:b/>
                    <w:bCs/>
                    <w:color w:val="265A9A"/>
                    <w:lang w:eastAsia="en-AU"/>
                  </w:rPr>
                  <w:t>40</w:t>
                </w:r>
              </w:p>
            </w:tc>
            <w:tc>
              <w:tcPr>
                <w:tcW w:w="2000" w:type="pct"/>
                <w:tcBorders>
                  <w:bottom w:val="nil"/>
                </w:tcBorders>
                <w:shd w:val="clear" w:color="000000" w:fill="F2F2F2"/>
                <w:hideMark/>
              </w:tcPr>
              <w:p w14:paraId="21D56A96" w14:textId="77777777" w:rsidR="00B31FD4" w:rsidRPr="00C87F29" w:rsidRDefault="00B31FD4" w:rsidP="00E56667">
                <w:pPr>
                  <w:pStyle w:val="TableBody"/>
                  <w:rPr>
                    <w:color w:val="000000"/>
                    <w:lang w:eastAsia="en-AU"/>
                  </w:rPr>
                </w:pPr>
                <w:r w:rsidRPr="00C87F29">
                  <w:rPr>
                    <w:color w:val="000000"/>
                    <w:lang w:eastAsia="en-AU"/>
                  </w:rPr>
                  <w:t>Computer, electronic and optical products</w:t>
                </w:r>
              </w:p>
            </w:tc>
          </w:tr>
          <w:tr w:rsidR="00B31FD4" w:rsidRPr="00C87F29" w14:paraId="32D21DA1" w14:textId="77777777" w:rsidTr="00975D2E">
            <w:trPr>
              <w:trHeight w:val="260"/>
            </w:trPr>
            <w:tc>
              <w:tcPr>
                <w:tcW w:w="500" w:type="pct"/>
                <w:tcBorders>
                  <w:top w:val="nil"/>
                  <w:bottom w:val="nil"/>
                </w:tcBorders>
                <w:shd w:val="clear" w:color="000000" w:fill="auto"/>
                <w:hideMark/>
              </w:tcPr>
              <w:p w14:paraId="6559F030" w14:textId="77777777" w:rsidR="00B31FD4" w:rsidRPr="00E56667" w:rsidRDefault="00B31FD4" w:rsidP="00E56667">
                <w:pPr>
                  <w:pStyle w:val="TableBody"/>
                  <w:rPr>
                    <w:b/>
                    <w:bCs/>
                    <w:color w:val="265A9A"/>
                    <w:lang w:eastAsia="en-AU"/>
                  </w:rPr>
                </w:pPr>
                <w:r w:rsidRPr="00E56667">
                  <w:rPr>
                    <w:b/>
                    <w:bCs/>
                    <w:color w:val="265A9A"/>
                    <w:lang w:eastAsia="en-AU"/>
                  </w:rPr>
                  <w:t>8</w:t>
                </w:r>
              </w:p>
            </w:tc>
            <w:tc>
              <w:tcPr>
                <w:tcW w:w="2000" w:type="pct"/>
                <w:tcBorders>
                  <w:top w:val="nil"/>
                  <w:bottom w:val="nil"/>
                </w:tcBorders>
                <w:shd w:val="clear" w:color="000000" w:fill="auto"/>
                <w:hideMark/>
              </w:tcPr>
              <w:p w14:paraId="466041CC" w14:textId="77777777" w:rsidR="00B31FD4" w:rsidRPr="00C87F29" w:rsidRDefault="00B31FD4" w:rsidP="00E56667">
                <w:pPr>
                  <w:pStyle w:val="TableBody"/>
                  <w:rPr>
                    <w:color w:val="000000"/>
                    <w:lang w:eastAsia="en-AU"/>
                  </w:rPr>
                </w:pPr>
                <w:r w:rsidRPr="00C87F29">
                  <w:rPr>
                    <w:color w:val="000000"/>
                    <w:lang w:eastAsia="en-AU"/>
                  </w:rPr>
                  <w:t>Crops nec</w:t>
                </w:r>
              </w:p>
            </w:tc>
            <w:tc>
              <w:tcPr>
                <w:tcW w:w="500" w:type="pct"/>
                <w:tcBorders>
                  <w:top w:val="nil"/>
                  <w:bottom w:val="nil"/>
                </w:tcBorders>
                <w:shd w:val="clear" w:color="000000" w:fill="auto"/>
                <w:hideMark/>
              </w:tcPr>
              <w:p w14:paraId="75C8F936" w14:textId="77777777" w:rsidR="00B31FD4" w:rsidRPr="00E56667" w:rsidRDefault="00B31FD4" w:rsidP="00E56667">
                <w:pPr>
                  <w:pStyle w:val="TableBody"/>
                  <w:rPr>
                    <w:b/>
                    <w:bCs/>
                    <w:color w:val="265A9A"/>
                    <w:lang w:eastAsia="en-AU"/>
                  </w:rPr>
                </w:pPr>
                <w:r w:rsidRPr="00E56667">
                  <w:rPr>
                    <w:b/>
                    <w:bCs/>
                    <w:color w:val="265A9A"/>
                    <w:lang w:eastAsia="en-AU"/>
                  </w:rPr>
                  <w:t>41</w:t>
                </w:r>
              </w:p>
            </w:tc>
            <w:tc>
              <w:tcPr>
                <w:tcW w:w="2000" w:type="pct"/>
                <w:tcBorders>
                  <w:top w:val="nil"/>
                  <w:bottom w:val="nil"/>
                </w:tcBorders>
                <w:shd w:val="clear" w:color="000000" w:fill="auto"/>
                <w:hideMark/>
              </w:tcPr>
              <w:p w14:paraId="3A0D7F1C" w14:textId="77777777" w:rsidR="00B31FD4" w:rsidRPr="00C87F29" w:rsidRDefault="00B31FD4" w:rsidP="00E56667">
                <w:pPr>
                  <w:pStyle w:val="TableBody"/>
                  <w:rPr>
                    <w:color w:val="000000"/>
                    <w:lang w:eastAsia="en-AU"/>
                  </w:rPr>
                </w:pPr>
                <w:r w:rsidRPr="00C87F29">
                  <w:rPr>
                    <w:color w:val="000000"/>
                    <w:lang w:eastAsia="en-AU"/>
                  </w:rPr>
                  <w:t>Electrical equipment</w:t>
                </w:r>
              </w:p>
            </w:tc>
          </w:tr>
          <w:tr w:rsidR="00B31FD4" w:rsidRPr="00C87F29" w14:paraId="5ED50C90" w14:textId="77777777" w:rsidTr="00975D2E">
            <w:trPr>
              <w:trHeight w:val="300"/>
            </w:trPr>
            <w:tc>
              <w:tcPr>
                <w:tcW w:w="500" w:type="pct"/>
                <w:tcBorders>
                  <w:bottom w:val="nil"/>
                </w:tcBorders>
                <w:shd w:val="clear" w:color="000000" w:fill="F2F2F2"/>
                <w:hideMark/>
              </w:tcPr>
              <w:p w14:paraId="41C775C4" w14:textId="77777777" w:rsidR="00B31FD4" w:rsidRPr="00E56667" w:rsidRDefault="00B31FD4" w:rsidP="00E56667">
                <w:pPr>
                  <w:pStyle w:val="TableBody"/>
                  <w:rPr>
                    <w:b/>
                    <w:bCs/>
                    <w:color w:val="265A9A"/>
                    <w:lang w:eastAsia="en-AU"/>
                  </w:rPr>
                </w:pPr>
                <w:r w:rsidRPr="00E56667">
                  <w:rPr>
                    <w:b/>
                    <w:bCs/>
                    <w:color w:val="265A9A"/>
                    <w:lang w:eastAsia="en-AU"/>
                  </w:rPr>
                  <w:t>9</w:t>
                </w:r>
              </w:p>
            </w:tc>
            <w:tc>
              <w:tcPr>
                <w:tcW w:w="2000" w:type="pct"/>
                <w:tcBorders>
                  <w:bottom w:val="nil"/>
                </w:tcBorders>
                <w:shd w:val="clear" w:color="000000" w:fill="F2F2F2"/>
                <w:hideMark/>
              </w:tcPr>
              <w:p w14:paraId="1BFDB699" w14:textId="77777777" w:rsidR="00B31FD4" w:rsidRPr="00C87F29" w:rsidRDefault="00B31FD4" w:rsidP="00E56667">
                <w:pPr>
                  <w:pStyle w:val="TableBody"/>
                  <w:rPr>
                    <w:color w:val="000000"/>
                    <w:lang w:eastAsia="en-AU"/>
                  </w:rPr>
                </w:pPr>
                <w:r w:rsidRPr="00C87F29">
                  <w:rPr>
                    <w:color w:val="000000"/>
                    <w:lang w:eastAsia="en-AU"/>
                  </w:rPr>
                  <w:t>Bovine cattle, sheep and goats, horses</w:t>
                </w:r>
              </w:p>
            </w:tc>
            <w:tc>
              <w:tcPr>
                <w:tcW w:w="500" w:type="pct"/>
                <w:tcBorders>
                  <w:bottom w:val="nil"/>
                </w:tcBorders>
                <w:shd w:val="clear" w:color="000000" w:fill="F2F2F2"/>
                <w:hideMark/>
              </w:tcPr>
              <w:p w14:paraId="6F52CF9D" w14:textId="77777777" w:rsidR="00B31FD4" w:rsidRPr="00E56667" w:rsidRDefault="00B31FD4" w:rsidP="00E56667">
                <w:pPr>
                  <w:pStyle w:val="TableBody"/>
                  <w:rPr>
                    <w:b/>
                    <w:bCs/>
                    <w:color w:val="265A9A"/>
                    <w:lang w:eastAsia="en-AU"/>
                  </w:rPr>
                </w:pPr>
                <w:r w:rsidRPr="00E56667">
                  <w:rPr>
                    <w:b/>
                    <w:bCs/>
                    <w:color w:val="265A9A"/>
                    <w:lang w:eastAsia="en-AU"/>
                  </w:rPr>
                  <w:t>42</w:t>
                </w:r>
              </w:p>
            </w:tc>
            <w:tc>
              <w:tcPr>
                <w:tcW w:w="2000" w:type="pct"/>
                <w:tcBorders>
                  <w:bottom w:val="nil"/>
                </w:tcBorders>
                <w:shd w:val="clear" w:color="000000" w:fill="F2F2F2"/>
                <w:hideMark/>
              </w:tcPr>
              <w:p w14:paraId="56F3B78A" w14:textId="77777777" w:rsidR="00B31FD4" w:rsidRPr="00C87F29" w:rsidRDefault="00B31FD4" w:rsidP="00E56667">
                <w:pPr>
                  <w:pStyle w:val="TableBody"/>
                  <w:rPr>
                    <w:color w:val="000000"/>
                    <w:lang w:eastAsia="en-AU"/>
                  </w:rPr>
                </w:pPr>
                <w:r w:rsidRPr="00C87F29">
                  <w:rPr>
                    <w:color w:val="000000"/>
                    <w:lang w:eastAsia="en-AU"/>
                  </w:rPr>
                  <w:t>Machinery and equipment nec</w:t>
                </w:r>
              </w:p>
            </w:tc>
          </w:tr>
          <w:tr w:rsidR="00B31FD4" w:rsidRPr="00C87F29" w14:paraId="081E058D" w14:textId="77777777" w:rsidTr="00975D2E">
            <w:trPr>
              <w:trHeight w:val="260"/>
            </w:trPr>
            <w:tc>
              <w:tcPr>
                <w:tcW w:w="500" w:type="pct"/>
                <w:tcBorders>
                  <w:top w:val="nil"/>
                  <w:bottom w:val="nil"/>
                </w:tcBorders>
                <w:shd w:val="clear" w:color="000000" w:fill="auto"/>
                <w:hideMark/>
              </w:tcPr>
              <w:p w14:paraId="2E4FCB94" w14:textId="77777777" w:rsidR="00B31FD4" w:rsidRPr="00E56667" w:rsidRDefault="00B31FD4" w:rsidP="00E56667">
                <w:pPr>
                  <w:pStyle w:val="TableBody"/>
                  <w:rPr>
                    <w:b/>
                    <w:bCs/>
                    <w:color w:val="265A9A"/>
                    <w:lang w:eastAsia="en-AU"/>
                  </w:rPr>
                </w:pPr>
                <w:r w:rsidRPr="00E56667">
                  <w:rPr>
                    <w:b/>
                    <w:bCs/>
                    <w:color w:val="265A9A"/>
                    <w:lang w:eastAsia="en-AU"/>
                  </w:rPr>
                  <w:t>10</w:t>
                </w:r>
              </w:p>
            </w:tc>
            <w:tc>
              <w:tcPr>
                <w:tcW w:w="2000" w:type="pct"/>
                <w:tcBorders>
                  <w:top w:val="nil"/>
                  <w:bottom w:val="nil"/>
                </w:tcBorders>
                <w:shd w:val="clear" w:color="000000" w:fill="auto"/>
                <w:hideMark/>
              </w:tcPr>
              <w:p w14:paraId="4641A962" w14:textId="77777777" w:rsidR="00B31FD4" w:rsidRPr="00C87F29" w:rsidRDefault="00B31FD4" w:rsidP="00E56667">
                <w:pPr>
                  <w:pStyle w:val="TableBody"/>
                  <w:rPr>
                    <w:color w:val="000000"/>
                    <w:lang w:eastAsia="en-AU"/>
                  </w:rPr>
                </w:pPr>
                <w:r w:rsidRPr="00C87F29">
                  <w:rPr>
                    <w:color w:val="000000"/>
                    <w:lang w:eastAsia="en-AU"/>
                  </w:rPr>
                  <w:t>Animal products nec</w:t>
                </w:r>
              </w:p>
            </w:tc>
            <w:tc>
              <w:tcPr>
                <w:tcW w:w="500" w:type="pct"/>
                <w:tcBorders>
                  <w:top w:val="nil"/>
                  <w:bottom w:val="nil"/>
                </w:tcBorders>
                <w:shd w:val="clear" w:color="000000" w:fill="auto"/>
                <w:hideMark/>
              </w:tcPr>
              <w:p w14:paraId="600BEC6A" w14:textId="77777777" w:rsidR="00B31FD4" w:rsidRPr="00E56667" w:rsidRDefault="00B31FD4" w:rsidP="00E56667">
                <w:pPr>
                  <w:pStyle w:val="TableBody"/>
                  <w:rPr>
                    <w:b/>
                    <w:bCs/>
                    <w:color w:val="265A9A"/>
                    <w:lang w:eastAsia="en-AU"/>
                  </w:rPr>
                </w:pPr>
                <w:r w:rsidRPr="00E56667">
                  <w:rPr>
                    <w:b/>
                    <w:bCs/>
                    <w:color w:val="265A9A"/>
                    <w:lang w:eastAsia="en-AU"/>
                  </w:rPr>
                  <w:t>43</w:t>
                </w:r>
              </w:p>
            </w:tc>
            <w:tc>
              <w:tcPr>
                <w:tcW w:w="2000" w:type="pct"/>
                <w:tcBorders>
                  <w:top w:val="nil"/>
                  <w:bottom w:val="nil"/>
                </w:tcBorders>
                <w:shd w:val="clear" w:color="000000" w:fill="auto"/>
                <w:hideMark/>
              </w:tcPr>
              <w:p w14:paraId="44799A37" w14:textId="77777777" w:rsidR="00B31FD4" w:rsidRPr="00C87F29" w:rsidRDefault="00B31FD4" w:rsidP="00E56667">
                <w:pPr>
                  <w:pStyle w:val="TableBody"/>
                  <w:rPr>
                    <w:color w:val="000000"/>
                    <w:lang w:eastAsia="en-AU"/>
                  </w:rPr>
                </w:pPr>
                <w:r w:rsidRPr="00C87F29">
                  <w:rPr>
                    <w:color w:val="000000"/>
                    <w:lang w:eastAsia="en-AU"/>
                  </w:rPr>
                  <w:t>Motor vehicles and parts</w:t>
                </w:r>
              </w:p>
            </w:tc>
          </w:tr>
          <w:tr w:rsidR="00B31FD4" w:rsidRPr="00C87F29" w14:paraId="53CAD70C" w14:textId="77777777" w:rsidTr="00975D2E">
            <w:trPr>
              <w:trHeight w:val="260"/>
            </w:trPr>
            <w:tc>
              <w:tcPr>
                <w:tcW w:w="500" w:type="pct"/>
                <w:tcBorders>
                  <w:bottom w:val="nil"/>
                </w:tcBorders>
                <w:shd w:val="clear" w:color="000000" w:fill="F2F2F2"/>
                <w:hideMark/>
              </w:tcPr>
              <w:p w14:paraId="02C7B656" w14:textId="77777777" w:rsidR="00B31FD4" w:rsidRPr="00E56667" w:rsidRDefault="00B31FD4" w:rsidP="00E56667">
                <w:pPr>
                  <w:pStyle w:val="TableBody"/>
                  <w:rPr>
                    <w:b/>
                    <w:bCs/>
                    <w:color w:val="265A9A"/>
                    <w:lang w:eastAsia="en-AU"/>
                  </w:rPr>
                </w:pPr>
                <w:r w:rsidRPr="00E56667">
                  <w:rPr>
                    <w:b/>
                    <w:bCs/>
                    <w:color w:val="265A9A"/>
                    <w:lang w:eastAsia="en-AU"/>
                  </w:rPr>
                  <w:t>11</w:t>
                </w:r>
              </w:p>
            </w:tc>
            <w:tc>
              <w:tcPr>
                <w:tcW w:w="2000" w:type="pct"/>
                <w:tcBorders>
                  <w:bottom w:val="nil"/>
                </w:tcBorders>
                <w:shd w:val="clear" w:color="000000" w:fill="F2F2F2"/>
                <w:hideMark/>
              </w:tcPr>
              <w:p w14:paraId="42AAB8FD" w14:textId="77777777" w:rsidR="00B31FD4" w:rsidRPr="00C87F29" w:rsidRDefault="00B31FD4" w:rsidP="00E56667">
                <w:pPr>
                  <w:pStyle w:val="TableBody"/>
                  <w:rPr>
                    <w:color w:val="000000"/>
                    <w:lang w:eastAsia="en-AU"/>
                  </w:rPr>
                </w:pPr>
                <w:r w:rsidRPr="00C87F29">
                  <w:rPr>
                    <w:color w:val="000000"/>
                    <w:lang w:eastAsia="en-AU"/>
                  </w:rPr>
                  <w:t>Raw milk</w:t>
                </w:r>
              </w:p>
            </w:tc>
            <w:tc>
              <w:tcPr>
                <w:tcW w:w="500" w:type="pct"/>
                <w:tcBorders>
                  <w:bottom w:val="nil"/>
                </w:tcBorders>
                <w:shd w:val="clear" w:color="000000" w:fill="F2F2F2"/>
                <w:hideMark/>
              </w:tcPr>
              <w:p w14:paraId="2A87A126" w14:textId="77777777" w:rsidR="00B31FD4" w:rsidRPr="00E56667" w:rsidRDefault="00B31FD4" w:rsidP="00E56667">
                <w:pPr>
                  <w:pStyle w:val="TableBody"/>
                  <w:rPr>
                    <w:b/>
                    <w:bCs/>
                    <w:color w:val="265A9A"/>
                    <w:lang w:eastAsia="en-AU"/>
                  </w:rPr>
                </w:pPr>
                <w:r w:rsidRPr="00E56667">
                  <w:rPr>
                    <w:b/>
                    <w:bCs/>
                    <w:color w:val="265A9A"/>
                    <w:lang w:eastAsia="en-AU"/>
                  </w:rPr>
                  <w:t>44</w:t>
                </w:r>
              </w:p>
            </w:tc>
            <w:tc>
              <w:tcPr>
                <w:tcW w:w="2000" w:type="pct"/>
                <w:tcBorders>
                  <w:bottom w:val="nil"/>
                </w:tcBorders>
                <w:shd w:val="clear" w:color="000000" w:fill="F2F2F2"/>
                <w:hideMark/>
              </w:tcPr>
              <w:p w14:paraId="303DF41D" w14:textId="77777777" w:rsidR="00B31FD4" w:rsidRPr="00C87F29" w:rsidRDefault="00B31FD4" w:rsidP="00E56667">
                <w:pPr>
                  <w:pStyle w:val="TableBody"/>
                  <w:rPr>
                    <w:color w:val="000000"/>
                    <w:lang w:eastAsia="en-AU"/>
                  </w:rPr>
                </w:pPr>
                <w:r w:rsidRPr="00C87F29">
                  <w:rPr>
                    <w:color w:val="000000"/>
                    <w:lang w:eastAsia="en-AU"/>
                  </w:rPr>
                  <w:t>Transport equipment nec</w:t>
                </w:r>
              </w:p>
            </w:tc>
          </w:tr>
          <w:tr w:rsidR="00B31FD4" w:rsidRPr="00C87F29" w14:paraId="066B460B" w14:textId="77777777" w:rsidTr="00975D2E">
            <w:trPr>
              <w:trHeight w:val="260"/>
            </w:trPr>
            <w:tc>
              <w:tcPr>
                <w:tcW w:w="500" w:type="pct"/>
                <w:tcBorders>
                  <w:top w:val="nil"/>
                  <w:bottom w:val="nil"/>
                </w:tcBorders>
                <w:shd w:val="clear" w:color="000000" w:fill="auto"/>
                <w:hideMark/>
              </w:tcPr>
              <w:p w14:paraId="27A8D162" w14:textId="77777777" w:rsidR="00B31FD4" w:rsidRPr="00E56667" w:rsidRDefault="00B31FD4" w:rsidP="00E56667">
                <w:pPr>
                  <w:pStyle w:val="TableBody"/>
                  <w:rPr>
                    <w:b/>
                    <w:bCs/>
                    <w:color w:val="265A9A"/>
                    <w:lang w:eastAsia="en-AU"/>
                  </w:rPr>
                </w:pPr>
                <w:r w:rsidRPr="00E56667">
                  <w:rPr>
                    <w:b/>
                    <w:bCs/>
                    <w:color w:val="265A9A"/>
                    <w:lang w:eastAsia="en-AU"/>
                  </w:rPr>
                  <w:t>12</w:t>
                </w:r>
              </w:p>
            </w:tc>
            <w:tc>
              <w:tcPr>
                <w:tcW w:w="2000" w:type="pct"/>
                <w:tcBorders>
                  <w:top w:val="nil"/>
                  <w:bottom w:val="nil"/>
                </w:tcBorders>
                <w:shd w:val="clear" w:color="000000" w:fill="auto"/>
                <w:hideMark/>
              </w:tcPr>
              <w:p w14:paraId="12757745" w14:textId="77777777" w:rsidR="00B31FD4" w:rsidRPr="00C87F29" w:rsidRDefault="00B31FD4" w:rsidP="00E56667">
                <w:pPr>
                  <w:pStyle w:val="TableBody"/>
                  <w:rPr>
                    <w:color w:val="000000"/>
                    <w:lang w:eastAsia="en-AU"/>
                  </w:rPr>
                </w:pPr>
                <w:r w:rsidRPr="00C87F29">
                  <w:rPr>
                    <w:color w:val="000000"/>
                    <w:lang w:eastAsia="en-AU"/>
                  </w:rPr>
                  <w:t>Wool, silk</w:t>
                </w:r>
                <w:r w:rsidRPr="00C87F29">
                  <w:rPr>
                    <w:color w:val="000000"/>
                    <w:lang w:eastAsia="en-AU"/>
                  </w:rPr>
                  <w:noBreakHyphen/>
                  <w:t>worm cocoons</w:t>
                </w:r>
              </w:p>
            </w:tc>
            <w:tc>
              <w:tcPr>
                <w:tcW w:w="500" w:type="pct"/>
                <w:tcBorders>
                  <w:top w:val="nil"/>
                  <w:bottom w:val="nil"/>
                </w:tcBorders>
                <w:shd w:val="clear" w:color="000000" w:fill="auto"/>
                <w:hideMark/>
              </w:tcPr>
              <w:p w14:paraId="3F6D3D4D" w14:textId="77777777" w:rsidR="00B31FD4" w:rsidRPr="00E56667" w:rsidRDefault="00B31FD4" w:rsidP="00E56667">
                <w:pPr>
                  <w:pStyle w:val="TableBody"/>
                  <w:rPr>
                    <w:b/>
                    <w:bCs/>
                    <w:color w:val="265A9A"/>
                    <w:lang w:eastAsia="en-AU"/>
                  </w:rPr>
                </w:pPr>
                <w:r w:rsidRPr="00E56667">
                  <w:rPr>
                    <w:b/>
                    <w:bCs/>
                    <w:color w:val="265A9A"/>
                    <w:lang w:eastAsia="en-AU"/>
                  </w:rPr>
                  <w:t>45</w:t>
                </w:r>
              </w:p>
            </w:tc>
            <w:tc>
              <w:tcPr>
                <w:tcW w:w="2000" w:type="pct"/>
                <w:tcBorders>
                  <w:top w:val="nil"/>
                  <w:bottom w:val="nil"/>
                </w:tcBorders>
                <w:shd w:val="clear" w:color="000000" w:fill="auto"/>
                <w:hideMark/>
              </w:tcPr>
              <w:p w14:paraId="5CD58564" w14:textId="77777777" w:rsidR="00B31FD4" w:rsidRPr="00C87F29" w:rsidRDefault="00B31FD4" w:rsidP="00E56667">
                <w:pPr>
                  <w:pStyle w:val="TableBody"/>
                  <w:rPr>
                    <w:color w:val="000000"/>
                    <w:lang w:eastAsia="en-AU"/>
                  </w:rPr>
                </w:pPr>
                <w:r w:rsidRPr="00C87F29">
                  <w:rPr>
                    <w:color w:val="000000"/>
                    <w:lang w:eastAsia="en-AU"/>
                  </w:rPr>
                  <w:t>Manufactures nec</w:t>
                </w:r>
              </w:p>
            </w:tc>
          </w:tr>
          <w:tr w:rsidR="00B31FD4" w:rsidRPr="00C87F29" w14:paraId="0E207945" w14:textId="77777777" w:rsidTr="00975D2E">
            <w:trPr>
              <w:trHeight w:val="260"/>
            </w:trPr>
            <w:tc>
              <w:tcPr>
                <w:tcW w:w="500" w:type="pct"/>
                <w:tcBorders>
                  <w:bottom w:val="nil"/>
                </w:tcBorders>
                <w:shd w:val="clear" w:color="000000" w:fill="F2F2F2"/>
                <w:hideMark/>
              </w:tcPr>
              <w:p w14:paraId="5C6AB902" w14:textId="77777777" w:rsidR="00B31FD4" w:rsidRPr="00E56667" w:rsidRDefault="00B31FD4" w:rsidP="00E56667">
                <w:pPr>
                  <w:pStyle w:val="TableBody"/>
                  <w:rPr>
                    <w:b/>
                    <w:bCs/>
                    <w:color w:val="265A9A"/>
                    <w:lang w:eastAsia="en-AU"/>
                  </w:rPr>
                </w:pPr>
                <w:r w:rsidRPr="00E56667">
                  <w:rPr>
                    <w:b/>
                    <w:bCs/>
                    <w:color w:val="265A9A"/>
                    <w:lang w:eastAsia="en-AU"/>
                  </w:rPr>
                  <w:t>13</w:t>
                </w:r>
              </w:p>
            </w:tc>
            <w:tc>
              <w:tcPr>
                <w:tcW w:w="2000" w:type="pct"/>
                <w:tcBorders>
                  <w:bottom w:val="nil"/>
                </w:tcBorders>
                <w:shd w:val="clear" w:color="000000" w:fill="F2F2F2"/>
                <w:hideMark/>
              </w:tcPr>
              <w:p w14:paraId="05487798" w14:textId="77777777" w:rsidR="00B31FD4" w:rsidRPr="00C87F29" w:rsidRDefault="00B31FD4" w:rsidP="00E56667">
                <w:pPr>
                  <w:pStyle w:val="TableBody"/>
                  <w:rPr>
                    <w:color w:val="000000"/>
                    <w:lang w:eastAsia="en-AU"/>
                  </w:rPr>
                </w:pPr>
                <w:r w:rsidRPr="00C87F29">
                  <w:rPr>
                    <w:color w:val="000000"/>
                    <w:lang w:eastAsia="en-AU"/>
                  </w:rPr>
                  <w:t>Forestry</w:t>
                </w:r>
              </w:p>
            </w:tc>
            <w:tc>
              <w:tcPr>
                <w:tcW w:w="500" w:type="pct"/>
                <w:tcBorders>
                  <w:bottom w:val="nil"/>
                </w:tcBorders>
                <w:shd w:val="clear" w:color="000000" w:fill="F2F2F2"/>
                <w:hideMark/>
              </w:tcPr>
              <w:p w14:paraId="4820AAFB" w14:textId="77777777" w:rsidR="00B31FD4" w:rsidRPr="00E56667" w:rsidRDefault="00B31FD4" w:rsidP="00E56667">
                <w:pPr>
                  <w:pStyle w:val="TableBody"/>
                  <w:rPr>
                    <w:b/>
                    <w:bCs/>
                    <w:color w:val="265A9A"/>
                    <w:lang w:eastAsia="en-AU"/>
                  </w:rPr>
                </w:pPr>
                <w:r w:rsidRPr="00E56667">
                  <w:rPr>
                    <w:b/>
                    <w:bCs/>
                    <w:color w:val="265A9A"/>
                    <w:lang w:eastAsia="en-AU"/>
                  </w:rPr>
                  <w:t>46</w:t>
                </w:r>
              </w:p>
            </w:tc>
            <w:tc>
              <w:tcPr>
                <w:tcW w:w="2000" w:type="pct"/>
                <w:tcBorders>
                  <w:bottom w:val="nil"/>
                </w:tcBorders>
                <w:shd w:val="clear" w:color="000000" w:fill="F2F2F2"/>
                <w:hideMark/>
              </w:tcPr>
              <w:p w14:paraId="284C31D5" w14:textId="77777777" w:rsidR="00B31FD4" w:rsidRPr="00C87F29" w:rsidRDefault="00B31FD4" w:rsidP="00E56667">
                <w:pPr>
                  <w:pStyle w:val="TableBody"/>
                  <w:rPr>
                    <w:color w:val="000000"/>
                    <w:lang w:eastAsia="en-AU"/>
                  </w:rPr>
                </w:pPr>
                <w:r w:rsidRPr="00C87F29">
                  <w:rPr>
                    <w:color w:val="000000"/>
                    <w:lang w:eastAsia="en-AU"/>
                  </w:rPr>
                  <w:t>Electricity</w:t>
                </w:r>
              </w:p>
            </w:tc>
          </w:tr>
          <w:tr w:rsidR="00B31FD4" w:rsidRPr="00C87F29" w14:paraId="49EF6B01" w14:textId="77777777" w:rsidTr="00975D2E">
            <w:trPr>
              <w:trHeight w:val="260"/>
            </w:trPr>
            <w:tc>
              <w:tcPr>
                <w:tcW w:w="500" w:type="pct"/>
                <w:tcBorders>
                  <w:top w:val="nil"/>
                  <w:bottom w:val="nil"/>
                </w:tcBorders>
                <w:shd w:val="clear" w:color="000000" w:fill="auto"/>
                <w:hideMark/>
              </w:tcPr>
              <w:p w14:paraId="0ED90B16" w14:textId="77777777" w:rsidR="00B31FD4" w:rsidRPr="00E56667" w:rsidRDefault="00B31FD4" w:rsidP="00E56667">
                <w:pPr>
                  <w:pStyle w:val="TableBody"/>
                  <w:rPr>
                    <w:b/>
                    <w:bCs/>
                    <w:color w:val="265A9A"/>
                    <w:lang w:eastAsia="en-AU"/>
                  </w:rPr>
                </w:pPr>
                <w:r w:rsidRPr="00E56667">
                  <w:rPr>
                    <w:b/>
                    <w:bCs/>
                    <w:color w:val="265A9A"/>
                    <w:lang w:eastAsia="en-AU"/>
                  </w:rPr>
                  <w:t>14</w:t>
                </w:r>
              </w:p>
            </w:tc>
            <w:tc>
              <w:tcPr>
                <w:tcW w:w="2000" w:type="pct"/>
                <w:tcBorders>
                  <w:top w:val="nil"/>
                  <w:bottom w:val="nil"/>
                </w:tcBorders>
                <w:shd w:val="clear" w:color="000000" w:fill="auto"/>
                <w:hideMark/>
              </w:tcPr>
              <w:p w14:paraId="378AF541" w14:textId="77777777" w:rsidR="00B31FD4" w:rsidRPr="00C87F29" w:rsidRDefault="00B31FD4" w:rsidP="00E56667">
                <w:pPr>
                  <w:pStyle w:val="TableBody"/>
                  <w:rPr>
                    <w:color w:val="000000"/>
                    <w:lang w:eastAsia="en-AU"/>
                  </w:rPr>
                </w:pPr>
                <w:r w:rsidRPr="00C87F29">
                  <w:rPr>
                    <w:color w:val="000000"/>
                    <w:lang w:eastAsia="en-AU"/>
                  </w:rPr>
                  <w:t>Fishing</w:t>
                </w:r>
              </w:p>
            </w:tc>
            <w:tc>
              <w:tcPr>
                <w:tcW w:w="500" w:type="pct"/>
                <w:tcBorders>
                  <w:top w:val="nil"/>
                  <w:bottom w:val="nil"/>
                </w:tcBorders>
                <w:shd w:val="clear" w:color="000000" w:fill="auto"/>
                <w:hideMark/>
              </w:tcPr>
              <w:p w14:paraId="68EF832C" w14:textId="77777777" w:rsidR="00B31FD4" w:rsidRPr="00E56667" w:rsidRDefault="00B31FD4" w:rsidP="00E56667">
                <w:pPr>
                  <w:pStyle w:val="TableBody"/>
                  <w:rPr>
                    <w:b/>
                    <w:bCs/>
                    <w:color w:val="265A9A"/>
                    <w:lang w:eastAsia="en-AU"/>
                  </w:rPr>
                </w:pPr>
                <w:r w:rsidRPr="00E56667">
                  <w:rPr>
                    <w:b/>
                    <w:bCs/>
                    <w:color w:val="265A9A"/>
                    <w:lang w:eastAsia="en-AU"/>
                  </w:rPr>
                  <w:t>47</w:t>
                </w:r>
              </w:p>
            </w:tc>
            <w:tc>
              <w:tcPr>
                <w:tcW w:w="2000" w:type="pct"/>
                <w:tcBorders>
                  <w:top w:val="nil"/>
                  <w:bottom w:val="nil"/>
                </w:tcBorders>
                <w:shd w:val="clear" w:color="000000" w:fill="auto"/>
                <w:hideMark/>
              </w:tcPr>
              <w:p w14:paraId="4788108A" w14:textId="77777777" w:rsidR="00B31FD4" w:rsidRPr="00C87F29" w:rsidRDefault="00B31FD4" w:rsidP="00E56667">
                <w:pPr>
                  <w:pStyle w:val="TableBody"/>
                  <w:rPr>
                    <w:color w:val="000000"/>
                    <w:lang w:eastAsia="en-AU"/>
                  </w:rPr>
                </w:pPr>
                <w:r w:rsidRPr="00C87F29">
                  <w:rPr>
                    <w:color w:val="000000"/>
                    <w:lang w:eastAsia="en-AU"/>
                  </w:rPr>
                  <w:t>Gas manufacture, distribution</w:t>
                </w:r>
              </w:p>
            </w:tc>
          </w:tr>
          <w:tr w:rsidR="00B31FD4" w:rsidRPr="00C87F29" w14:paraId="6FF8CCCA" w14:textId="77777777" w:rsidTr="00975D2E">
            <w:trPr>
              <w:trHeight w:val="260"/>
            </w:trPr>
            <w:tc>
              <w:tcPr>
                <w:tcW w:w="500" w:type="pct"/>
                <w:tcBorders>
                  <w:bottom w:val="nil"/>
                </w:tcBorders>
                <w:shd w:val="clear" w:color="000000" w:fill="F2F2F2"/>
                <w:hideMark/>
              </w:tcPr>
              <w:p w14:paraId="00E8DC49" w14:textId="77777777" w:rsidR="00B31FD4" w:rsidRPr="00E56667" w:rsidRDefault="00B31FD4" w:rsidP="00E56667">
                <w:pPr>
                  <w:pStyle w:val="TableBody"/>
                  <w:rPr>
                    <w:b/>
                    <w:bCs/>
                    <w:color w:val="265A9A"/>
                    <w:lang w:eastAsia="en-AU"/>
                  </w:rPr>
                </w:pPr>
                <w:r w:rsidRPr="00E56667">
                  <w:rPr>
                    <w:b/>
                    <w:bCs/>
                    <w:color w:val="265A9A"/>
                    <w:lang w:eastAsia="en-AU"/>
                  </w:rPr>
                  <w:t>15</w:t>
                </w:r>
              </w:p>
            </w:tc>
            <w:tc>
              <w:tcPr>
                <w:tcW w:w="2000" w:type="pct"/>
                <w:tcBorders>
                  <w:bottom w:val="nil"/>
                </w:tcBorders>
                <w:shd w:val="clear" w:color="000000" w:fill="F2F2F2"/>
                <w:hideMark/>
              </w:tcPr>
              <w:p w14:paraId="0057849C" w14:textId="77777777" w:rsidR="00B31FD4" w:rsidRPr="00C87F29" w:rsidRDefault="00B31FD4" w:rsidP="00E56667">
                <w:pPr>
                  <w:pStyle w:val="TableBody"/>
                  <w:rPr>
                    <w:color w:val="000000"/>
                    <w:lang w:eastAsia="en-AU"/>
                  </w:rPr>
                </w:pPr>
                <w:r w:rsidRPr="00C87F29">
                  <w:rPr>
                    <w:color w:val="000000"/>
                    <w:lang w:eastAsia="en-AU"/>
                  </w:rPr>
                  <w:t>Coal</w:t>
                </w:r>
              </w:p>
            </w:tc>
            <w:tc>
              <w:tcPr>
                <w:tcW w:w="500" w:type="pct"/>
                <w:tcBorders>
                  <w:bottom w:val="nil"/>
                </w:tcBorders>
                <w:shd w:val="clear" w:color="000000" w:fill="F2F2F2"/>
                <w:hideMark/>
              </w:tcPr>
              <w:p w14:paraId="38870EF8" w14:textId="77777777" w:rsidR="00B31FD4" w:rsidRPr="00E56667" w:rsidRDefault="00B31FD4" w:rsidP="00E56667">
                <w:pPr>
                  <w:pStyle w:val="TableBody"/>
                  <w:rPr>
                    <w:b/>
                    <w:bCs/>
                    <w:color w:val="265A9A"/>
                    <w:lang w:eastAsia="en-AU"/>
                  </w:rPr>
                </w:pPr>
                <w:r w:rsidRPr="00E56667">
                  <w:rPr>
                    <w:b/>
                    <w:bCs/>
                    <w:color w:val="265A9A"/>
                    <w:lang w:eastAsia="en-AU"/>
                  </w:rPr>
                  <w:t>48</w:t>
                </w:r>
              </w:p>
            </w:tc>
            <w:tc>
              <w:tcPr>
                <w:tcW w:w="2000" w:type="pct"/>
                <w:tcBorders>
                  <w:bottom w:val="nil"/>
                </w:tcBorders>
                <w:shd w:val="clear" w:color="000000" w:fill="F2F2F2"/>
                <w:hideMark/>
              </w:tcPr>
              <w:p w14:paraId="30560B35" w14:textId="77777777" w:rsidR="00B31FD4" w:rsidRPr="00C87F29" w:rsidRDefault="00B31FD4" w:rsidP="00E56667">
                <w:pPr>
                  <w:pStyle w:val="TableBody"/>
                  <w:rPr>
                    <w:color w:val="000000"/>
                    <w:lang w:eastAsia="en-AU"/>
                  </w:rPr>
                </w:pPr>
                <w:r w:rsidRPr="00C87F29">
                  <w:rPr>
                    <w:color w:val="000000"/>
                    <w:lang w:eastAsia="en-AU"/>
                  </w:rPr>
                  <w:t>Water</w:t>
                </w:r>
              </w:p>
            </w:tc>
          </w:tr>
          <w:tr w:rsidR="00B31FD4" w:rsidRPr="00C87F29" w14:paraId="6462B642" w14:textId="77777777" w:rsidTr="00975D2E">
            <w:trPr>
              <w:trHeight w:val="260"/>
            </w:trPr>
            <w:tc>
              <w:tcPr>
                <w:tcW w:w="500" w:type="pct"/>
                <w:tcBorders>
                  <w:top w:val="nil"/>
                  <w:bottom w:val="nil"/>
                </w:tcBorders>
                <w:shd w:val="clear" w:color="000000" w:fill="auto"/>
                <w:hideMark/>
              </w:tcPr>
              <w:p w14:paraId="36D547BC" w14:textId="77777777" w:rsidR="00B31FD4" w:rsidRPr="00E56667" w:rsidRDefault="00B31FD4" w:rsidP="00E56667">
                <w:pPr>
                  <w:pStyle w:val="TableBody"/>
                  <w:rPr>
                    <w:b/>
                    <w:bCs/>
                    <w:color w:val="265A9A"/>
                    <w:lang w:eastAsia="en-AU"/>
                  </w:rPr>
                </w:pPr>
                <w:r w:rsidRPr="00E56667">
                  <w:rPr>
                    <w:b/>
                    <w:bCs/>
                    <w:color w:val="265A9A"/>
                    <w:lang w:eastAsia="en-AU"/>
                  </w:rPr>
                  <w:t>16</w:t>
                </w:r>
              </w:p>
            </w:tc>
            <w:tc>
              <w:tcPr>
                <w:tcW w:w="2000" w:type="pct"/>
                <w:tcBorders>
                  <w:top w:val="nil"/>
                  <w:bottom w:val="nil"/>
                </w:tcBorders>
                <w:shd w:val="clear" w:color="000000" w:fill="auto"/>
                <w:hideMark/>
              </w:tcPr>
              <w:p w14:paraId="2F2DD5EF" w14:textId="77777777" w:rsidR="00B31FD4" w:rsidRPr="00C87F29" w:rsidRDefault="00B31FD4" w:rsidP="00E56667">
                <w:pPr>
                  <w:pStyle w:val="TableBody"/>
                  <w:rPr>
                    <w:color w:val="000000"/>
                    <w:lang w:eastAsia="en-AU"/>
                  </w:rPr>
                </w:pPr>
                <w:r w:rsidRPr="00C87F29">
                  <w:rPr>
                    <w:color w:val="000000"/>
                    <w:lang w:eastAsia="en-AU"/>
                  </w:rPr>
                  <w:t>Oil</w:t>
                </w:r>
              </w:p>
            </w:tc>
            <w:tc>
              <w:tcPr>
                <w:tcW w:w="500" w:type="pct"/>
                <w:tcBorders>
                  <w:top w:val="nil"/>
                  <w:bottom w:val="nil"/>
                </w:tcBorders>
                <w:shd w:val="clear" w:color="000000" w:fill="auto"/>
                <w:hideMark/>
              </w:tcPr>
              <w:p w14:paraId="0C74F51D" w14:textId="77777777" w:rsidR="00B31FD4" w:rsidRPr="00E56667" w:rsidRDefault="00B31FD4" w:rsidP="00E56667">
                <w:pPr>
                  <w:pStyle w:val="TableBody"/>
                  <w:rPr>
                    <w:b/>
                    <w:bCs/>
                    <w:color w:val="265A9A"/>
                    <w:lang w:eastAsia="en-AU"/>
                  </w:rPr>
                </w:pPr>
                <w:r w:rsidRPr="00E56667">
                  <w:rPr>
                    <w:b/>
                    <w:bCs/>
                    <w:color w:val="265A9A"/>
                    <w:lang w:eastAsia="en-AU"/>
                  </w:rPr>
                  <w:t>49</w:t>
                </w:r>
              </w:p>
            </w:tc>
            <w:tc>
              <w:tcPr>
                <w:tcW w:w="2000" w:type="pct"/>
                <w:tcBorders>
                  <w:top w:val="nil"/>
                  <w:bottom w:val="nil"/>
                </w:tcBorders>
                <w:shd w:val="clear" w:color="000000" w:fill="auto"/>
                <w:hideMark/>
              </w:tcPr>
              <w:p w14:paraId="7DEC115A" w14:textId="77777777" w:rsidR="00B31FD4" w:rsidRPr="00C87F29" w:rsidRDefault="00B31FD4" w:rsidP="00E56667">
                <w:pPr>
                  <w:pStyle w:val="TableBody"/>
                  <w:rPr>
                    <w:color w:val="000000"/>
                    <w:lang w:eastAsia="en-AU"/>
                  </w:rPr>
                </w:pPr>
                <w:r w:rsidRPr="00C87F29">
                  <w:rPr>
                    <w:color w:val="000000"/>
                    <w:lang w:eastAsia="en-AU"/>
                  </w:rPr>
                  <w:t>Construction</w:t>
                </w:r>
              </w:p>
            </w:tc>
          </w:tr>
          <w:tr w:rsidR="00B31FD4" w:rsidRPr="00C87F29" w14:paraId="4BB5467F" w14:textId="77777777" w:rsidTr="00975D2E">
            <w:trPr>
              <w:trHeight w:val="260"/>
            </w:trPr>
            <w:tc>
              <w:tcPr>
                <w:tcW w:w="500" w:type="pct"/>
                <w:tcBorders>
                  <w:bottom w:val="nil"/>
                </w:tcBorders>
                <w:shd w:val="clear" w:color="000000" w:fill="F2F2F2"/>
                <w:hideMark/>
              </w:tcPr>
              <w:p w14:paraId="39F6F8E3" w14:textId="77777777" w:rsidR="00B31FD4" w:rsidRPr="00E56667" w:rsidRDefault="00B31FD4" w:rsidP="00E56667">
                <w:pPr>
                  <w:pStyle w:val="TableBody"/>
                  <w:rPr>
                    <w:b/>
                    <w:bCs/>
                    <w:color w:val="265A9A"/>
                    <w:lang w:eastAsia="en-AU"/>
                  </w:rPr>
                </w:pPr>
                <w:r w:rsidRPr="00E56667">
                  <w:rPr>
                    <w:b/>
                    <w:bCs/>
                    <w:color w:val="265A9A"/>
                    <w:lang w:eastAsia="en-AU"/>
                  </w:rPr>
                  <w:t>17</w:t>
                </w:r>
              </w:p>
            </w:tc>
            <w:tc>
              <w:tcPr>
                <w:tcW w:w="2000" w:type="pct"/>
                <w:tcBorders>
                  <w:bottom w:val="nil"/>
                </w:tcBorders>
                <w:shd w:val="clear" w:color="000000" w:fill="F2F2F2"/>
                <w:hideMark/>
              </w:tcPr>
              <w:p w14:paraId="52B7006B" w14:textId="77777777" w:rsidR="00B31FD4" w:rsidRPr="00C87F29" w:rsidRDefault="00B31FD4" w:rsidP="00E56667">
                <w:pPr>
                  <w:pStyle w:val="TableBody"/>
                  <w:rPr>
                    <w:color w:val="000000"/>
                    <w:lang w:eastAsia="en-AU"/>
                  </w:rPr>
                </w:pPr>
                <w:r w:rsidRPr="00C87F29">
                  <w:rPr>
                    <w:color w:val="000000"/>
                    <w:lang w:eastAsia="en-AU"/>
                  </w:rPr>
                  <w:t>Gas</w:t>
                </w:r>
              </w:p>
            </w:tc>
            <w:tc>
              <w:tcPr>
                <w:tcW w:w="500" w:type="pct"/>
                <w:tcBorders>
                  <w:bottom w:val="nil"/>
                </w:tcBorders>
                <w:shd w:val="clear" w:color="000000" w:fill="F2F2F2"/>
                <w:hideMark/>
              </w:tcPr>
              <w:p w14:paraId="5197EE8C" w14:textId="77777777" w:rsidR="00B31FD4" w:rsidRPr="00E56667" w:rsidRDefault="00B31FD4" w:rsidP="00E56667">
                <w:pPr>
                  <w:pStyle w:val="TableBody"/>
                  <w:rPr>
                    <w:b/>
                    <w:bCs/>
                    <w:color w:val="265A9A"/>
                    <w:lang w:eastAsia="en-AU"/>
                  </w:rPr>
                </w:pPr>
                <w:r w:rsidRPr="00E56667">
                  <w:rPr>
                    <w:b/>
                    <w:bCs/>
                    <w:color w:val="265A9A"/>
                    <w:lang w:eastAsia="en-AU"/>
                  </w:rPr>
                  <w:t>50</w:t>
                </w:r>
              </w:p>
            </w:tc>
            <w:tc>
              <w:tcPr>
                <w:tcW w:w="2000" w:type="pct"/>
                <w:tcBorders>
                  <w:bottom w:val="nil"/>
                </w:tcBorders>
                <w:shd w:val="clear" w:color="000000" w:fill="F2F2F2"/>
                <w:hideMark/>
              </w:tcPr>
              <w:p w14:paraId="4CA75D5B" w14:textId="77777777" w:rsidR="00B31FD4" w:rsidRPr="00C87F29" w:rsidRDefault="00B31FD4" w:rsidP="00E56667">
                <w:pPr>
                  <w:pStyle w:val="TableBody"/>
                  <w:rPr>
                    <w:color w:val="000000"/>
                    <w:lang w:eastAsia="en-AU"/>
                  </w:rPr>
                </w:pPr>
                <w:r w:rsidRPr="00C87F29">
                  <w:rPr>
                    <w:color w:val="000000"/>
                    <w:lang w:eastAsia="en-AU"/>
                  </w:rPr>
                  <w:t>Trade</w:t>
                </w:r>
              </w:p>
            </w:tc>
          </w:tr>
          <w:tr w:rsidR="00B31FD4" w:rsidRPr="00C87F29" w14:paraId="3F08AA43" w14:textId="77777777" w:rsidTr="00975D2E">
            <w:trPr>
              <w:trHeight w:val="300"/>
            </w:trPr>
            <w:tc>
              <w:tcPr>
                <w:tcW w:w="500" w:type="pct"/>
                <w:tcBorders>
                  <w:top w:val="nil"/>
                  <w:bottom w:val="nil"/>
                </w:tcBorders>
                <w:shd w:val="clear" w:color="000000" w:fill="auto"/>
                <w:hideMark/>
              </w:tcPr>
              <w:p w14:paraId="045E5932" w14:textId="77777777" w:rsidR="00B31FD4" w:rsidRPr="00E56667" w:rsidRDefault="00B31FD4" w:rsidP="00E56667">
                <w:pPr>
                  <w:pStyle w:val="TableBody"/>
                  <w:rPr>
                    <w:b/>
                    <w:bCs/>
                    <w:color w:val="265A9A"/>
                    <w:lang w:eastAsia="en-AU"/>
                  </w:rPr>
                </w:pPr>
                <w:r w:rsidRPr="00E56667">
                  <w:rPr>
                    <w:b/>
                    <w:bCs/>
                    <w:color w:val="265A9A"/>
                    <w:lang w:eastAsia="en-AU"/>
                  </w:rPr>
                  <w:t>18</w:t>
                </w:r>
              </w:p>
            </w:tc>
            <w:tc>
              <w:tcPr>
                <w:tcW w:w="2000" w:type="pct"/>
                <w:tcBorders>
                  <w:top w:val="nil"/>
                  <w:bottom w:val="nil"/>
                </w:tcBorders>
                <w:shd w:val="clear" w:color="000000" w:fill="auto"/>
                <w:hideMark/>
              </w:tcPr>
              <w:p w14:paraId="32908B96" w14:textId="77777777" w:rsidR="00B31FD4" w:rsidRPr="00C87F29" w:rsidRDefault="00B31FD4" w:rsidP="00E56667">
                <w:pPr>
                  <w:pStyle w:val="TableBody"/>
                  <w:rPr>
                    <w:color w:val="000000"/>
                    <w:lang w:eastAsia="en-AU"/>
                  </w:rPr>
                </w:pPr>
                <w:r w:rsidRPr="00C87F29">
                  <w:rPr>
                    <w:color w:val="000000"/>
                    <w:lang w:eastAsia="en-AU"/>
                  </w:rPr>
                  <w:t>Other extraction</w:t>
                </w:r>
              </w:p>
            </w:tc>
            <w:tc>
              <w:tcPr>
                <w:tcW w:w="500" w:type="pct"/>
                <w:tcBorders>
                  <w:top w:val="nil"/>
                  <w:bottom w:val="nil"/>
                </w:tcBorders>
                <w:shd w:val="clear" w:color="000000" w:fill="auto"/>
                <w:hideMark/>
              </w:tcPr>
              <w:p w14:paraId="6E47CAB6" w14:textId="77777777" w:rsidR="00B31FD4" w:rsidRPr="00E56667" w:rsidRDefault="00B31FD4" w:rsidP="00E56667">
                <w:pPr>
                  <w:pStyle w:val="TableBody"/>
                  <w:rPr>
                    <w:b/>
                    <w:bCs/>
                    <w:color w:val="265A9A"/>
                    <w:lang w:eastAsia="en-AU"/>
                  </w:rPr>
                </w:pPr>
                <w:r w:rsidRPr="00E56667">
                  <w:rPr>
                    <w:b/>
                    <w:bCs/>
                    <w:color w:val="265A9A"/>
                    <w:lang w:eastAsia="en-AU"/>
                  </w:rPr>
                  <w:t>51</w:t>
                </w:r>
              </w:p>
            </w:tc>
            <w:tc>
              <w:tcPr>
                <w:tcW w:w="2000" w:type="pct"/>
                <w:tcBorders>
                  <w:top w:val="nil"/>
                  <w:bottom w:val="nil"/>
                </w:tcBorders>
                <w:shd w:val="clear" w:color="000000" w:fill="auto"/>
                <w:hideMark/>
              </w:tcPr>
              <w:p w14:paraId="5338A46C" w14:textId="77777777" w:rsidR="00B31FD4" w:rsidRPr="00C87F29" w:rsidRDefault="00B31FD4" w:rsidP="00E56667">
                <w:pPr>
                  <w:pStyle w:val="TableBody"/>
                  <w:rPr>
                    <w:color w:val="000000"/>
                    <w:lang w:eastAsia="en-AU"/>
                  </w:rPr>
                </w:pPr>
                <w:r w:rsidRPr="00C87F29">
                  <w:rPr>
                    <w:color w:val="000000"/>
                    <w:lang w:eastAsia="en-AU"/>
                  </w:rPr>
                  <w:t>Accommodation, food and service activities</w:t>
                </w:r>
              </w:p>
            </w:tc>
          </w:tr>
          <w:tr w:rsidR="00B31FD4" w:rsidRPr="00C87F29" w14:paraId="67E75333" w14:textId="77777777" w:rsidTr="00975D2E">
            <w:trPr>
              <w:trHeight w:val="260"/>
            </w:trPr>
            <w:tc>
              <w:tcPr>
                <w:tcW w:w="500" w:type="pct"/>
                <w:tcBorders>
                  <w:bottom w:val="nil"/>
                </w:tcBorders>
                <w:shd w:val="clear" w:color="000000" w:fill="F2F2F2"/>
                <w:hideMark/>
              </w:tcPr>
              <w:p w14:paraId="4A789CD0" w14:textId="77777777" w:rsidR="00B31FD4" w:rsidRPr="00E56667" w:rsidRDefault="00B31FD4" w:rsidP="00E56667">
                <w:pPr>
                  <w:pStyle w:val="TableBody"/>
                  <w:rPr>
                    <w:b/>
                    <w:bCs/>
                    <w:color w:val="265A9A"/>
                    <w:lang w:eastAsia="en-AU"/>
                  </w:rPr>
                </w:pPr>
                <w:r w:rsidRPr="00E56667">
                  <w:rPr>
                    <w:b/>
                    <w:bCs/>
                    <w:color w:val="265A9A"/>
                    <w:lang w:eastAsia="en-AU"/>
                  </w:rPr>
                  <w:t>19</w:t>
                </w:r>
              </w:p>
            </w:tc>
            <w:tc>
              <w:tcPr>
                <w:tcW w:w="2000" w:type="pct"/>
                <w:tcBorders>
                  <w:bottom w:val="nil"/>
                </w:tcBorders>
                <w:shd w:val="clear" w:color="000000" w:fill="F2F2F2"/>
                <w:hideMark/>
              </w:tcPr>
              <w:p w14:paraId="1024B48D" w14:textId="77777777" w:rsidR="00B31FD4" w:rsidRPr="00C87F29" w:rsidRDefault="00B31FD4" w:rsidP="00E56667">
                <w:pPr>
                  <w:pStyle w:val="TableBody"/>
                  <w:rPr>
                    <w:color w:val="000000"/>
                    <w:lang w:eastAsia="en-AU"/>
                  </w:rPr>
                </w:pPr>
                <w:r w:rsidRPr="00C87F29">
                  <w:rPr>
                    <w:color w:val="000000"/>
                    <w:lang w:eastAsia="en-AU"/>
                  </w:rPr>
                  <w:t>Bovine meat products</w:t>
                </w:r>
              </w:p>
            </w:tc>
            <w:tc>
              <w:tcPr>
                <w:tcW w:w="500" w:type="pct"/>
                <w:tcBorders>
                  <w:bottom w:val="nil"/>
                </w:tcBorders>
                <w:shd w:val="clear" w:color="000000" w:fill="F2F2F2"/>
                <w:hideMark/>
              </w:tcPr>
              <w:p w14:paraId="6B2F48A8" w14:textId="77777777" w:rsidR="00B31FD4" w:rsidRPr="00E56667" w:rsidRDefault="00B31FD4" w:rsidP="00E56667">
                <w:pPr>
                  <w:pStyle w:val="TableBody"/>
                  <w:rPr>
                    <w:b/>
                    <w:bCs/>
                    <w:color w:val="265A9A"/>
                    <w:lang w:eastAsia="en-AU"/>
                  </w:rPr>
                </w:pPr>
                <w:r w:rsidRPr="00E56667">
                  <w:rPr>
                    <w:b/>
                    <w:bCs/>
                    <w:color w:val="265A9A"/>
                    <w:lang w:eastAsia="en-AU"/>
                  </w:rPr>
                  <w:t>52</w:t>
                </w:r>
              </w:p>
            </w:tc>
            <w:tc>
              <w:tcPr>
                <w:tcW w:w="2000" w:type="pct"/>
                <w:tcBorders>
                  <w:bottom w:val="nil"/>
                </w:tcBorders>
                <w:shd w:val="clear" w:color="000000" w:fill="F2F2F2"/>
                <w:hideMark/>
              </w:tcPr>
              <w:p w14:paraId="10034128" w14:textId="77777777" w:rsidR="00B31FD4" w:rsidRPr="00C87F29" w:rsidRDefault="00B31FD4" w:rsidP="00E56667">
                <w:pPr>
                  <w:pStyle w:val="TableBody"/>
                  <w:rPr>
                    <w:color w:val="000000"/>
                    <w:lang w:eastAsia="en-AU"/>
                  </w:rPr>
                </w:pPr>
                <w:r w:rsidRPr="00C87F29">
                  <w:rPr>
                    <w:color w:val="000000"/>
                    <w:lang w:eastAsia="en-AU"/>
                  </w:rPr>
                  <w:t>Transport nec</w:t>
                </w:r>
              </w:p>
            </w:tc>
          </w:tr>
          <w:tr w:rsidR="00B31FD4" w:rsidRPr="00C87F29" w14:paraId="7840349E" w14:textId="77777777" w:rsidTr="00975D2E">
            <w:trPr>
              <w:trHeight w:val="260"/>
            </w:trPr>
            <w:tc>
              <w:tcPr>
                <w:tcW w:w="500" w:type="pct"/>
                <w:tcBorders>
                  <w:top w:val="nil"/>
                  <w:bottom w:val="nil"/>
                </w:tcBorders>
                <w:shd w:val="clear" w:color="000000" w:fill="auto"/>
                <w:hideMark/>
              </w:tcPr>
              <w:p w14:paraId="306FCA28" w14:textId="77777777" w:rsidR="00B31FD4" w:rsidRPr="00E56667" w:rsidRDefault="00B31FD4" w:rsidP="00E56667">
                <w:pPr>
                  <w:pStyle w:val="TableBody"/>
                  <w:rPr>
                    <w:b/>
                    <w:bCs/>
                    <w:color w:val="265A9A"/>
                    <w:lang w:eastAsia="en-AU"/>
                  </w:rPr>
                </w:pPr>
                <w:r w:rsidRPr="00E56667">
                  <w:rPr>
                    <w:b/>
                    <w:bCs/>
                    <w:color w:val="265A9A"/>
                    <w:lang w:eastAsia="en-AU"/>
                  </w:rPr>
                  <w:t>20</w:t>
                </w:r>
              </w:p>
            </w:tc>
            <w:tc>
              <w:tcPr>
                <w:tcW w:w="2000" w:type="pct"/>
                <w:tcBorders>
                  <w:top w:val="nil"/>
                  <w:bottom w:val="nil"/>
                </w:tcBorders>
                <w:shd w:val="clear" w:color="000000" w:fill="auto"/>
                <w:hideMark/>
              </w:tcPr>
              <w:p w14:paraId="4BAB3952" w14:textId="77777777" w:rsidR="00B31FD4" w:rsidRPr="00C87F29" w:rsidRDefault="00B31FD4" w:rsidP="00E56667">
                <w:pPr>
                  <w:pStyle w:val="TableBody"/>
                  <w:rPr>
                    <w:color w:val="000000"/>
                    <w:lang w:eastAsia="en-AU"/>
                  </w:rPr>
                </w:pPr>
                <w:r w:rsidRPr="00C87F29">
                  <w:rPr>
                    <w:color w:val="000000"/>
                    <w:lang w:eastAsia="en-AU"/>
                  </w:rPr>
                  <w:t>Meat products nec</w:t>
                </w:r>
              </w:p>
            </w:tc>
            <w:tc>
              <w:tcPr>
                <w:tcW w:w="500" w:type="pct"/>
                <w:tcBorders>
                  <w:top w:val="nil"/>
                  <w:bottom w:val="nil"/>
                </w:tcBorders>
                <w:shd w:val="clear" w:color="000000" w:fill="auto"/>
                <w:hideMark/>
              </w:tcPr>
              <w:p w14:paraId="02C2E200" w14:textId="77777777" w:rsidR="00B31FD4" w:rsidRPr="00E56667" w:rsidRDefault="00B31FD4" w:rsidP="00E56667">
                <w:pPr>
                  <w:pStyle w:val="TableBody"/>
                  <w:rPr>
                    <w:b/>
                    <w:bCs/>
                    <w:color w:val="265A9A"/>
                    <w:lang w:eastAsia="en-AU"/>
                  </w:rPr>
                </w:pPr>
                <w:r w:rsidRPr="00E56667">
                  <w:rPr>
                    <w:b/>
                    <w:bCs/>
                    <w:color w:val="265A9A"/>
                    <w:lang w:eastAsia="en-AU"/>
                  </w:rPr>
                  <w:t>53</w:t>
                </w:r>
              </w:p>
            </w:tc>
            <w:tc>
              <w:tcPr>
                <w:tcW w:w="2000" w:type="pct"/>
                <w:tcBorders>
                  <w:top w:val="nil"/>
                  <w:bottom w:val="nil"/>
                </w:tcBorders>
                <w:shd w:val="clear" w:color="000000" w:fill="auto"/>
                <w:hideMark/>
              </w:tcPr>
              <w:p w14:paraId="0964B9FF" w14:textId="77777777" w:rsidR="00B31FD4" w:rsidRPr="00C87F29" w:rsidRDefault="00B31FD4" w:rsidP="00E56667">
                <w:pPr>
                  <w:pStyle w:val="TableBody"/>
                  <w:rPr>
                    <w:color w:val="000000"/>
                    <w:lang w:eastAsia="en-AU"/>
                  </w:rPr>
                </w:pPr>
                <w:r w:rsidRPr="00C87F29">
                  <w:rPr>
                    <w:color w:val="000000"/>
                    <w:lang w:eastAsia="en-AU"/>
                  </w:rPr>
                  <w:t>Water transport</w:t>
                </w:r>
              </w:p>
            </w:tc>
          </w:tr>
          <w:tr w:rsidR="00B31FD4" w:rsidRPr="00C87F29" w14:paraId="1C5755B2" w14:textId="77777777" w:rsidTr="00975D2E">
            <w:trPr>
              <w:trHeight w:val="260"/>
            </w:trPr>
            <w:tc>
              <w:tcPr>
                <w:tcW w:w="500" w:type="pct"/>
                <w:tcBorders>
                  <w:bottom w:val="nil"/>
                </w:tcBorders>
                <w:shd w:val="clear" w:color="000000" w:fill="F2F2F2"/>
                <w:hideMark/>
              </w:tcPr>
              <w:p w14:paraId="522F7F15" w14:textId="77777777" w:rsidR="00B31FD4" w:rsidRPr="00E56667" w:rsidRDefault="00B31FD4" w:rsidP="00E56667">
                <w:pPr>
                  <w:pStyle w:val="TableBody"/>
                  <w:rPr>
                    <w:b/>
                    <w:bCs/>
                    <w:color w:val="265A9A"/>
                    <w:lang w:eastAsia="en-AU"/>
                  </w:rPr>
                </w:pPr>
                <w:r w:rsidRPr="00E56667">
                  <w:rPr>
                    <w:b/>
                    <w:bCs/>
                    <w:color w:val="265A9A"/>
                    <w:lang w:eastAsia="en-AU"/>
                  </w:rPr>
                  <w:t>21</w:t>
                </w:r>
              </w:p>
            </w:tc>
            <w:tc>
              <w:tcPr>
                <w:tcW w:w="2000" w:type="pct"/>
                <w:tcBorders>
                  <w:bottom w:val="nil"/>
                </w:tcBorders>
                <w:shd w:val="clear" w:color="000000" w:fill="F2F2F2"/>
                <w:hideMark/>
              </w:tcPr>
              <w:p w14:paraId="032B36B4" w14:textId="77777777" w:rsidR="00B31FD4" w:rsidRPr="00C87F29" w:rsidRDefault="00B31FD4" w:rsidP="00E56667">
                <w:pPr>
                  <w:pStyle w:val="TableBody"/>
                  <w:rPr>
                    <w:color w:val="000000"/>
                    <w:lang w:eastAsia="en-AU"/>
                  </w:rPr>
                </w:pPr>
                <w:r w:rsidRPr="00C87F29">
                  <w:rPr>
                    <w:color w:val="000000"/>
                    <w:lang w:eastAsia="en-AU"/>
                  </w:rPr>
                  <w:t>Vegetable oils and fats</w:t>
                </w:r>
              </w:p>
            </w:tc>
            <w:tc>
              <w:tcPr>
                <w:tcW w:w="500" w:type="pct"/>
                <w:tcBorders>
                  <w:bottom w:val="nil"/>
                </w:tcBorders>
                <w:shd w:val="clear" w:color="000000" w:fill="F2F2F2"/>
                <w:hideMark/>
              </w:tcPr>
              <w:p w14:paraId="2BDE4459" w14:textId="77777777" w:rsidR="00B31FD4" w:rsidRPr="00E56667" w:rsidRDefault="00B31FD4" w:rsidP="00E56667">
                <w:pPr>
                  <w:pStyle w:val="TableBody"/>
                  <w:rPr>
                    <w:b/>
                    <w:bCs/>
                    <w:color w:val="265A9A"/>
                    <w:lang w:eastAsia="en-AU"/>
                  </w:rPr>
                </w:pPr>
                <w:r w:rsidRPr="00E56667">
                  <w:rPr>
                    <w:b/>
                    <w:bCs/>
                    <w:color w:val="265A9A"/>
                    <w:lang w:eastAsia="en-AU"/>
                  </w:rPr>
                  <w:t>54</w:t>
                </w:r>
              </w:p>
            </w:tc>
            <w:tc>
              <w:tcPr>
                <w:tcW w:w="2000" w:type="pct"/>
                <w:tcBorders>
                  <w:bottom w:val="nil"/>
                </w:tcBorders>
                <w:shd w:val="clear" w:color="000000" w:fill="F2F2F2"/>
                <w:hideMark/>
              </w:tcPr>
              <w:p w14:paraId="08F0E394" w14:textId="77777777" w:rsidR="00B31FD4" w:rsidRPr="00C87F29" w:rsidRDefault="00B31FD4" w:rsidP="00E56667">
                <w:pPr>
                  <w:pStyle w:val="TableBody"/>
                  <w:rPr>
                    <w:color w:val="000000"/>
                    <w:lang w:eastAsia="en-AU"/>
                  </w:rPr>
                </w:pPr>
                <w:r w:rsidRPr="00C87F29">
                  <w:rPr>
                    <w:color w:val="000000"/>
                    <w:lang w:eastAsia="en-AU"/>
                  </w:rPr>
                  <w:t>Air transport</w:t>
                </w:r>
              </w:p>
            </w:tc>
          </w:tr>
          <w:tr w:rsidR="00B31FD4" w:rsidRPr="00C87F29" w14:paraId="599B0B53" w14:textId="77777777" w:rsidTr="00975D2E">
            <w:trPr>
              <w:trHeight w:val="300"/>
            </w:trPr>
            <w:tc>
              <w:tcPr>
                <w:tcW w:w="500" w:type="pct"/>
                <w:tcBorders>
                  <w:top w:val="nil"/>
                  <w:bottom w:val="nil"/>
                </w:tcBorders>
                <w:shd w:val="clear" w:color="000000" w:fill="auto"/>
                <w:hideMark/>
              </w:tcPr>
              <w:p w14:paraId="5D7F5897" w14:textId="77777777" w:rsidR="00B31FD4" w:rsidRPr="00E56667" w:rsidRDefault="00B31FD4" w:rsidP="00E56667">
                <w:pPr>
                  <w:pStyle w:val="TableBody"/>
                  <w:rPr>
                    <w:b/>
                    <w:bCs/>
                    <w:color w:val="265A9A"/>
                    <w:lang w:eastAsia="en-AU"/>
                  </w:rPr>
                </w:pPr>
                <w:r w:rsidRPr="00E56667">
                  <w:rPr>
                    <w:b/>
                    <w:bCs/>
                    <w:color w:val="265A9A"/>
                    <w:lang w:eastAsia="en-AU"/>
                  </w:rPr>
                  <w:t>22</w:t>
                </w:r>
              </w:p>
            </w:tc>
            <w:tc>
              <w:tcPr>
                <w:tcW w:w="2000" w:type="pct"/>
                <w:tcBorders>
                  <w:top w:val="nil"/>
                  <w:bottom w:val="nil"/>
                </w:tcBorders>
                <w:shd w:val="clear" w:color="000000" w:fill="auto"/>
                <w:hideMark/>
              </w:tcPr>
              <w:p w14:paraId="79768B45" w14:textId="77777777" w:rsidR="00B31FD4" w:rsidRPr="00C87F29" w:rsidRDefault="00B31FD4" w:rsidP="00E56667">
                <w:pPr>
                  <w:pStyle w:val="TableBody"/>
                  <w:rPr>
                    <w:color w:val="000000"/>
                    <w:lang w:eastAsia="en-AU"/>
                  </w:rPr>
                </w:pPr>
                <w:r w:rsidRPr="00C87F29">
                  <w:rPr>
                    <w:color w:val="000000"/>
                    <w:lang w:eastAsia="en-AU"/>
                  </w:rPr>
                  <w:t>Dairy products</w:t>
                </w:r>
              </w:p>
            </w:tc>
            <w:tc>
              <w:tcPr>
                <w:tcW w:w="500" w:type="pct"/>
                <w:tcBorders>
                  <w:top w:val="nil"/>
                  <w:bottom w:val="nil"/>
                </w:tcBorders>
                <w:shd w:val="clear" w:color="000000" w:fill="auto"/>
                <w:hideMark/>
              </w:tcPr>
              <w:p w14:paraId="53C9BDEB" w14:textId="77777777" w:rsidR="00B31FD4" w:rsidRPr="00E56667" w:rsidRDefault="00B31FD4" w:rsidP="00E56667">
                <w:pPr>
                  <w:pStyle w:val="TableBody"/>
                  <w:rPr>
                    <w:b/>
                    <w:bCs/>
                    <w:color w:val="265A9A"/>
                    <w:lang w:eastAsia="en-AU"/>
                  </w:rPr>
                </w:pPr>
                <w:r w:rsidRPr="00E56667">
                  <w:rPr>
                    <w:b/>
                    <w:bCs/>
                    <w:color w:val="265A9A"/>
                    <w:lang w:eastAsia="en-AU"/>
                  </w:rPr>
                  <w:t>55</w:t>
                </w:r>
              </w:p>
            </w:tc>
            <w:tc>
              <w:tcPr>
                <w:tcW w:w="2000" w:type="pct"/>
                <w:tcBorders>
                  <w:top w:val="nil"/>
                  <w:bottom w:val="nil"/>
                </w:tcBorders>
                <w:shd w:val="clear" w:color="000000" w:fill="auto"/>
                <w:hideMark/>
              </w:tcPr>
              <w:p w14:paraId="7D87B0EA" w14:textId="77777777" w:rsidR="00B31FD4" w:rsidRPr="00C87F29" w:rsidRDefault="00B31FD4" w:rsidP="00E56667">
                <w:pPr>
                  <w:pStyle w:val="TableBody"/>
                  <w:rPr>
                    <w:color w:val="000000"/>
                    <w:lang w:eastAsia="en-AU"/>
                  </w:rPr>
                </w:pPr>
                <w:r w:rsidRPr="00C87F29">
                  <w:rPr>
                    <w:color w:val="000000"/>
                    <w:lang w:eastAsia="en-AU"/>
                  </w:rPr>
                  <w:t>Warehousing and support activities</w:t>
                </w:r>
              </w:p>
            </w:tc>
          </w:tr>
          <w:tr w:rsidR="00B31FD4" w:rsidRPr="00C87F29" w14:paraId="6AA2B31A" w14:textId="77777777" w:rsidTr="00975D2E">
            <w:trPr>
              <w:trHeight w:val="260"/>
            </w:trPr>
            <w:tc>
              <w:tcPr>
                <w:tcW w:w="500" w:type="pct"/>
                <w:tcBorders>
                  <w:bottom w:val="nil"/>
                </w:tcBorders>
                <w:shd w:val="clear" w:color="000000" w:fill="F2F2F2"/>
                <w:hideMark/>
              </w:tcPr>
              <w:p w14:paraId="2C0E54FB" w14:textId="77777777" w:rsidR="00B31FD4" w:rsidRPr="00E56667" w:rsidRDefault="00B31FD4" w:rsidP="00E56667">
                <w:pPr>
                  <w:pStyle w:val="TableBody"/>
                  <w:rPr>
                    <w:b/>
                    <w:bCs/>
                    <w:color w:val="265A9A"/>
                    <w:lang w:eastAsia="en-AU"/>
                  </w:rPr>
                </w:pPr>
                <w:r w:rsidRPr="00E56667">
                  <w:rPr>
                    <w:b/>
                    <w:bCs/>
                    <w:color w:val="265A9A"/>
                    <w:lang w:eastAsia="en-AU"/>
                  </w:rPr>
                  <w:t>23</w:t>
                </w:r>
              </w:p>
            </w:tc>
            <w:tc>
              <w:tcPr>
                <w:tcW w:w="2000" w:type="pct"/>
                <w:tcBorders>
                  <w:bottom w:val="nil"/>
                </w:tcBorders>
                <w:shd w:val="clear" w:color="000000" w:fill="F2F2F2"/>
                <w:hideMark/>
              </w:tcPr>
              <w:p w14:paraId="3CDEF541" w14:textId="77777777" w:rsidR="00B31FD4" w:rsidRPr="00C87F29" w:rsidRDefault="00B31FD4" w:rsidP="00E56667">
                <w:pPr>
                  <w:pStyle w:val="TableBody"/>
                  <w:rPr>
                    <w:color w:val="000000"/>
                    <w:lang w:eastAsia="en-AU"/>
                  </w:rPr>
                </w:pPr>
                <w:r w:rsidRPr="00C87F29">
                  <w:rPr>
                    <w:color w:val="000000"/>
                    <w:lang w:eastAsia="en-AU"/>
                  </w:rPr>
                  <w:t>Processed rice</w:t>
                </w:r>
              </w:p>
            </w:tc>
            <w:tc>
              <w:tcPr>
                <w:tcW w:w="500" w:type="pct"/>
                <w:tcBorders>
                  <w:bottom w:val="nil"/>
                </w:tcBorders>
                <w:shd w:val="clear" w:color="000000" w:fill="F2F2F2"/>
                <w:hideMark/>
              </w:tcPr>
              <w:p w14:paraId="507390CF" w14:textId="77777777" w:rsidR="00B31FD4" w:rsidRPr="00E56667" w:rsidRDefault="00B31FD4" w:rsidP="00E56667">
                <w:pPr>
                  <w:pStyle w:val="TableBody"/>
                  <w:rPr>
                    <w:b/>
                    <w:bCs/>
                    <w:color w:val="265A9A"/>
                    <w:lang w:eastAsia="en-AU"/>
                  </w:rPr>
                </w:pPr>
                <w:r w:rsidRPr="00E56667">
                  <w:rPr>
                    <w:b/>
                    <w:bCs/>
                    <w:color w:val="265A9A"/>
                    <w:lang w:eastAsia="en-AU"/>
                  </w:rPr>
                  <w:t>56</w:t>
                </w:r>
              </w:p>
            </w:tc>
            <w:tc>
              <w:tcPr>
                <w:tcW w:w="2000" w:type="pct"/>
                <w:tcBorders>
                  <w:bottom w:val="nil"/>
                </w:tcBorders>
                <w:shd w:val="clear" w:color="000000" w:fill="F2F2F2"/>
                <w:hideMark/>
              </w:tcPr>
              <w:p w14:paraId="7C873900" w14:textId="77777777" w:rsidR="00B31FD4" w:rsidRPr="00C87F29" w:rsidRDefault="00B31FD4" w:rsidP="00E56667">
                <w:pPr>
                  <w:pStyle w:val="TableBody"/>
                  <w:rPr>
                    <w:color w:val="000000"/>
                    <w:lang w:eastAsia="en-AU"/>
                  </w:rPr>
                </w:pPr>
                <w:r w:rsidRPr="00C87F29">
                  <w:rPr>
                    <w:color w:val="000000"/>
                    <w:lang w:eastAsia="en-AU"/>
                  </w:rPr>
                  <w:t>Communication</w:t>
                </w:r>
              </w:p>
            </w:tc>
          </w:tr>
          <w:tr w:rsidR="00B31FD4" w:rsidRPr="00C87F29" w14:paraId="68663FEA" w14:textId="77777777" w:rsidTr="00975D2E">
            <w:trPr>
              <w:trHeight w:val="260"/>
            </w:trPr>
            <w:tc>
              <w:tcPr>
                <w:tcW w:w="500" w:type="pct"/>
                <w:tcBorders>
                  <w:top w:val="nil"/>
                  <w:bottom w:val="nil"/>
                </w:tcBorders>
                <w:shd w:val="clear" w:color="000000" w:fill="auto"/>
                <w:hideMark/>
              </w:tcPr>
              <w:p w14:paraId="7EBDE141" w14:textId="77777777" w:rsidR="00B31FD4" w:rsidRPr="00E56667" w:rsidRDefault="00B31FD4" w:rsidP="00E56667">
                <w:pPr>
                  <w:pStyle w:val="TableBody"/>
                  <w:rPr>
                    <w:b/>
                    <w:bCs/>
                    <w:color w:val="265A9A"/>
                    <w:lang w:eastAsia="en-AU"/>
                  </w:rPr>
                </w:pPr>
                <w:r w:rsidRPr="00E56667">
                  <w:rPr>
                    <w:b/>
                    <w:bCs/>
                    <w:color w:val="265A9A"/>
                    <w:lang w:eastAsia="en-AU"/>
                  </w:rPr>
                  <w:t>24</w:t>
                </w:r>
              </w:p>
            </w:tc>
            <w:tc>
              <w:tcPr>
                <w:tcW w:w="2000" w:type="pct"/>
                <w:tcBorders>
                  <w:top w:val="nil"/>
                  <w:bottom w:val="nil"/>
                </w:tcBorders>
                <w:shd w:val="clear" w:color="000000" w:fill="auto"/>
                <w:hideMark/>
              </w:tcPr>
              <w:p w14:paraId="557781A2" w14:textId="77777777" w:rsidR="00B31FD4" w:rsidRPr="00C87F29" w:rsidRDefault="00B31FD4" w:rsidP="00E56667">
                <w:pPr>
                  <w:pStyle w:val="TableBody"/>
                  <w:rPr>
                    <w:color w:val="000000"/>
                    <w:lang w:eastAsia="en-AU"/>
                  </w:rPr>
                </w:pPr>
                <w:r w:rsidRPr="00C87F29">
                  <w:rPr>
                    <w:color w:val="000000"/>
                    <w:lang w:eastAsia="en-AU"/>
                  </w:rPr>
                  <w:t>Sugar</w:t>
                </w:r>
              </w:p>
            </w:tc>
            <w:tc>
              <w:tcPr>
                <w:tcW w:w="500" w:type="pct"/>
                <w:tcBorders>
                  <w:top w:val="nil"/>
                  <w:bottom w:val="nil"/>
                </w:tcBorders>
                <w:shd w:val="clear" w:color="000000" w:fill="auto"/>
                <w:hideMark/>
              </w:tcPr>
              <w:p w14:paraId="64B509FA" w14:textId="77777777" w:rsidR="00B31FD4" w:rsidRPr="00E56667" w:rsidRDefault="00B31FD4" w:rsidP="00E56667">
                <w:pPr>
                  <w:pStyle w:val="TableBody"/>
                  <w:rPr>
                    <w:b/>
                    <w:bCs/>
                    <w:color w:val="265A9A"/>
                    <w:lang w:eastAsia="en-AU"/>
                  </w:rPr>
                </w:pPr>
                <w:r w:rsidRPr="00E56667">
                  <w:rPr>
                    <w:b/>
                    <w:bCs/>
                    <w:color w:val="265A9A"/>
                    <w:lang w:eastAsia="en-AU"/>
                  </w:rPr>
                  <w:t>57</w:t>
                </w:r>
              </w:p>
            </w:tc>
            <w:tc>
              <w:tcPr>
                <w:tcW w:w="2000" w:type="pct"/>
                <w:tcBorders>
                  <w:top w:val="nil"/>
                  <w:bottom w:val="nil"/>
                </w:tcBorders>
                <w:shd w:val="clear" w:color="000000" w:fill="auto"/>
                <w:hideMark/>
              </w:tcPr>
              <w:p w14:paraId="104CABC4" w14:textId="77777777" w:rsidR="00B31FD4" w:rsidRPr="00C87F29" w:rsidRDefault="00B31FD4" w:rsidP="00E56667">
                <w:pPr>
                  <w:pStyle w:val="TableBody"/>
                  <w:rPr>
                    <w:color w:val="000000"/>
                    <w:lang w:eastAsia="en-AU"/>
                  </w:rPr>
                </w:pPr>
                <w:r w:rsidRPr="00C87F29">
                  <w:rPr>
                    <w:color w:val="000000"/>
                    <w:lang w:eastAsia="en-AU"/>
                  </w:rPr>
                  <w:t>Financial services nec</w:t>
                </w:r>
              </w:p>
            </w:tc>
          </w:tr>
          <w:tr w:rsidR="00B31FD4" w:rsidRPr="00C87F29" w14:paraId="3E9D6351" w14:textId="77777777" w:rsidTr="00975D2E">
            <w:trPr>
              <w:trHeight w:val="260"/>
            </w:trPr>
            <w:tc>
              <w:tcPr>
                <w:tcW w:w="500" w:type="pct"/>
                <w:tcBorders>
                  <w:bottom w:val="nil"/>
                </w:tcBorders>
                <w:shd w:val="clear" w:color="000000" w:fill="F2F2F2"/>
                <w:hideMark/>
              </w:tcPr>
              <w:p w14:paraId="35AED950" w14:textId="77777777" w:rsidR="00B31FD4" w:rsidRPr="00E56667" w:rsidRDefault="00B31FD4" w:rsidP="00E56667">
                <w:pPr>
                  <w:pStyle w:val="TableBody"/>
                  <w:rPr>
                    <w:b/>
                    <w:bCs/>
                    <w:color w:val="265A9A"/>
                    <w:lang w:eastAsia="en-AU"/>
                  </w:rPr>
                </w:pPr>
                <w:r w:rsidRPr="00E56667">
                  <w:rPr>
                    <w:b/>
                    <w:bCs/>
                    <w:color w:val="265A9A"/>
                    <w:lang w:eastAsia="en-AU"/>
                  </w:rPr>
                  <w:t>25</w:t>
                </w:r>
              </w:p>
            </w:tc>
            <w:tc>
              <w:tcPr>
                <w:tcW w:w="2000" w:type="pct"/>
                <w:tcBorders>
                  <w:bottom w:val="nil"/>
                </w:tcBorders>
                <w:shd w:val="clear" w:color="000000" w:fill="F2F2F2"/>
                <w:hideMark/>
              </w:tcPr>
              <w:p w14:paraId="0FD39BB8" w14:textId="77777777" w:rsidR="00B31FD4" w:rsidRPr="00C87F29" w:rsidRDefault="00B31FD4" w:rsidP="00E56667">
                <w:pPr>
                  <w:pStyle w:val="TableBody"/>
                  <w:rPr>
                    <w:color w:val="000000"/>
                    <w:lang w:eastAsia="en-AU"/>
                  </w:rPr>
                </w:pPr>
                <w:r w:rsidRPr="00C87F29">
                  <w:rPr>
                    <w:color w:val="000000"/>
                    <w:lang w:eastAsia="en-AU"/>
                  </w:rPr>
                  <w:t>Food products nec</w:t>
                </w:r>
              </w:p>
            </w:tc>
            <w:tc>
              <w:tcPr>
                <w:tcW w:w="500" w:type="pct"/>
                <w:tcBorders>
                  <w:bottom w:val="nil"/>
                </w:tcBorders>
                <w:shd w:val="clear" w:color="000000" w:fill="F2F2F2"/>
                <w:hideMark/>
              </w:tcPr>
              <w:p w14:paraId="4409AA86" w14:textId="77777777" w:rsidR="00B31FD4" w:rsidRPr="00E56667" w:rsidRDefault="00B31FD4" w:rsidP="00E56667">
                <w:pPr>
                  <w:pStyle w:val="TableBody"/>
                  <w:rPr>
                    <w:b/>
                    <w:bCs/>
                    <w:color w:val="265A9A"/>
                    <w:lang w:eastAsia="en-AU"/>
                  </w:rPr>
                </w:pPr>
                <w:r w:rsidRPr="00E56667">
                  <w:rPr>
                    <w:b/>
                    <w:bCs/>
                    <w:color w:val="265A9A"/>
                    <w:lang w:eastAsia="en-AU"/>
                  </w:rPr>
                  <w:t>58</w:t>
                </w:r>
              </w:p>
            </w:tc>
            <w:tc>
              <w:tcPr>
                <w:tcW w:w="2000" w:type="pct"/>
                <w:tcBorders>
                  <w:bottom w:val="nil"/>
                </w:tcBorders>
                <w:shd w:val="clear" w:color="000000" w:fill="F2F2F2"/>
                <w:hideMark/>
              </w:tcPr>
              <w:p w14:paraId="41DFB7DD" w14:textId="77777777" w:rsidR="00B31FD4" w:rsidRPr="00C87F29" w:rsidRDefault="00B31FD4" w:rsidP="00E56667">
                <w:pPr>
                  <w:pStyle w:val="TableBody"/>
                  <w:rPr>
                    <w:color w:val="000000"/>
                    <w:lang w:eastAsia="en-AU"/>
                  </w:rPr>
                </w:pPr>
                <w:r w:rsidRPr="00C87F29">
                  <w:rPr>
                    <w:color w:val="000000"/>
                    <w:lang w:eastAsia="en-AU"/>
                  </w:rPr>
                  <w:t>Insurance</w:t>
                </w:r>
              </w:p>
            </w:tc>
          </w:tr>
          <w:tr w:rsidR="00B31FD4" w:rsidRPr="00C87F29" w14:paraId="2921E45F" w14:textId="77777777" w:rsidTr="00975D2E">
            <w:trPr>
              <w:trHeight w:val="300"/>
            </w:trPr>
            <w:tc>
              <w:tcPr>
                <w:tcW w:w="500" w:type="pct"/>
                <w:tcBorders>
                  <w:top w:val="nil"/>
                  <w:bottom w:val="nil"/>
                </w:tcBorders>
                <w:shd w:val="clear" w:color="000000" w:fill="auto"/>
                <w:hideMark/>
              </w:tcPr>
              <w:p w14:paraId="36F7DF96" w14:textId="77777777" w:rsidR="00B31FD4" w:rsidRPr="00E56667" w:rsidRDefault="00B31FD4" w:rsidP="00E56667">
                <w:pPr>
                  <w:pStyle w:val="TableBody"/>
                  <w:rPr>
                    <w:b/>
                    <w:bCs/>
                    <w:color w:val="265A9A"/>
                    <w:lang w:eastAsia="en-AU"/>
                  </w:rPr>
                </w:pPr>
                <w:r w:rsidRPr="00E56667">
                  <w:rPr>
                    <w:b/>
                    <w:bCs/>
                    <w:color w:val="265A9A"/>
                    <w:lang w:eastAsia="en-AU"/>
                  </w:rPr>
                  <w:t>26</w:t>
                </w:r>
              </w:p>
            </w:tc>
            <w:tc>
              <w:tcPr>
                <w:tcW w:w="2000" w:type="pct"/>
                <w:tcBorders>
                  <w:top w:val="nil"/>
                  <w:bottom w:val="nil"/>
                </w:tcBorders>
                <w:shd w:val="clear" w:color="000000" w:fill="auto"/>
                <w:hideMark/>
              </w:tcPr>
              <w:p w14:paraId="5E494A11" w14:textId="77777777" w:rsidR="00B31FD4" w:rsidRPr="00C87F29" w:rsidRDefault="00B31FD4" w:rsidP="00E56667">
                <w:pPr>
                  <w:pStyle w:val="TableBody"/>
                  <w:rPr>
                    <w:color w:val="000000"/>
                    <w:lang w:eastAsia="en-AU"/>
                  </w:rPr>
                </w:pPr>
                <w:r w:rsidRPr="00C87F29">
                  <w:rPr>
                    <w:color w:val="000000"/>
                    <w:lang w:eastAsia="en-AU"/>
                  </w:rPr>
                  <w:t>Beverages and tobacco products</w:t>
                </w:r>
              </w:p>
            </w:tc>
            <w:tc>
              <w:tcPr>
                <w:tcW w:w="500" w:type="pct"/>
                <w:tcBorders>
                  <w:top w:val="nil"/>
                  <w:bottom w:val="nil"/>
                </w:tcBorders>
                <w:shd w:val="clear" w:color="000000" w:fill="auto"/>
                <w:hideMark/>
              </w:tcPr>
              <w:p w14:paraId="3CAB6071" w14:textId="77777777" w:rsidR="00B31FD4" w:rsidRPr="00E56667" w:rsidRDefault="00B31FD4" w:rsidP="00E56667">
                <w:pPr>
                  <w:pStyle w:val="TableBody"/>
                  <w:rPr>
                    <w:b/>
                    <w:bCs/>
                    <w:color w:val="265A9A"/>
                    <w:lang w:eastAsia="en-AU"/>
                  </w:rPr>
                </w:pPr>
                <w:r w:rsidRPr="00E56667">
                  <w:rPr>
                    <w:b/>
                    <w:bCs/>
                    <w:color w:val="265A9A"/>
                    <w:lang w:eastAsia="en-AU"/>
                  </w:rPr>
                  <w:t>59</w:t>
                </w:r>
              </w:p>
            </w:tc>
            <w:tc>
              <w:tcPr>
                <w:tcW w:w="2000" w:type="pct"/>
                <w:tcBorders>
                  <w:top w:val="nil"/>
                  <w:bottom w:val="nil"/>
                </w:tcBorders>
                <w:shd w:val="clear" w:color="000000" w:fill="auto"/>
                <w:hideMark/>
              </w:tcPr>
              <w:p w14:paraId="159FA8F8" w14:textId="77777777" w:rsidR="00B31FD4" w:rsidRPr="00C87F29" w:rsidRDefault="00B31FD4" w:rsidP="00E56667">
                <w:pPr>
                  <w:pStyle w:val="TableBody"/>
                  <w:rPr>
                    <w:color w:val="000000"/>
                    <w:lang w:eastAsia="en-AU"/>
                  </w:rPr>
                </w:pPr>
                <w:r w:rsidRPr="00C87F29">
                  <w:rPr>
                    <w:color w:val="000000"/>
                    <w:lang w:eastAsia="en-AU"/>
                  </w:rPr>
                  <w:t>Real estate activities</w:t>
                </w:r>
              </w:p>
            </w:tc>
          </w:tr>
          <w:tr w:rsidR="00B31FD4" w:rsidRPr="00C87F29" w14:paraId="6B2C86BD" w14:textId="77777777" w:rsidTr="00975D2E">
            <w:trPr>
              <w:trHeight w:val="260"/>
            </w:trPr>
            <w:tc>
              <w:tcPr>
                <w:tcW w:w="500" w:type="pct"/>
                <w:tcBorders>
                  <w:bottom w:val="nil"/>
                </w:tcBorders>
                <w:shd w:val="clear" w:color="000000" w:fill="F2F2F2"/>
                <w:hideMark/>
              </w:tcPr>
              <w:p w14:paraId="1442E5C8" w14:textId="77777777" w:rsidR="00B31FD4" w:rsidRPr="00E56667" w:rsidRDefault="00B31FD4" w:rsidP="00E56667">
                <w:pPr>
                  <w:pStyle w:val="TableBody"/>
                  <w:rPr>
                    <w:b/>
                    <w:bCs/>
                    <w:color w:val="265A9A"/>
                    <w:lang w:eastAsia="en-AU"/>
                  </w:rPr>
                </w:pPr>
                <w:r w:rsidRPr="00E56667">
                  <w:rPr>
                    <w:b/>
                    <w:bCs/>
                    <w:color w:val="265A9A"/>
                    <w:lang w:eastAsia="en-AU"/>
                  </w:rPr>
                  <w:t>27</w:t>
                </w:r>
              </w:p>
            </w:tc>
            <w:tc>
              <w:tcPr>
                <w:tcW w:w="2000" w:type="pct"/>
                <w:tcBorders>
                  <w:bottom w:val="nil"/>
                </w:tcBorders>
                <w:shd w:val="clear" w:color="000000" w:fill="F2F2F2"/>
                <w:hideMark/>
              </w:tcPr>
              <w:p w14:paraId="6575F841" w14:textId="77777777" w:rsidR="00B31FD4" w:rsidRPr="00C87F29" w:rsidRDefault="00B31FD4" w:rsidP="00E56667">
                <w:pPr>
                  <w:pStyle w:val="TableBody"/>
                  <w:rPr>
                    <w:color w:val="000000"/>
                    <w:lang w:eastAsia="en-AU"/>
                  </w:rPr>
                </w:pPr>
                <w:r w:rsidRPr="00C87F29">
                  <w:rPr>
                    <w:color w:val="000000"/>
                    <w:lang w:eastAsia="en-AU"/>
                  </w:rPr>
                  <w:t>Textiles</w:t>
                </w:r>
              </w:p>
            </w:tc>
            <w:tc>
              <w:tcPr>
                <w:tcW w:w="500" w:type="pct"/>
                <w:tcBorders>
                  <w:bottom w:val="nil"/>
                </w:tcBorders>
                <w:shd w:val="clear" w:color="000000" w:fill="F2F2F2"/>
                <w:hideMark/>
              </w:tcPr>
              <w:p w14:paraId="79C1C434" w14:textId="77777777" w:rsidR="00B31FD4" w:rsidRPr="00E56667" w:rsidRDefault="00B31FD4" w:rsidP="00E56667">
                <w:pPr>
                  <w:pStyle w:val="TableBody"/>
                  <w:rPr>
                    <w:b/>
                    <w:bCs/>
                    <w:color w:val="265A9A"/>
                    <w:lang w:eastAsia="en-AU"/>
                  </w:rPr>
                </w:pPr>
                <w:r w:rsidRPr="00E56667">
                  <w:rPr>
                    <w:b/>
                    <w:bCs/>
                    <w:color w:val="265A9A"/>
                    <w:lang w:eastAsia="en-AU"/>
                  </w:rPr>
                  <w:t>60</w:t>
                </w:r>
              </w:p>
            </w:tc>
            <w:tc>
              <w:tcPr>
                <w:tcW w:w="2000" w:type="pct"/>
                <w:tcBorders>
                  <w:bottom w:val="nil"/>
                </w:tcBorders>
                <w:shd w:val="clear" w:color="000000" w:fill="F2F2F2"/>
                <w:hideMark/>
              </w:tcPr>
              <w:p w14:paraId="199102FE" w14:textId="77777777" w:rsidR="00B31FD4" w:rsidRPr="00C87F29" w:rsidRDefault="00B31FD4" w:rsidP="00E56667">
                <w:pPr>
                  <w:pStyle w:val="TableBody"/>
                  <w:rPr>
                    <w:color w:val="000000"/>
                    <w:lang w:eastAsia="en-AU"/>
                  </w:rPr>
                </w:pPr>
                <w:r w:rsidRPr="00C87F29">
                  <w:rPr>
                    <w:color w:val="000000"/>
                    <w:lang w:eastAsia="en-AU"/>
                  </w:rPr>
                  <w:t>Business services nec</w:t>
                </w:r>
              </w:p>
            </w:tc>
          </w:tr>
          <w:tr w:rsidR="00B31FD4" w:rsidRPr="00C87F29" w14:paraId="70ED5CEE" w14:textId="77777777" w:rsidTr="00975D2E">
            <w:trPr>
              <w:trHeight w:val="260"/>
            </w:trPr>
            <w:tc>
              <w:tcPr>
                <w:tcW w:w="500" w:type="pct"/>
                <w:tcBorders>
                  <w:top w:val="nil"/>
                  <w:bottom w:val="nil"/>
                </w:tcBorders>
                <w:shd w:val="clear" w:color="000000" w:fill="auto"/>
                <w:hideMark/>
              </w:tcPr>
              <w:p w14:paraId="2639F0E8" w14:textId="77777777" w:rsidR="00B31FD4" w:rsidRPr="00E56667" w:rsidRDefault="00B31FD4" w:rsidP="00E56667">
                <w:pPr>
                  <w:pStyle w:val="TableBody"/>
                  <w:rPr>
                    <w:b/>
                    <w:bCs/>
                    <w:color w:val="265A9A"/>
                    <w:lang w:eastAsia="en-AU"/>
                  </w:rPr>
                </w:pPr>
                <w:r w:rsidRPr="00E56667">
                  <w:rPr>
                    <w:b/>
                    <w:bCs/>
                    <w:color w:val="265A9A"/>
                    <w:lang w:eastAsia="en-AU"/>
                  </w:rPr>
                  <w:t>28</w:t>
                </w:r>
              </w:p>
            </w:tc>
            <w:tc>
              <w:tcPr>
                <w:tcW w:w="2000" w:type="pct"/>
                <w:tcBorders>
                  <w:top w:val="nil"/>
                  <w:bottom w:val="nil"/>
                </w:tcBorders>
                <w:shd w:val="clear" w:color="000000" w:fill="auto"/>
                <w:hideMark/>
              </w:tcPr>
              <w:p w14:paraId="17DBABA8" w14:textId="77777777" w:rsidR="00B31FD4" w:rsidRPr="00C87F29" w:rsidRDefault="00B31FD4" w:rsidP="00E56667">
                <w:pPr>
                  <w:pStyle w:val="TableBody"/>
                  <w:rPr>
                    <w:color w:val="000000"/>
                    <w:lang w:eastAsia="en-AU"/>
                  </w:rPr>
                </w:pPr>
                <w:r w:rsidRPr="00C87F29">
                  <w:rPr>
                    <w:color w:val="000000"/>
                    <w:lang w:eastAsia="en-AU"/>
                  </w:rPr>
                  <w:t>Wearing apparel</w:t>
                </w:r>
              </w:p>
            </w:tc>
            <w:tc>
              <w:tcPr>
                <w:tcW w:w="500" w:type="pct"/>
                <w:tcBorders>
                  <w:top w:val="nil"/>
                  <w:bottom w:val="nil"/>
                </w:tcBorders>
                <w:shd w:val="clear" w:color="000000" w:fill="auto"/>
                <w:hideMark/>
              </w:tcPr>
              <w:p w14:paraId="6155086C" w14:textId="77777777" w:rsidR="00B31FD4" w:rsidRPr="00E56667" w:rsidRDefault="00B31FD4" w:rsidP="00E56667">
                <w:pPr>
                  <w:pStyle w:val="TableBody"/>
                  <w:rPr>
                    <w:b/>
                    <w:bCs/>
                    <w:color w:val="265A9A"/>
                    <w:lang w:eastAsia="en-AU"/>
                  </w:rPr>
                </w:pPr>
                <w:r w:rsidRPr="00E56667">
                  <w:rPr>
                    <w:b/>
                    <w:bCs/>
                    <w:color w:val="265A9A"/>
                    <w:lang w:eastAsia="en-AU"/>
                  </w:rPr>
                  <w:t>61</w:t>
                </w:r>
              </w:p>
            </w:tc>
            <w:tc>
              <w:tcPr>
                <w:tcW w:w="2000" w:type="pct"/>
                <w:tcBorders>
                  <w:top w:val="nil"/>
                  <w:bottom w:val="nil"/>
                </w:tcBorders>
                <w:shd w:val="clear" w:color="000000" w:fill="auto"/>
                <w:hideMark/>
              </w:tcPr>
              <w:p w14:paraId="16310083" w14:textId="77777777" w:rsidR="00B31FD4" w:rsidRPr="00C87F29" w:rsidRDefault="00B31FD4" w:rsidP="00E56667">
                <w:pPr>
                  <w:pStyle w:val="TableBody"/>
                  <w:rPr>
                    <w:color w:val="000000"/>
                    <w:lang w:eastAsia="en-AU"/>
                  </w:rPr>
                </w:pPr>
                <w:r w:rsidRPr="00C87F29">
                  <w:rPr>
                    <w:color w:val="000000"/>
                    <w:lang w:eastAsia="en-AU"/>
                  </w:rPr>
                  <w:t>Recreational and other services</w:t>
                </w:r>
              </w:p>
            </w:tc>
          </w:tr>
          <w:tr w:rsidR="00B31FD4" w:rsidRPr="00C87F29" w14:paraId="0B57F320" w14:textId="77777777" w:rsidTr="00975D2E">
            <w:trPr>
              <w:trHeight w:val="300"/>
            </w:trPr>
            <w:tc>
              <w:tcPr>
                <w:tcW w:w="500" w:type="pct"/>
                <w:tcBorders>
                  <w:bottom w:val="nil"/>
                </w:tcBorders>
                <w:shd w:val="clear" w:color="000000" w:fill="F2F2F2"/>
                <w:hideMark/>
              </w:tcPr>
              <w:p w14:paraId="5D131144" w14:textId="77777777" w:rsidR="00B31FD4" w:rsidRPr="00E56667" w:rsidRDefault="00B31FD4" w:rsidP="00E56667">
                <w:pPr>
                  <w:pStyle w:val="TableBody"/>
                  <w:rPr>
                    <w:b/>
                    <w:bCs/>
                    <w:color w:val="265A9A"/>
                    <w:lang w:eastAsia="en-AU"/>
                  </w:rPr>
                </w:pPr>
                <w:r w:rsidRPr="00E56667">
                  <w:rPr>
                    <w:b/>
                    <w:bCs/>
                    <w:color w:val="265A9A"/>
                    <w:lang w:eastAsia="en-AU"/>
                  </w:rPr>
                  <w:t>29</w:t>
                </w:r>
              </w:p>
            </w:tc>
            <w:tc>
              <w:tcPr>
                <w:tcW w:w="2000" w:type="pct"/>
                <w:tcBorders>
                  <w:bottom w:val="nil"/>
                </w:tcBorders>
                <w:shd w:val="clear" w:color="000000" w:fill="F2F2F2"/>
                <w:hideMark/>
              </w:tcPr>
              <w:p w14:paraId="3F8A52D1" w14:textId="77777777" w:rsidR="00B31FD4" w:rsidRPr="00C87F29" w:rsidRDefault="00B31FD4" w:rsidP="00E56667">
                <w:pPr>
                  <w:pStyle w:val="TableBody"/>
                  <w:rPr>
                    <w:color w:val="000000"/>
                    <w:lang w:eastAsia="en-AU"/>
                  </w:rPr>
                </w:pPr>
                <w:r w:rsidRPr="00C87F29">
                  <w:rPr>
                    <w:color w:val="000000"/>
                    <w:lang w:eastAsia="en-AU"/>
                  </w:rPr>
                  <w:t>Leather products</w:t>
                </w:r>
              </w:p>
            </w:tc>
            <w:tc>
              <w:tcPr>
                <w:tcW w:w="500" w:type="pct"/>
                <w:tcBorders>
                  <w:bottom w:val="nil"/>
                </w:tcBorders>
                <w:shd w:val="clear" w:color="000000" w:fill="F2F2F2"/>
                <w:hideMark/>
              </w:tcPr>
              <w:p w14:paraId="3897F218" w14:textId="77777777" w:rsidR="00B31FD4" w:rsidRPr="00E56667" w:rsidRDefault="00B31FD4" w:rsidP="00E56667">
                <w:pPr>
                  <w:pStyle w:val="TableBody"/>
                  <w:rPr>
                    <w:b/>
                    <w:bCs/>
                    <w:color w:val="265A9A"/>
                    <w:lang w:eastAsia="en-AU"/>
                  </w:rPr>
                </w:pPr>
                <w:r w:rsidRPr="00E56667">
                  <w:rPr>
                    <w:b/>
                    <w:bCs/>
                    <w:color w:val="265A9A"/>
                    <w:lang w:eastAsia="en-AU"/>
                  </w:rPr>
                  <w:t>62</w:t>
                </w:r>
              </w:p>
            </w:tc>
            <w:tc>
              <w:tcPr>
                <w:tcW w:w="2000" w:type="pct"/>
                <w:tcBorders>
                  <w:bottom w:val="nil"/>
                </w:tcBorders>
                <w:shd w:val="clear" w:color="000000" w:fill="F2F2F2"/>
                <w:hideMark/>
              </w:tcPr>
              <w:p w14:paraId="382F5836" w14:textId="77777777" w:rsidR="00B31FD4" w:rsidRPr="00C87F29" w:rsidRDefault="00B31FD4" w:rsidP="00E56667">
                <w:pPr>
                  <w:pStyle w:val="TableBody"/>
                  <w:rPr>
                    <w:color w:val="000000"/>
                    <w:lang w:eastAsia="en-AU"/>
                  </w:rPr>
                </w:pPr>
                <w:r w:rsidRPr="00C87F29">
                  <w:rPr>
                    <w:color w:val="000000"/>
                    <w:lang w:eastAsia="en-AU"/>
                  </w:rPr>
                  <w:t>Public administration and defence</w:t>
                </w:r>
              </w:p>
            </w:tc>
          </w:tr>
          <w:tr w:rsidR="00B31FD4" w:rsidRPr="00C87F29" w14:paraId="4B3EB940" w14:textId="77777777" w:rsidTr="00975D2E">
            <w:trPr>
              <w:trHeight w:val="260"/>
            </w:trPr>
            <w:tc>
              <w:tcPr>
                <w:tcW w:w="500" w:type="pct"/>
                <w:tcBorders>
                  <w:top w:val="nil"/>
                  <w:bottom w:val="nil"/>
                </w:tcBorders>
                <w:shd w:val="clear" w:color="000000" w:fill="auto"/>
                <w:hideMark/>
              </w:tcPr>
              <w:p w14:paraId="4816CE7E" w14:textId="77777777" w:rsidR="00B31FD4" w:rsidRPr="00E56667" w:rsidRDefault="00B31FD4" w:rsidP="00E56667">
                <w:pPr>
                  <w:pStyle w:val="TableBody"/>
                  <w:rPr>
                    <w:b/>
                    <w:bCs/>
                    <w:color w:val="265A9A"/>
                    <w:lang w:eastAsia="en-AU"/>
                  </w:rPr>
                </w:pPr>
                <w:r w:rsidRPr="00E56667">
                  <w:rPr>
                    <w:b/>
                    <w:bCs/>
                    <w:color w:val="265A9A"/>
                    <w:lang w:eastAsia="en-AU"/>
                  </w:rPr>
                  <w:t>30</w:t>
                </w:r>
              </w:p>
            </w:tc>
            <w:tc>
              <w:tcPr>
                <w:tcW w:w="2000" w:type="pct"/>
                <w:tcBorders>
                  <w:top w:val="nil"/>
                  <w:bottom w:val="nil"/>
                </w:tcBorders>
                <w:shd w:val="clear" w:color="000000" w:fill="auto"/>
                <w:hideMark/>
              </w:tcPr>
              <w:p w14:paraId="2DFC96A2" w14:textId="77777777" w:rsidR="00B31FD4" w:rsidRPr="00C87F29" w:rsidRDefault="00B31FD4" w:rsidP="00E56667">
                <w:pPr>
                  <w:pStyle w:val="TableBody"/>
                  <w:rPr>
                    <w:color w:val="000000"/>
                    <w:lang w:eastAsia="en-AU"/>
                  </w:rPr>
                </w:pPr>
                <w:r w:rsidRPr="00C87F29">
                  <w:rPr>
                    <w:color w:val="000000"/>
                    <w:lang w:eastAsia="en-AU"/>
                  </w:rPr>
                  <w:t>Wood products</w:t>
                </w:r>
              </w:p>
            </w:tc>
            <w:tc>
              <w:tcPr>
                <w:tcW w:w="500" w:type="pct"/>
                <w:tcBorders>
                  <w:top w:val="nil"/>
                  <w:bottom w:val="nil"/>
                </w:tcBorders>
                <w:shd w:val="clear" w:color="000000" w:fill="auto"/>
                <w:hideMark/>
              </w:tcPr>
              <w:p w14:paraId="4E2B9D0B" w14:textId="77777777" w:rsidR="00B31FD4" w:rsidRPr="00E56667" w:rsidRDefault="00B31FD4" w:rsidP="00E56667">
                <w:pPr>
                  <w:pStyle w:val="TableBody"/>
                  <w:rPr>
                    <w:b/>
                    <w:bCs/>
                    <w:color w:val="265A9A"/>
                    <w:lang w:eastAsia="en-AU"/>
                  </w:rPr>
                </w:pPr>
                <w:r w:rsidRPr="00E56667">
                  <w:rPr>
                    <w:b/>
                    <w:bCs/>
                    <w:color w:val="265A9A"/>
                    <w:lang w:eastAsia="en-AU"/>
                  </w:rPr>
                  <w:t>63</w:t>
                </w:r>
              </w:p>
            </w:tc>
            <w:tc>
              <w:tcPr>
                <w:tcW w:w="2000" w:type="pct"/>
                <w:tcBorders>
                  <w:top w:val="nil"/>
                  <w:bottom w:val="nil"/>
                </w:tcBorders>
                <w:shd w:val="clear" w:color="000000" w:fill="auto"/>
                <w:hideMark/>
              </w:tcPr>
              <w:p w14:paraId="7A3480D1" w14:textId="77777777" w:rsidR="00B31FD4" w:rsidRPr="00C87F29" w:rsidRDefault="00B31FD4" w:rsidP="00E56667">
                <w:pPr>
                  <w:pStyle w:val="TableBody"/>
                  <w:rPr>
                    <w:color w:val="000000"/>
                    <w:lang w:eastAsia="en-AU"/>
                  </w:rPr>
                </w:pPr>
                <w:r w:rsidRPr="00C87F29">
                  <w:rPr>
                    <w:color w:val="000000"/>
                    <w:lang w:eastAsia="en-AU"/>
                  </w:rPr>
                  <w:t>Education</w:t>
                </w:r>
              </w:p>
            </w:tc>
          </w:tr>
          <w:tr w:rsidR="00B31FD4" w:rsidRPr="00C87F29" w14:paraId="7E44CBFC" w14:textId="77777777" w:rsidTr="00975D2E">
            <w:trPr>
              <w:trHeight w:val="260"/>
            </w:trPr>
            <w:tc>
              <w:tcPr>
                <w:tcW w:w="500" w:type="pct"/>
                <w:tcBorders>
                  <w:bottom w:val="nil"/>
                </w:tcBorders>
                <w:shd w:val="clear" w:color="000000" w:fill="F2F2F2"/>
                <w:hideMark/>
              </w:tcPr>
              <w:p w14:paraId="4055B8AC" w14:textId="77777777" w:rsidR="00B31FD4" w:rsidRPr="00E56667" w:rsidRDefault="00B31FD4" w:rsidP="00E56667">
                <w:pPr>
                  <w:pStyle w:val="TableBody"/>
                  <w:rPr>
                    <w:b/>
                    <w:bCs/>
                    <w:color w:val="265A9A"/>
                    <w:lang w:eastAsia="en-AU"/>
                  </w:rPr>
                </w:pPr>
                <w:r w:rsidRPr="00E56667">
                  <w:rPr>
                    <w:b/>
                    <w:bCs/>
                    <w:color w:val="265A9A"/>
                    <w:lang w:eastAsia="en-AU"/>
                  </w:rPr>
                  <w:t>31</w:t>
                </w:r>
              </w:p>
            </w:tc>
            <w:tc>
              <w:tcPr>
                <w:tcW w:w="2000" w:type="pct"/>
                <w:tcBorders>
                  <w:bottom w:val="nil"/>
                </w:tcBorders>
                <w:shd w:val="clear" w:color="000000" w:fill="F2F2F2"/>
                <w:hideMark/>
              </w:tcPr>
              <w:p w14:paraId="339A71F5" w14:textId="77777777" w:rsidR="00B31FD4" w:rsidRPr="00C87F29" w:rsidRDefault="00B31FD4" w:rsidP="00E56667">
                <w:pPr>
                  <w:pStyle w:val="TableBody"/>
                  <w:rPr>
                    <w:color w:val="000000"/>
                    <w:lang w:eastAsia="en-AU"/>
                  </w:rPr>
                </w:pPr>
                <w:r w:rsidRPr="00C87F29">
                  <w:rPr>
                    <w:color w:val="000000"/>
                    <w:lang w:eastAsia="en-AU"/>
                  </w:rPr>
                  <w:t>Paper products, publishing</w:t>
                </w:r>
              </w:p>
            </w:tc>
            <w:tc>
              <w:tcPr>
                <w:tcW w:w="500" w:type="pct"/>
                <w:tcBorders>
                  <w:bottom w:val="nil"/>
                </w:tcBorders>
                <w:shd w:val="clear" w:color="000000" w:fill="F2F2F2"/>
                <w:hideMark/>
              </w:tcPr>
              <w:p w14:paraId="471284D1" w14:textId="77777777" w:rsidR="00B31FD4" w:rsidRPr="00E56667" w:rsidRDefault="00B31FD4" w:rsidP="00E56667">
                <w:pPr>
                  <w:pStyle w:val="TableBody"/>
                  <w:rPr>
                    <w:b/>
                    <w:bCs/>
                    <w:color w:val="265A9A"/>
                    <w:lang w:eastAsia="en-AU"/>
                  </w:rPr>
                </w:pPr>
                <w:r w:rsidRPr="00E56667">
                  <w:rPr>
                    <w:b/>
                    <w:bCs/>
                    <w:color w:val="265A9A"/>
                    <w:lang w:eastAsia="en-AU"/>
                  </w:rPr>
                  <w:t>64</w:t>
                </w:r>
              </w:p>
            </w:tc>
            <w:tc>
              <w:tcPr>
                <w:tcW w:w="2000" w:type="pct"/>
                <w:tcBorders>
                  <w:bottom w:val="nil"/>
                </w:tcBorders>
                <w:shd w:val="clear" w:color="000000" w:fill="F2F2F2"/>
                <w:hideMark/>
              </w:tcPr>
              <w:p w14:paraId="2C7E2456" w14:textId="77777777" w:rsidR="00B31FD4" w:rsidRPr="00C87F29" w:rsidRDefault="00B31FD4" w:rsidP="00E56667">
                <w:pPr>
                  <w:pStyle w:val="TableBody"/>
                  <w:rPr>
                    <w:color w:val="000000"/>
                    <w:lang w:eastAsia="en-AU"/>
                  </w:rPr>
                </w:pPr>
                <w:r w:rsidRPr="00C87F29">
                  <w:rPr>
                    <w:color w:val="000000"/>
                    <w:lang w:eastAsia="en-AU"/>
                  </w:rPr>
                  <w:t>Human health and social work activities</w:t>
                </w:r>
              </w:p>
            </w:tc>
          </w:tr>
          <w:tr w:rsidR="00B31FD4" w:rsidRPr="00C87F29" w14:paraId="0951CC38" w14:textId="77777777" w:rsidTr="00975D2E">
            <w:trPr>
              <w:trHeight w:val="260"/>
            </w:trPr>
            <w:tc>
              <w:tcPr>
                <w:tcW w:w="500" w:type="pct"/>
                <w:tcBorders>
                  <w:top w:val="nil"/>
                  <w:bottom w:val="nil"/>
                </w:tcBorders>
                <w:shd w:val="clear" w:color="000000" w:fill="auto"/>
                <w:hideMark/>
              </w:tcPr>
              <w:p w14:paraId="30526D19" w14:textId="77777777" w:rsidR="00B31FD4" w:rsidRPr="00E56667" w:rsidRDefault="00B31FD4" w:rsidP="00E56667">
                <w:pPr>
                  <w:pStyle w:val="TableBody"/>
                  <w:rPr>
                    <w:b/>
                    <w:bCs/>
                    <w:color w:val="265A9A"/>
                    <w:lang w:eastAsia="en-AU"/>
                  </w:rPr>
                </w:pPr>
                <w:r w:rsidRPr="00E56667">
                  <w:rPr>
                    <w:b/>
                    <w:bCs/>
                    <w:color w:val="265A9A"/>
                    <w:lang w:eastAsia="en-AU"/>
                  </w:rPr>
                  <w:t>32</w:t>
                </w:r>
              </w:p>
            </w:tc>
            <w:tc>
              <w:tcPr>
                <w:tcW w:w="2000" w:type="pct"/>
                <w:tcBorders>
                  <w:top w:val="nil"/>
                  <w:bottom w:val="nil"/>
                </w:tcBorders>
                <w:shd w:val="clear" w:color="000000" w:fill="auto"/>
                <w:hideMark/>
              </w:tcPr>
              <w:p w14:paraId="653016F2" w14:textId="77777777" w:rsidR="00B31FD4" w:rsidRPr="00C87F29" w:rsidRDefault="00B31FD4" w:rsidP="00E56667">
                <w:pPr>
                  <w:pStyle w:val="TableBody"/>
                  <w:rPr>
                    <w:color w:val="000000"/>
                    <w:lang w:eastAsia="en-AU"/>
                  </w:rPr>
                </w:pPr>
                <w:r w:rsidRPr="00C87F29">
                  <w:rPr>
                    <w:color w:val="000000"/>
                    <w:lang w:eastAsia="en-AU"/>
                  </w:rPr>
                  <w:t>Petroleum, coal products</w:t>
                </w:r>
              </w:p>
            </w:tc>
            <w:tc>
              <w:tcPr>
                <w:tcW w:w="500" w:type="pct"/>
                <w:tcBorders>
                  <w:top w:val="nil"/>
                  <w:bottom w:val="nil"/>
                </w:tcBorders>
                <w:shd w:val="clear" w:color="000000" w:fill="auto"/>
                <w:hideMark/>
              </w:tcPr>
              <w:p w14:paraId="00ED2AF8" w14:textId="77777777" w:rsidR="00B31FD4" w:rsidRPr="00E56667" w:rsidRDefault="00B31FD4" w:rsidP="00E56667">
                <w:pPr>
                  <w:pStyle w:val="TableBody"/>
                  <w:rPr>
                    <w:b/>
                    <w:bCs/>
                    <w:color w:val="265A9A"/>
                    <w:lang w:eastAsia="en-AU"/>
                  </w:rPr>
                </w:pPr>
                <w:r w:rsidRPr="00E56667">
                  <w:rPr>
                    <w:b/>
                    <w:bCs/>
                    <w:color w:val="265A9A"/>
                    <w:lang w:eastAsia="en-AU"/>
                  </w:rPr>
                  <w:t>65</w:t>
                </w:r>
              </w:p>
            </w:tc>
            <w:tc>
              <w:tcPr>
                <w:tcW w:w="2000" w:type="pct"/>
                <w:tcBorders>
                  <w:top w:val="nil"/>
                  <w:bottom w:val="nil"/>
                </w:tcBorders>
                <w:shd w:val="clear" w:color="000000" w:fill="auto"/>
                <w:hideMark/>
              </w:tcPr>
              <w:p w14:paraId="25961289" w14:textId="77777777" w:rsidR="00B31FD4" w:rsidRPr="00C87F29" w:rsidRDefault="00B31FD4" w:rsidP="00E56667">
                <w:pPr>
                  <w:pStyle w:val="TableBody"/>
                  <w:rPr>
                    <w:color w:val="000000"/>
                    <w:lang w:eastAsia="en-AU"/>
                  </w:rPr>
                </w:pPr>
                <w:r w:rsidRPr="00C87F29">
                  <w:rPr>
                    <w:color w:val="000000"/>
                    <w:lang w:eastAsia="en-AU"/>
                  </w:rPr>
                  <w:t>Dwellings</w:t>
                </w:r>
              </w:p>
            </w:tc>
          </w:tr>
          <w:tr w:rsidR="00B31FD4" w:rsidRPr="00C87F29" w14:paraId="61579593" w14:textId="77777777" w:rsidTr="00975D2E">
            <w:trPr>
              <w:trHeight w:val="260"/>
            </w:trPr>
            <w:tc>
              <w:tcPr>
                <w:tcW w:w="500" w:type="pct"/>
                <w:tcBorders>
                  <w:bottom w:val="single" w:sz="4" w:space="0" w:color="B3B3B3"/>
                </w:tcBorders>
                <w:shd w:val="clear" w:color="000000" w:fill="F2F2F2"/>
                <w:hideMark/>
              </w:tcPr>
              <w:p w14:paraId="22143309" w14:textId="77777777" w:rsidR="00B31FD4" w:rsidRPr="00E56667" w:rsidRDefault="00B31FD4" w:rsidP="00E56667">
                <w:pPr>
                  <w:pStyle w:val="TableBody"/>
                  <w:rPr>
                    <w:b/>
                    <w:bCs/>
                    <w:color w:val="265A9A"/>
                    <w:lang w:eastAsia="en-AU"/>
                  </w:rPr>
                </w:pPr>
                <w:r w:rsidRPr="00E56667">
                  <w:rPr>
                    <w:b/>
                    <w:bCs/>
                    <w:color w:val="265A9A"/>
                    <w:lang w:eastAsia="en-AU"/>
                  </w:rPr>
                  <w:t>33</w:t>
                </w:r>
              </w:p>
            </w:tc>
            <w:tc>
              <w:tcPr>
                <w:tcW w:w="2000" w:type="pct"/>
                <w:tcBorders>
                  <w:bottom w:val="single" w:sz="4" w:space="0" w:color="B3B3B3"/>
                </w:tcBorders>
                <w:shd w:val="clear" w:color="000000" w:fill="F2F2F2"/>
                <w:hideMark/>
              </w:tcPr>
              <w:p w14:paraId="7BF6A251" w14:textId="77777777" w:rsidR="00B31FD4" w:rsidRPr="00C87F29" w:rsidRDefault="00B31FD4" w:rsidP="00E56667">
                <w:pPr>
                  <w:pStyle w:val="TableBody"/>
                  <w:rPr>
                    <w:color w:val="000000"/>
                    <w:lang w:eastAsia="en-AU"/>
                  </w:rPr>
                </w:pPr>
                <w:r w:rsidRPr="00C87F29">
                  <w:rPr>
                    <w:color w:val="000000"/>
                    <w:lang w:eastAsia="en-AU"/>
                  </w:rPr>
                  <w:t>Chemical products</w:t>
                </w:r>
              </w:p>
            </w:tc>
            <w:tc>
              <w:tcPr>
                <w:tcW w:w="500" w:type="pct"/>
                <w:tcBorders>
                  <w:bottom w:val="single" w:sz="4" w:space="0" w:color="B3B3B3"/>
                </w:tcBorders>
                <w:shd w:val="clear" w:color="000000" w:fill="F2F2F2"/>
                <w:hideMark/>
              </w:tcPr>
              <w:p w14:paraId="3FBDEEE8" w14:textId="77777777" w:rsidR="00B31FD4" w:rsidRPr="00C87F29" w:rsidRDefault="00B31FD4" w:rsidP="00E56667">
                <w:pPr>
                  <w:pStyle w:val="TableBody"/>
                  <w:rPr>
                    <w:color w:val="000000"/>
                    <w:lang w:eastAsia="en-AU"/>
                  </w:rPr>
                </w:pPr>
              </w:p>
            </w:tc>
            <w:tc>
              <w:tcPr>
                <w:tcW w:w="2000" w:type="pct"/>
                <w:tcBorders>
                  <w:bottom w:val="single" w:sz="4" w:space="0" w:color="B3B3B3"/>
                </w:tcBorders>
                <w:shd w:val="clear" w:color="000000" w:fill="F2F2F2"/>
                <w:hideMark/>
              </w:tcPr>
              <w:p w14:paraId="748304AF" w14:textId="77777777" w:rsidR="00B31FD4" w:rsidRPr="00C87F29" w:rsidRDefault="00B31FD4" w:rsidP="00E56667">
                <w:pPr>
                  <w:pStyle w:val="TableBody"/>
                  <w:rPr>
                    <w:color w:val="000000"/>
                    <w:lang w:eastAsia="en-AU"/>
                  </w:rPr>
                </w:pPr>
                <w:r w:rsidRPr="00C87F29">
                  <w:rPr>
                    <w:color w:val="000000"/>
                    <w:lang w:eastAsia="en-AU"/>
                  </w:rPr>
                  <w:t> </w:t>
                </w:r>
              </w:p>
            </w:tc>
          </w:tr>
        </w:tbl>
        <w:p w14:paraId="781206BC" w14:textId="52B4976F" w:rsidR="00B31FD4" w:rsidRDefault="00B31FD4" w:rsidP="00975D2E">
          <w:pPr>
            <w:pStyle w:val="Note"/>
          </w:pPr>
          <w:r w:rsidRPr="0000338C">
            <w:rPr>
              <w:b/>
              <w:bCs/>
            </w:rPr>
            <w:t xml:space="preserve">a. </w:t>
          </w:r>
          <w:r w:rsidRPr="0000338C">
            <w:t>Industries 1 to 14 form the agricultural sector, 15 to 18 the mining sector, 19 to 4</w:t>
          </w:r>
          <w:r w:rsidR="001D45FB">
            <w:t>5</w:t>
          </w:r>
          <w:r w:rsidRPr="0000338C">
            <w:t xml:space="preserve"> the manufacturing sector and 4</w:t>
          </w:r>
          <w:r w:rsidR="001D45FB">
            <w:t>6</w:t>
          </w:r>
          <w:r w:rsidRPr="0000338C">
            <w:t xml:space="preserve"> to </w:t>
          </w:r>
          <w:r w:rsidR="001D45FB">
            <w:t>6</w:t>
          </w:r>
          <w:r w:rsidRPr="0000338C">
            <w:t>5 the services sector.</w:t>
          </w:r>
          <w:r>
            <w:t xml:space="preserve"> </w:t>
          </w:r>
          <w:r w:rsidRPr="001A3BA7">
            <w:rPr>
              <w:b/>
              <w:bCs/>
            </w:rPr>
            <w:t>b.</w:t>
          </w:r>
          <w:r>
            <w:t xml:space="preserve"> nec: not elsewhere classified.</w:t>
          </w:r>
        </w:p>
        <w:p w14:paraId="66994E6F" w14:textId="6EB95699" w:rsidR="00B31FD4" w:rsidRDefault="00B31FD4" w:rsidP="00975D2E">
          <w:pPr>
            <w:pStyle w:val="FigureTableHeading"/>
            <w:pageBreakBefore/>
          </w:pPr>
          <w:r>
            <w:t>Table A.</w:t>
          </w:r>
          <w:r w:rsidR="00B67A61">
            <w:rPr>
              <w:noProof/>
            </w:rPr>
            <w:t>4</w:t>
          </w:r>
          <w:r>
            <w:rPr>
              <w:noProof/>
            </w:rPr>
            <w:t xml:space="preserve"> – </w:t>
          </w:r>
          <w:r w:rsidRPr="00846E1B">
            <w:t>Countries and regions in the PC Global database</w:t>
          </w:r>
        </w:p>
        <w:tbl>
          <w:tblPr>
            <w:tblW w:w="5000" w:type="pct"/>
            <w:tblLook w:val="04A0" w:firstRow="1" w:lastRow="0" w:firstColumn="1" w:lastColumn="0" w:noHBand="0" w:noVBand="1"/>
          </w:tblPr>
          <w:tblGrid>
            <w:gridCol w:w="993"/>
            <w:gridCol w:w="3828"/>
            <w:gridCol w:w="991"/>
            <w:gridCol w:w="3826"/>
          </w:tblGrid>
          <w:tr w:rsidR="00B31FD4" w:rsidRPr="00846E1B" w14:paraId="7FBC584D" w14:textId="77777777" w:rsidTr="00975D2E">
            <w:trPr>
              <w:trHeight w:val="250"/>
            </w:trPr>
            <w:tc>
              <w:tcPr>
                <w:tcW w:w="515" w:type="pct"/>
                <w:tcBorders>
                  <w:top w:val="nil"/>
                  <w:left w:val="nil"/>
                  <w:bottom w:val="single" w:sz="4" w:space="0" w:color="B3B3B3"/>
                  <w:right w:val="nil"/>
                </w:tcBorders>
                <w:shd w:val="clear" w:color="auto" w:fill="auto"/>
                <w:vAlign w:val="bottom"/>
                <w:hideMark/>
              </w:tcPr>
              <w:p w14:paraId="2262E725" w14:textId="77777777" w:rsidR="00B31FD4" w:rsidRPr="00846E1B" w:rsidRDefault="00B31FD4" w:rsidP="00E56667">
                <w:pPr>
                  <w:pStyle w:val="TableHeading"/>
                  <w:rPr>
                    <w:lang w:eastAsia="en-AU"/>
                  </w:rPr>
                </w:pPr>
                <w:bookmarkStart w:id="91" w:name="RANGE!A7:D25"/>
                <w:r w:rsidRPr="00846E1B">
                  <w:rPr>
                    <w:lang w:eastAsia="en-AU"/>
                  </w:rPr>
                  <w:t>Number</w:t>
                </w:r>
                <w:bookmarkEnd w:id="91"/>
              </w:p>
            </w:tc>
            <w:tc>
              <w:tcPr>
                <w:tcW w:w="1986" w:type="pct"/>
                <w:tcBorders>
                  <w:top w:val="nil"/>
                  <w:left w:val="nil"/>
                  <w:bottom w:val="single" w:sz="4" w:space="0" w:color="B3B3B3"/>
                  <w:right w:val="nil"/>
                </w:tcBorders>
                <w:shd w:val="clear" w:color="auto" w:fill="auto"/>
                <w:vAlign w:val="bottom"/>
                <w:hideMark/>
              </w:tcPr>
              <w:p w14:paraId="474A42B8" w14:textId="77777777" w:rsidR="00B31FD4" w:rsidRPr="00846E1B" w:rsidRDefault="00B31FD4" w:rsidP="00E56667">
                <w:pPr>
                  <w:pStyle w:val="TableHeading"/>
                  <w:rPr>
                    <w:lang w:eastAsia="en-AU"/>
                  </w:rPr>
                </w:pPr>
                <w:r w:rsidRPr="00846E1B">
                  <w:rPr>
                    <w:lang w:eastAsia="en-AU"/>
                  </w:rPr>
                  <w:t>Region</w:t>
                </w:r>
              </w:p>
            </w:tc>
            <w:tc>
              <w:tcPr>
                <w:tcW w:w="514" w:type="pct"/>
                <w:tcBorders>
                  <w:top w:val="nil"/>
                  <w:left w:val="nil"/>
                  <w:bottom w:val="single" w:sz="4" w:space="0" w:color="B3B3B3"/>
                  <w:right w:val="nil"/>
                </w:tcBorders>
                <w:shd w:val="clear" w:color="auto" w:fill="auto"/>
                <w:vAlign w:val="bottom"/>
                <w:hideMark/>
              </w:tcPr>
              <w:p w14:paraId="06EE633D" w14:textId="77777777" w:rsidR="00B31FD4" w:rsidRPr="00846E1B" w:rsidRDefault="00B31FD4" w:rsidP="00E56667">
                <w:pPr>
                  <w:pStyle w:val="TableHeading"/>
                  <w:rPr>
                    <w:lang w:eastAsia="en-AU"/>
                  </w:rPr>
                </w:pPr>
                <w:r w:rsidRPr="00846E1B">
                  <w:rPr>
                    <w:lang w:eastAsia="en-AU"/>
                  </w:rPr>
                  <w:t>Number</w:t>
                </w:r>
              </w:p>
            </w:tc>
            <w:tc>
              <w:tcPr>
                <w:tcW w:w="1985" w:type="pct"/>
                <w:tcBorders>
                  <w:top w:val="nil"/>
                  <w:left w:val="nil"/>
                  <w:bottom w:val="single" w:sz="4" w:space="0" w:color="B3B3B3"/>
                  <w:right w:val="nil"/>
                </w:tcBorders>
                <w:shd w:val="clear" w:color="auto" w:fill="auto"/>
                <w:vAlign w:val="bottom"/>
                <w:hideMark/>
              </w:tcPr>
              <w:p w14:paraId="0261DF33" w14:textId="77777777" w:rsidR="00B31FD4" w:rsidRPr="00846E1B" w:rsidRDefault="00B31FD4" w:rsidP="00E56667">
                <w:pPr>
                  <w:pStyle w:val="TableHeading"/>
                  <w:rPr>
                    <w:lang w:eastAsia="en-AU"/>
                  </w:rPr>
                </w:pPr>
                <w:r w:rsidRPr="00846E1B">
                  <w:rPr>
                    <w:lang w:eastAsia="en-AU"/>
                  </w:rPr>
                  <w:t>Region</w:t>
                </w:r>
              </w:p>
            </w:tc>
          </w:tr>
          <w:tr w:rsidR="00B31FD4" w:rsidRPr="00846E1B" w14:paraId="44F470A4" w14:textId="77777777" w:rsidTr="00975D2E">
            <w:trPr>
              <w:trHeight w:val="260"/>
            </w:trPr>
            <w:tc>
              <w:tcPr>
                <w:tcW w:w="515" w:type="pct"/>
                <w:tcBorders>
                  <w:top w:val="nil"/>
                  <w:left w:val="nil"/>
                  <w:bottom w:val="nil"/>
                  <w:right w:val="nil"/>
                </w:tcBorders>
                <w:shd w:val="clear" w:color="000000" w:fill="F2F2F2"/>
                <w:vAlign w:val="center"/>
                <w:hideMark/>
              </w:tcPr>
              <w:p w14:paraId="77948BB1" w14:textId="77777777" w:rsidR="00B31FD4" w:rsidRPr="00E56667" w:rsidRDefault="00B31FD4" w:rsidP="00E56667">
                <w:pPr>
                  <w:pStyle w:val="TableBody"/>
                  <w:rPr>
                    <w:b/>
                    <w:bCs/>
                    <w:color w:val="265A9A"/>
                  </w:rPr>
                </w:pPr>
                <w:r w:rsidRPr="00E56667">
                  <w:rPr>
                    <w:b/>
                    <w:bCs/>
                    <w:color w:val="265A9A"/>
                  </w:rPr>
                  <w:t>1</w:t>
                </w:r>
              </w:p>
            </w:tc>
            <w:tc>
              <w:tcPr>
                <w:tcW w:w="1986" w:type="pct"/>
                <w:tcBorders>
                  <w:top w:val="nil"/>
                  <w:left w:val="nil"/>
                  <w:bottom w:val="nil"/>
                  <w:right w:val="nil"/>
                </w:tcBorders>
                <w:shd w:val="clear" w:color="000000" w:fill="F2F2F2"/>
                <w:vAlign w:val="center"/>
                <w:hideMark/>
              </w:tcPr>
              <w:p w14:paraId="18BFF0AD" w14:textId="77777777" w:rsidR="00B31FD4" w:rsidRPr="00E56667" w:rsidRDefault="00B31FD4" w:rsidP="00E56667">
                <w:pPr>
                  <w:pStyle w:val="TableBody"/>
                </w:pPr>
                <w:r w:rsidRPr="00E56667">
                  <w:t>Australia (AUS)</w:t>
                </w:r>
              </w:p>
            </w:tc>
            <w:tc>
              <w:tcPr>
                <w:tcW w:w="514" w:type="pct"/>
                <w:tcBorders>
                  <w:top w:val="nil"/>
                  <w:left w:val="nil"/>
                  <w:bottom w:val="nil"/>
                  <w:right w:val="nil"/>
                </w:tcBorders>
                <w:shd w:val="clear" w:color="000000" w:fill="F2F2F2"/>
                <w:vAlign w:val="center"/>
                <w:hideMark/>
              </w:tcPr>
              <w:p w14:paraId="1680DB91" w14:textId="77777777" w:rsidR="00B31FD4" w:rsidRPr="00E56667" w:rsidRDefault="00B31FD4" w:rsidP="00E56667">
                <w:pPr>
                  <w:pStyle w:val="TableBody"/>
                  <w:rPr>
                    <w:b/>
                    <w:bCs/>
                    <w:color w:val="265A9A"/>
                  </w:rPr>
                </w:pPr>
                <w:r w:rsidRPr="00E56667">
                  <w:rPr>
                    <w:b/>
                    <w:bCs/>
                    <w:color w:val="265A9A"/>
                  </w:rPr>
                  <w:t>19</w:t>
                </w:r>
              </w:p>
            </w:tc>
            <w:tc>
              <w:tcPr>
                <w:tcW w:w="1985" w:type="pct"/>
                <w:tcBorders>
                  <w:top w:val="nil"/>
                  <w:left w:val="nil"/>
                  <w:bottom w:val="nil"/>
                  <w:right w:val="nil"/>
                </w:tcBorders>
                <w:shd w:val="clear" w:color="000000" w:fill="F2F2F2"/>
                <w:vAlign w:val="center"/>
                <w:hideMark/>
              </w:tcPr>
              <w:p w14:paraId="6873FE6C" w14:textId="77777777" w:rsidR="00B31FD4" w:rsidRPr="00E56667" w:rsidRDefault="00B31FD4" w:rsidP="00E56667">
                <w:pPr>
                  <w:pStyle w:val="TableBody"/>
                </w:pPr>
                <w:r w:rsidRPr="00E56667">
                  <w:t>India (IND)</w:t>
                </w:r>
              </w:p>
            </w:tc>
          </w:tr>
          <w:tr w:rsidR="00B31FD4" w:rsidRPr="00846E1B" w14:paraId="50C09D92" w14:textId="77777777" w:rsidTr="00975D2E">
            <w:trPr>
              <w:trHeight w:val="260"/>
            </w:trPr>
            <w:tc>
              <w:tcPr>
                <w:tcW w:w="515" w:type="pct"/>
                <w:tcBorders>
                  <w:top w:val="nil"/>
                  <w:left w:val="nil"/>
                  <w:bottom w:val="nil"/>
                  <w:right w:val="nil"/>
                </w:tcBorders>
                <w:shd w:val="clear" w:color="auto" w:fill="auto"/>
                <w:hideMark/>
              </w:tcPr>
              <w:p w14:paraId="709223A2" w14:textId="77777777" w:rsidR="00B31FD4" w:rsidRPr="00E56667" w:rsidRDefault="00B31FD4" w:rsidP="00E56667">
                <w:pPr>
                  <w:pStyle w:val="TableBody"/>
                  <w:rPr>
                    <w:b/>
                    <w:bCs/>
                    <w:color w:val="265A9A"/>
                  </w:rPr>
                </w:pPr>
                <w:r w:rsidRPr="00E56667">
                  <w:rPr>
                    <w:b/>
                    <w:bCs/>
                    <w:color w:val="265A9A"/>
                  </w:rPr>
                  <w:t>2</w:t>
                </w:r>
              </w:p>
            </w:tc>
            <w:tc>
              <w:tcPr>
                <w:tcW w:w="1986" w:type="pct"/>
                <w:tcBorders>
                  <w:top w:val="nil"/>
                  <w:left w:val="nil"/>
                  <w:bottom w:val="nil"/>
                  <w:right w:val="nil"/>
                </w:tcBorders>
                <w:shd w:val="clear" w:color="auto" w:fill="auto"/>
                <w:hideMark/>
              </w:tcPr>
              <w:p w14:paraId="316DF8CF" w14:textId="77777777" w:rsidR="00B31FD4" w:rsidRPr="00E56667" w:rsidRDefault="00B31FD4" w:rsidP="00E56667">
                <w:pPr>
                  <w:pStyle w:val="TableBody"/>
                </w:pPr>
                <w:r w:rsidRPr="00E56667">
                  <w:t>New Zealand (NZL)</w:t>
                </w:r>
              </w:p>
            </w:tc>
            <w:tc>
              <w:tcPr>
                <w:tcW w:w="514" w:type="pct"/>
                <w:tcBorders>
                  <w:top w:val="nil"/>
                  <w:left w:val="nil"/>
                  <w:bottom w:val="nil"/>
                  <w:right w:val="nil"/>
                </w:tcBorders>
                <w:shd w:val="clear" w:color="auto" w:fill="auto"/>
                <w:hideMark/>
              </w:tcPr>
              <w:p w14:paraId="62EEF9E2" w14:textId="77777777" w:rsidR="00B31FD4" w:rsidRPr="00E56667" w:rsidRDefault="00B31FD4" w:rsidP="00E56667">
                <w:pPr>
                  <w:pStyle w:val="TableBody"/>
                  <w:rPr>
                    <w:b/>
                    <w:bCs/>
                    <w:color w:val="265A9A"/>
                  </w:rPr>
                </w:pPr>
                <w:r w:rsidRPr="00E56667">
                  <w:rPr>
                    <w:b/>
                    <w:bCs/>
                    <w:color w:val="265A9A"/>
                  </w:rPr>
                  <w:t>20</w:t>
                </w:r>
              </w:p>
            </w:tc>
            <w:tc>
              <w:tcPr>
                <w:tcW w:w="1985" w:type="pct"/>
                <w:tcBorders>
                  <w:top w:val="nil"/>
                  <w:left w:val="nil"/>
                  <w:bottom w:val="nil"/>
                  <w:right w:val="nil"/>
                </w:tcBorders>
                <w:shd w:val="clear" w:color="auto" w:fill="auto"/>
                <w:hideMark/>
              </w:tcPr>
              <w:p w14:paraId="04F54765" w14:textId="77777777" w:rsidR="00B31FD4" w:rsidRPr="00E56667" w:rsidRDefault="00B31FD4" w:rsidP="00E56667">
                <w:pPr>
                  <w:pStyle w:val="TableBody"/>
                </w:pPr>
                <w:r w:rsidRPr="00E56667">
                  <w:t>Pakistan (PAK)</w:t>
                </w:r>
              </w:p>
            </w:tc>
          </w:tr>
          <w:tr w:rsidR="00B31FD4" w:rsidRPr="00846E1B" w14:paraId="791A324D" w14:textId="77777777" w:rsidTr="00975D2E">
            <w:trPr>
              <w:trHeight w:val="260"/>
            </w:trPr>
            <w:tc>
              <w:tcPr>
                <w:tcW w:w="515" w:type="pct"/>
                <w:tcBorders>
                  <w:top w:val="nil"/>
                  <w:left w:val="nil"/>
                  <w:bottom w:val="nil"/>
                  <w:right w:val="nil"/>
                </w:tcBorders>
                <w:shd w:val="clear" w:color="000000" w:fill="F2F2F2"/>
                <w:hideMark/>
              </w:tcPr>
              <w:p w14:paraId="0869C681" w14:textId="77777777" w:rsidR="00B31FD4" w:rsidRPr="00E56667" w:rsidRDefault="00B31FD4" w:rsidP="00E56667">
                <w:pPr>
                  <w:pStyle w:val="TableBody"/>
                  <w:rPr>
                    <w:b/>
                    <w:bCs/>
                    <w:color w:val="265A9A"/>
                  </w:rPr>
                </w:pPr>
                <w:r w:rsidRPr="00E56667">
                  <w:rPr>
                    <w:b/>
                    <w:bCs/>
                    <w:color w:val="265A9A"/>
                  </w:rPr>
                  <w:t>3</w:t>
                </w:r>
              </w:p>
            </w:tc>
            <w:tc>
              <w:tcPr>
                <w:tcW w:w="1986" w:type="pct"/>
                <w:tcBorders>
                  <w:top w:val="nil"/>
                  <w:left w:val="nil"/>
                  <w:bottom w:val="nil"/>
                  <w:right w:val="nil"/>
                </w:tcBorders>
                <w:shd w:val="clear" w:color="000000" w:fill="F2F2F2"/>
                <w:hideMark/>
              </w:tcPr>
              <w:p w14:paraId="5CF0FBE2" w14:textId="77777777" w:rsidR="00B31FD4" w:rsidRPr="00E56667" w:rsidRDefault="00B31FD4" w:rsidP="00E56667">
                <w:pPr>
                  <w:pStyle w:val="TableBody"/>
                </w:pPr>
                <w:r w:rsidRPr="00E56667">
                  <w:t>China (CHN)</w:t>
                </w:r>
              </w:p>
            </w:tc>
            <w:tc>
              <w:tcPr>
                <w:tcW w:w="514" w:type="pct"/>
                <w:tcBorders>
                  <w:top w:val="nil"/>
                  <w:left w:val="nil"/>
                  <w:bottom w:val="nil"/>
                  <w:right w:val="nil"/>
                </w:tcBorders>
                <w:shd w:val="clear" w:color="000000" w:fill="F2F2F2"/>
                <w:hideMark/>
              </w:tcPr>
              <w:p w14:paraId="23FBEFB6" w14:textId="77777777" w:rsidR="00B31FD4" w:rsidRPr="00E56667" w:rsidRDefault="00B31FD4" w:rsidP="00E56667">
                <w:pPr>
                  <w:pStyle w:val="TableBody"/>
                  <w:rPr>
                    <w:b/>
                    <w:bCs/>
                    <w:color w:val="265A9A"/>
                  </w:rPr>
                </w:pPr>
                <w:r w:rsidRPr="00E56667">
                  <w:rPr>
                    <w:b/>
                    <w:bCs/>
                    <w:color w:val="265A9A"/>
                  </w:rPr>
                  <w:t>21</w:t>
                </w:r>
              </w:p>
            </w:tc>
            <w:tc>
              <w:tcPr>
                <w:tcW w:w="1985" w:type="pct"/>
                <w:tcBorders>
                  <w:top w:val="nil"/>
                  <w:left w:val="nil"/>
                  <w:bottom w:val="nil"/>
                  <w:right w:val="nil"/>
                </w:tcBorders>
                <w:shd w:val="clear" w:color="000000" w:fill="F2F2F2"/>
                <w:hideMark/>
              </w:tcPr>
              <w:p w14:paraId="1327CE18" w14:textId="77777777" w:rsidR="00B31FD4" w:rsidRPr="00E56667" w:rsidRDefault="00B31FD4" w:rsidP="00E56667">
                <w:pPr>
                  <w:pStyle w:val="TableBody"/>
                </w:pPr>
                <w:r w:rsidRPr="00E56667">
                  <w:t>Sri Lanka (SRI)</w:t>
                </w:r>
              </w:p>
            </w:tc>
          </w:tr>
          <w:tr w:rsidR="00B31FD4" w:rsidRPr="00846E1B" w14:paraId="5B1B4045" w14:textId="77777777" w:rsidTr="00975D2E">
            <w:trPr>
              <w:trHeight w:val="260"/>
            </w:trPr>
            <w:tc>
              <w:tcPr>
                <w:tcW w:w="515" w:type="pct"/>
                <w:tcBorders>
                  <w:top w:val="nil"/>
                  <w:left w:val="nil"/>
                  <w:bottom w:val="nil"/>
                  <w:right w:val="nil"/>
                </w:tcBorders>
                <w:shd w:val="clear" w:color="auto" w:fill="auto"/>
                <w:hideMark/>
              </w:tcPr>
              <w:p w14:paraId="7D08AE07" w14:textId="77777777" w:rsidR="00B31FD4" w:rsidRPr="00E56667" w:rsidRDefault="00B31FD4" w:rsidP="00E56667">
                <w:pPr>
                  <w:pStyle w:val="TableBody"/>
                  <w:rPr>
                    <w:b/>
                    <w:bCs/>
                    <w:color w:val="265A9A"/>
                  </w:rPr>
                </w:pPr>
                <w:r w:rsidRPr="00E56667">
                  <w:rPr>
                    <w:b/>
                    <w:bCs/>
                    <w:color w:val="265A9A"/>
                  </w:rPr>
                  <w:t>4</w:t>
                </w:r>
              </w:p>
            </w:tc>
            <w:tc>
              <w:tcPr>
                <w:tcW w:w="1986" w:type="pct"/>
                <w:tcBorders>
                  <w:top w:val="nil"/>
                  <w:left w:val="nil"/>
                  <w:bottom w:val="nil"/>
                  <w:right w:val="nil"/>
                </w:tcBorders>
                <w:shd w:val="clear" w:color="auto" w:fill="auto"/>
                <w:hideMark/>
              </w:tcPr>
              <w:p w14:paraId="51093EB3" w14:textId="77777777" w:rsidR="00B31FD4" w:rsidRPr="00E56667" w:rsidRDefault="00B31FD4" w:rsidP="00E56667">
                <w:pPr>
                  <w:pStyle w:val="TableBody"/>
                </w:pPr>
                <w:r w:rsidRPr="00E56667">
                  <w:t>Hong Kong (HKG)</w:t>
                </w:r>
              </w:p>
            </w:tc>
            <w:tc>
              <w:tcPr>
                <w:tcW w:w="514" w:type="pct"/>
                <w:tcBorders>
                  <w:top w:val="nil"/>
                  <w:left w:val="nil"/>
                  <w:bottom w:val="nil"/>
                  <w:right w:val="nil"/>
                </w:tcBorders>
                <w:shd w:val="clear" w:color="auto" w:fill="auto"/>
                <w:hideMark/>
              </w:tcPr>
              <w:p w14:paraId="6AB7321D" w14:textId="77777777" w:rsidR="00B31FD4" w:rsidRPr="00E56667" w:rsidRDefault="00B31FD4" w:rsidP="00E56667">
                <w:pPr>
                  <w:pStyle w:val="TableBody"/>
                  <w:rPr>
                    <w:b/>
                    <w:bCs/>
                    <w:color w:val="265A9A"/>
                  </w:rPr>
                </w:pPr>
                <w:r w:rsidRPr="00E56667">
                  <w:rPr>
                    <w:b/>
                    <w:bCs/>
                    <w:color w:val="265A9A"/>
                  </w:rPr>
                  <w:t>22</w:t>
                </w:r>
              </w:p>
            </w:tc>
            <w:tc>
              <w:tcPr>
                <w:tcW w:w="1985" w:type="pct"/>
                <w:tcBorders>
                  <w:top w:val="nil"/>
                  <w:left w:val="nil"/>
                  <w:bottom w:val="nil"/>
                  <w:right w:val="nil"/>
                </w:tcBorders>
                <w:shd w:val="clear" w:color="auto" w:fill="auto"/>
                <w:hideMark/>
              </w:tcPr>
              <w:p w14:paraId="110A819E" w14:textId="77777777" w:rsidR="00B31FD4" w:rsidRPr="00E56667" w:rsidRDefault="00B31FD4" w:rsidP="00E56667">
                <w:pPr>
                  <w:pStyle w:val="TableBody"/>
                </w:pPr>
                <w:r w:rsidRPr="00E56667">
                  <w:t>Rest of Asia and Oceania (ROA)</w:t>
                </w:r>
              </w:p>
            </w:tc>
          </w:tr>
          <w:tr w:rsidR="00B31FD4" w:rsidRPr="00846E1B" w14:paraId="320D1A63" w14:textId="77777777" w:rsidTr="00975D2E">
            <w:trPr>
              <w:trHeight w:val="260"/>
            </w:trPr>
            <w:tc>
              <w:tcPr>
                <w:tcW w:w="515" w:type="pct"/>
                <w:tcBorders>
                  <w:top w:val="nil"/>
                  <w:left w:val="nil"/>
                  <w:bottom w:val="nil"/>
                  <w:right w:val="nil"/>
                </w:tcBorders>
                <w:shd w:val="clear" w:color="000000" w:fill="F2F2F2"/>
                <w:hideMark/>
              </w:tcPr>
              <w:p w14:paraId="3F7D87E9" w14:textId="77777777" w:rsidR="00B31FD4" w:rsidRPr="00E56667" w:rsidRDefault="00B31FD4" w:rsidP="00E56667">
                <w:pPr>
                  <w:pStyle w:val="TableBody"/>
                  <w:rPr>
                    <w:b/>
                    <w:bCs/>
                    <w:color w:val="265A9A"/>
                  </w:rPr>
                </w:pPr>
                <w:r w:rsidRPr="00E56667">
                  <w:rPr>
                    <w:b/>
                    <w:bCs/>
                    <w:color w:val="265A9A"/>
                  </w:rPr>
                  <w:t>5</w:t>
                </w:r>
              </w:p>
            </w:tc>
            <w:tc>
              <w:tcPr>
                <w:tcW w:w="1986" w:type="pct"/>
                <w:tcBorders>
                  <w:top w:val="nil"/>
                  <w:left w:val="nil"/>
                  <w:bottom w:val="nil"/>
                  <w:right w:val="nil"/>
                </w:tcBorders>
                <w:shd w:val="clear" w:color="000000" w:fill="F2F2F2"/>
                <w:hideMark/>
              </w:tcPr>
              <w:p w14:paraId="4DD3BE40" w14:textId="77777777" w:rsidR="00B31FD4" w:rsidRPr="00E56667" w:rsidRDefault="00B31FD4" w:rsidP="00E56667">
                <w:pPr>
                  <w:pStyle w:val="TableBody"/>
                </w:pPr>
                <w:r w:rsidRPr="00E56667">
                  <w:t>Japan (JPN)</w:t>
                </w:r>
              </w:p>
            </w:tc>
            <w:tc>
              <w:tcPr>
                <w:tcW w:w="514" w:type="pct"/>
                <w:tcBorders>
                  <w:top w:val="nil"/>
                  <w:left w:val="nil"/>
                  <w:bottom w:val="nil"/>
                  <w:right w:val="nil"/>
                </w:tcBorders>
                <w:shd w:val="clear" w:color="000000" w:fill="F2F2F2"/>
                <w:hideMark/>
              </w:tcPr>
              <w:p w14:paraId="4F367777" w14:textId="77777777" w:rsidR="00B31FD4" w:rsidRPr="00E56667" w:rsidRDefault="00B31FD4" w:rsidP="00E56667">
                <w:pPr>
                  <w:pStyle w:val="TableBody"/>
                  <w:rPr>
                    <w:b/>
                    <w:bCs/>
                    <w:color w:val="265A9A"/>
                  </w:rPr>
                </w:pPr>
                <w:r w:rsidRPr="00E56667">
                  <w:rPr>
                    <w:b/>
                    <w:bCs/>
                    <w:color w:val="265A9A"/>
                  </w:rPr>
                  <w:t>23</w:t>
                </w:r>
              </w:p>
            </w:tc>
            <w:tc>
              <w:tcPr>
                <w:tcW w:w="1985" w:type="pct"/>
                <w:tcBorders>
                  <w:top w:val="nil"/>
                  <w:left w:val="nil"/>
                  <w:bottom w:val="nil"/>
                  <w:right w:val="nil"/>
                </w:tcBorders>
                <w:shd w:val="clear" w:color="000000" w:fill="F2F2F2"/>
                <w:hideMark/>
              </w:tcPr>
              <w:p w14:paraId="7791DE61" w14:textId="77777777" w:rsidR="00B31FD4" w:rsidRPr="00E56667" w:rsidRDefault="00B31FD4" w:rsidP="00E56667">
                <w:pPr>
                  <w:pStyle w:val="TableBody"/>
                </w:pPr>
                <w:r w:rsidRPr="00E56667">
                  <w:t>Canada (CAN)</w:t>
                </w:r>
              </w:p>
            </w:tc>
          </w:tr>
          <w:tr w:rsidR="00B31FD4" w:rsidRPr="00846E1B" w14:paraId="673AFA84" w14:textId="77777777" w:rsidTr="00975D2E">
            <w:trPr>
              <w:trHeight w:val="260"/>
            </w:trPr>
            <w:tc>
              <w:tcPr>
                <w:tcW w:w="515" w:type="pct"/>
                <w:tcBorders>
                  <w:top w:val="nil"/>
                  <w:left w:val="nil"/>
                  <w:bottom w:val="nil"/>
                  <w:right w:val="nil"/>
                </w:tcBorders>
                <w:shd w:val="clear" w:color="auto" w:fill="auto"/>
                <w:hideMark/>
              </w:tcPr>
              <w:p w14:paraId="3BBA1837" w14:textId="77777777" w:rsidR="00B31FD4" w:rsidRPr="00E56667" w:rsidRDefault="00B31FD4" w:rsidP="00E56667">
                <w:pPr>
                  <w:pStyle w:val="TableBody"/>
                  <w:rPr>
                    <w:b/>
                    <w:bCs/>
                    <w:color w:val="265A9A"/>
                  </w:rPr>
                </w:pPr>
                <w:r w:rsidRPr="00E56667">
                  <w:rPr>
                    <w:b/>
                    <w:bCs/>
                    <w:color w:val="265A9A"/>
                  </w:rPr>
                  <w:t>6</w:t>
                </w:r>
              </w:p>
            </w:tc>
            <w:tc>
              <w:tcPr>
                <w:tcW w:w="1986" w:type="pct"/>
                <w:tcBorders>
                  <w:top w:val="nil"/>
                  <w:left w:val="nil"/>
                  <w:bottom w:val="nil"/>
                  <w:right w:val="nil"/>
                </w:tcBorders>
                <w:shd w:val="clear" w:color="auto" w:fill="auto"/>
                <w:hideMark/>
              </w:tcPr>
              <w:p w14:paraId="6D3FBE0F" w14:textId="77C54DD7" w:rsidR="00B31FD4" w:rsidRPr="00E56667" w:rsidRDefault="005F12E9" w:rsidP="00E56667">
                <w:pPr>
                  <w:pStyle w:val="TableBody"/>
                </w:pPr>
                <w:r>
                  <w:t xml:space="preserve">South </w:t>
                </w:r>
                <w:r w:rsidR="00B31FD4" w:rsidRPr="00E56667">
                  <w:t>Korea (KOR)</w:t>
                </w:r>
              </w:p>
            </w:tc>
            <w:tc>
              <w:tcPr>
                <w:tcW w:w="514" w:type="pct"/>
                <w:tcBorders>
                  <w:top w:val="nil"/>
                  <w:left w:val="nil"/>
                  <w:bottom w:val="nil"/>
                  <w:right w:val="nil"/>
                </w:tcBorders>
                <w:shd w:val="clear" w:color="auto" w:fill="auto"/>
                <w:hideMark/>
              </w:tcPr>
              <w:p w14:paraId="416B3B9D" w14:textId="77777777" w:rsidR="00B31FD4" w:rsidRPr="00E56667" w:rsidRDefault="00B31FD4" w:rsidP="00E56667">
                <w:pPr>
                  <w:pStyle w:val="TableBody"/>
                  <w:rPr>
                    <w:b/>
                    <w:bCs/>
                    <w:color w:val="265A9A"/>
                  </w:rPr>
                </w:pPr>
                <w:r w:rsidRPr="00E56667">
                  <w:rPr>
                    <w:b/>
                    <w:bCs/>
                    <w:color w:val="265A9A"/>
                  </w:rPr>
                  <w:t>24</w:t>
                </w:r>
              </w:p>
            </w:tc>
            <w:tc>
              <w:tcPr>
                <w:tcW w:w="1985" w:type="pct"/>
                <w:tcBorders>
                  <w:top w:val="nil"/>
                  <w:left w:val="nil"/>
                  <w:bottom w:val="nil"/>
                  <w:right w:val="nil"/>
                </w:tcBorders>
                <w:shd w:val="clear" w:color="auto" w:fill="auto"/>
                <w:hideMark/>
              </w:tcPr>
              <w:p w14:paraId="49DABABE" w14:textId="181289D2" w:rsidR="00B31FD4" w:rsidRPr="00E56667" w:rsidRDefault="00B31FD4" w:rsidP="00E56667">
                <w:pPr>
                  <w:pStyle w:val="TableBody"/>
                </w:pPr>
                <w:r w:rsidRPr="00E56667">
                  <w:t>United States</w:t>
                </w:r>
                <w:r w:rsidR="00C17557">
                  <w:t xml:space="preserve"> of America</w:t>
                </w:r>
                <w:r w:rsidRPr="00E56667">
                  <w:t xml:space="preserve"> (US)</w:t>
                </w:r>
              </w:p>
            </w:tc>
          </w:tr>
          <w:tr w:rsidR="00B31FD4" w:rsidRPr="00846E1B" w14:paraId="159E8970" w14:textId="77777777" w:rsidTr="00975D2E">
            <w:trPr>
              <w:trHeight w:val="260"/>
            </w:trPr>
            <w:tc>
              <w:tcPr>
                <w:tcW w:w="515" w:type="pct"/>
                <w:tcBorders>
                  <w:top w:val="nil"/>
                  <w:left w:val="nil"/>
                  <w:bottom w:val="nil"/>
                  <w:right w:val="nil"/>
                </w:tcBorders>
                <w:shd w:val="clear" w:color="000000" w:fill="F2F2F2"/>
                <w:hideMark/>
              </w:tcPr>
              <w:p w14:paraId="5CA97E95" w14:textId="77777777" w:rsidR="00B31FD4" w:rsidRPr="00E56667" w:rsidRDefault="00B31FD4" w:rsidP="00E56667">
                <w:pPr>
                  <w:pStyle w:val="TableBody"/>
                  <w:rPr>
                    <w:b/>
                    <w:bCs/>
                    <w:color w:val="265A9A"/>
                  </w:rPr>
                </w:pPr>
                <w:r w:rsidRPr="00E56667">
                  <w:rPr>
                    <w:b/>
                    <w:bCs/>
                    <w:color w:val="265A9A"/>
                  </w:rPr>
                  <w:t>7</w:t>
                </w:r>
              </w:p>
            </w:tc>
            <w:tc>
              <w:tcPr>
                <w:tcW w:w="1986" w:type="pct"/>
                <w:tcBorders>
                  <w:top w:val="nil"/>
                  <w:left w:val="nil"/>
                  <w:bottom w:val="nil"/>
                  <w:right w:val="nil"/>
                </w:tcBorders>
                <w:shd w:val="clear" w:color="000000" w:fill="F2F2F2"/>
                <w:hideMark/>
              </w:tcPr>
              <w:p w14:paraId="6D69F1CB" w14:textId="77777777" w:rsidR="00B31FD4" w:rsidRPr="00E56667" w:rsidRDefault="00B31FD4" w:rsidP="00E56667">
                <w:pPr>
                  <w:pStyle w:val="TableBody"/>
                </w:pPr>
                <w:r w:rsidRPr="00E56667">
                  <w:t>Taiwan (TWN)</w:t>
                </w:r>
              </w:p>
            </w:tc>
            <w:tc>
              <w:tcPr>
                <w:tcW w:w="514" w:type="pct"/>
                <w:tcBorders>
                  <w:top w:val="nil"/>
                  <w:left w:val="nil"/>
                  <w:bottom w:val="nil"/>
                  <w:right w:val="nil"/>
                </w:tcBorders>
                <w:shd w:val="clear" w:color="000000" w:fill="F2F2F2"/>
                <w:hideMark/>
              </w:tcPr>
              <w:p w14:paraId="146DE685" w14:textId="77777777" w:rsidR="00B31FD4" w:rsidRPr="00E56667" w:rsidRDefault="00B31FD4" w:rsidP="00E56667">
                <w:pPr>
                  <w:pStyle w:val="TableBody"/>
                  <w:rPr>
                    <w:b/>
                    <w:bCs/>
                    <w:color w:val="265A9A"/>
                  </w:rPr>
                </w:pPr>
                <w:r w:rsidRPr="00E56667">
                  <w:rPr>
                    <w:b/>
                    <w:bCs/>
                    <w:color w:val="265A9A"/>
                  </w:rPr>
                  <w:t>25</w:t>
                </w:r>
              </w:p>
            </w:tc>
            <w:tc>
              <w:tcPr>
                <w:tcW w:w="1985" w:type="pct"/>
                <w:tcBorders>
                  <w:top w:val="nil"/>
                  <w:left w:val="nil"/>
                  <w:bottom w:val="nil"/>
                  <w:right w:val="nil"/>
                </w:tcBorders>
                <w:shd w:val="clear" w:color="000000" w:fill="F2F2F2"/>
                <w:hideMark/>
              </w:tcPr>
              <w:p w14:paraId="573133D6" w14:textId="77777777" w:rsidR="00B31FD4" w:rsidRPr="00E56667" w:rsidRDefault="00B31FD4" w:rsidP="00E56667">
                <w:pPr>
                  <w:pStyle w:val="TableBody"/>
                </w:pPr>
                <w:r w:rsidRPr="00E56667">
                  <w:t>Mexico (MEX)</w:t>
                </w:r>
              </w:p>
            </w:tc>
          </w:tr>
          <w:tr w:rsidR="00B31FD4" w:rsidRPr="00846E1B" w14:paraId="11D9FF32" w14:textId="77777777" w:rsidTr="00975D2E">
            <w:trPr>
              <w:trHeight w:val="260"/>
            </w:trPr>
            <w:tc>
              <w:tcPr>
                <w:tcW w:w="515" w:type="pct"/>
                <w:tcBorders>
                  <w:top w:val="nil"/>
                  <w:left w:val="nil"/>
                  <w:bottom w:val="nil"/>
                  <w:right w:val="nil"/>
                </w:tcBorders>
                <w:shd w:val="clear" w:color="auto" w:fill="auto"/>
                <w:hideMark/>
              </w:tcPr>
              <w:p w14:paraId="7E0B485A" w14:textId="77777777" w:rsidR="00B31FD4" w:rsidRPr="00E56667" w:rsidRDefault="00B31FD4" w:rsidP="00E56667">
                <w:pPr>
                  <w:pStyle w:val="TableBody"/>
                  <w:rPr>
                    <w:b/>
                    <w:bCs/>
                    <w:color w:val="265A9A"/>
                  </w:rPr>
                </w:pPr>
                <w:r w:rsidRPr="00E56667">
                  <w:rPr>
                    <w:b/>
                    <w:bCs/>
                    <w:color w:val="265A9A"/>
                  </w:rPr>
                  <w:t>8</w:t>
                </w:r>
              </w:p>
            </w:tc>
            <w:tc>
              <w:tcPr>
                <w:tcW w:w="1986" w:type="pct"/>
                <w:tcBorders>
                  <w:top w:val="nil"/>
                  <w:left w:val="nil"/>
                  <w:bottom w:val="nil"/>
                  <w:right w:val="nil"/>
                </w:tcBorders>
                <w:shd w:val="clear" w:color="auto" w:fill="auto"/>
                <w:hideMark/>
              </w:tcPr>
              <w:p w14:paraId="11E3AD84" w14:textId="77777777" w:rsidR="00B31FD4" w:rsidRPr="00E56667" w:rsidRDefault="00B31FD4" w:rsidP="00E56667">
                <w:pPr>
                  <w:pStyle w:val="TableBody"/>
                </w:pPr>
                <w:r w:rsidRPr="00E56667">
                  <w:t>Brunei (BRN)</w:t>
                </w:r>
              </w:p>
            </w:tc>
            <w:tc>
              <w:tcPr>
                <w:tcW w:w="514" w:type="pct"/>
                <w:tcBorders>
                  <w:top w:val="nil"/>
                  <w:left w:val="nil"/>
                  <w:bottom w:val="nil"/>
                  <w:right w:val="nil"/>
                </w:tcBorders>
                <w:shd w:val="clear" w:color="auto" w:fill="auto"/>
                <w:hideMark/>
              </w:tcPr>
              <w:p w14:paraId="66846E80" w14:textId="77777777" w:rsidR="00B31FD4" w:rsidRPr="00E56667" w:rsidRDefault="00B31FD4" w:rsidP="00E56667">
                <w:pPr>
                  <w:pStyle w:val="TableBody"/>
                  <w:rPr>
                    <w:b/>
                    <w:bCs/>
                    <w:color w:val="265A9A"/>
                  </w:rPr>
                </w:pPr>
                <w:r w:rsidRPr="00E56667">
                  <w:rPr>
                    <w:b/>
                    <w:bCs/>
                    <w:color w:val="265A9A"/>
                  </w:rPr>
                  <w:t>26</w:t>
                </w:r>
              </w:p>
            </w:tc>
            <w:tc>
              <w:tcPr>
                <w:tcW w:w="1985" w:type="pct"/>
                <w:tcBorders>
                  <w:top w:val="nil"/>
                  <w:left w:val="nil"/>
                  <w:bottom w:val="nil"/>
                  <w:right w:val="nil"/>
                </w:tcBorders>
                <w:shd w:val="clear" w:color="auto" w:fill="auto"/>
                <w:hideMark/>
              </w:tcPr>
              <w:p w14:paraId="019024A2" w14:textId="77777777" w:rsidR="00B31FD4" w:rsidRPr="00E56667" w:rsidRDefault="00B31FD4" w:rsidP="00E56667">
                <w:pPr>
                  <w:pStyle w:val="TableBody"/>
                </w:pPr>
                <w:r w:rsidRPr="00E56667">
                  <w:t>Brazil (BRA)</w:t>
                </w:r>
              </w:p>
            </w:tc>
          </w:tr>
          <w:tr w:rsidR="00B31FD4" w:rsidRPr="00846E1B" w14:paraId="56D3D3A1" w14:textId="77777777" w:rsidTr="00975D2E">
            <w:trPr>
              <w:trHeight w:val="260"/>
            </w:trPr>
            <w:tc>
              <w:tcPr>
                <w:tcW w:w="515" w:type="pct"/>
                <w:tcBorders>
                  <w:top w:val="nil"/>
                  <w:left w:val="nil"/>
                  <w:bottom w:val="nil"/>
                  <w:right w:val="nil"/>
                </w:tcBorders>
                <w:shd w:val="clear" w:color="000000" w:fill="F2F2F2"/>
                <w:hideMark/>
              </w:tcPr>
              <w:p w14:paraId="731FD84F" w14:textId="77777777" w:rsidR="00B31FD4" w:rsidRPr="00E56667" w:rsidRDefault="00B31FD4" w:rsidP="00E56667">
                <w:pPr>
                  <w:pStyle w:val="TableBody"/>
                  <w:rPr>
                    <w:b/>
                    <w:bCs/>
                    <w:color w:val="265A9A"/>
                  </w:rPr>
                </w:pPr>
                <w:r w:rsidRPr="00E56667">
                  <w:rPr>
                    <w:b/>
                    <w:bCs/>
                    <w:color w:val="265A9A"/>
                  </w:rPr>
                  <w:t>9</w:t>
                </w:r>
              </w:p>
            </w:tc>
            <w:tc>
              <w:tcPr>
                <w:tcW w:w="1986" w:type="pct"/>
                <w:tcBorders>
                  <w:top w:val="nil"/>
                  <w:left w:val="nil"/>
                  <w:bottom w:val="nil"/>
                  <w:right w:val="nil"/>
                </w:tcBorders>
                <w:shd w:val="clear" w:color="000000" w:fill="F2F2F2"/>
                <w:hideMark/>
              </w:tcPr>
              <w:p w14:paraId="27BA4E6B" w14:textId="77777777" w:rsidR="00B31FD4" w:rsidRPr="00E56667" w:rsidRDefault="00B31FD4" w:rsidP="00E56667">
                <w:pPr>
                  <w:pStyle w:val="TableBody"/>
                </w:pPr>
                <w:r w:rsidRPr="00E56667">
                  <w:t>Cambodia (CAM)</w:t>
                </w:r>
              </w:p>
            </w:tc>
            <w:tc>
              <w:tcPr>
                <w:tcW w:w="514" w:type="pct"/>
                <w:tcBorders>
                  <w:top w:val="nil"/>
                  <w:left w:val="nil"/>
                  <w:bottom w:val="nil"/>
                  <w:right w:val="nil"/>
                </w:tcBorders>
                <w:shd w:val="clear" w:color="000000" w:fill="F2F2F2"/>
                <w:hideMark/>
              </w:tcPr>
              <w:p w14:paraId="315F168B" w14:textId="77777777" w:rsidR="00B31FD4" w:rsidRPr="00E56667" w:rsidRDefault="00B31FD4" w:rsidP="00E56667">
                <w:pPr>
                  <w:pStyle w:val="TableBody"/>
                  <w:rPr>
                    <w:b/>
                    <w:bCs/>
                    <w:color w:val="265A9A"/>
                  </w:rPr>
                </w:pPr>
                <w:r w:rsidRPr="00E56667">
                  <w:rPr>
                    <w:b/>
                    <w:bCs/>
                    <w:color w:val="265A9A"/>
                  </w:rPr>
                  <w:t>27</w:t>
                </w:r>
              </w:p>
            </w:tc>
            <w:tc>
              <w:tcPr>
                <w:tcW w:w="1985" w:type="pct"/>
                <w:tcBorders>
                  <w:top w:val="nil"/>
                  <w:left w:val="nil"/>
                  <w:bottom w:val="nil"/>
                  <w:right w:val="nil"/>
                </w:tcBorders>
                <w:shd w:val="clear" w:color="000000" w:fill="F2F2F2"/>
                <w:hideMark/>
              </w:tcPr>
              <w:p w14:paraId="27F0AAC3" w14:textId="77777777" w:rsidR="00B31FD4" w:rsidRPr="00E56667" w:rsidRDefault="00B31FD4" w:rsidP="00E56667">
                <w:pPr>
                  <w:pStyle w:val="TableBody"/>
                </w:pPr>
                <w:r w:rsidRPr="00E56667">
                  <w:t>Chile (CHL)</w:t>
                </w:r>
              </w:p>
            </w:tc>
          </w:tr>
          <w:tr w:rsidR="00B31FD4" w:rsidRPr="00846E1B" w14:paraId="1659B925" w14:textId="77777777" w:rsidTr="00975D2E">
            <w:trPr>
              <w:trHeight w:val="260"/>
            </w:trPr>
            <w:tc>
              <w:tcPr>
                <w:tcW w:w="515" w:type="pct"/>
                <w:tcBorders>
                  <w:top w:val="nil"/>
                  <w:left w:val="nil"/>
                  <w:bottom w:val="nil"/>
                  <w:right w:val="nil"/>
                </w:tcBorders>
                <w:shd w:val="clear" w:color="auto" w:fill="auto"/>
                <w:hideMark/>
              </w:tcPr>
              <w:p w14:paraId="176AAAB2" w14:textId="77777777" w:rsidR="00B31FD4" w:rsidRPr="00E56667" w:rsidRDefault="00B31FD4" w:rsidP="00E56667">
                <w:pPr>
                  <w:pStyle w:val="TableBody"/>
                  <w:rPr>
                    <w:b/>
                    <w:bCs/>
                    <w:color w:val="265A9A"/>
                  </w:rPr>
                </w:pPr>
                <w:r w:rsidRPr="00E56667">
                  <w:rPr>
                    <w:b/>
                    <w:bCs/>
                    <w:color w:val="265A9A"/>
                  </w:rPr>
                  <w:t>10</w:t>
                </w:r>
              </w:p>
            </w:tc>
            <w:tc>
              <w:tcPr>
                <w:tcW w:w="1986" w:type="pct"/>
                <w:tcBorders>
                  <w:top w:val="nil"/>
                  <w:left w:val="nil"/>
                  <w:bottom w:val="nil"/>
                  <w:right w:val="nil"/>
                </w:tcBorders>
                <w:shd w:val="clear" w:color="auto" w:fill="auto"/>
                <w:hideMark/>
              </w:tcPr>
              <w:p w14:paraId="72233505" w14:textId="77777777" w:rsidR="00B31FD4" w:rsidRPr="00E56667" w:rsidRDefault="00B31FD4" w:rsidP="00E56667">
                <w:pPr>
                  <w:pStyle w:val="TableBody"/>
                </w:pPr>
                <w:r w:rsidRPr="00E56667">
                  <w:t>Indonesia (IDN)</w:t>
                </w:r>
              </w:p>
            </w:tc>
            <w:tc>
              <w:tcPr>
                <w:tcW w:w="514" w:type="pct"/>
                <w:tcBorders>
                  <w:top w:val="nil"/>
                  <w:left w:val="nil"/>
                  <w:bottom w:val="nil"/>
                  <w:right w:val="nil"/>
                </w:tcBorders>
                <w:shd w:val="clear" w:color="auto" w:fill="auto"/>
                <w:hideMark/>
              </w:tcPr>
              <w:p w14:paraId="4BB5F029" w14:textId="77777777" w:rsidR="00B31FD4" w:rsidRPr="00E56667" w:rsidRDefault="00B31FD4" w:rsidP="00E56667">
                <w:pPr>
                  <w:pStyle w:val="TableBody"/>
                  <w:rPr>
                    <w:b/>
                    <w:bCs/>
                    <w:color w:val="265A9A"/>
                  </w:rPr>
                </w:pPr>
                <w:r w:rsidRPr="00E56667">
                  <w:rPr>
                    <w:b/>
                    <w:bCs/>
                    <w:color w:val="265A9A"/>
                  </w:rPr>
                  <w:t>28</w:t>
                </w:r>
              </w:p>
            </w:tc>
            <w:tc>
              <w:tcPr>
                <w:tcW w:w="1985" w:type="pct"/>
                <w:tcBorders>
                  <w:top w:val="nil"/>
                  <w:left w:val="nil"/>
                  <w:bottom w:val="nil"/>
                  <w:right w:val="nil"/>
                </w:tcBorders>
                <w:shd w:val="clear" w:color="auto" w:fill="auto"/>
                <w:hideMark/>
              </w:tcPr>
              <w:p w14:paraId="1DCB2BBD" w14:textId="77777777" w:rsidR="00B31FD4" w:rsidRPr="00E56667" w:rsidRDefault="00B31FD4" w:rsidP="00E56667">
                <w:pPr>
                  <w:pStyle w:val="TableBody"/>
                </w:pPr>
                <w:r w:rsidRPr="00E56667">
                  <w:t>Peru (PER)</w:t>
                </w:r>
              </w:p>
            </w:tc>
          </w:tr>
          <w:tr w:rsidR="00B31FD4" w:rsidRPr="00846E1B" w14:paraId="07143260" w14:textId="77777777" w:rsidTr="00975D2E">
            <w:trPr>
              <w:trHeight w:val="260"/>
            </w:trPr>
            <w:tc>
              <w:tcPr>
                <w:tcW w:w="515" w:type="pct"/>
                <w:tcBorders>
                  <w:top w:val="nil"/>
                  <w:left w:val="nil"/>
                  <w:bottom w:val="nil"/>
                  <w:right w:val="nil"/>
                </w:tcBorders>
                <w:shd w:val="clear" w:color="000000" w:fill="F2F2F2"/>
                <w:hideMark/>
              </w:tcPr>
              <w:p w14:paraId="0B207EDC" w14:textId="77777777" w:rsidR="00B31FD4" w:rsidRPr="00E56667" w:rsidRDefault="00B31FD4" w:rsidP="00E56667">
                <w:pPr>
                  <w:pStyle w:val="TableBody"/>
                  <w:rPr>
                    <w:b/>
                    <w:bCs/>
                    <w:color w:val="265A9A"/>
                  </w:rPr>
                </w:pPr>
                <w:r w:rsidRPr="00E56667">
                  <w:rPr>
                    <w:b/>
                    <w:bCs/>
                    <w:color w:val="265A9A"/>
                  </w:rPr>
                  <w:t>11</w:t>
                </w:r>
              </w:p>
            </w:tc>
            <w:tc>
              <w:tcPr>
                <w:tcW w:w="1986" w:type="pct"/>
                <w:tcBorders>
                  <w:top w:val="nil"/>
                  <w:left w:val="nil"/>
                  <w:bottom w:val="nil"/>
                  <w:right w:val="nil"/>
                </w:tcBorders>
                <w:shd w:val="clear" w:color="000000" w:fill="F2F2F2"/>
                <w:hideMark/>
              </w:tcPr>
              <w:p w14:paraId="78AF7D29" w14:textId="77777777" w:rsidR="00B31FD4" w:rsidRPr="00E56667" w:rsidRDefault="00B31FD4" w:rsidP="00E56667">
                <w:pPr>
                  <w:pStyle w:val="TableBody"/>
                </w:pPr>
                <w:r w:rsidRPr="00E56667">
                  <w:t>Laos (LAO)</w:t>
                </w:r>
              </w:p>
            </w:tc>
            <w:tc>
              <w:tcPr>
                <w:tcW w:w="514" w:type="pct"/>
                <w:tcBorders>
                  <w:top w:val="nil"/>
                  <w:left w:val="nil"/>
                  <w:bottom w:val="nil"/>
                  <w:right w:val="nil"/>
                </w:tcBorders>
                <w:shd w:val="clear" w:color="000000" w:fill="F2F2F2"/>
                <w:hideMark/>
              </w:tcPr>
              <w:p w14:paraId="7F61736B" w14:textId="77777777" w:rsidR="00B31FD4" w:rsidRPr="00E56667" w:rsidRDefault="00B31FD4" w:rsidP="00E56667">
                <w:pPr>
                  <w:pStyle w:val="TableBody"/>
                  <w:rPr>
                    <w:b/>
                    <w:bCs/>
                    <w:color w:val="265A9A"/>
                  </w:rPr>
                </w:pPr>
                <w:r w:rsidRPr="00E56667">
                  <w:rPr>
                    <w:b/>
                    <w:bCs/>
                    <w:color w:val="265A9A"/>
                  </w:rPr>
                  <w:t>29</w:t>
                </w:r>
              </w:p>
            </w:tc>
            <w:tc>
              <w:tcPr>
                <w:tcW w:w="1985" w:type="pct"/>
                <w:tcBorders>
                  <w:top w:val="nil"/>
                  <w:left w:val="nil"/>
                  <w:bottom w:val="nil"/>
                  <w:right w:val="nil"/>
                </w:tcBorders>
                <w:shd w:val="clear" w:color="000000" w:fill="F2F2F2"/>
                <w:hideMark/>
              </w:tcPr>
              <w:p w14:paraId="5895D4DE" w14:textId="77777777" w:rsidR="00B31FD4" w:rsidRPr="00E56667" w:rsidRDefault="00B31FD4" w:rsidP="00E56667">
                <w:pPr>
                  <w:pStyle w:val="TableBody"/>
                </w:pPr>
                <w:r w:rsidRPr="00E56667">
                  <w:t>Rest of America (ROM)</w:t>
                </w:r>
              </w:p>
            </w:tc>
          </w:tr>
          <w:tr w:rsidR="00B31FD4" w:rsidRPr="00846E1B" w14:paraId="56F916E4" w14:textId="77777777" w:rsidTr="00975D2E">
            <w:trPr>
              <w:trHeight w:val="260"/>
            </w:trPr>
            <w:tc>
              <w:tcPr>
                <w:tcW w:w="515" w:type="pct"/>
                <w:tcBorders>
                  <w:top w:val="nil"/>
                  <w:left w:val="nil"/>
                  <w:bottom w:val="nil"/>
                  <w:right w:val="nil"/>
                </w:tcBorders>
                <w:shd w:val="clear" w:color="auto" w:fill="auto"/>
                <w:hideMark/>
              </w:tcPr>
              <w:p w14:paraId="2CDD4BAB" w14:textId="77777777" w:rsidR="00B31FD4" w:rsidRPr="00E56667" w:rsidRDefault="00B31FD4" w:rsidP="00E56667">
                <w:pPr>
                  <w:pStyle w:val="TableBody"/>
                  <w:rPr>
                    <w:b/>
                    <w:bCs/>
                    <w:color w:val="265A9A"/>
                  </w:rPr>
                </w:pPr>
                <w:r w:rsidRPr="00E56667">
                  <w:rPr>
                    <w:b/>
                    <w:bCs/>
                    <w:color w:val="265A9A"/>
                  </w:rPr>
                  <w:t>12</w:t>
                </w:r>
              </w:p>
            </w:tc>
            <w:tc>
              <w:tcPr>
                <w:tcW w:w="1986" w:type="pct"/>
                <w:tcBorders>
                  <w:top w:val="nil"/>
                  <w:left w:val="nil"/>
                  <w:bottom w:val="nil"/>
                  <w:right w:val="nil"/>
                </w:tcBorders>
                <w:shd w:val="clear" w:color="auto" w:fill="auto"/>
                <w:hideMark/>
              </w:tcPr>
              <w:p w14:paraId="40AC9AD7" w14:textId="77777777" w:rsidR="00B31FD4" w:rsidRPr="00E56667" w:rsidRDefault="00B31FD4" w:rsidP="00E56667">
                <w:pPr>
                  <w:pStyle w:val="TableBody"/>
                </w:pPr>
                <w:r w:rsidRPr="00E56667">
                  <w:t>Malaysia (MYS)</w:t>
                </w:r>
              </w:p>
            </w:tc>
            <w:tc>
              <w:tcPr>
                <w:tcW w:w="514" w:type="pct"/>
                <w:tcBorders>
                  <w:top w:val="nil"/>
                  <w:left w:val="nil"/>
                  <w:bottom w:val="nil"/>
                  <w:right w:val="nil"/>
                </w:tcBorders>
                <w:shd w:val="clear" w:color="auto" w:fill="auto"/>
                <w:hideMark/>
              </w:tcPr>
              <w:p w14:paraId="38BCFB07" w14:textId="77777777" w:rsidR="00B31FD4" w:rsidRPr="00E56667" w:rsidRDefault="00B31FD4" w:rsidP="00E56667">
                <w:pPr>
                  <w:pStyle w:val="TableBody"/>
                  <w:rPr>
                    <w:b/>
                    <w:bCs/>
                    <w:color w:val="265A9A"/>
                  </w:rPr>
                </w:pPr>
                <w:r w:rsidRPr="00E56667">
                  <w:rPr>
                    <w:b/>
                    <w:bCs/>
                    <w:color w:val="265A9A"/>
                  </w:rPr>
                  <w:t>30</w:t>
                </w:r>
              </w:p>
            </w:tc>
            <w:tc>
              <w:tcPr>
                <w:tcW w:w="1985" w:type="pct"/>
                <w:tcBorders>
                  <w:top w:val="nil"/>
                  <w:left w:val="nil"/>
                  <w:bottom w:val="nil"/>
                  <w:right w:val="nil"/>
                </w:tcBorders>
                <w:shd w:val="clear" w:color="auto" w:fill="auto"/>
                <w:hideMark/>
              </w:tcPr>
              <w:p w14:paraId="44F71BFA" w14:textId="63468BA8" w:rsidR="00B31FD4" w:rsidRPr="00E56667" w:rsidRDefault="00B31FD4" w:rsidP="00E56667">
                <w:pPr>
                  <w:pStyle w:val="TableBody"/>
                </w:pPr>
                <w:r w:rsidRPr="00E56667">
                  <w:t>European Union (EU)</w:t>
                </w:r>
              </w:p>
            </w:tc>
          </w:tr>
          <w:tr w:rsidR="00B31FD4" w:rsidRPr="00846E1B" w14:paraId="2C5FCC69" w14:textId="77777777" w:rsidTr="00975D2E">
            <w:trPr>
              <w:trHeight w:val="260"/>
            </w:trPr>
            <w:tc>
              <w:tcPr>
                <w:tcW w:w="515" w:type="pct"/>
                <w:tcBorders>
                  <w:top w:val="nil"/>
                  <w:left w:val="nil"/>
                  <w:bottom w:val="nil"/>
                  <w:right w:val="nil"/>
                </w:tcBorders>
                <w:shd w:val="clear" w:color="000000" w:fill="F2F2F2"/>
                <w:hideMark/>
              </w:tcPr>
              <w:p w14:paraId="2CF01733" w14:textId="77777777" w:rsidR="00B31FD4" w:rsidRPr="00E56667" w:rsidRDefault="00B31FD4" w:rsidP="00E56667">
                <w:pPr>
                  <w:pStyle w:val="TableBody"/>
                  <w:rPr>
                    <w:b/>
                    <w:bCs/>
                    <w:color w:val="265A9A"/>
                  </w:rPr>
                </w:pPr>
                <w:r w:rsidRPr="00E56667">
                  <w:rPr>
                    <w:b/>
                    <w:bCs/>
                    <w:color w:val="265A9A"/>
                  </w:rPr>
                  <w:t>13</w:t>
                </w:r>
              </w:p>
            </w:tc>
            <w:tc>
              <w:tcPr>
                <w:tcW w:w="1986" w:type="pct"/>
                <w:tcBorders>
                  <w:top w:val="nil"/>
                  <w:left w:val="nil"/>
                  <w:bottom w:val="nil"/>
                  <w:right w:val="nil"/>
                </w:tcBorders>
                <w:shd w:val="clear" w:color="000000" w:fill="F2F2F2"/>
                <w:hideMark/>
              </w:tcPr>
              <w:p w14:paraId="11B6C85C" w14:textId="77777777" w:rsidR="00B31FD4" w:rsidRPr="00E56667" w:rsidRDefault="00B31FD4" w:rsidP="00E56667">
                <w:pPr>
                  <w:pStyle w:val="TableBody"/>
                </w:pPr>
                <w:r w:rsidRPr="00E56667">
                  <w:t>Philippines (PHL)</w:t>
                </w:r>
              </w:p>
            </w:tc>
            <w:tc>
              <w:tcPr>
                <w:tcW w:w="514" w:type="pct"/>
                <w:tcBorders>
                  <w:top w:val="nil"/>
                  <w:left w:val="nil"/>
                  <w:bottom w:val="nil"/>
                  <w:right w:val="nil"/>
                </w:tcBorders>
                <w:shd w:val="clear" w:color="000000" w:fill="F2F2F2"/>
                <w:hideMark/>
              </w:tcPr>
              <w:p w14:paraId="2C313A2E" w14:textId="77777777" w:rsidR="00B31FD4" w:rsidRPr="00E56667" w:rsidRDefault="00B31FD4" w:rsidP="00E56667">
                <w:pPr>
                  <w:pStyle w:val="TableBody"/>
                  <w:rPr>
                    <w:b/>
                    <w:bCs/>
                    <w:color w:val="265A9A"/>
                  </w:rPr>
                </w:pPr>
                <w:r w:rsidRPr="00E56667">
                  <w:rPr>
                    <w:b/>
                    <w:bCs/>
                    <w:color w:val="265A9A"/>
                  </w:rPr>
                  <w:t>31</w:t>
                </w:r>
              </w:p>
            </w:tc>
            <w:tc>
              <w:tcPr>
                <w:tcW w:w="1985" w:type="pct"/>
                <w:tcBorders>
                  <w:top w:val="nil"/>
                  <w:left w:val="nil"/>
                  <w:bottom w:val="nil"/>
                  <w:right w:val="nil"/>
                </w:tcBorders>
                <w:shd w:val="clear" w:color="000000" w:fill="F2F2F2"/>
                <w:hideMark/>
              </w:tcPr>
              <w:p w14:paraId="7791B87F" w14:textId="77777777" w:rsidR="00B31FD4" w:rsidRPr="00E56667" w:rsidRDefault="00B31FD4" w:rsidP="00E56667">
                <w:pPr>
                  <w:pStyle w:val="TableBody"/>
                </w:pPr>
                <w:r w:rsidRPr="00E56667">
                  <w:t>United Kingdom (UK)</w:t>
                </w:r>
              </w:p>
            </w:tc>
          </w:tr>
          <w:tr w:rsidR="00B31FD4" w:rsidRPr="00846E1B" w14:paraId="3962BBAD" w14:textId="77777777" w:rsidTr="00975D2E">
            <w:trPr>
              <w:trHeight w:val="260"/>
            </w:trPr>
            <w:tc>
              <w:tcPr>
                <w:tcW w:w="515" w:type="pct"/>
                <w:tcBorders>
                  <w:top w:val="nil"/>
                  <w:left w:val="nil"/>
                  <w:bottom w:val="nil"/>
                  <w:right w:val="nil"/>
                </w:tcBorders>
                <w:shd w:val="clear" w:color="auto" w:fill="auto"/>
                <w:hideMark/>
              </w:tcPr>
              <w:p w14:paraId="72319DC0" w14:textId="77777777" w:rsidR="00B31FD4" w:rsidRPr="00E56667" w:rsidRDefault="00B31FD4" w:rsidP="00E56667">
                <w:pPr>
                  <w:pStyle w:val="TableBody"/>
                  <w:rPr>
                    <w:b/>
                    <w:bCs/>
                    <w:color w:val="265A9A"/>
                  </w:rPr>
                </w:pPr>
                <w:r w:rsidRPr="00E56667">
                  <w:rPr>
                    <w:b/>
                    <w:bCs/>
                    <w:color w:val="265A9A"/>
                  </w:rPr>
                  <w:t>14</w:t>
                </w:r>
              </w:p>
            </w:tc>
            <w:tc>
              <w:tcPr>
                <w:tcW w:w="1986" w:type="pct"/>
                <w:tcBorders>
                  <w:top w:val="nil"/>
                  <w:left w:val="nil"/>
                  <w:bottom w:val="nil"/>
                  <w:right w:val="nil"/>
                </w:tcBorders>
                <w:shd w:val="clear" w:color="auto" w:fill="auto"/>
                <w:hideMark/>
              </w:tcPr>
              <w:p w14:paraId="747DC522" w14:textId="77777777" w:rsidR="00B31FD4" w:rsidRPr="00E56667" w:rsidRDefault="00B31FD4" w:rsidP="00E56667">
                <w:pPr>
                  <w:pStyle w:val="TableBody"/>
                </w:pPr>
                <w:r w:rsidRPr="00E56667">
                  <w:t>Singapore (SGP)</w:t>
                </w:r>
              </w:p>
            </w:tc>
            <w:tc>
              <w:tcPr>
                <w:tcW w:w="514" w:type="pct"/>
                <w:tcBorders>
                  <w:top w:val="nil"/>
                  <w:left w:val="nil"/>
                  <w:bottom w:val="nil"/>
                  <w:right w:val="nil"/>
                </w:tcBorders>
                <w:shd w:val="clear" w:color="auto" w:fill="auto"/>
                <w:hideMark/>
              </w:tcPr>
              <w:p w14:paraId="1800A942" w14:textId="77777777" w:rsidR="00B31FD4" w:rsidRPr="00E56667" w:rsidRDefault="00B31FD4" w:rsidP="00E56667">
                <w:pPr>
                  <w:pStyle w:val="TableBody"/>
                  <w:rPr>
                    <w:b/>
                    <w:bCs/>
                    <w:color w:val="265A9A"/>
                  </w:rPr>
                </w:pPr>
                <w:r w:rsidRPr="00E56667">
                  <w:rPr>
                    <w:b/>
                    <w:bCs/>
                    <w:color w:val="265A9A"/>
                  </w:rPr>
                  <w:t>32</w:t>
                </w:r>
              </w:p>
            </w:tc>
            <w:tc>
              <w:tcPr>
                <w:tcW w:w="1985" w:type="pct"/>
                <w:tcBorders>
                  <w:top w:val="nil"/>
                  <w:left w:val="nil"/>
                  <w:bottom w:val="nil"/>
                  <w:right w:val="nil"/>
                </w:tcBorders>
                <w:shd w:val="clear" w:color="auto" w:fill="auto"/>
                <w:hideMark/>
              </w:tcPr>
              <w:p w14:paraId="6C69FED9" w14:textId="77777777" w:rsidR="00B31FD4" w:rsidRPr="00E56667" w:rsidRDefault="00B31FD4" w:rsidP="00E56667">
                <w:pPr>
                  <w:pStyle w:val="TableBody"/>
                </w:pPr>
                <w:r w:rsidRPr="00E56667">
                  <w:t>Russian Federation (RUS)</w:t>
                </w:r>
              </w:p>
            </w:tc>
          </w:tr>
          <w:tr w:rsidR="00B31FD4" w:rsidRPr="00846E1B" w14:paraId="6768A341" w14:textId="77777777" w:rsidTr="00975D2E">
            <w:trPr>
              <w:trHeight w:val="260"/>
            </w:trPr>
            <w:tc>
              <w:tcPr>
                <w:tcW w:w="515" w:type="pct"/>
                <w:tcBorders>
                  <w:top w:val="nil"/>
                  <w:left w:val="nil"/>
                  <w:bottom w:val="nil"/>
                  <w:right w:val="nil"/>
                </w:tcBorders>
                <w:shd w:val="clear" w:color="000000" w:fill="F2F2F2"/>
                <w:hideMark/>
              </w:tcPr>
              <w:p w14:paraId="1BC6A49B" w14:textId="77777777" w:rsidR="00B31FD4" w:rsidRPr="00E56667" w:rsidRDefault="00B31FD4" w:rsidP="00E56667">
                <w:pPr>
                  <w:pStyle w:val="TableBody"/>
                  <w:rPr>
                    <w:b/>
                    <w:bCs/>
                    <w:color w:val="265A9A"/>
                  </w:rPr>
                </w:pPr>
                <w:r w:rsidRPr="00E56667">
                  <w:rPr>
                    <w:b/>
                    <w:bCs/>
                    <w:color w:val="265A9A"/>
                  </w:rPr>
                  <w:t>15</w:t>
                </w:r>
              </w:p>
            </w:tc>
            <w:tc>
              <w:tcPr>
                <w:tcW w:w="1986" w:type="pct"/>
                <w:tcBorders>
                  <w:top w:val="nil"/>
                  <w:left w:val="nil"/>
                  <w:bottom w:val="nil"/>
                  <w:right w:val="nil"/>
                </w:tcBorders>
                <w:shd w:val="clear" w:color="000000" w:fill="F2F2F2"/>
                <w:hideMark/>
              </w:tcPr>
              <w:p w14:paraId="2EA59019" w14:textId="77777777" w:rsidR="00B31FD4" w:rsidRPr="00E56667" w:rsidRDefault="00B31FD4" w:rsidP="00E56667">
                <w:pPr>
                  <w:pStyle w:val="TableBody"/>
                </w:pPr>
                <w:r w:rsidRPr="00E56667">
                  <w:t>Thailand (THA)</w:t>
                </w:r>
              </w:p>
            </w:tc>
            <w:tc>
              <w:tcPr>
                <w:tcW w:w="514" w:type="pct"/>
                <w:tcBorders>
                  <w:top w:val="nil"/>
                  <w:left w:val="nil"/>
                  <w:bottom w:val="nil"/>
                  <w:right w:val="nil"/>
                </w:tcBorders>
                <w:shd w:val="clear" w:color="000000" w:fill="F2F2F2"/>
                <w:hideMark/>
              </w:tcPr>
              <w:p w14:paraId="2095D4FE" w14:textId="77777777" w:rsidR="00B31FD4" w:rsidRPr="00E56667" w:rsidRDefault="00B31FD4" w:rsidP="00E56667">
                <w:pPr>
                  <w:pStyle w:val="TableBody"/>
                  <w:rPr>
                    <w:b/>
                    <w:bCs/>
                    <w:color w:val="265A9A"/>
                  </w:rPr>
                </w:pPr>
                <w:r w:rsidRPr="00E56667">
                  <w:rPr>
                    <w:b/>
                    <w:bCs/>
                    <w:color w:val="265A9A"/>
                  </w:rPr>
                  <w:t>33</w:t>
                </w:r>
              </w:p>
            </w:tc>
            <w:tc>
              <w:tcPr>
                <w:tcW w:w="1985" w:type="pct"/>
                <w:tcBorders>
                  <w:top w:val="nil"/>
                  <w:left w:val="nil"/>
                  <w:bottom w:val="nil"/>
                  <w:right w:val="nil"/>
                </w:tcBorders>
                <w:shd w:val="clear" w:color="000000" w:fill="F2F2F2"/>
                <w:hideMark/>
              </w:tcPr>
              <w:p w14:paraId="2F18D9CF" w14:textId="77777777" w:rsidR="00B31FD4" w:rsidRPr="00E56667" w:rsidRDefault="00B31FD4" w:rsidP="00E56667">
                <w:pPr>
                  <w:pStyle w:val="TableBody"/>
                </w:pPr>
                <w:r w:rsidRPr="00E56667">
                  <w:t>Rest of Europe (ROE)</w:t>
                </w:r>
              </w:p>
            </w:tc>
          </w:tr>
          <w:tr w:rsidR="00B31FD4" w:rsidRPr="00846E1B" w14:paraId="0CD36F39" w14:textId="77777777" w:rsidTr="00975D2E">
            <w:trPr>
              <w:trHeight w:val="260"/>
            </w:trPr>
            <w:tc>
              <w:tcPr>
                <w:tcW w:w="515" w:type="pct"/>
                <w:tcBorders>
                  <w:top w:val="nil"/>
                  <w:left w:val="nil"/>
                  <w:bottom w:val="nil"/>
                  <w:right w:val="nil"/>
                </w:tcBorders>
                <w:shd w:val="clear" w:color="auto" w:fill="auto"/>
                <w:hideMark/>
              </w:tcPr>
              <w:p w14:paraId="344BD246" w14:textId="77777777" w:rsidR="00B31FD4" w:rsidRPr="00E56667" w:rsidRDefault="00B31FD4" w:rsidP="00E56667">
                <w:pPr>
                  <w:pStyle w:val="TableBody"/>
                  <w:rPr>
                    <w:b/>
                    <w:bCs/>
                    <w:color w:val="265A9A"/>
                  </w:rPr>
                </w:pPr>
                <w:r w:rsidRPr="00E56667">
                  <w:rPr>
                    <w:b/>
                    <w:bCs/>
                    <w:color w:val="265A9A"/>
                  </w:rPr>
                  <w:t>16</w:t>
                </w:r>
              </w:p>
            </w:tc>
            <w:tc>
              <w:tcPr>
                <w:tcW w:w="1986" w:type="pct"/>
                <w:tcBorders>
                  <w:top w:val="nil"/>
                  <w:left w:val="nil"/>
                  <w:bottom w:val="nil"/>
                  <w:right w:val="nil"/>
                </w:tcBorders>
                <w:shd w:val="clear" w:color="auto" w:fill="auto"/>
                <w:hideMark/>
              </w:tcPr>
              <w:p w14:paraId="5BCEA337" w14:textId="77777777" w:rsidR="00B31FD4" w:rsidRPr="00E56667" w:rsidRDefault="00B31FD4" w:rsidP="00E56667">
                <w:pPr>
                  <w:pStyle w:val="TableBody"/>
                </w:pPr>
                <w:r w:rsidRPr="00E56667">
                  <w:t>Vietnam (VNM)</w:t>
                </w:r>
              </w:p>
            </w:tc>
            <w:tc>
              <w:tcPr>
                <w:tcW w:w="514" w:type="pct"/>
                <w:tcBorders>
                  <w:top w:val="nil"/>
                  <w:left w:val="nil"/>
                  <w:bottom w:val="nil"/>
                  <w:right w:val="nil"/>
                </w:tcBorders>
                <w:shd w:val="clear" w:color="auto" w:fill="auto"/>
                <w:hideMark/>
              </w:tcPr>
              <w:p w14:paraId="21586261" w14:textId="77777777" w:rsidR="00B31FD4" w:rsidRPr="00E56667" w:rsidRDefault="00B31FD4" w:rsidP="00E56667">
                <w:pPr>
                  <w:pStyle w:val="TableBody"/>
                  <w:rPr>
                    <w:b/>
                    <w:bCs/>
                    <w:color w:val="265A9A"/>
                  </w:rPr>
                </w:pPr>
                <w:r w:rsidRPr="00E56667">
                  <w:rPr>
                    <w:b/>
                    <w:bCs/>
                    <w:color w:val="265A9A"/>
                  </w:rPr>
                  <w:t>34</w:t>
                </w:r>
              </w:p>
            </w:tc>
            <w:tc>
              <w:tcPr>
                <w:tcW w:w="1985" w:type="pct"/>
                <w:tcBorders>
                  <w:top w:val="nil"/>
                  <w:left w:val="nil"/>
                  <w:bottom w:val="nil"/>
                  <w:right w:val="nil"/>
                </w:tcBorders>
                <w:shd w:val="clear" w:color="auto" w:fill="auto"/>
                <w:hideMark/>
              </w:tcPr>
              <w:p w14:paraId="56C2DE35" w14:textId="77777777" w:rsidR="00B31FD4" w:rsidRPr="00E56667" w:rsidRDefault="00B31FD4" w:rsidP="00E56667">
                <w:pPr>
                  <w:pStyle w:val="TableBody"/>
                </w:pPr>
                <w:r w:rsidRPr="00E56667">
                  <w:t>South Africa (ZAF)</w:t>
                </w:r>
              </w:p>
            </w:tc>
          </w:tr>
          <w:tr w:rsidR="00B31FD4" w:rsidRPr="00846E1B" w14:paraId="687CBF8F" w14:textId="77777777" w:rsidTr="00975D2E">
            <w:trPr>
              <w:trHeight w:val="260"/>
            </w:trPr>
            <w:tc>
              <w:tcPr>
                <w:tcW w:w="515" w:type="pct"/>
                <w:tcBorders>
                  <w:top w:val="nil"/>
                  <w:left w:val="nil"/>
                  <w:right w:val="nil"/>
                </w:tcBorders>
                <w:shd w:val="clear" w:color="000000" w:fill="F2F2F2"/>
                <w:hideMark/>
              </w:tcPr>
              <w:p w14:paraId="265E9AA0" w14:textId="77777777" w:rsidR="00B31FD4" w:rsidRPr="00E56667" w:rsidRDefault="00B31FD4" w:rsidP="00E56667">
                <w:pPr>
                  <w:pStyle w:val="TableBody"/>
                  <w:rPr>
                    <w:b/>
                    <w:bCs/>
                    <w:color w:val="265A9A"/>
                  </w:rPr>
                </w:pPr>
                <w:r w:rsidRPr="00E56667">
                  <w:rPr>
                    <w:b/>
                    <w:bCs/>
                    <w:color w:val="265A9A"/>
                  </w:rPr>
                  <w:t>17</w:t>
                </w:r>
              </w:p>
            </w:tc>
            <w:tc>
              <w:tcPr>
                <w:tcW w:w="1986" w:type="pct"/>
                <w:tcBorders>
                  <w:top w:val="nil"/>
                  <w:left w:val="nil"/>
                  <w:right w:val="nil"/>
                </w:tcBorders>
                <w:shd w:val="clear" w:color="000000" w:fill="F2F2F2"/>
                <w:hideMark/>
              </w:tcPr>
              <w:p w14:paraId="165EB974" w14:textId="77777777" w:rsidR="00B31FD4" w:rsidRPr="00E56667" w:rsidRDefault="00B31FD4" w:rsidP="00E56667">
                <w:pPr>
                  <w:pStyle w:val="TableBody"/>
                </w:pPr>
                <w:r w:rsidRPr="00E56667">
                  <w:t>Rest of South</w:t>
                </w:r>
                <w:r w:rsidRPr="00E56667">
                  <w:noBreakHyphen/>
                  <w:t>East Asia (XSE)</w:t>
                </w:r>
              </w:p>
            </w:tc>
            <w:tc>
              <w:tcPr>
                <w:tcW w:w="514" w:type="pct"/>
                <w:tcBorders>
                  <w:top w:val="nil"/>
                  <w:left w:val="nil"/>
                  <w:right w:val="nil"/>
                </w:tcBorders>
                <w:shd w:val="clear" w:color="000000" w:fill="F2F2F2"/>
                <w:hideMark/>
              </w:tcPr>
              <w:p w14:paraId="4AFD5C00" w14:textId="77777777" w:rsidR="00B31FD4" w:rsidRPr="00E56667" w:rsidRDefault="00B31FD4" w:rsidP="00E56667">
                <w:pPr>
                  <w:pStyle w:val="TableBody"/>
                  <w:rPr>
                    <w:b/>
                    <w:bCs/>
                    <w:color w:val="265A9A"/>
                  </w:rPr>
                </w:pPr>
                <w:r w:rsidRPr="00E56667">
                  <w:rPr>
                    <w:b/>
                    <w:bCs/>
                    <w:color w:val="265A9A"/>
                  </w:rPr>
                  <w:t>35</w:t>
                </w:r>
              </w:p>
            </w:tc>
            <w:tc>
              <w:tcPr>
                <w:tcW w:w="1985" w:type="pct"/>
                <w:tcBorders>
                  <w:top w:val="nil"/>
                  <w:left w:val="nil"/>
                  <w:right w:val="nil"/>
                </w:tcBorders>
                <w:shd w:val="clear" w:color="000000" w:fill="F2F2F2"/>
                <w:hideMark/>
              </w:tcPr>
              <w:p w14:paraId="74BF4310" w14:textId="77777777" w:rsidR="00B31FD4" w:rsidRPr="00E56667" w:rsidRDefault="00B31FD4" w:rsidP="00E56667">
                <w:pPr>
                  <w:pStyle w:val="TableBody"/>
                </w:pPr>
                <w:r w:rsidRPr="00E56667">
                  <w:t>Rest of Africa (ROF)</w:t>
                </w:r>
              </w:p>
            </w:tc>
          </w:tr>
          <w:tr w:rsidR="00B31FD4" w:rsidRPr="00846E1B" w14:paraId="54939BE5" w14:textId="77777777" w:rsidTr="00975D2E">
            <w:trPr>
              <w:trHeight w:val="260"/>
            </w:trPr>
            <w:tc>
              <w:tcPr>
                <w:tcW w:w="515" w:type="pct"/>
                <w:tcBorders>
                  <w:top w:val="nil"/>
                  <w:left w:val="nil"/>
                  <w:bottom w:val="single" w:sz="4" w:space="0" w:color="B3B3B3"/>
                  <w:right w:val="nil"/>
                </w:tcBorders>
                <w:shd w:val="clear" w:color="auto" w:fill="auto"/>
                <w:hideMark/>
              </w:tcPr>
              <w:p w14:paraId="14CDCFCE" w14:textId="77777777" w:rsidR="00B31FD4" w:rsidRPr="00E56667" w:rsidRDefault="00B31FD4" w:rsidP="00E56667">
                <w:pPr>
                  <w:pStyle w:val="TableBody"/>
                  <w:rPr>
                    <w:b/>
                    <w:bCs/>
                    <w:color w:val="265A9A"/>
                  </w:rPr>
                </w:pPr>
                <w:r w:rsidRPr="00E56667">
                  <w:rPr>
                    <w:b/>
                    <w:bCs/>
                    <w:color w:val="265A9A"/>
                  </w:rPr>
                  <w:t>18</w:t>
                </w:r>
              </w:p>
            </w:tc>
            <w:tc>
              <w:tcPr>
                <w:tcW w:w="1986" w:type="pct"/>
                <w:tcBorders>
                  <w:top w:val="nil"/>
                  <w:left w:val="nil"/>
                  <w:bottom w:val="single" w:sz="4" w:space="0" w:color="B3B3B3"/>
                  <w:right w:val="nil"/>
                </w:tcBorders>
                <w:shd w:val="clear" w:color="auto" w:fill="auto"/>
                <w:hideMark/>
              </w:tcPr>
              <w:p w14:paraId="36A9D92B" w14:textId="77777777" w:rsidR="00B31FD4" w:rsidRPr="00E56667" w:rsidRDefault="00B31FD4" w:rsidP="00E56667">
                <w:pPr>
                  <w:pStyle w:val="TableBody"/>
                </w:pPr>
                <w:r w:rsidRPr="00E56667">
                  <w:t>Bangladesh (BGD)</w:t>
                </w:r>
              </w:p>
            </w:tc>
            <w:tc>
              <w:tcPr>
                <w:tcW w:w="514" w:type="pct"/>
                <w:tcBorders>
                  <w:top w:val="nil"/>
                  <w:left w:val="nil"/>
                  <w:bottom w:val="single" w:sz="4" w:space="0" w:color="B3B3B3"/>
                  <w:right w:val="nil"/>
                </w:tcBorders>
                <w:shd w:val="clear" w:color="auto" w:fill="auto"/>
                <w:hideMark/>
              </w:tcPr>
              <w:p w14:paraId="2CFD1D77" w14:textId="77777777" w:rsidR="00B31FD4" w:rsidRPr="00E56667" w:rsidRDefault="00B31FD4" w:rsidP="00E56667">
                <w:pPr>
                  <w:pStyle w:val="TableBody"/>
                </w:pPr>
              </w:p>
            </w:tc>
            <w:tc>
              <w:tcPr>
                <w:tcW w:w="1985" w:type="pct"/>
                <w:tcBorders>
                  <w:top w:val="nil"/>
                  <w:left w:val="nil"/>
                  <w:bottom w:val="single" w:sz="4" w:space="0" w:color="B3B3B3"/>
                  <w:right w:val="nil"/>
                </w:tcBorders>
                <w:shd w:val="clear" w:color="auto" w:fill="auto"/>
                <w:hideMark/>
              </w:tcPr>
              <w:p w14:paraId="056025B7" w14:textId="77777777" w:rsidR="00B31FD4" w:rsidRPr="00E56667" w:rsidRDefault="00B31FD4" w:rsidP="00E56667">
                <w:pPr>
                  <w:pStyle w:val="TableBody"/>
                </w:pPr>
              </w:p>
            </w:tc>
          </w:tr>
        </w:tbl>
        <w:p w14:paraId="3DD085CB" w14:textId="77777777" w:rsidR="00B31FD4" w:rsidRDefault="00B31FD4" w:rsidP="00975D2E">
          <w:pPr>
            <w:pStyle w:val="Space"/>
            <w:rPr>
              <w:lang w:eastAsia="en-AU"/>
            </w:rPr>
          </w:pPr>
        </w:p>
        <w:p w14:paraId="1DC335FE" w14:textId="47B77866" w:rsidR="00B31FD4" w:rsidRDefault="00B31FD4" w:rsidP="00975D2E">
          <w:pPr>
            <w:pStyle w:val="FigureTableHeading"/>
            <w:pageBreakBefore/>
          </w:pPr>
          <w:r>
            <w:t>Table A.</w:t>
          </w:r>
          <w:r w:rsidR="00B67A61">
            <w:rPr>
              <w:noProof/>
            </w:rPr>
            <w:t>5</w:t>
          </w:r>
          <w:r>
            <w:rPr>
              <w:noProof/>
            </w:rPr>
            <w:t xml:space="preserve"> – </w:t>
          </w:r>
          <w:r>
            <w:t xml:space="preserve">Capital stock data </w:t>
          </w:r>
          <w:r w:rsidRPr="00846E1B">
            <w:t>in the PC Global database</w:t>
          </w:r>
          <w:r>
            <w:t xml:space="preserve"> (US$ million)</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99"/>
            <w:gridCol w:w="2364"/>
            <w:gridCol w:w="2124"/>
            <w:gridCol w:w="2267"/>
            <w:gridCol w:w="1984"/>
          </w:tblGrid>
          <w:tr w:rsidR="00B31FD4" w:rsidRPr="00316861" w14:paraId="0ADF31B8" w14:textId="77777777" w:rsidTr="00975D2E">
            <w:trPr>
              <w:trHeight w:val="250"/>
              <w:tblHeader/>
            </w:trPr>
            <w:tc>
              <w:tcPr>
                <w:tcW w:w="466" w:type="pct"/>
                <w:tcBorders>
                  <w:bottom w:val="single" w:sz="4" w:space="0" w:color="B3B3B3"/>
                </w:tcBorders>
                <w:shd w:val="clear" w:color="000000" w:fill="auto"/>
                <w:vAlign w:val="bottom"/>
                <w:hideMark/>
              </w:tcPr>
              <w:p w14:paraId="64FB0D97" w14:textId="77777777" w:rsidR="00B31FD4" w:rsidRPr="00316861" w:rsidRDefault="00B31FD4" w:rsidP="00E56667">
                <w:pPr>
                  <w:pStyle w:val="TableHeading"/>
                  <w:rPr>
                    <w:lang w:eastAsia="en-AU"/>
                  </w:rPr>
                </w:pPr>
                <w:r w:rsidRPr="00316861">
                  <w:rPr>
                    <w:lang w:eastAsia="en-AU"/>
                  </w:rPr>
                  <w:t>Number</w:t>
                </w:r>
              </w:p>
            </w:tc>
            <w:tc>
              <w:tcPr>
                <w:tcW w:w="1226" w:type="pct"/>
                <w:tcBorders>
                  <w:bottom w:val="single" w:sz="4" w:space="0" w:color="B3B3B3"/>
                </w:tcBorders>
                <w:shd w:val="clear" w:color="000000" w:fill="auto"/>
                <w:vAlign w:val="bottom"/>
              </w:tcPr>
              <w:p w14:paraId="0E453C2A" w14:textId="77777777" w:rsidR="00B31FD4" w:rsidRPr="00316861" w:rsidRDefault="00B31FD4" w:rsidP="00E56667">
                <w:pPr>
                  <w:pStyle w:val="TableHeading"/>
                  <w:rPr>
                    <w:lang w:eastAsia="en-AU"/>
                  </w:rPr>
                </w:pPr>
                <w:r w:rsidRPr="00316861">
                  <w:rPr>
                    <w:lang w:eastAsia="en-AU"/>
                  </w:rPr>
                  <w:t>Country/Region</w:t>
                </w:r>
              </w:p>
            </w:tc>
            <w:tc>
              <w:tcPr>
                <w:tcW w:w="1102" w:type="pct"/>
                <w:tcBorders>
                  <w:bottom w:val="single" w:sz="4" w:space="0" w:color="B3B3B3"/>
                </w:tcBorders>
                <w:shd w:val="clear" w:color="000000" w:fill="auto"/>
                <w:vAlign w:val="bottom"/>
                <w:hideMark/>
              </w:tcPr>
              <w:p w14:paraId="1121D6BA" w14:textId="77777777" w:rsidR="00B31FD4" w:rsidRPr="00316861" w:rsidRDefault="00B31FD4" w:rsidP="00A26C2E">
                <w:pPr>
                  <w:pStyle w:val="TableHeading"/>
                  <w:ind w:right="57"/>
                  <w:jc w:val="right"/>
                  <w:rPr>
                    <w:lang w:eastAsia="en-AU"/>
                  </w:rPr>
                </w:pPr>
                <w:r w:rsidRPr="00316861">
                  <w:rPr>
                    <w:lang w:eastAsia="en-AU"/>
                  </w:rPr>
                  <w:t>Total capital used</w:t>
                </w:r>
              </w:p>
            </w:tc>
            <w:tc>
              <w:tcPr>
                <w:tcW w:w="1176" w:type="pct"/>
                <w:tcBorders>
                  <w:bottom w:val="single" w:sz="4" w:space="0" w:color="B3B3B3"/>
                </w:tcBorders>
                <w:shd w:val="clear" w:color="000000" w:fill="auto"/>
                <w:vAlign w:val="bottom"/>
                <w:hideMark/>
              </w:tcPr>
              <w:p w14:paraId="5A374B46" w14:textId="77777777" w:rsidR="00B31FD4" w:rsidRPr="00316861" w:rsidRDefault="00B31FD4" w:rsidP="00A26C2E">
                <w:pPr>
                  <w:pStyle w:val="TableHeading"/>
                  <w:ind w:right="57"/>
                  <w:jc w:val="right"/>
                  <w:rPr>
                    <w:lang w:eastAsia="en-AU"/>
                  </w:rPr>
                </w:pPr>
                <w:r w:rsidRPr="00316861">
                  <w:rPr>
                    <w:lang w:eastAsia="en-AU"/>
                  </w:rPr>
                  <w:t>Total capital owned</w:t>
                </w:r>
              </w:p>
            </w:tc>
            <w:tc>
              <w:tcPr>
                <w:tcW w:w="1029" w:type="pct"/>
                <w:tcBorders>
                  <w:bottom w:val="single" w:sz="4" w:space="0" w:color="B3B3B3"/>
                </w:tcBorders>
                <w:shd w:val="clear" w:color="000000" w:fill="auto"/>
                <w:vAlign w:val="bottom"/>
                <w:hideMark/>
              </w:tcPr>
              <w:p w14:paraId="164FB4FE" w14:textId="77777777" w:rsidR="00B31FD4" w:rsidRPr="00316861" w:rsidRDefault="00B31FD4" w:rsidP="00A26C2E">
                <w:pPr>
                  <w:pStyle w:val="TableHeading"/>
                  <w:ind w:right="57"/>
                  <w:jc w:val="right"/>
                  <w:rPr>
                    <w:lang w:eastAsia="en-AU"/>
                  </w:rPr>
                </w:pPr>
                <w:r w:rsidRPr="00316861">
                  <w:rPr>
                    <w:lang w:eastAsia="en-AU"/>
                  </w:rPr>
                  <w:t>Own capital used</w:t>
                </w:r>
              </w:p>
            </w:tc>
          </w:tr>
          <w:tr w:rsidR="00B31FD4" w:rsidRPr="00316861" w14:paraId="2471BE8A" w14:textId="77777777" w:rsidTr="00975D2E">
            <w:trPr>
              <w:trHeight w:val="260"/>
            </w:trPr>
            <w:tc>
              <w:tcPr>
                <w:tcW w:w="466" w:type="pct"/>
                <w:tcBorders>
                  <w:top w:val="single" w:sz="4" w:space="0" w:color="B3B3B3"/>
                  <w:bottom w:val="nil"/>
                </w:tcBorders>
                <w:shd w:val="clear" w:color="000000" w:fill="F2F2F2"/>
              </w:tcPr>
              <w:p w14:paraId="2F831139" w14:textId="77777777" w:rsidR="00B31FD4" w:rsidRPr="00075A13" w:rsidRDefault="00B31FD4" w:rsidP="00075A13">
                <w:pPr>
                  <w:pStyle w:val="TableBody"/>
                  <w:rPr>
                    <w:rFonts w:eastAsia="Times New Roman" w:cs="Arial"/>
                    <w:b/>
                    <w:bCs/>
                    <w:color w:val="265A9A"/>
                    <w:lang w:eastAsia="en-AU"/>
                  </w:rPr>
                </w:pPr>
                <w:r w:rsidRPr="00075A13">
                  <w:rPr>
                    <w:b/>
                    <w:bCs/>
                    <w:color w:val="265A9A"/>
                  </w:rPr>
                  <w:t>1</w:t>
                </w:r>
              </w:p>
            </w:tc>
            <w:tc>
              <w:tcPr>
                <w:tcW w:w="1226" w:type="pct"/>
                <w:tcBorders>
                  <w:top w:val="single" w:sz="4" w:space="0" w:color="B3B3B3"/>
                  <w:bottom w:val="nil"/>
                </w:tcBorders>
                <w:shd w:val="clear" w:color="000000" w:fill="F2F2F2"/>
              </w:tcPr>
              <w:p w14:paraId="52388615" w14:textId="77777777" w:rsidR="00B31FD4" w:rsidRPr="00316861" w:rsidRDefault="00B31FD4" w:rsidP="00075A13">
                <w:pPr>
                  <w:pStyle w:val="TableBody"/>
                  <w:rPr>
                    <w:rFonts w:eastAsia="Times New Roman" w:cs="Arial"/>
                    <w:color w:val="000000"/>
                    <w:lang w:eastAsia="en-AU"/>
                  </w:rPr>
                </w:pPr>
                <w:r w:rsidRPr="00790D7D">
                  <w:rPr>
                    <w:color w:val="000000"/>
                  </w:rPr>
                  <w:t>Australia</w:t>
                </w:r>
              </w:p>
            </w:tc>
            <w:tc>
              <w:tcPr>
                <w:tcW w:w="1102" w:type="pct"/>
                <w:tcBorders>
                  <w:top w:val="single" w:sz="4" w:space="0" w:color="B3B3B3"/>
                  <w:bottom w:val="nil"/>
                </w:tcBorders>
                <w:shd w:val="clear" w:color="000000" w:fill="F2F2F2"/>
              </w:tcPr>
              <w:p w14:paraId="5D7CAD5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6,243,250</w:t>
                </w:r>
              </w:p>
            </w:tc>
            <w:tc>
              <w:tcPr>
                <w:tcW w:w="1176" w:type="pct"/>
                <w:tcBorders>
                  <w:top w:val="single" w:sz="4" w:space="0" w:color="B3B3B3"/>
                  <w:bottom w:val="nil"/>
                </w:tcBorders>
                <w:shd w:val="clear" w:color="000000" w:fill="F2F2F2"/>
              </w:tcPr>
              <w:p w14:paraId="1311E68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5,544,806</w:t>
                </w:r>
              </w:p>
            </w:tc>
            <w:tc>
              <w:tcPr>
                <w:tcW w:w="1029" w:type="pct"/>
                <w:tcBorders>
                  <w:top w:val="single" w:sz="4" w:space="0" w:color="B3B3B3"/>
                  <w:bottom w:val="nil"/>
                </w:tcBorders>
                <w:shd w:val="clear" w:color="000000" w:fill="F2F2F2"/>
              </w:tcPr>
              <w:p w14:paraId="30C58450"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3,708,388</w:t>
                </w:r>
              </w:p>
            </w:tc>
          </w:tr>
          <w:tr w:rsidR="00B31FD4" w:rsidRPr="00316861" w14:paraId="596EAF51" w14:textId="77777777" w:rsidTr="00975D2E">
            <w:trPr>
              <w:trHeight w:val="260"/>
            </w:trPr>
            <w:tc>
              <w:tcPr>
                <w:tcW w:w="466" w:type="pct"/>
                <w:tcBorders>
                  <w:top w:val="nil"/>
                  <w:bottom w:val="nil"/>
                </w:tcBorders>
                <w:shd w:val="clear" w:color="000000" w:fill="auto"/>
              </w:tcPr>
              <w:p w14:paraId="3AA786EE" w14:textId="77777777" w:rsidR="00B31FD4" w:rsidRPr="00075A13" w:rsidRDefault="00B31FD4" w:rsidP="00075A13">
                <w:pPr>
                  <w:pStyle w:val="TableBody"/>
                  <w:rPr>
                    <w:rFonts w:eastAsia="Times New Roman" w:cs="Arial"/>
                    <w:b/>
                    <w:bCs/>
                    <w:color w:val="265A9A"/>
                    <w:lang w:eastAsia="en-AU"/>
                  </w:rPr>
                </w:pPr>
                <w:r w:rsidRPr="00075A13">
                  <w:rPr>
                    <w:b/>
                    <w:bCs/>
                    <w:color w:val="265A9A"/>
                  </w:rPr>
                  <w:t>2</w:t>
                </w:r>
              </w:p>
            </w:tc>
            <w:tc>
              <w:tcPr>
                <w:tcW w:w="1226" w:type="pct"/>
                <w:tcBorders>
                  <w:top w:val="nil"/>
                  <w:bottom w:val="nil"/>
                </w:tcBorders>
                <w:shd w:val="clear" w:color="000000" w:fill="auto"/>
              </w:tcPr>
              <w:p w14:paraId="47F02749" w14:textId="77777777" w:rsidR="00B31FD4" w:rsidRPr="00316861" w:rsidRDefault="00B31FD4" w:rsidP="00075A13">
                <w:pPr>
                  <w:pStyle w:val="TableBody"/>
                  <w:rPr>
                    <w:rFonts w:eastAsia="Times New Roman" w:cs="Arial"/>
                    <w:color w:val="000000"/>
                    <w:lang w:eastAsia="en-AU"/>
                  </w:rPr>
                </w:pPr>
                <w:r w:rsidRPr="00790D7D">
                  <w:rPr>
                    <w:color w:val="000000"/>
                  </w:rPr>
                  <w:t>New Zealand</w:t>
                </w:r>
              </w:p>
            </w:tc>
            <w:tc>
              <w:tcPr>
                <w:tcW w:w="1102" w:type="pct"/>
                <w:tcBorders>
                  <w:top w:val="nil"/>
                  <w:bottom w:val="nil"/>
                </w:tcBorders>
                <w:shd w:val="clear" w:color="000000" w:fill="auto"/>
              </w:tcPr>
              <w:p w14:paraId="631FF8A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687,460</w:t>
                </w:r>
              </w:p>
            </w:tc>
            <w:tc>
              <w:tcPr>
                <w:tcW w:w="1176" w:type="pct"/>
                <w:tcBorders>
                  <w:top w:val="nil"/>
                  <w:bottom w:val="nil"/>
                </w:tcBorders>
                <w:shd w:val="clear" w:color="000000" w:fill="auto"/>
              </w:tcPr>
              <w:p w14:paraId="5C93166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588,061</w:t>
                </w:r>
              </w:p>
            </w:tc>
            <w:tc>
              <w:tcPr>
                <w:tcW w:w="1029" w:type="pct"/>
                <w:tcBorders>
                  <w:top w:val="nil"/>
                  <w:bottom w:val="nil"/>
                </w:tcBorders>
                <w:shd w:val="clear" w:color="000000" w:fill="auto"/>
              </w:tcPr>
              <w:p w14:paraId="11CF514D"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409,565</w:t>
                </w:r>
              </w:p>
            </w:tc>
          </w:tr>
          <w:tr w:rsidR="00B31FD4" w:rsidRPr="00316861" w14:paraId="4422E784" w14:textId="77777777" w:rsidTr="00975D2E">
            <w:trPr>
              <w:trHeight w:val="260"/>
            </w:trPr>
            <w:tc>
              <w:tcPr>
                <w:tcW w:w="466" w:type="pct"/>
                <w:tcBorders>
                  <w:bottom w:val="nil"/>
                </w:tcBorders>
                <w:shd w:val="clear" w:color="000000" w:fill="F2F2F2"/>
              </w:tcPr>
              <w:p w14:paraId="0648A70C" w14:textId="77777777" w:rsidR="00B31FD4" w:rsidRPr="00075A13" w:rsidRDefault="00B31FD4" w:rsidP="00075A13">
                <w:pPr>
                  <w:pStyle w:val="TableBody"/>
                  <w:rPr>
                    <w:rFonts w:eastAsia="Times New Roman" w:cs="Arial"/>
                    <w:b/>
                    <w:bCs/>
                    <w:color w:val="265A9A"/>
                    <w:lang w:eastAsia="en-AU"/>
                  </w:rPr>
                </w:pPr>
                <w:r w:rsidRPr="00075A13">
                  <w:rPr>
                    <w:b/>
                    <w:bCs/>
                    <w:color w:val="265A9A"/>
                  </w:rPr>
                  <w:t>3</w:t>
                </w:r>
              </w:p>
            </w:tc>
            <w:tc>
              <w:tcPr>
                <w:tcW w:w="1226" w:type="pct"/>
                <w:tcBorders>
                  <w:bottom w:val="nil"/>
                </w:tcBorders>
                <w:shd w:val="clear" w:color="000000" w:fill="F2F2F2"/>
              </w:tcPr>
              <w:p w14:paraId="2C3D2B10" w14:textId="77777777" w:rsidR="00B31FD4" w:rsidRPr="00316861" w:rsidRDefault="00B31FD4" w:rsidP="00075A13">
                <w:pPr>
                  <w:pStyle w:val="TableBody"/>
                  <w:rPr>
                    <w:rFonts w:eastAsia="Times New Roman" w:cs="Arial"/>
                    <w:color w:val="000000"/>
                    <w:lang w:eastAsia="en-AU"/>
                  </w:rPr>
                </w:pPr>
                <w:r w:rsidRPr="00790D7D">
                  <w:rPr>
                    <w:color w:val="000000"/>
                  </w:rPr>
                  <w:t>China</w:t>
                </w:r>
              </w:p>
            </w:tc>
            <w:tc>
              <w:tcPr>
                <w:tcW w:w="1102" w:type="pct"/>
                <w:tcBorders>
                  <w:bottom w:val="nil"/>
                </w:tcBorders>
                <w:shd w:val="clear" w:color="000000" w:fill="F2F2F2"/>
              </w:tcPr>
              <w:p w14:paraId="41A9C50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73,188,454</w:t>
                </w:r>
              </w:p>
            </w:tc>
            <w:tc>
              <w:tcPr>
                <w:tcW w:w="1176" w:type="pct"/>
                <w:tcBorders>
                  <w:bottom w:val="nil"/>
                </w:tcBorders>
                <w:shd w:val="clear" w:color="000000" w:fill="F2F2F2"/>
              </w:tcPr>
              <w:p w14:paraId="28F86A92"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73,819,702</w:t>
                </w:r>
              </w:p>
            </w:tc>
            <w:tc>
              <w:tcPr>
                <w:tcW w:w="1029" w:type="pct"/>
                <w:tcBorders>
                  <w:bottom w:val="nil"/>
                </w:tcBorders>
                <w:shd w:val="clear" w:color="000000" w:fill="F2F2F2"/>
              </w:tcPr>
              <w:p w14:paraId="5D1D3263"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66,314,184</w:t>
                </w:r>
              </w:p>
            </w:tc>
          </w:tr>
          <w:tr w:rsidR="00B31FD4" w:rsidRPr="00316861" w14:paraId="5E565377" w14:textId="77777777" w:rsidTr="00975D2E">
            <w:trPr>
              <w:trHeight w:val="260"/>
            </w:trPr>
            <w:tc>
              <w:tcPr>
                <w:tcW w:w="466" w:type="pct"/>
                <w:tcBorders>
                  <w:top w:val="nil"/>
                  <w:bottom w:val="nil"/>
                </w:tcBorders>
                <w:shd w:val="clear" w:color="000000" w:fill="auto"/>
              </w:tcPr>
              <w:p w14:paraId="0A188DD8" w14:textId="77777777" w:rsidR="00B31FD4" w:rsidRPr="00075A13" w:rsidRDefault="00B31FD4" w:rsidP="00075A13">
                <w:pPr>
                  <w:pStyle w:val="TableBody"/>
                  <w:rPr>
                    <w:rFonts w:eastAsia="Times New Roman" w:cs="Arial"/>
                    <w:b/>
                    <w:bCs/>
                    <w:color w:val="265A9A"/>
                    <w:lang w:eastAsia="en-AU"/>
                  </w:rPr>
                </w:pPr>
                <w:r w:rsidRPr="00075A13">
                  <w:rPr>
                    <w:b/>
                    <w:bCs/>
                    <w:color w:val="265A9A"/>
                  </w:rPr>
                  <w:t>4</w:t>
                </w:r>
              </w:p>
            </w:tc>
            <w:tc>
              <w:tcPr>
                <w:tcW w:w="1226" w:type="pct"/>
                <w:tcBorders>
                  <w:top w:val="nil"/>
                  <w:bottom w:val="nil"/>
                </w:tcBorders>
                <w:shd w:val="clear" w:color="000000" w:fill="auto"/>
              </w:tcPr>
              <w:p w14:paraId="6B06579B" w14:textId="77777777" w:rsidR="00B31FD4" w:rsidRPr="00316861" w:rsidRDefault="00B31FD4" w:rsidP="00075A13">
                <w:pPr>
                  <w:pStyle w:val="TableBody"/>
                  <w:rPr>
                    <w:rFonts w:eastAsia="Times New Roman" w:cs="Arial"/>
                    <w:color w:val="000000"/>
                    <w:lang w:eastAsia="en-AU"/>
                  </w:rPr>
                </w:pPr>
                <w:r w:rsidRPr="00790D7D">
                  <w:rPr>
                    <w:color w:val="000000"/>
                  </w:rPr>
                  <w:t>Hong Kong</w:t>
                </w:r>
              </w:p>
            </w:tc>
            <w:tc>
              <w:tcPr>
                <w:tcW w:w="1102" w:type="pct"/>
                <w:tcBorders>
                  <w:top w:val="nil"/>
                  <w:bottom w:val="nil"/>
                </w:tcBorders>
                <w:shd w:val="clear" w:color="000000" w:fill="auto"/>
              </w:tcPr>
              <w:p w14:paraId="6D5BC1B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1,669,583</w:t>
                </w:r>
              </w:p>
            </w:tc>
            <w:tc>
              <w:tcPr>
                <w:tcW w:w="1176" w:type="pct"/>
                <w:tcBorders>
                  <w:top w:val="nil"/>
                  <w:bottom w:val="nil"/>
                </w:tcBorders>
                <w:shd w:val="clear" w:color="000000" w:fill="auto"/>
              </w:tcPr>
              <w:p w14:paraId="7423F67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2,084,939</w:t>
                </w:r>
              </w:p>
            </w:tc>
            <w:tc>
              <w:tcPr>
                <w:tcW w:w="1029" w:type="pct"/>
                <w:tcBorders>
                  <w:top w:val="nil"/>
                  <w:bottom w:val="nil"/>
                </w:tcBorders>
                <w:shd w:val="clear" w:color="000000" w:fill="auto"/>
              </w:tcPr>
              <w:p w14:paraId="22B3948B"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667,833</w:t>
                </w:r>
              </w:p>
            </w:tc>
          </w:tr>
          <w:tr w:rsidR="00B31FD4" w:rsidRPr="00316861" w14:paraId="7872D301" w14:textId="77777777" w:rsidTr="00975D2E">
            <w:trPr>
              <w:trHeight w:val="260"/>
            </w:trPr>
            <w:tc>
              <w:tcPr>
                <w:tcW w:w="466" w:type="pct"/>
                <w:tcBorders>
                  <w:bottom w:val="nil"/>
                </w:tcBorders>
                <w:shd w:val="clear" w:color="000000" w:fill="F2F2F2"/>
              </w:tcPr>
              <w:p w14:paraId="30CCD433" w14:textId="77777777" w:rsidR="00B31FD4" w:rsidRPr="00075A13" w:rsidRDefault="00B31FD4" w:rsidP="00075A13">
                <w:pPr>
                  <w:pStyle w:val="TableBody"/>
                  <w:rPr>
                    <w:rFonts w:eastAsia="Times New Roman" w:cs="Arial"/>
                    <w:b/>
                    <w:bCs/>
                    <w:color w:val="265A9A"/>
                    <w:lang w:eastAsia="en-AU"/>
                  </w:rPr>
                </w:pPr>
                <w:r w:rsidRPr="00075A13">
                  <w:rPr>
                    <w:b/>
                    <w:bCs/>
                    <w:color w:val="265A9A"/>
                  </w:rPr>
                  <w:t>5</w:t>
                </w:r>
              </w:p>
            </w:tc>
            <w:tc>
              <w:tcPr>
                <w:tcW w:w="1226" w:type="pct"/>
                <w:tcBorders>
                  <w:bottom w:val="nil"/>
                </w:tcBorders>
                <w:shd w:val="clear" w:color="000000" w:fill="F2F2F2"/>
              </w:tcPr>
              <w:p w14:paraId="3CF56572" w14:textId="77777777" w:rsidR="00B31FD4" w:rsidRPr="00316861" w:rsidRDefault="00B31FD4" w:rsidP="00075A13">
                <w:pPr>
                  <w:pStyle w:val="TableBody"/>
                  <w:rPr>
                    <w:rFonts w:eastAsia="Times New Roman" w:cs="Arial"/>
                    <w:color w:val="000000"/>
                    <w:lang w:eastAsia="en-AU"/>
                  </w:rPr>
                </w:pPr>
                <w:r w:rsidRPr="00790D7D">
                  <w:rPr>
                    <w:color w:val="000000"/>
                  </w:rPr>
                  <w:t>Japan</w:t>
                </w:r>
              </w:p>
            </w:tc>
            <w:tc>
              <w:tcPr>
                <w:tcW w:w="1102" w:type="pct"/>
                <w:tcBorders>
                  <w:bottom w:val="nil"/>
                </w:tcBorders>
                <w:shd w:val="clear" w:color="000000" w:fill="F2F2F2"/>
              </w:tcPr>
              <w:p w14:paraId="2D4193BE"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21,989,692</w:t>
                </w:r>
              </w:p>
            </w:tc>
            <w:tc>
              <w:tcPr>
                <w:tcW w:w="1176" w:type="pct"/>
                <w:tcBorders>
                  <w:bottom w:val="nil"/>
                </w:tcBorders>
                <w:shd w:val="clear" w:color="000000" w:fill="F2F2F2"/>
              </w:tcPr>
              <w:p w14:paraId="47CDA4E2"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25,293,404</w:t>
                </w:r>
              </w:p>
            </w:tc>
            <w:tc>
              <w:tcPr>
                <w:tcW w:w="1029" w:type="pct"/>
                <w:tcBorders>
                  <w:bottom w:val="nil"/>
                </w:tcBorders>
                <w:shd w:val="clear" w:color="000000" w:fill="F2F2F2"/>
              </w:tcPr>
              <w:p w14:paraId="373B492B"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16,231,539</w:t>
                </w:r>
              </w:p>
            </w:tc>
          </w:tr>
          <w:tr w:rsidR="00B31FD4" w:rsidRPr="00316861" w14:paraId="6678C905" w14:textId="77777777" w:rsidTr="00975D2E">
            <w:trPr>
              <w:trHeight w:val="260"/>
            </w:trPr>
            <w:tc>
              <w:tcPr>
                <w:tcW w:w="466" w:type="pct"/>
                <w:tcBorders>
                  <w:top w:val="nil"/>
                  <w:bottom w:val="nil"/>
                </w:tcBorders>
                <w:shd w:val="clear" w:color="000000" w:fill="auto"/>
              </w:tcPr>
              <w:p w14:paraId="6815CC24" w14:textId="77777777" w:rsidR="00B31FD4" w:rsidRPr="00075A13" w:rsidRDefault="00B31FD4" w:rsidP="00075A13">
                <w:pPr>
                  <w:pStyle w:val="TableBody"/>
                  <w:rPr>
                    <w:rFonts w:eastAsia="Times New Roman" w:cs="Arial"/>
                    <w:b/>
                    <w:bCs/>
                    <w:color w:val="265A9A"/>
                    <w:lang w:eastAsia="en-AU"/>
                  </w:rPr>
                </w:pPr>
                <w:r w:rsidRPr="00075A13">
                  <w:rPr>
                    <w:b/>
                    <w:bCs/>
                    <w:color w:val="265A9A"/>
                  </w:rPr>
                  <w:t>6</w:t>
                </w:r>
              </w:p>
            </w:tc>
            <w:tc>
              <w:tcPr>
                <w:tcW w:w="1226" w:type="pct"/>
                <w:tcBorders>
                  <w:top w:val="nil"/>
                  <w:bottom w:val="nil"/>
                </w:tcBorders>
                <w:shd w:val="clear" w:color="000000" w:fill="auto"/>
              </w:tcPr>
              <w:p w14:paraId="274567CF" w14:textId="3A37F4B1" w:rsidR="00B31FD4" w:rsidRPr="00316861" w:rsidRDefault="005F12E9" w:rsidP="00075A13">
                <w:pPr>
                  <w:pStyle w:val="TableBody"/>
                  <w:rPr>
                    <w:rFonts w:eastAsia="Times New Roman" w:cs="Arial"/>
                    <w:color w:val="000000"/>
                    <w:lang w:eastAsia="en-AU"/>
                  </w:rPr>
                </w:pPr>
                <w:r>
                  <w:rPr>
                    <w:color w:val="000000"/>
                  </w:rPr>
                  <w:t xml:space="preserve">South </w:t>
                </w:r>
                <w:r w:rsidR="00B31FD4" w:rsidRPr="00790D7D">
                  <w:rPr>
                    <w:color w:val="000000"/>
                  </w:rPr>
                  <w:t>Korea</w:t>
                </w:r>
              </w:p>
            </w:tc>
            <w:tc>
              <w:tcPr>
                <w:tcW w:w="1102" w:type="pct"/>
                <w:tcBorders>
                  <w:top w:val="nil"/>
                  <w:bottom w:val="nil"/>
                </w:tcBorders>
                <w:shd w:val="clear" w:color="000000" w:fill="auto"/>
              </w:tcPr>
              <w:p w14:paraId="2CAC24CD"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7,258,282</w:t>
                </w:r>
              </w:p>
            </w:tc>
            <w:tc>
              <w:tcPr>
                <w:tcW w:w="1176" w:type="pct"/>
                <w:tcBorders>
                  <w:top w:val="nil"/>
                  <w:bottom w:val="nil"/>
                </w:tcBorders>
                <w:shd w:val="clear" w:color="000000" w:fill="auto"/>
              </w:tcPr>
              <w:p w14:paraId="630C939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7,579,835</w:t>
                </w:r>
              </w:p>
            </w:tc>
            <w:tc>
              <w:tcPr>
                <w:tcW w:w="1029" w:type="pct"/>
                <w:tcBorders>
                  <w:top w:val="nil"/>
                  <w:bottom w:val="nil"/>
                </w:tcBorders>
                <w:shd w:val="clear" w:color="000000" w:fill="auto"/>
              </w:tcPr>
              <w:p w14:paraId="74867D10"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6,080,557</w:t>
                </w:r>
              </w:p>
            </w:tc>
          </w:tr>
          <w:tr w:rsidR="00B31FD4" w:rsidRPr="00316861" w14:paraId="64D0B62F" w14:textId="77777777" w:rsidTr="00975D2E">
            <w:trPr>
              <w:trHeight w:val="260"/>
            </w:trPr>
            <w:tc>
              <w:tcPr>
                <w:tcW w:w="466" w:type="pct"/>
                <w:tcBorders>
                  <w:bottom w:val="nil"/>
                </w:tcBorders>
                <w:shd w:val="clear" w:color="000000" w:fill="F2F2F2"/>
              </w:tcPr>
              <w:p w14:paraId="42C4A88C" w14:textId="77777777" w:rsidR="00B31FD4" w:rsidRPr="00075A13" w:rsidRDefault="00B31FD4" w:rsidP="00075A13">
                <w:pPr>
                  <w:pStyle w:val="TableBody"/>
                  <w:rPr>
                    <w:rFonts w:eastAsia="Times New Roman" w:cs="Arial"/>
                    <w:b/>
                    <w:bCs/>
                    <w:color w:val="265A9A"/>
                    <w:lang w:eastAsia="en-AU"/>
                  </w:rPr>
                </w:pPr>
                <w:r w:rsidRPr="00075A13">
                  <w:rPr>
                    <w:b/>
                    <w:bCs/>
                    <w:color w:val="265A9A"/>
                  </w:rPr>
                  <w:t>7</w:t>
                </w:r>
              </w:p>
            </w:tc>
            <w:tc>
              <w:tcPr>
                <w:tcW w:w="1226" w:type="pct"/>
                <w:tcBorders>
                  <w:bottom w:val="nil"/>
                </w:tcBorders>
                <w:shd w:val="clear" w:color="000000" w:fill="F2F2F2"/>
              </w:tcPr>
              <w:p w14:paraId="0D82D3A3" w14:textId="77777777" w:rsidR="00B31FD4" w:rsidRPr="00316861" w:rsidRDefault="00B31FD4" w:rsidP="00075A13">
                <w:pPr>
                  <w:pStyle w:val="TableBody"/>
                  <w:rPr>
                    <w:rFonts w:eastAsia="Times New Roman" w:cs="Arial"/>
                    <w:color w:val="000000"/>
                    <w:lang w:eastAsia="en-AU"/>
                  </w:rPr>
                </w:pPr>
                <w:r w:rsidRPr="00790D7D">
                  <w:rPr>
                    <w:color w:val="000000"/>
                  </w:rPr>
                  <w:t>Taiwan</w:t>
                </w:r>
              </w:p>
            </w:tc>
            <w:tc>
              <w:tcPr>
                <w:tcW w:w="1102" w:type="pct"/>
                <w:tcBorders>
                  <w:bottom w:val="nil"/>
                </w:tcBorders>
                <w:shd w:val="clear" w:color="000000" w:fill="F2F2F2"/>
              </w:tcPr>
              <w:p w14:paraId="6EFDC05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2,216,354</w:t>
                </w:r>
              </w:p>
            </w:tc>
            <w:tc>
              <w:tcPr>
                <w:tcW w:w="1176" w:type="pct"/>
                <w:tcBorders>
                  <w:bottom w:val="nil"/>
                </w:tcBorders>
                <w:shd w:val="clear" w:color="000000" w:fill="F2F2F2"/>
              </w:tcPr>
              <w:p w14:paraId="17C8EFA6"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3,484,851</w:t>
                </w:r>
              </w:p>
            </w:tc>
            <w:tc>
              <w:tcPr>
                <w:tcW w:w="1029" w:type="pct"/>
                <w:tcBorders>
                  <w:bottom w:val="nil"/>
                </w:tcBorders>
                <w:shd w:val="clear" w:color="000000" w:fill="F2F2F2"/>
              </w:tcPr>
              <w:p w14:paraId="129E7A91"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1,418,054</w:t>
                </w:r>
              </w:p>
            </w:tc>
          </w:tr>
          <w:tr w:rsidR="00B31FD4" w:rsidRPr="00316861" w14:paraId="05171168" w14:textId="77777777" w:rsidTr="00975D2E">
            <w:trPr>
              <w:trHeight w:val="260"/>
            </w:trPr>
            <w:tc>
              <w:tcPr>
                <w:tcW w:w="466" w:type="pct"/>
                <w:tcBorders>
                  <w:top w:val="nil"/>
                  <w:bottom w:val="nil"/>
                </w:tcBorders>
                <w:shd w:val="clear" w:color="000000" w:fill="auto"/>
              </w:tcPr>
              <w:p w14:paraId="35EA1B0B" w14:textId="77777777" w:rsidR="00B31FD4" w:rsidRPr="00075A13" w:rsidRDefault="00B31FD4" w:rsidP="00075A13">
                <w:pPr>
                  <w:pStyle w:val="TableBody"/>
                  <w:rPr>
                    <w:rFonts w:eastAsia="Times New Roman" w:cs="Arial"/>
                    <w:b/>
                    <w:bCs/>
                    <w:color w:val="265A9A"/>
                    <w:lang w:eastAsia="en-AU"/>
                  </w:rPr>
                </w:pPr>
                <w:r w:rsidRPr="00075A13">
                  <w:rPr>
                    <w:b/>
                    <w:bCs/>
                    <w:color w:val="265A9A"/>
                  </w:rPr>
                  <w:t>8</w:t>
                </w:r>
              </w:p>
            </w:tc>
            <w:tc>
              <w:tcPr>
                <w:tcW w:w="1226" w:type="pct"/>
                <w:tcBorders>
                  <w:top w:val="nil"/>
                  <w:bottom w:val="nil"/>
                </w:tcBorders>
                <w:shd w:val="clear" w:color="000000" w:fill="auto"/>
              </w:tcPr>
              <w:p w14:paraId="711C3309" w14:textId="77777777" w:rsidR="00B31FD4" w:rsidRPr="00316861" w:rsidRDefault="00B31FD4" w:rsidP="00075A13">
                <w:pPr>
                  <w:pStyle w:val="TableBody"/>
                  <w:rPr>
                    <w:rFonts w:eastAsia="Times New Roman" w:cs="Arial"/>
                    <w:color w:val="000000"/>
                    <w:lang w:eastAsia="en-AU"/>
                  </w:rPr>
                </w:pPr>
                <w:r w:rsidRPr="00790D7D">
                  <w:rPr>
                    <w:color w:val="000000"/>
                  </w:rPr>
                  <w:t>Brunei</w:t>
                </w:r>
              </w:p>
            </w:tc>
            <w:tc>
              <w:tcPr>
                <w:tcW w:w="1102" w:type="pct"/>
                <w:tcBorders>
                  <w:top w:val="nil"/>
                  <w:bottom w:val="nil"/>
                </w:tcBorders>
                <w:shd w:val="clear" w:color="000000" w:fill="auto"/>
              </w:tcPr>
              <w:p w14:paraId="61DEC96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77,944</w:t>
                </w:r>
              </w:p>
            </w:tc>
            <w:tc>
              <w:tcPr>
                <w:tcW w:w="1176" w:type="pct"/>
                <w:tcBorders>
                  <w:top w:val="nil"/>
                  <w:bottom w:val="nil"/>
                </w:tcBorders>
                <w:shd w:val="clear" w:color="000000" w:fill="auto"/>
              </w:tcPr>
              <w:p w14:paraId="3AE0FB8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65,783</w:t>
                </w:r>
              </w:p>
            </w:tc>
            <w:tc>
              <w:tcPr>
                <w:tcW w:w="1029" w:type="pct"/>
                <w:tcBorders>
                  <w:top w:val="nil"/>
                  <w:bottom w:val="nil"/>
                </w:tcBorders>
                <w:shd w:val="clear" w:color="000000" w:fill="auto"/>
              </w:tcPr>
              <w:p w14:paraId="641E9A6C"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62,355</w:t>
                </w:r>
              </w:p>
            </w:tc>
          </w:tr>
          <w:tr w:rsidR="00B31FD4" w:rsidRPr="00316861" w14:paraId="3217AB21" w14:textId="77777777" w:rsidTr="00975D2E">
            <w:trPr>
              <w:trHeight w:val="260"/>
            </w:trPr>
            <w:tc>
              <w:tcPr>
                <w:tcW w:w="466" w:type="pct"/>
                <w:tcBorders>
                  <w:bottom w:val="nil"/>
                </w:tcBorders>
                <w:shd w:val="clear" w:color="000000" w:fill="F2F2F2"/>
              </w:tcPr>
              <w:p w14:paraId="61037309" w14:textId="77777777" w:rsidR="00B31FD4" w:rsidRPr="00075A13" w:rsidRDefault="00B31FD4" w:rsidP="00075A13">
                <w:pPr>
                  <w:pStyle w:val="TableBody"/>
                  <w:rPr>
                    <w:rFonts w:eastAsia="Times New Roman" w:cs="Arial"/>
                    <w:b/>
                    <w:bCs/>
                    <w:color w:val="265A9A"/>
                    <w:lang w:eastAsia="en-AU"/>
                  </w:rPr>
                </w:pPr>
                <w:r w:rsidRPr="00075A13">
                  <w:rPr>
                    <w:b/>
                    <w:bCs/>
                    <w:color w:val="265A9A"/>
                  </w:rPr>
                  <w:t>9</w:t>
                </w:r>
              </w:p>
            </w:tc>
            <w:tc>
              <w:tcPr>
                <w:tcW w:w="1226" w:type="pct"/>
                <w:tcBorders>
                  <w:bottom w:val="nil"/>
                </w:tcBorders>
                <w:shd w:val="clear" w:color="000000" w:fill="F2F2F2"/>
              </w:tcPr>
              <w:p w14:paraId="5C60F935" w14:textId="77777777" w:rsidR="00B31FD4" w:rsidRPr="00316861" w:rsidRDefault="00B31FD4" w:rsidP="00075A13">
                <w:pPr>
                  <w:pStyle w:val="TableBody"/>
                  <w:rPr>
                    <w:rFonts w:eastAsia="Times New Roman" w:cs="Arial"/>
                    <w:color w:val="000000"/>
                    <w:lang w:eastAsia="en-AU"/>
                  </w:rPr>
                </w:pPr>
                <w:r w:rsidRPr="00790D7D">
                  <w:rPr>
                    <w:color w:val="000000"/>
                  </w:rPr>
                  <w:t>Cambodia</w:t>
                </w:r>
              </w:p>
            </w:tc>
            <w:tc>
              <w:tcPr>
                <w:tcW w:w="1102" w:type="pct"/>
                <w:tcBorders>
                  <w:bottom w:val="nil"/>
                </w:tcBorders>
                <w:shd w:val="clear" w:color="000000" w:fill="F2F2F2"/>
              </w:tcPr>
              <w:p w14:paraId="0F455766"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55,821</w:t>
                </w:r>
              </w:p>
            </w:tc>
            <w:tc>
              <w:tcPr>
                <w:tcW w:w="1176" w:type="pct"/>
                <w:tcBorders>
                  <w:bottom w:val="nil"/>
                </w:tcBorders>
                <w:shd w:val="clear" w:color="000000" w:fill="F2F2F2"/>
              </w:tcPr>
              <w:p w14:paraId="7236A22B"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47,673</w:t>
                </w:r>
              </w:p>
            </w:tc>
            <w:tc>
              <w:tcPr>
                <w:tcW w:w="1029" w:type="pct"/>
                <w:tcBorders>
                  <w:bottom w:val="nil"/>
                </w:tcBorders>
                <w:shd w:val="clear" w:color="000000" w:fill="F2F2F2"/>
              </w:tcPr>
              <w:p w14:paraId="34F83BB7"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38,302</w:t>
                </w:r>
              </w:p>
            </w:tc>
          </w:tr>
          <w:tr w:rsidR="00B31FD4" w:rsidRPr="00316861" w14:paraId="7C0A483E" w14:textId="77777777" w:rsidTr="00975D2E">
            <w:trPr>
              <w:trHeight w:val="260"/>
            </w:trPr>
            <w:tc>
              <w:tcPr>
                <w:tcW w:w="466" w:type="pct"/>
                <w:tcBorders>
                  <w:top w:val="nil"/>
                  <w:bottom w:val="nil"/>
                </w:tcBorders>
                <w:shd w:val="clear" w:color="000000" w:fill="auto"/>
              </w:tcPr>
              <w:p w14:paraId="510CEE0C" w14:textId="77777777" w:rsidR="00B31FD4" w:rsidRPr="00075A13" w:rsidRDefault="00B31FD4" w:rsidP="00075A13">
                <w:pPr>
                  <w:pStyle w:val="TableBody"/>
                  <w:rPr>
                    <w:rFonts w:eastAsia="Times New Roman" w:cs="Arial"/>
                    <w:b/>
                    <w:bCs/>
                    <w:color w:val="265A9A"/>
                    <w:lang w:eastAsia="en-AU"/>
                  </w:rPr>
                </w:pPr>
                <w:r w:rsidRPr="00075A13">
                  <w:rPr>
                    <w:b/>
                    <w:bCs/>
                    <w:color w:val="265A9A"/>
                  </w:rPr>
                  <w:t>10</w:t>
                </w:r>
              </w:p>
            </w:tc>
            <w:tc>
              <w:tcPr>
                <w:tcW w:w="1226" w:type="pct"/>
                <w:tcBorders>
                  <w:top w:val="nil"/>
                  <w:bottom w:val="nil"/>
                </w:tcBorders>
                <w:shd w:val="clear" w:color="000000" w:fill="auto"/>
              </w:tcPr>
              <w:p w14:paraId="78153320" w14:textId="77777777" w:rsidR="00B31FD4" w:rsidRPr="00316861" w:rsidRDefault="00B31FD4" w:rsidP="00075A13">
                <w:pPr>
                  <w:pStyle w:val="TableBody"/>
                  <w:rPr>
                    <w:rFonts w:eastAsia="Times New Roman" w:cs="Arial"/>
                    <w:color w:val="000000"/>
                    <w:lang w:eastAsia="en-AU"/>
                  </w:rPr>
                </w:pPr>
                <w:r w:rsidRPr="00790D7D">
                  <w:rPr>
                    <w:color w:val="000000"/>
                  </w:rPr>
                  <w:t>Indonesia</w:t>
                </w:r>
              </w:p>
            </w:tc>
            <w:tc>
              <w:tcPr>
                <w:tcW w:w="1102" w:type="pct"/>
                <w:tcBorders>
                  <w:top w:val="nil"/>
                  <w:bottom w:val="nil"/>
                </w:tcBorders>
                <w:shd w:val="clear" w:color="000000" w:fill="auto"/>
              </w:tcPr>
              <w:p w14:paraId="60573AA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6,591,904</w:t>
                </w:r>
              </w:p>
            </w:tc>
            <w:tc>
              <w:tcPr>
                <w:tcW w:w="1176" w:type="pct"/>
                <w:tcBorders>
                  <w:top w:val="nil"/>
                  <w:bottom w:val="nil"/>
                </w:tcBorders>
                <w:shd w:val="clear" w:color="000000" w:fill="auto"/>
              </w:tcPr>
              <w:p w14:paraId="0D70EA7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6,283,566</w:t>
                </w:r>
              </w:p>
            </w:tc>
            <w:tc>
              <w:tcPr>
                <w:tcW w:w="1029" w:type="pct"/>
                <w:tcBorders>
                  <w:top w:val="nil"/>
                  <w:bottom w:val="nil"/>
                </w:tcBorders>
                <w:shd w:val="clear" w:color="000000" w:fill="auto"/>
              </w:tcPr>
              <w:p w14:paraId="3FDF7EA5"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5,930,253</w:t>
                </w:r>
              </w:p>
            </w:tc>
          </w:tr>
          <w:tr w:rsidR="00B31FD4" w:rsidRPr="00316861" w14:paraId="12457C6B" w14:textId="77777777" w:rsidTr="00975D2E">
            <w:trPr>
              <w:trHeight w:val="260"/>
            </w:trPr>
            <w:tc>
              <w:tcPr>
                <w:tcW w:w="466" w:type="pct"/>
                <w:tcBorders>
                  <w:bottom w:val="nil"/>
                </w:tcBorders>
                <w:shd w:val="clear" w:color="000000" w:fill="F2F2F2"/>
              </w:tcPr>
              <w:p w14:paraId="31827D97" w14:textId="77777777" w:rsidR="00B31FD4" w:rsidRPr="00075A13" w:rsidRDefault="00B31FD4" w:rsidP="00075A13">
                <w:pPr>
                  <w:pStyle w:val="TableBody"/>
                  <w:rPr>
                    <w:rFonts w:eastAsia="Times New Roman" w:cs="Arial"/>
                    <w:b/>
                    <w:bCs/>
                    <w:color w:val="265A9A"/>
                    <w:lang w:eastAsia="en-AU"/>
                  </w:rPr>
                </w:pPr>
                <w:r w:rsidRPr="00075A13">
                  <w:rPr>
                    <w:b/>
                    <w:bCs/>
                    <w:color w:val="265A9A"/>
                  </w:rPr>
                  <w:t>11</w:t>
                </w:r>
              </w:p>
            </w:tc>
            <w:tc>
              <w:tcPr>
                <w:tcW w:w="1226" w:type="pct"/>
                <w:tcBorders>
                  <w:bottom w:val="nil"/>
                </w:tcBorders>
                <w:shd w:val="clear" w:color="000000" w:fill="F2F2F2"/>
              </w:tcPr>
              <w:p w14:paraId="7618E87D" w14:textId="77777777" w:rsidR="00B31FD4" w:rsidRPr="00316861" w:rsidRDefault="00B31FD4" w:rsidP="00075A13">
                <w:pPr>
                  <w:pStyle w:val="TableBody"/>
                  <w:rPr>
                    <w:rFonts w:eastAsia="Times New Roman" w:cs="Arial"/>
                    <w:color w:val="000000"/>
                    <w:lang w:eastAsia="en-AU"/>
                  </w:rPr>
                </w:pPr>
                <w:r w:rsidRPr="00790D7D">
                  <w:rPr>
                    <w:color w:val="000000"/>
                  </w:rPr>
                  <w:t>Laos</w:t>
                </w:r>
              </w:p>
            </w:tc>
            <w:tc>
              <w:tcPr>
                <w:tcW w:w="1102" w:type="pct"/>
                <w:tcBorders>
                  <w:bottom w:val="nil"/>
                </w:tcBorders>
                <w:shd w:val="clear" w:color="000000" w:fill="F2F2F2"/>
              </w:tcPr>
              <w:p w14:paraId="349BED0F"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56,757</w:t>
                </w:r>
              </w:p>
            </w:tc>
            <w:tc>
              <w:tcPr>
                <w:tcW w:w="1176" w:type="pct"/>
                <w:tcBorders>
                  <w:bottom w:val="nil"/>
                </w:tcBorders>
                <w:shd w:val="clear" w:color="000000" w:fill="F2F2F2"/>
              </w:tcPr>
              <w:p w14:paraId="5CE236C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47,902</w:t>
                </w:r>
              </w:p>
            </w:tc>
            <w:tc>
              <w:tcPr>
                <w:tcW w:w="1029" w:type="pct"/>
                <w:tcBorders>
                  <w:bottom w:val="nil"/>
                </w:tcBorders>
                <w:shd w:val="clear" w:color="000000" w:fill="F2F2F2"/>
              </w:tcPr>
              <w:p w14:paraId="6D5C8ACB"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45,405</w:t>
                </w:r>
              </w:p>
            </w:tc>
          </w:tr>
          <w:tr w:rsidR="00B31FD4" w:rsidRPr="00316861" w14:paraId="22A0F3D1" w14:textId="77777777" w:rsidTr="00975D2E">
            <w:trPr>
              <w:trHeight w:val="260"/>
            </w:trPr>
            <w:tc>
              <w:tcPr>
                <w:tcW w:w="466" w:type="pct"/>
                <w:tcBorders>
                  <w:top w:val="nil"/>
                  <w:bottom w:val="nil"/>
                </w:tcBorders>
                <w:shd w:val="clear" w:color="000000" w:fill="auto"/>
              </w:tcPr>
              <w:p w14:paraId="0EC2D34A" w14:textId="77777777" w:rsidR="00B31FD4" w:rsidRPr="00075A13" w:rsidRDefault="00B31FD4" w:rsidP="00075A13">
                <w:pPr>
                  <w:pStyle w:val="TableBody"/>
                  <w:rPr>
                    <w:rFonts w:eastAsia="Times New Roman" w:cs="Arial"/>
                    <w:b/>
                    <w:bCs/>
                    <w:color w:val="265A9A"/>
                    <w:lang w:eastAsia="en-AU"/>
                  </w:rPr>
                </w:pPr>
                <w:r w:rsidRPr="00075A13">
                  <w:rPr>
                    <w:b/>
                    <w:bCs/>
                    <w:color w:val="265A9A"/>
                  </w:rPr>
                  <w:t>12</w:t>
                </w:r>
              </w:p>
            </w:tc>
            <w:tc>
              <w:tcPr>
                <w:tcW w:w="1226" w:type="pct"/>
                <w:tcBorders>
                  <w:top w:val="nil"/>
                  <w:bottom w:val="nil"/>
                </w:tcBorders>
                <w:shd w:val="clear" w:color="000000" w:fill="auto"/>
              </w:tcPr>
              <w:p w14:paraId="63307D1F" w14:textId="77777777" w:rsidR="00B31FD4" w:rsidRPr="00316861" w:rsidRDefault="00B31FD4" w:rsidP="00075A13">
                <w:pPr>
                  <w:pStyle w:val="TableBody"/>
                  <w:rPr>
                    <w:rFonts w:eastAsia="Times New Roman" w:cs="Arial"/>
                    <w:color w:val="000000"/>
                    <w:lang w:eastAsia="en-AU"/>
                  </w:rPr>
                </w:pPr>
                <w:r w:rsidRPr="00790D7D">
                  <w:rPr>
                    <w:color w:val="000000"/>
                  </w:rPr>
                  <w:t>Malaysia</w:t>
                </w:r>
              </w:p>
            </w:tc>
            <w:tc>
              <w:tcPr>
                <w:tcW w:w="1102" w:type="pct"/>
                <w:tcBorders>
                  <w:top w:val="nil"/>
                  <w:bottom w:val="nil"/>
                </w:tcBorders>
                <w:shd w:val="clear" w:color="000000" w:fill="auto"/>
              </w:tcPr>
              <w:p w14:paraId="563CF3C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1,105,000</w:t>
                </w:r>
              </w:p>
            </w:tc>
            <w:tc>
              <w:tcPr>
                <w:tcW w:w="1176" w:type="pct"/>
                <w:tcBorders>
                  <w:top w:val="nil"/>
                  <w:bottom w:val="nil"/>
                </w:tcBorders>
                <w:shd w:val="clear" w:color="000000" w:fill="auto"/>
              </w:tcPr>
              <w:p w14:paraId="7B616AF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1,115,176</w:t>
                </w:r>
              </w:p>
            </w:tc>
            <w:tc>
              <w:tcPr>
                <w:tcW w:w="1029" w:type="pct"/>
                <w:tcBorders>
                  <w:top w:val="nil"/>
                  <w:bottom w:val="nil"/>
                </w:tcBorders>
                <w:shd w:val="clear" w:color="000000" w:fill="auto"/>
              </w:tcPr>
              <w:p w14:paraId="6350823B"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680,979</w:t>
                </w:r>
              </w:p>
            </w:tc>
          </w:tr>
          <w:tr w:rsidR="00B31FD4" w:rsidRPr="00316861" w14:paraId="1F4E73B1" w14:textId="77777777" w:rsidTr="00975D2E">
            <w:trPr>
              <w:trHeight w:val="260"/>
            </w:trPr>
            <w:tc>
              <w:tcPr>
                <w:tcW w:w="466" w:type="pct"/>
                <w:tcBorders>
                  <w:bottom w:val="nil"/>
                </w:tcBorders>
                <w:shd w:val="clear" w:color="000000" w:fill="F2F2F2"/>
              </w:tcPr>
              <w:p w14:paraId="13B65F5D" w14:textId="77777777" w:rsidR="00B31FD4" w:rsidRPr="00075A13" w:rsidRDefault="00B31FD4" w:rsidP="00075A13">
                <w:pPr>
                  <w:pStyle w:val="TableBody"/>
                  <w:rPr>
                    <w:rFonts w:eastAsia="Times New Roman" w:cs="Arial"/>
                    <w:b/>
                    <w:bCs/>
                    <w:color w:val="265A9A"/>
                    <w:lang w:eastAsia="en-AU"/>
                  </w:rPr>
                </w:pPr>
                <w:r w:rsidRPr="00075A13">
                  <w:rPr>
                    <w:b/>
                    <w:bCs/>
                    <w:color w:val="265A9A"/>
                  </w:rPr>
                  <w:t>13</w:t>
                </w:r>
              </w:p>
            </w:tc>
            <w:tc>
              <w:tcPr>
                <w:tcW w:w="1226" w:type="pct"/>
                <w:tcBorders>
                  <w:bottom w:val="nil"/>
                </w:tcBorders>
                <w:shd w:val="clear" w:color="000000" w:fill="F2F2F2"/>
              </w:tcPr>
              <w:p w14:paraId="56751C5F" w14:textId="77777777" w:rsidR="00B31FD4" w:rsidRPr="00316861" w:rsidRDefault="00B31FD4" w:rsidP="00075A13">
                <w:pPr>
                  <w:pStyle w:val="TableBody"/>
                  <w:rPr>
                    <w:rFonts w:eastAsia="Times New Roman" w:cs="Arial"/>
                    <w:color w:val="000000"/>
                    <w:lang w:eastAsia="en-AU"/>
                  </w:rPr>
                </w:pPr>
                <w:r w:rsidRPr="00790D7D">
                  <w:rPr>
                    <w:color w:val="000000"/>
                  </w:rPr>
                  <w:t>Philippines</w:t>
                </w:r>
              </w:p>
            </w:tc>
            <w:tc>
              <w:tcPr>
                <w:tcW w:w="1102" w:type="pct"/>
                <w:tcBorders>
                  <w:bottom w:val="nil"/>
                </w:tcBorders>
                <w:shd w:val="clear" w:color="000000" w:fill="F2F2F2"/>
              </w:tcPr>
              <w:p w14:paraId="65CE3B15"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1,149,231</w:t>
                </w:r>
              </w:p>
            </w:tc>
            <w:tc>
              <w:tcPr>
                <w:tcW w:w="1176" w:type="pct"/>
                <w:tcBorders>
                  <w:bottom w:val="nil"/>
                </w:tcBorders>
                <w:shd w:val="clear" w:color="000000" w:fill="F2F2F2"/>
              </w:tcPr>
              <w:p w14:paraId="33BD74E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1,114,087</w:t>
                </w:r>
              </w:p>
            </w:tc>
            <w:tc>
              <w:tcPr>
                <w:tcW w:w="1029" w:type="pct"/>
                <w:tcBorders>
                  <w:bottom w:val="nil"/>
                </w:tcBorders>
                <w:shd w:val="clear" w:color="000000" w:fill="F2F2F2"/>
              </w:tcPr>
              <w:p w14:paraId="063AF826"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935,199</w:t>
                </w:r>
              </w:p>
            </w:tc>
          </w:tr>
          <w:tr w:rsidR="00B31FD4" w:rsidRPr="00316861" w14:paraId="6C4FB081" w14:textId="77777777" w:rsidTr="00975D2E">
            <w:trPr>
              <w:trHeight w:val="260"/>
            </w:trPr>
            <w:tc>
              <w:tcPr>
                <w:tcW w:w="466" w:type="pct"/>
                <w:tcBorders>
                  <w:top w:val="nil"/>
                  <w:bottom w:val="nil"/>
                </w:tcBorders>
                <w:shd w:val="clear" w:color="000000" w:fill="auto"/>
              </w:tcPr>
              <w:p w14:paraId="1FB91562" w14:textId="77777777" w:rsidR="00B31FD4" w:rsidRPr="00075A13" w:rsidRDefault="00B31FD4" w:rsidP="00075A13">
                <w:pPr>
                  <w:pStyle w:val="TableBody"/>
                  <w:rPr>
                    <w:rFonts w:eastAsia="Times New Roman" w:cs="Arial"/>
                    <w:b/>
                    <w:bCs/>
                    <w:color w:val="265A9A"/>
                    <w:lang w:eastAsia="en-AU"/>
                  </w:rPr>
                </w:pPr>
                <w:r w:rsidRPr="00075A13">
                  <w:rPr>
                    <w:b/>
                    <w:bCs/>
                    <w:color w:val="265A9A"/>
                  </w:rPr>
                  <w:t>14</w:t>
                </w:r>
              </w:p>
            </w:tc>
            <w:tc>
              <w:tcPr>
                <w:tcW w:w="1226" w:type="pct"/>
                <w:tcBorders>
                  <w:top w:val="nil"/>
                  <w:bottom w:val="nil"/>
                </w:tcBorders>
                <w:shd w:val="clear" w:color="000000" w:fill="auto"/>
              </w:tcPr>
              <w:p w14:paraId="1A762067" w14:textId="77777777" w:rsidR="00B31FD4" w:rsidRPr="00316861" w:rsidRDefault="00B31FD4" w:rsidP="00075A13">
                <w:pPr>
                  <w:pStyle w:val="TableBody"/>
                  <w:rPr>
                    <w:rFonts w:eastAsia="Times New Roman" w:cs="Arial"/>
                    <w:color w:val="000000"/>
                    <w:lang w:eastAsia="en-AU"/>
                  </w:rPr>
                </w:pPr>
                <w:r w:rsidRPr="00790D7D">
                  <w:rPr>
                    <w:color w:val="000000"/>
                  </w:rPr>
                  <w:t>Singapore</w:t>
                </w:r>
              </w:p>
            </w:tc>
            <w:tc>
              <w:tcPr>
                <w:tcW w:w="1102" w:type="pct"/>
                <w:tcBorders>
                  <w:top w:val="nil"/>
                  <w:bottom w:val="nil"/>
                </w:tcBorders>
                <w:shd w:val="clear" w:color="000000" w:fill="auto"/>
              </w:tcPr>
              <w:p w14:paraId="40C5D40D"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1,607,608</w:t>
                </w:r>
              </w:p>
            </w:tc>
            <w:tc>
              <w:tcPr>
                <w:tcW w:w="1176" w:type="pct"/>
                <w:tcBorders>
                  <w:top w:val="nil"/>
                  <w:bottom w:val="nil"/>
                </w:tcBorders>
                <w:shd w:val="clear" w:color="000000" w:fill="auto"/>
              </w:tcPr>
              <w:p w14:paraId="0064DF4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1,947,080</w:t>
                </w:r>
              </w:p>
            </w:tc>
            <w:tc>
              <w:tcPr>
                <w:tcW w:w="1029" w:type="pct"/>
                <w:tcBorders>
                  <w:top w:val="nil"/>
                  <w:bottom w:val="nil"/>
                </w:tcBorders>
                <w:shd w:val="clear" w:color="000000" w:fill="auto"/>
              </w:tcPr>
              <w:p w14:paraId="38D55CA3"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643,043</w:t>
                </w:r>
              </w:p>
            </w:tc>
          </w:tr>
          <w:tr w:rsidR="00B31FD4" w:rsidRPr="00316861" w14:paraId="7FDA6153" w14:textId="77777777" w:rsidTr="00975D2E">
            <w:trPr>
              <w:trHeight w:val="260"/>
            </w:trPr>
            <w:tc>
              <w:tcPr>
                <w:tcW w:w="466" w:type="pct"/>
                <w:tcBorders>
                  <w:bottom w:val="nil"/>
                </w:tcBorders>
                <w:shd w:val="clear" w:color="000000" w:fill="F2F2F2"/>
              </w:tcPr>
              <w:p w14:paraId="4833448A" w14:textId="77777777" w:rsidR="00B31FD4" w:rsidRPr="00075A13" w:rsidRDefault="00B31FD4" w:rsidP="00075A13">
                <w:pPr>
                  <w:pStyle w:val="TableBody"/>
                  <w:rPr>
                    <w:rFonts w:eastAsia="Times New Roman" w:cs="Arial"/>
                    <w:b/>
                    <w:bCs/>
                    <w:color w:val="265A9A"/>
                    <w:lang w:eastAsia="en-AU"/>
                  </w:rPr>
                </w:pPr>
                <w:r w:rsidRPr="00075A13">
                  <w:rPr>
                    <w:b/>
                    <w:bCs/>
                    <w:color w:val="265A9A"/>
                  </w:rPr>
                  <w:t>15</w:t>
                </w:r>
              </w:p>
            </w:tc>
            <w:tc>
              <w:tcPr>
                <w:tcW w:w="1226" w:type="pct"/>
                <w:tcBorders>
                  <w:bottom w:val="nil"/>
                </w:tcBorders>
                <w:shd w:val="clear" w:color="000000" w:fill="F2F2F2"/>
              </w:tcPr>
              <w:p w14:paraId="71D94FC0" w14:textId="77777777" w:rsidR="00B31FD4" w:rsidRPr="00316861" w:rsidRDefault="00B31FD4" w:rsidP="00075A13">
                <w:pPr>
                  <w:pStyle w:val="TableBody"/>
                  <w:rPr>
                    <w:rFonts w:eastAsia="Times New Roman" w:cs="Arial"/>
                    <w:color w:val="000000"/>
                    <w:lang w:eastAsia="en-AU"/>
                  </w:rPr>
                </w:pPr>
                <w:r w:rsidRPr="00790D7D">
                  <w:rPr>
                    <w:color w:val="000000"/>
                  </w:rPr>
                  <w:t>Thailand</w:t>
                </w:r>
              </w:p>
            </w:tc>
            <w:tc>
              <w:tcPr>
                <w:tcW w:w="1102" w:type="pct"/>
                <w:tcBorders>
                  <w:bottom w:val="nil"/>
                </w:tcBorders>
                <w:shd w:val="clear" w:color="000000" w:fill="F2F2F2"/>
              </w:tcPr>
              <w:p w14:paraId="38D56EFD"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2,041,617</w:t>
                </w:r>
              </w:p>
            </w:tc>
            <w:tc>
              <w:tcPr>
                <w:tcW w:w="1176" w:type="pct"/>
                <w:tcBorders>
                  <w:bottom w:val="nil"/>
                </w:tcBorders>
                <w:shd w:val="clear" w:color="000000" w:fill="F2F2F2"/>
              </w:tcPr>
              <w:p w14:paraId="6F0FABA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2,012,551</w:t>
                </w:r>
              </w:p>
            </w:tc>
            <w:tc>
              <w:tcPr>
                <w:tcW w:w="1029" w:type="pct"/>
                <w:tcBorders>
                  <w:bottom w:val="nil"/>
                </w:tcBorders>
                <w:shd w:val="clear" w:color="000000" w:fill="F2F2F2"/>
              </w:tcPr>
              <w:p w14:paraId="473964BC"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1,526,821</w:t>
                </w:r>
              </w:p>
            </w:tc>
          </w:tr>
          <w:tr w:rsidR="00B31FD4" w:rsidRPr="00316861" w14:paraId="01E75370" w14:textId="77777777" w:rsidTr="00975D2E">
            <w:trPr>
              <w:trHeight w:val="260"/>
            </w:trPr>
            <w:tc>
              <w:tcPr>
                <w:tcW w:w="466" w:type="pct"/>
                <w:tcBorders>
                  <w:top w:val="nil"/>
                  <w:bottom w:val="nil"/>
                </w:tcBorders>
                <w:shd w:val="clear" w:color="000000" w:fill="auto"/>
              </w:tcPr>
              <w:p w14:paraId="77D4B5F8" w14:textId="77777777" w:rsidR="00B31FD4" w:rsidRPr="00075A13" w:rsidRDefault="00B31FD4" w:rsidP="00075A13">
                <w:pPr>
                  <w:pStyle w:val="TableBody"/>
                  <w:rPr>
                    <w:rFonts w:eastAsia="Times New Roman" w:cs="Arial"/>
                    <w:b/>
                    <w:bCs/>
                    <w:color w:val="265A9A"/>
                    <w:lang w:eastAsia="en-AU"/>
                  </w:rPr>
                </w:pPr>
                <w:r w:rsidRPr="00075A13">
                  <w:rPr>
                    <w:b/>
                    <w:bCs/>
                    <w:color w:val="265A9A"/>
                  </w:rPr>
                  <w:t>16</w:t>
                </w:r>
              </w:p>
            </w:tc>
            <w:tc>
              <w:tcPr>
                <w:tcW w:w="1226" w:type="pct"/>
                <w:tcBorders>
                  <w:top w:val="nil"/>
                  <w:bottom w:val="nil"/>
                </w:tcBorders>
                <w:shd w:val="clear" w:color="000000" w:fill="auto"/>
              </w:tcPr>
              <w:p w14:paraId="3655DF02" w14:textId="3424651A" w:rsidR="00B31FD4" w:rsidRPr="00316861" w:rsidRDefault="00B31FD4" w:rsidP="00075A13">
                <w:pPr>
                  <w:pStyle w:val="TableBody"/>
                  <w:rPr>
                    <w:rFonts w:eastAsia="Times New Roman" w:cs="Arial"/>
                    <w:color w:val="000000"/>
                    <w:lang w:eastAsia="en-AU"/>
                  </w:rPr>
                </w:pPr>
                <w:r w:rsidRPr="00790D7D">
                  <w:rPr>
                    <w:color w:val="000000"/>
                  </w:rPr>
                  <w:t>Viet</w:t>
                </w:r>
                <w:r w:rsidR="00075A13">
                  <w:rPr>
                    <w:color w:val="000000"/>
                  </w:rPr>
                  <w:t>n</w:t>
                </w:r>
                <w:r w:rsidRPr="00790D7D">
                  <w:rPr>
                    <w:color w:val="000000"/>
                  </w:rPr>
                  <w:t>am</w:t>
                </w:r>
              </w:p>
            </w:tc>
            <w:tc>
              <w:tcPr>
                <w:tcW w:w="1102" w:type="pct"/>
                <w:tcBorders>
                  <w:top w:val="nil"/>
                  <w:bottom w:val="nil"/>
                </w:tcBorders>
                <w:shd w:val="clear" w:color="000000" w:fill="auto"/>
              </w:tcPr>
              <w:p w14:paraId="17592992"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576,799</w:t>
                </w:r>
              </w:p>
            </w:tc>
            <w:tc>
              <w:tcPr>
                <w:tcW w:w="1176" w:type="pct"/>
                <w:tcBorders>
                  <w:top w:val="nil"/>
                  <w:bottom w:val="nil"/>
                </w:tcBorders>
                <w:shd w:val="clear" w:color="000000" w:fill="auto"/>
              </w:tcPr>
              <w:p w14:paraId="529C715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486,807</w:t>
                </w:r>
              </w:p>
            </w:tc>
            <w:tc>
              <w:tcPr>
                <w:tcW w:w="1029" w:type="pct"/>
                <w:tcBorders>
                  <w:top w:val="nil"/>
                  <w:bottom w:val="nil"/>
                </w:tcBorders>
                <w:shd w:val="clear" w:color="000000" w:fill="auto"/>
              </w:tcPr>
              <w:p w14:paraId="56B53CB8"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461,439</w:t>
                </w:r>
              </w:p>
            </w:tc>
          </w:tr>
          <w:tr w:rsidR="00B31FD4" w:rsidRPr="00316861" w14:paraId="38D4E6BA" w14:textId="77777777" w:rsidTr="00975D2E">
            <w:trPr>
              <w:trHeight w:val="260"/>
            </w:trPr>
            <w:tc>
              <w:tcPr>
                <w:tcW w:w="466" w:type="pct"/>
                <w:tcBorders>
                  <w:bottom w:val="nil"/>
                </w:tcBorders>
                <w:shd w:val="clear" w:color="000000" w:fill="F2F2F2"/>
              </w:tcPr>
              <w:p w14:paraId="22789514" w14:textId="77777777" w:rsidR="00B31FD4" w:rsidRPr="00075A13" w:rsidRDefault="00B31FD4" w:rsidP="00075A13">
                <w:pPr>
                  <w:pStyle w:val="TableBody"/>
                  <w:rPr>
                    <w:rFonts w:eastAsia="Times New Roman" w:cs="Arial"/>
                    <w:b/>
                    <w:bCs/>
                    <w:color w:val="265A9A"/>
                    <w:lang w:eastAsia="en-AU"/>
                  </w:rPr>
                </w:pPr>
                <w:r w:rsidRPr="00075A13">
                  <w:rPr>
                    <w:b/>
                    <w:bCs/>
                    <w:color w:val="265A9A"/>
                  </w:rPr>
                  <w:t>17</w:t>
                </w:r>
              </w:p>
            </w:tc>
            <w:tc>
              <w:tcPr>
                <w:tcW w:w="1226" w:type="pct"/>
                <w:tcBorders>
                  <w:bottom w:val="nil"/>
                </w:tcBorders>
                <w:shd w:val="clear" w:color="000000" w:fill="F2F2F2"/>
              </w:tcPr>
              <w:p w14:paraId="06FBEC40" w14:textId="77777777" w:rsidR="00B31FD4" w:rsidRPr="00316861" w:rsidRDefault="00B31FD4" w:rsidP="00075A13">
                <w:pPr>
                  <w:pStyle w:val="TableBody"/>
                  <w:rPr>
                    <w:rFonts w:eastAsia="Times New Roman" w:cs="Arial"/>
                    <w:color w:val="000000"/>
                    <w:lang w:eastAsia="en-AU"/>
                  </w:rPr>
                </w:pPr>
                <w:r w:rsidRPr="00790D7D">
                  <w:rPr>
                    <w:color w:val="000000"/>
                  </w:rPr>
                  <w:t>Rest of South</w:t>
                </w:r>
                <w:r w:rsidRPr="00790D7D">
                  <w:rPr>
                    <w:color w:val="000000"/>
                  </w:rPr>
                  <w:noBreakHyphen/>
                  <w:t>East Asia</w:t>
                </w:r>
              </w:p>
            </w:tc>
            <w:tc>
              <w:tcPr>
                <w:tcW w:w="1102" w:type="pct"/>
                <w:tcBorders>
                  <w:bottom w:val="nil"/>
                </w:tcBorders>
                <w:shd w:val="clear" w:color="000000" w:fill="F2F2F2"/>
              </w:tcPr>
              <w:p w14:paraId="09A2FE6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150,815</w:t>
                </w:r>
              </w:p>
            </w:tc>
            <w:tc>
              <w:tcPr>
                <w:tcW w:w="1176" w:type="pct"/>
                <w:tcBorders>
                  <w:bottom w:val="nil"/>
                </w:tcBorders>
                <w:shd w:val="clear" w:color="000000" w:fill="F2F2F2"/>
              </w:tcPr>
              <w:p w14:paraId="4D06CD9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139,719</w:t>
                </w:r>
              </w:p>
            </w:tc>
            <w:tc>
              <w:tcPr>
                <w:tcW w:w="1029" w:type="pct"/>
                <w:tcBorders>
                  <w:bottom w:val="nil"/>
                </w:tcBorders>
                <w:shd w:val="clear" w:color="000000" w:fill="F2F2F2"/>
              </w:tcPr>
              <w:p w14:paraId="190A3D0D"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110,647</w:t>
                </w:r>
              </w:p>
            </w:tc>
          </w:tr>
          <w:tr w:rsidR="00B31FD4" w:rsidRPr="00316861" w14:paraId="61EA4498" w14:textId="77777777" w:rsidTr="00975D2E">
            <w:trPr>
              <w:trHeight w:val="260"/>
            </w:trPr>
            <w:tc>
              <w:tcPr>
                <w:tcW w:w="466" w:type="pct"/>
                <w:tcBorders>
                  <w:top w:val="nil"/>
                  <w:bottom w:val="nil"/>
                </w:tcBorders>
                <w:shd w:val="clear" w:color="000000" w:fill="auto"/>
              </w:tcPr>
              <w:p w14:paraId="5AA44097"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18</w:t>
                </w:r>
              </w:p>
            </w:tc>
            <w:tc>
              <w:tcPr>
                <w:tcW w:w="1226" w:type="pct"/>
                <w:tcBorders>
                  <w:top w:val="nil"/>
                  <w:bottom w:val="nil"/>
                </w:tcBorders>
                <w:shd w:val="clear" w:color="000000" w:fill="auto"/>
              </w:tcPr>
              <w:p w14:paraId="6A4EC495"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Bangladesh</w:t>
                </w:r>
              </w:p>
            </w:tc>
            <w:tc>
              <w:tcPr>
                <w:tcW w:w="1102" w:type="pct"/>
                <w:tcBorders>
                  <w:top w:val="nil"/>
                  <w:bottom w:val="nil"/>
                </w:tcBorders>
                <w:shd w:val="clear" w:color="000000" w:fill="auto"/>
              </w:tcPr>
              <w:p w14:paraId="6AD87F43"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991,776</w:t>
                </w:r>
              </w:p>
            </w:tc>
            <w:tc>
              <w:tcPr>
                <w:tcW w:w="1176" w:type="pct"/>
                <w:tcBorders>
                  <w:top w:val="nil"/>
                  <w:bottom w:val="nil"/>
                </w:tcBorders>
                <w:shd w:val="clear" w:color="000000" w:fill="auto"/>
              </w:tcPr>
              <w:p w14:paraId="0E97263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964,889</w:t>
                </w:r>
              </w:p>
            </w:tc>
            <w:tc>
              <w:tcPr>
                <w:tcW w:w="1029" w:type="pct"/>
                <w:tcBorders>
                  <w:top w:val="nil"/>
                  <w:bottom w:val="nil"/>
                </w:tcBorders>
                <w:shd w:val="clear" w:color="000000" w:fill="auto"/>
              </w:tcPr>
              <w:p w14:paraId="57A14BEA"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923,184</w:t>
                </w:r>
              </w:p>
            </w:tc>
          </w:tr>
          <w:tr w:rsidR="00B31FD4" w:rsidRPr="00316861" w14:paraId="51FCC5B9" w14:textId="77777777" w:rsidTr="00975D2E">
            <w:trPr>
              <w:trHeight w:val="260"/>
            </w:trPr>
            <w:tc>
              <w:tcPr>
                <w:tcW w:w="466" w:type="pct"/>
                <w:tcBorders>
                  <w:bottom w:val="nil"/>
                </w:tcBorders>
                <w:shd w:val="clear" w:color="000000" w:fill="F2F2F2"/>
              </w:tcPr>
              <w:p w14:paraId="73566D55"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19</w:t>
                </w:r>
              </w:p>
            </w:tc>
            <w:tc>
              <w:tcPr>
                <w:tcW w:w="1226" w:type="pct"/>
                <w:tcBorders>
                  <w:bottom w:val="nil"/>
                </w:tcBorders>
                <w:shd w:val="clear" w:color="000000" w:fill="F2F2F2"/>
              </w:tcPr>
              <w:p w14:paraId="55AD4838"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India</w:t>
                </w:r>
              </w:p>
            </w:tc>
            <w:tc>
              <w:tcPr>
                <w:tcW w:w="1102" w:type="pct"/>
                <w:tcBorders>
                  <w:bottom w:val="nil"/>
                </w:tcBorders>
                <w:shd w:val="clear" w:color="000000" w:fill="F2F2F2"/>
              </w:tcPr>
              <w:p w14:paraId="73B86D6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10,821,295</w:t>
                </w:r>
              </w:p>
            </w:tc>
            <w:tc>
              <w:tcPr>
                <w:tcW w:w="1176" w:type="pct"/>
                <w:tcBorders>
                  <w:bottom w:val="nil"/>
                </w:tcBorders>
                <w:shd w:val="clear" w:color="000000" w:fill="F2F2F2"/>
              </w:tcPr>
              <w:p w14:paraId="0548DE56"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10,421,952</w:t>
                </w:r>
              </w:p>
            </w:tc>
            <w:tc>
              <w:tcPr>
                <w:tcW w:w="1029" w:type="pct"/>
                <w:tcBorders>
                  <w:bottom w:val="nil"/>
                </w:tcBorders>
                <w:shd w:val="clear" w:color="000000" w:fill="F2F2F2"/>
              </w:tcPr>
              <w:p w14:paraId="5786306E"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9,780,310</w:t>
                </w:r>
              </w:p>
            </w:tc>
          </w:tr>
          <w:tr w:rsidR="00B31FD4" w:rsidRPr="00316861" w14:paraId="20EB9301" w14:textId="77777777" w:rsidTr="00975D2E">
            <w:trPr>
              <w:trHeight w:val="260"/>
            </w:trPr>
            <w:tc>
              <w:tcPr>
                <w:tcW w:w="466" w:type="pct"/>
                <w:tcBorders>
                  <w:top w:val="nil"/>
                  <w:bottom w:val="nil"/>
                </w:tcBorders>
                <w:shd w:val="clear" w:color="000000" w:fill="auto"/>
              </w:tcPr>
              <w:p w14:paraId="693A3B46"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20</w:t>
                </w:r>
              </w:p>
            </w:tc>
            <w:tc>
              <w:tcPr>
                <w:tcW w:w="1226" w:type="pct"/>
                <w:tcBorders>
                  <w:top w:val="nil"/>
                  <w:bottom w:val="nil"/>
                </w:tcBorders>
                <w:shd w:val="clear" w:color="000000" w:fill="auto"/>
              </w:tcPr>
              <w:p w14:paraId="7A00C9F0"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Pakistan</w:t>
                </w:r>
              </w:p>
            </w:tc>
            <w:tc>
              <w:tcPr>
                <w:tcW w:w="1102" w:type="pct"/>
                <w:tcBorders>
                  <w:top w:val="nil"/>
                  <w:bottom w:val="nil"/>
                </w:tcBorders>
                <w:shd w:val="clear" w:color="000000" w:fill="auto"/>
              </w:tcPr>
              <w:p w14:paraId="0B4FF06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591,523</w:t>
                </w:r>
              </w:p>
            </w:tc>
            <w:tc>
              <w:tcPr>
                <w:tcW w:w="1176" w:type="pct"/>
                <w:tcBorders>
                  <w:top w:val="nil"/>
                  <w:bottom w:val="nil"/>
                </w:tcBorders>
                <w:shd w:val="clear" w:color="000000" w:fill="auto"/>
              </w:tcPr>
              <w:p w14:paraId="14C66EC5"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488,874</w:t>
                </w:r>
              </w:p>
            </w:tc>
            <w:tc>
              <w:tcPr>
                <w:tcW w:w="1029" w:type="pct"/>
                <w:tcBorders>
                  <w:top w:val="nil"/>
                  <w:bottom w:val="nil"/>
                </w:tcBorders>
                <w:shd w:val="clear" w:color="000000" w:fill="auto"/>
              </w:tcPr>
              <w:p w14:paraId="1B943CC2"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459,048</w:t>
                </w:r>
              </w:p>
            </w:tc>
          </w:tr>
          <w:tr w:rsidR="00B31FD4" w:rsidRPr="00316861" w14:paraId="4853EB1B" w14:textId="77777777" w:rsidTr="00975D2E">
            <w:trPr>
              <w:trHeight w:val="260"/>
            </w:trPr>
            <w:tc>
              <w:tcPr>
                <w:tcW w:w="466" w:type="pct"/>
                <w:tcBorders>
                  <w:bottom w:val="nil"/>
                </w:tcBorders>
                <w:shd w:val="clear" w:color="000000" w:fill="F2F2F2"/>
              </w:tcPr>
              <w:p w14:paraId="08734D81"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21</w:t>
                </w:r>
              </w:p>
            </w:tc>
            <w:tc>
              <w:tcPr>
                <w:tcW w:w="1226" w:type="pct"/>
                <w:tcBorders>
                  <w:bottom w:val="nil"/>
                </w:tcBorders>
                <w:shd w:val="clear" w:color="000000" w:fill="F2F2F2"/>
              </w:tcPr>
              <w:p w14:paraId="4A7113EC"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Sri Lanka</w:t>
                </w:r>
              </w:p>
            </w:tc>
            <w:tc>
              <w:tcPr>
                <w:tcW w:w="1102" w:type="pct"/>
                <w:tcBorders>
                  <w:bottom w:val="nil"/>
                </w:tcBorders>
                <w:shd w:val="clear" w:color="000000" w:fill="F2F2F2"/>
              </w:tcPr>
              <w:p w14:paraId="6F16183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338,348</w:t>
                </w:r>
              </w:p>
            </w:tc>
            <w:tc>
              <w:tcPr>
                <w:tcW w:w="1176" w:type="pct"/>
                <w:tcBorders>
                  <w:bottom w:val="nil"/>
                </w:tcBorders>
                <w:shd w:val="clear" w:color="000000" w:fill="F2F2F2"/>
              </w:tcPr>
              <w:p w14:paraId="3DAB6A1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291,057</w:t>
                </w:r>
              </w:p>
            </w:tc>
            <w:tc>
              <w:tcPr>
                <w:tcW w:w="1029" w:type="pct"/>
                <w:tcBorders>
                  <w:bottom w:val="nil"/>
                </w:tcBorders>
                <w:shd w:val="clear" w:color="000000" w:fill="F2F2F2"/>
              </w:tcPr>
              <w:p w14:paraId="7410ECA8"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277,788</w:t>
                </w:r>
              </w:p>
            </w:tc>
          </w:tr>
          <w:tr w:rsidR="00B31FD4" w:rsidRPr="00316861" w14:paraId="6AB8530A" w14:textId="77777777" w:rsidTr="00975D2E">
            <w:trPr>
              <w:trHeight w:val="260"/>
            </w:trPr>
            <w:tc>
              <w:tcPr>
                <w:tcW w:w="466" w:type="pct"/>
                <w:tcBorders>
                  <w:top w:val="nil"/>
                  <w:bottom w:val="nil"/>
                </w:tcBorders>
                <w:shd w:val="clear" w:color="000000" w:fill="auto"/>
              </w:tcPr>
              <w:p w14:paraId="566F513C"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22</w:t>
                </w:r>
              </w:p>
            </w:tc>
            <w:tc>
              <w:tcPr>
                <w:tcW w:w="1226" w:type="pct"/>
                <w:tcBorders>
                  <w:top w:val="nil"/>
                  <w:bottom w:val="nil"/>
                </w:tcBorders>
                <w:shd w:val="clear" w:color="000000" w:fill="auto"/>
              </w:tcPr>
              <w:p w14:paraId="078C5041"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Rest of Asia and Oceania</w:t>
                </w:r>
              </w:p>
            </w:tc>
            <w:tc>
              <w:tcPr>
                <w:tcW w:w="1102" w:type="pct"/>
                <w:tcBorders>
                  <w:top w:val="nil"/>
                  <w:bottom w:val="nil"/>
                </w:tcBorders>
                <w:shd w:val="clear" w:color="000000" w:fill="auto"/>
              </w:tcPr>
              <w:p w14:paraId="2CEF7ED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15,869,773</w:t>
                </w:r>
              </w:p>
            </w:tc>
            <w:tc>
              <w:tcPr>
                <w:tcW w:w="1176" w:type="pct"/>
                <w:tcBorders>
                  <w:top w:val="nil"/>
                  <w:bottom w:val="nil"/>
                </w:tcBorders>
                <w:shd w:val="clear" w:color="000000" w:fill="auto"/>
              </w:tcPr>
              <w:p w14:paraId="7AE1E4E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15,582,905</w:t>
                </w:r>
              </w:p>
            </w:tc>
            <w:tc>
              <w:tcPr>
                <w:tcW w:w="1029" w:type="pct"/>
                <w:tcBorders>
                  <w:top w:val="nil"/>
                  <w:bottom w:val="nil"/>
                </w:tcBorders>
                <w:shd w:val="clear" w:color="000000" w:fill="auto"/>
              </w:tcPr>
              <w:p w14:paraId="47177A36"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13,204,013</w:t>
                </w:r>
              </w:p>
            </w:tc>
          </w:tr>
          <w:tr w:rsidR="00B31FD4" w:rsidRPr="00316861" w14:paraId="1745CECD" w14:textId="77777777" w:rsidTr="00975D2E">
            <w:trPr>
              <w:trHeight w:val="260"/>
            </w:trPr>
            <w:tc>
              <w:tcPr>
                <w:tcW w:w="466" w:type="pct"/>
                <w:tcBorders>
                  <w:bottom w:val="nil"/>
                </w:tcBorders>
                <w:shd w:val="clear" w:color="000000" w:fill="F2F2F2"/>
              </w:tcPr>
              <w:p w14:paraId="3C569647"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23</w:t>
                </w:r>
              </w:p>
            </w:tc>
            <w:tc>
              <w:tcPr>
                <w:tcW w:w="1226" w:type="pct"/>
                <w:tcBorders>
                  <w:bottom w:val="nil"/>
                </w:tcBorders>
                <w:shd w:val="clear" w:color="000000" w:fill="F2F2F2"/>
              </w:tcPr>
              <w:p w14:paraId="60CFEDFE"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Canada</w:t>
                </w:r>
              </w:p>
            </w:tc>
            <w:tc>
              <w:tcPr>
                <w:tcW w:w="1102" w:type="pct"/>
                <w:tcBorders>
                  <w:bottom w:val="nil"/>
                </w:tcBorders>
                <w:shd w:val="clear" w:color="000000" w:fill="F2F2F2"/>
              </w:tcPr>
              <w:p w14:paraId="23EA1F1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8,288,347</w:t>
                </w:r>
              </w:p>
            </w:tc>
            <w:tc>
              <w:tcPr>
                <w:tcW w:w="1176" w:type="pct"/>
                <w:tcBorders>
                  <w:bottom w:val="nil"/>
                </w:tcBorders>
                <w:shd w:val="clear" w:color="000000" w:fill="F2F2F2"/>
              </w:tcPr>
              <w:p w14:paraId="67B670F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9,043,639</w:t>
                </w:r>
              </w:p>
            </w:tc>
            <w:tc>
              <w:tcPr>
                <w:tcW w:w="1029" w:type="pct"/>
                <w:tcBorders>
                  <w:bottom w:val="nil"/>
                </w:tcBorders>
                <w:shd w:val="clear" w:color="000000" w:fill="F2F2F2"/>
              </w:tcPr>
              <w:p w14:paraId="5D18B0DC"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4,911,929</w:t>
                </w:r>
              </w:p>
            </w:tc>
          </w:tr>
          <w:tr w:rsidR="00B31FD4" w:rsidRPr="00316861" w14:paraId="470DB942" w14:textId="77777777" w:rsidTr="00975D2E">
            <w:trPr>
              <w:trHeight w:val="260"/>
            </w:trPr>
            <w:tc>
              <w:tcPr>
                <w:tcW w:w="466" w:type="pct"/>
                <w:tcBorders>
                  <w:top w:val="nil"/>
                  <w:bottom w:val="nil"/>
                </w:tcBorders>
                <w:shd w:val="clear" w:color="000000" w:fill="auto"/>
              </w:tcPr>
              <w:p w14:paraId="6C1B5102"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24</w:t>
                </w:r>
              </w:p>
            </w:tc>
            <w:tc>
              <w:tcPr>
                <w:tcW w:w="1226" w:type="pct"/>
                <w:tcBorders>
                  <w:top w:val="nil"/>
                  <w:bottom w:val="nil"/>
                </w:tcBorders>
                <w:shd w:val="clear" w:color="000000" w:fill="auto"/>
              </w:tcPr>
              <w:p w14:paraId="6EFF9EF4" w14:textId="1EBB7F80" w:rsidR="00B31FD4" w:rsidRPr="00316861" w:rsidRDefault="007C73D4" w:rsidP="00075A13">
                <w:pPr>
                  <w:pStyle w:val="TableBody"/>
                  <w:rPr>
                    <w:rFonts w:eastAsia="Times New Roman" w:cs="Arial"/>
                    <w:color w:val="000000"/>
                    <w:lang w:eastAsia="en-AU"/>
                  </w:rPr>
                </w:pPr>
                <w:r>
                  <w:rPr>
                    <w:rFonts w:eastAsia="Times New Roman" w:cs="Arial"/>
                    <w:color w:val="000000"/>
                    <w:lang w:eastAsia="en-AU"/>
                  </w:rPr>
                  <w:t>US</w:t>
                </w:r>
              </w:p>
            </w:tc>
            <w:tc>
              <w:tcPr>
                <w:tcW w:w="1102" w:type="pct"/>
                <w:tcBorders>
                  <w:top w:val="nil"/>
                  <w:bottom w:val="nil"/>
                </w:tcBorders>
                <w:shd w:val="clear" w:color="000000" w:fill="auto"/>
              </w:tcPr>
              <w:p w14:paraId="5F81DFC3"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66,214,275</w:t>
                </w:r>
              </w:p>
            </w:tc>
            <w:tc>
              <w:tcPr>
                <w:tcW w:w="1176" w:type="pct"/>
                <w:tcBorders>
                  <w:top w:val="nil"/>
                  <w:bottom w:val="nil"/>
                </w:tcBorders>
                <w:shd w:val="clear" w:color="000000" w:fill="auto"/>
              </w:tcPr>
              <w:p w14:paraId="1472360D"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60,621,831</w:t>
                </w:r>
              </w:p>
            </w:tc>
            <w:tc>
              <w:tcPr>
                <w:tcW w:w="1029" w:type="pct"/>
                <w:tcBorders>
                  <w:top w:val="nil"/>
                  <w:bottom w:val="nil"/>
                </w:tcBorders>
                <w:shd w:val="clear" w:color="000000" w:fill="auto"/>
              </w:tcPr>
              <w:p w14:paraId="7C904E03"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37,968,288</w:t>
                </w:r>
              </w:p>
            </w:tc>
          </w:tr>
          <w:tr w:rsidR="00B31FD4" w:rsidRPr="00316861" w14:paraId="0CBD4280" w14:textId="77777777" w:rsidTr="00975D2E">
            <w:trPr>
              <w:trHeight w:val="260"/>
            </w:trPr>
            <w:tc>
              <w:tcPr>
                <w:tcW w:w="466" w:type="pct"/>
                <w:tcBorders>
                  <w:bottom w:val="nil"/>
                </w:tcBorders>
                <w:shd w:val="clear" w:color="000000" w:fill="F2F2F2"/>
              </w:tcPr>
              <w:p w14:paraId="7488EFAA"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25</w:t>
                </w:r>
              </w:p>
            </w:tc>
            <w:tc>
              <w:tcPr>
                <w:tcW w:w="1226" w:type="pct"/>
                <w:tcBorders>
                  <w:bottom w:val="nil"/>
                </w:tcBorders>
                <w:shd w:val="clear" w:color="000000" w:fill="F2F2F2"/>
              </w:tcPr>
              <w:p w14:paraId="445F5308"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Mexico</w:t>
                </w:r>
              </w:p>
            </w:tc>
            <w:tc>
              <w:tcPr>
                <w:tcW w:w="1102" w:type="pct"/>
                <w:tcBorders>
                  <w:bottom w:val="nil"/>
                </w:tcBorders>
                <w:shd w:val="clear" w:color="000000" w:fill="F2F2F2"/>
              </w:tcPr>
              <w:p w14:paraId="1801209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4,567,778</w:t>
                </w:r>
              </w:p>
            </w:tc>
            <w:tc>
              <w:tcPr>
                <w:tcW w:w="1176" w:type="pct"/>
                <w:tcBorders>
                  <w:bottom w:val="nil"/>
                </w:tcBorders>
                <w:shd w:val="clear" w:color="000000" w:fill="F2F2F2"/>
              </w:tcPr>
              <w:p w14:paraId="7E4B192A"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4,068,165</w:t>
                </w:r>
              </w:p>
            </w:tc>
            <w:tc>
              <w:tcPr>
                <w:tcW w:w="1029" w:type="pct"/>
                <w:tcBorders>
                  <w:bottom w:val="nil"/>
                </w:tcBorders>
                <w:shd w:val="clear" w:color="000000" w:fill="F2F2F2"/>
              </w:tcPr>
              <w:p w14:paraId="22114CD5"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3,423,778</w:t>
                </w:r>
              </w:p>
            </w:tc>
          </w:tr>
          <w:tr w:rsidR="00B31FD4" w:rsidRPr="00316861" w14:paraId="4C2B5E64" w14:textId="77777777" w:rsidTr="00975D2E">
            <w:trPr>
              <w:trHeight w:val="260"/>
            </w:trPr>
            <w:tc>
              <w:tcPr>
                <w:tcW w:w="466" w:type="pct"/>
                <w:tcBorders>
                  <w:top w:val="nil"/>
                  <w:bottom w:val="nil"/>
                </w:tcBorders>
                <w:shd w:val="clear" w:color="000000" w:fill="auto"/>
              </w:tcPr>
              <w:p w14:paraId="53ACE80A"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26</w:t>
                </w:r>
              </w:p>
            </w:tc>
            <w:tc>
              <w:tcPr>
                <w:tcW w:w="1226" w:type="pct"/>
                <w:tcBorders>
                  <w:top w:val="nil"/>
                  <w:bottom w:val="nil"/>
                </w:tcBorders>
                <w:shd w:val="clear" w:color="000000" w:fill="auto"/>
              </w:tcPr>
              <w:p w14:paraId="2B4EA2AC"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Brazil</w:t>
                </w:r>
              </w:p>
            </w:tc>
            <w:tc>
              <w:tcPr>
                <w:tcW w:w="1102" w:type="pct"/>
                <w:tcBorders>
                  <w:top w:val="nil"/>
                  <w:bottom w:val="nil"/>
                </w:tcBorders>
                <w:shd w:val="clear" w:color="000000" w:fill="auto"/>
              </w:tcPr>
              <w:p w14:paraId="02C36E9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11,082,922</w:t>
                </w:r>
              </w:p>
            </w:tc>
            <w:tc>
              <w:tcPr>
                <w:tcW w:w="1176" w:type="pct"/>
                <w:tcBorders>
                  <w:top w:val="nil"/>
                  <w:bottom w:val="nil"/>
                </w:tcBorders>
                <w:shd w:val="clear" w:color="000000" w:fill="auto"/>
              </w:tcPr>
              <w:p w14:paraId="1E75482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10,475,751</w:t>
                </w:r>
              </w:p>
            </w:tc>
            <w:tc>
              <w:tcPr>
                <w:tcW w:w="1029" w:type="pct"/>
                <w:tcBorders>
                  <w:top w:val="nil"/>
                  <w:bottom w:val="nil"/>
                </w:tcBorders>
                <w:shd w:val="clear" w:color="000000" w:fill="auto"/>
              </w:tcPr>
              <w:p w14:paraId="145CEE37"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9,560,087</w:t>
                </w:r>
              </w:p>
            </w:tc>
          </w:tr>
          <w:tr w:rsidR="00B31FD4" w:rsidRPr="00316861" w14:paraId="2F1F1FBA" w14:textId="77777777" w:rsidTr="00975D2E">
            <w:trPr>
              <w:trHeight w:val="260"/>
            </w:trPr>
            <w:tc>
              <w:tcPr>
                <w:tcW w:w="466" w:type="pct"/>
                <w:tcBorders>
                  <w:bottom w:val="nil"/>
                </w:tcBorders>
                <w:shd w:val="clear" w:color="000000" w:fill="F2F2F2"/>
              </w:tcPr>
              <w:p w14:paraId="36D0F4D3"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27</w:t>
                </w:r>
              </w:p>
            </w:tc>
            <w:tc>
              <w:tcPr>
                <w:tcW w:w="1226" w:type="pct"/>
                <w:tcBorders>
                  <w:bottom w:val="nil"/>
                </w:tcBorders>
                <w:shd w:val="clear" w:color="000000" w:fill="F2F2F2"/>
              </w:tcPr>
              <w:p w14:paraId="094D1BF8"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Chile</w:t>
                </w:r>
              </w:p>
            </w:tc>
            <w:tc>
              <w:tcPr>
                <w:tcW w:w="1102" w:type="pct"/>
                <w:tcBorders>
                  <w:bottom w:val="nil"/>
                </w:tcBorders>
                <w:shd w:val="clear" w:color="000000" w:fill="F2F2F2"/>
              </w:tcPr>
              <w:p w14:paraId="6E36C05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997,412</w:t>
                </w:r>
              </w:p>
            </w:tc>
            <w:tc>
              <w:tcPr>
                <w:tcW w:w="1176" w:type="pct"/>
                <w:tcBorders>
                  <w:bottom w:val="nil"/>
                </w:tcBorders>
                <w:shd w:val="clear" w:color="000000" w:fill="F2F2F2"/>
              </w:tcPr>
              <w:p w14:paraId="457E0C92"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960,784</w:t>
                </w:r>
              </w:p>
            </w:tc>
            <w:tc>
              <w:tcPr>
                <w:tcW w:w="1029" w:type="pct"/>
                <w:tcBorders>
                  <w:bottom w:val="nil"/>
                </w:tcBorders>
                <w:shd w:val="clear" w:color="000000" w:fill="F2F2F2"/>
              </w:tcPr>
              <w:p w14:paraId="0FB508CB"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583,182</w:t>
                </w:r>
              </w:p>
            </w:tc>
          </w:tr>
          <w:tr w:rsidR="00B31FD4" w:rsidRPr="00316861" w14:paraId="5FD77F51" w14:textId="77777777" w:rsidTr="00975D2E">
            <w:trPr>
              <w:trHeight w:val="260"/>
            </w:trPr>
            <w:tc>
              <w:tcPr>
                <w:tcW w:w="466" w:type="pct"/>
                <w:tcBorders>
                  <w:top w:val="nil"/>
                  <w:bottom w:val="nil"/>
                </w:tcBorders>
                <w:shd w:val="clear" w:color="000000" w:fill="auto"/>
              </w:tcPr>
              <w:p w14:paraId="5810DD17"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28</w:t>
                </w:r>
              </w:p>
            </w:tc>
            <w:tc>
              <w:tcPr>
                <w:tcW w:w="1226" w:type="pct"/>
                <w:tcBorders>
                  <w:top w:val="nil"/>
                  <w:bottom w:val="nil"/>
                </w:tcBorders>
                <w:shd w:val="clear" w:color="000000" w:fill="auto"/>
              </w:tcPr>
              <w:p w14:paraId="19FE8FE1"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Peru</w:t>
                </w:r>
              </w:p>
            </w:tc>
            <w:tc>
              <w:tcPr>
                <w:tcW w:w="1102" w:type="pct"/>
                <w:tcBorders>
                  <w:top w:val="nil"/>
                  <w:bottom w:val="nil"/>
                </w:tcBorders>
                <w:shd w:val="clear" w:color="000000" w:fill="auto"/>
              </w:tcPr>
              <w:p w14:paraId="55E25A0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671,223</w:t>
                </w:r>
              </w:p>
            </w:tc>
            <w:tc>
              <w:tcPr>
                <w:tcW w:w="1176" w:type="pct"/>
                <w:tcBorders>
                  <w:top w:val="nil"/>
                  <w:bottom w:val="nil"/>
                </w:tcBorders>
                <w:shd w:val="clear" w:color="000000" w:fill="auto"/>
              </w:tcPr>
              <w:p w14:paraId="67A43CE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597,861</w:t>
                </w:r>
              </w:p>
            </w:tc>
            <w:tc>
              <w:tcPr>
                <w:tcW w:w="1029" w:type="pct"/>
                <w:tcBorders>
                  <w:top w:val="nil"/>
                  <w:bottom w:val="nil"/>
                </w:tcBorders>
                <w:shd w:val="clear" w:color="000000" w:fill="auto"/>
              </w:tcPr>
              <w:p w14:paraId="22C0F72F"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464,164</w:t>
                </w:r>
              </w:p>
            </w:tc>
          </w:tr>
          <w:tr w:rsidR="00B31FD4" w:rsidRPr="00316861" w14:paraId="221F42E9" w14:textId="77777777" w:rsidTr="00975D2E">
            <w:trPr>
              <w:trHeight w:val="260"/>
            </w:trPr>
            <w:tc>
              <w:tcPr>
                <w:tcW w:w="466" w:type="pct"/>
                <w:tcBorders>
                  <w:bottom w:val="nil"/>
                </w:tcBorders>
                <w:shd w:val="clear" w:color="000000" w:fill="F2F2F2"/>
              </w:tcPr>
              <w:p w14:paraId="693C3DEF"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29</w:t>
                </w:r>
              </w:p>
            </w:tc>
            <w:tc>
              <w:tcPr>
                <w:tcW w:w="1226" w:type="pct"/>
                <w:tcBorders>
                  <w:bottom w:val="nil"/>
                </w:tcBorders>
                <w:shd w:val="clear" w:color="000000" w:fill="F2F2F2"/>
              </w:tcPr>
              <w:p w14:paraId="4720EF29"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Rest of America</w:t>
                </w:r>
              </w:p>
            </w:tc>
            <w:tc>
              <w:tcPr>
                <w:tcW w:w="1102" w:type="pct"/>
                <w:tcBorders>
                  <w:bottom w:val="nil"/>
                </w:tcBorders>
                <w:shd w:val="clear" w:color="000000" w:fill="F2F2F2"/>
              </w:tcPr>
              <w:p w14:paraId="5583E2F7"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8,615,111</w:t>
                </w:r>
              </w:p>
            </w:tc>
            <w:tc>
              <w:tcPr>
                <w:tcW w:w="1176" w:type="pct"/>
                <w:tcBorders>
                  <w:bottom w:val="nil"/>
                </w:tcBorders>
                <w:shd w:val="clear" w:color="000000" w:fill="F2F2F2"/>
              </w:tcPr>
              <w:p w14:paraId="3FA70D39"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7,518,469</w:t>
                </w:r>
              </w:p>
            </w:tc>
            <w:tc>
              <w:tcPr>
                <w:tcW w:w="1029" w:type="pct"/>
                <w:tcBorders>
                  <w:bottom w:val="nil"/>
                </w:tcBorders>
                <w:shd w:val="clear" w:color="000000" w:fill="F2F2F2"/>
              </w:tcPr>
              <w:p w14:paraId="06B32857"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6,343,037</w:t>
                </w:r>
              </w:p>
            </w:tc>
          </w:tr>
          <w:tr w:rsidR="00B31FD4" w:rsidRPr="00316861" w14:paraId="1796D2A3" w14:textId="77777777" w:rsidTr="00975D2E">
            <w:trPr>
              <w:trHeight w:val="260"/>
            </w:trPr>
            <w:tc>
              <w:tcPr>
                <w:tcW w:w="466" w:type="pct"/>
                <w:tcBorders>
                  <w:top w:val="nil"/>
                  <w:bottom w:val="nil"/>
                </w:tcBorders>
                <w:shd w:val="clear" w:color="000000" w:fill="auto"/>
              </w:tcPr>
              <w:p w14:paraId="2456AC0E"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30</w:t>
                </w:r>
              </w:p>
            </w:tc>
            <w:tc>
              <w:tcPr>
                <w:tcW w:w="1226" w:type="pct"/>
                <w:tcBorders>
                  <w:top w:val="nil"/>
                  <w:bottom w:val="nil"/>
                </w:tcBorders>
                <w:shd w:val="clear" w:color="000000" w:fill="auto"/>
              </w:tcPr>
              <w:p w14:paraId="2C134C89" w14:textId="60C4CFCD" w:rsidR="00B31FD4" w:rsidRPr="00316861" w:rsidRDefault="000C0F84" w:rsidP="00075A13">
                <w:pPr>
                  <w:pStyle w:val="TableBody"/>
                  <w:rPr>
                    <w:rFonts w:eastAsia="Times New Roman" w:cs="Arial"/>
                    <w:color w:val="000000"/>
                    <w:lang w:eastAsia="en-AU"/>
                  </w:rPr>
                </w:pPr>
                <w:r>
                  <w:rPr>
                    <w:rFonts w:eastAsia="Times New Roman" w:cs="Arial"/>
                    <w:color w:val="000000"/>
                    <w:lang w:eastAsia="en-AU"/>
                  </w:rPr>
                  <w:t>EU</w:t>
                </w:r>
              </w:p>
            </w:tc>
            <w:tc>
              <w:tcPr>
                <w:tcW w:w="1102" w:type="pct"/>
                <w:tcBorders>
                  <w:top w:val="nil"/>
                  <w:bottom w:val="nil"/>
                </w:tcBorders>
                <w:shd w:val="clear" w:color="000000" w:fill="auto"/>
              </w:tcPr>
              <w:p w14:paraId="7B6BE720"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77,950,718</w:t>
                </w:r>
              </w:p>
            </w:tc>
            <w:tc>
              <w:tcPr>
                <w:tcW w:w="1176" w:type="pct"/>
                <w:tcBorders>
                  <w:top w:val="nil"/>
                  <w:bottom w:val="nil"/>
                </w:tcBorders>
                <w:shd w:val="clear" w:color="000000" w:fill="auto"/>
              </w:tcPr>
              <w:p w14:paraId="758EC223"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79,911,527</w:t>
                </w:r>
              </w:p>
            </w:tc>
            <w:tc>
              <w:tcPr>
                <w:tcW w:w="1029" w:type="pct"/>
                <w:tcBorders>
                  <w:top w:val="nil"/>
                  <w:bottom w:val="nil"/>
                </w:tcBorders>
                <w:shd w:val="clear" w:color="000000" w:fill="auto"/>
              </w:tcPr>
              <w:p w14:paraId="00BAC150"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54,592,397</w:t>
                </w:r>
              </w:p>
            </w:tc>
          </w:tr>
          <w:tr w:rsidR="00B31FD4" w:rsidRPr="00316861" w14:paraId="6C34D84D" w14:textId="77777777" w:rsidTr="00975D2E">
            <w:trPr>
              <w:trHeight w:val="260"/>
            </w:trPr>
            <w:tc>
              <w:tcPr>
                <w:tcW w:w="466" w:type="pct"/>
                <w:tcBorders>
                  <w:bottom w:val="nil"/>
                </w:tcBorders>
                <w:shd w:val="clear" w:color="000000" w:fill="F2F2F2"/>
              </w:tcPr>
              <w:p w14:paraId="101B7004"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31</w:t>
                </w:r>
              </w:p>
            </w:tc>
            <w:tc>
              <w:tcPr>
                <w:tcW w:w="1226" w:type="pct"/>
                <w:tcBorders>
                  <w:bottom w:val="nil"/>
                </w:tcBorders>
                <w:shd w:val="clear" w:color="000000" w:fill="F2F2F2"/>
              </w:tcPr>
              <w:p w14:paraId="07A4FC4C" w14:textId="3AB04860" w:rsidR="00B31FD4" w:rsidRPr="00316861" w:rsidRDefault="007C73D4" w:rsidP="00075A13">
                <w:pPr>
                  <w:pStyle w:val="TableBody"/>
                  <w:rPr>
                    <w:rFonts w:eastAsia="Times New Roman" w:cs="Arial"/>
                    <w:color w:val="000000"/>
                    <w:lang w:eastAsia="en-AU"/>
                  </w:rPr>
                </w:pPr>
                <w:r>
                  <w:rPr>
                    <w:rFonts w:eastAsia="Times New Roman" w:cs="Arial"/>
                    <w:color w:val="000000"/>
                    <w:lang w:eastAsia="en-AU"/>
                  </w:rPr>
                  <w:t>UK</w:t>
                </w:r>
              </w:p>
            </w:tc>
            <w:tc>
              <w:tcPr>
                <w:tcW w:w="1102" w:type="pct"/>
                <w:tcBorders>
                  <w:bottom w:val="nil"/>
                </w:tcBorders>
                <w:shd w:val="clear" w:color="000000" w:fill="F2F2F2"/>
              </w:tcPr>
              <w:p w14:paraId="5F6F993B"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12,785,634</w:t>
                </w:r>
              </w:p>
            </w:tc>
            <w:tc>
              <w:tcPr>
                <w:tcW w:w="1176" w:type="pct"/>
                <w:tcBorders>
                  <w:bottom w:val="nil"/>
                </w:tcBorders>
                <w:shd w:val="clear" w:color="000000" w:fill="F2F2F2"/>
              </w:tcPr>
              <w:p w14:paraId="575655AB"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12,952,749</w:t>
                </w:r>
              </w:p>
            </w:tc>
            <w:tc>
              <w:tcPr>
                <w:tcW w:w="1029" w:type="pct"/>
                <w:tcBorders>
                  <w:bottom w:val="nil"/>
                </w:tcBorders>
                <w:shd w:val="clear" w:color="000000" w:fill="F2F2F2"/>
              </w:tcPr>
              <w:p w14:paraId="26217290"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8,310,662</w:t>
                </w:r>
              </w:p>
            </w:tc>
          </w:tr>
          <w:tr w:rsidR="00B31FD4" w:rsidRPr="00316861" w14:paraId="0308545E" w14:textId="77777777" w:rsidTr="00975D2E">
            <w:trPr>
              <w:trHeight w:val="260"/>
            </w:trPr>
            <w:tc>
              <w:tcPr>
                <w:tcW w:w="466" w:type="pct"/>
                <w:tcBorders>
                  <w:top w:val="nil"/>
                  <w:bottom w:val="nil"/>
                </w:tcBorders>
                <w:shd w:val="clear" w:color="000000" w:fill="auto"/>
              </w:tcPr>
              <w:p w14:paraId="425AE195"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32</w:t>
                </w:r>
              </w:p>
            </w:tc>
            <w:tc>
              <w:tcPr>
                <w:tcW w:w="1226" w:type="pct"/>
                <w:tcBorders>
                  <w:top w:val="nil"/>
                  <w:bottom w:val="nil"/>
                </w:tcBorders>
                <w:shd w:val="clear" w:color="000000" w:fill="auto"/>
              </w:tcPr>
              <w:p w14:paraId="338CE247"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Russian Federation</w:t>
                </w:r>
              </w:p>
            </w:tc>
            <w:tc>
              <w:tcPr>
                <w:tcW w:w="1102" w:type="pct"/>
                <w:tcBorders>
                  <w:top w:val="nil"/>
                  <w:bottom w:val="nil"/>
                </w:tcBorders>
                <w:shd w:val="clear" w:color="000000" w:fill="auto"/>
              </w:tcPr>
              <w:p w14:paraId="3ED18CC5"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7,672,601</w:t>
                </w:r>
              </w:p>
            </w:tc>
            <w:tc>
              <w:tcPr>
                <w:tcW w:w="1176" w:type="pct"/>
                <w:tcBorders>
                  <w:top w:val="nil"/>
                  <w:bottom w:val="nil"/>
                </w:tcBorders>
                <w:shd w:val="clear" w:color="000000" w:fill="auto"/>
              </w:tcPr>
              <w:p w14:paraId="0812264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8,012,292</w:t>
                </w:r>
              </w:p>
            </w:tc>
            <w:tc>
              <w:tcPr>
                <w:tcW w:w="1029" w:type="pct"/>
                <w:tcBorders>
                  <w:top w:val="nil"/>
                  <w:bottom w:val="nil"/>
                </w:tcBorders>
                <w:shd w:val="clear" w:color="000000" w:fill="auto"/>
              </w:tcPr>
              <w:p w14:paraId="3B533AEC"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6,610,666</w:t>
                </w:r>
              </w:p>
            </w:tc>
          </w:tr>
          <w:tr w:rsidR="00B31FD4" w:rsidRPr="00316861" w14:paraId="40F8EC2B" w14:textId="77777777" w:rsidTr="00975D2E">
            <w:trPr>
              <w:trHeight w:val="260"/>
            </w:trPr>
            <w:tc>
              <w:tcPr>
                <w:tcW w:w="466" w:type="pct"/>
                <w:tcBorders>
                  <w:bottom w:val="nil"/>
                </w:tcBorders>
                <w:shd w:val="clear" w:color="000000" w:fill="F2F2F2"/>
              </w:tcPr>
              <w:p w14:paraId="71994B73"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33</w:t>
                </w:r>
              </w:p>
            </w:tc>
            <w:tc>
              <w:tcPr>
                <w:tcW w:w="1226" w:type="pct"/>
                <w:tcBorders>
                  <w:bottom w:val="nil"/>
                </w:tcBorders>
                <w:shd w:val="clear" w:color="000000" w:fill="F2F2F2"/>
              </w:tcPr>
              <w:p w14:paraId="20F0688D"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Rest of Europe</w:t>
                </w:r>
              </w:p>
            </w:tc>
            <w:tc>
              <w:tcPr>
                <w:tcW w:w="1102" w:type="pct"/>
                <w:tcBorders>
                  <w:bottom w:val="nil"/>
                </w:tcBorders>
                <w:shd w:val="clear" w:color="000000" w:fill="F2F2F2"/>
              </w:tcPr>
              <w:p w14:paraId="41E7B7AC"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7,851,993</w:t>
                </w:r>
              </w:p>
            </w:tc>
            <w:tc>
              <w:tcPr>
                <w:tcW w:w="1176" w:type="pct"/>
                <w:tcBorders>
                  <w:bottom w:val="nil"/>
                </w:tcBorders>
                <w:shd w:val="clear" w:color="000000" w:fill="F2F2F2"/>
              </w:tcPr>
              <w:p w14:paraId="717E2224"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8,837,987</w:t>
                </w:r>
              </w:p>
            </w:tc>
            <w:tc>
              <w:tcPr>
                <w:tcW w:w="1029" w:type="pct"/>
                <w:tcBorders>
                  <w:bottom w:val="nil"/>
                </w:tcBorders>
                <w:shd w:val="clear" w:color="000000" w:fill="F2F2F2"/>
              </w:tcPr>
              <w:p w14:paraId="0EF0A50F"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4,986,861</w:t>
                </w:r>
              </w:p>
            </w:tc>
          </w:tr>
          <w:tr w:rsidR="00B31FD4" w:rsidRPr="00316861" w14:paraId="66604B40" w14:textId="77777777" w:rsidTr="00975D2E">
            <w:trPr>
              <w:trHeight w:val="260"/>
            </w:trPr>
            <w:tc>
              <w:tcPr>
                <w:tcW w:w="466" w:type="pct"/>
                <w:tcBorders>
                  <w:top w:val="nil"/>
                  <w:bottom w:val="nil"/>
                </w:tcBorders>
                <w:shd w:val="clear" w:color="000000" w:fill="auto"/>
              </w:tcPr>
              <w:p w14:paraId="2888FE8C"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34</w:t>
                </w:r>
              </w:p>
            </w:tc>
            <w:tc>
              <w:tcPr>
                <w:tcW w:w="1226" w:type="pct"/>
                <w:tcBorders>
                  <w:top w:val="nil"/>
                  <w:bottom w:val="nil"/>
                </w:tcBorders>
                <w:shd w:val="clear" w:color="000000" w:fill="auto"/>
              </w:tcPr>
              <w:p w14:paraId="2A99FAEE"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South Africa</w:t>
                </w:r>
              </w:p>
            </w:tc>
            <w:tc>
              <w:tcPr>
                <w:tcW w:w="1102" w:type="pct"/>
                <w:tcBorders>
                  <w:top w:val="nil"/>
                  <w:bottom w:val="nil"/>
                </w:tcBorders>
                <w:shd w:val="clear" w:color="000000" w:fill="auto"/>
              </w:tcPr>
              <w:p w14:paraId="703C4D88"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1,469,845</w:t>
                </w:r>
              </w:p>
            </w:tc>
            <w:tc>
              <w:tcPr>
                <w:tcW w:w="1176" w:type="pct"/>
                <w:tcBorders>
                  <w:top w:val="nil"/>
                  <w:bottom w:val="nil"/>
                </w:tcBorders>
                <w:shd w:val="clear" w:color="000000" w:fill="auto"/>
              </w:tcPr>
              <w:p w14:paraId="547748C6"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1,529,699</w:t>
                </w:r>
              </w:p>
            </w:tc>
            <w:tc>
              <w:tcPr>
                <w:tcW w:w="1029" w:type="pct"/>
                <w:tcBorders>
                  <w:top w:val="nil"/>
                  <w:bottom w:val="nil"/>
                </w:tcBorders>
                <w:shd w:val="clear" w:color="000000" w:fill="auto"/>
              </w:tcPr>
              <w:p w14:paraId="7F2FC332"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957,372</w:t>
                </w:r>
              </w:p>
            </w:tc>
          </w:tr>
          <w:tr w:rsidR="00B31FD4" w:rsidRPr="00316861" w14:paraId="4A7C6993" w14:textId="77777777" w:rsidTr="00975D2E">
            <w:trPr>
              <w:trHeight w:val="260"/>
            </w:trPr>
            <w:tc>
              <w:tcPr>
                <w:tcW w:w="466" w:type="pct"/>
                <w:tcBorders>
                  <w:bottom w:val="nil"/>
                </w:tcBorders>
                <w:shd w:val="clear" w:color="000000" w:fill="F2F2F2"/>
              </w:tcPr>
              <w:p w14:paraId="1733BA48"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35</w:t>
                </w:r>
              </w:p>
            </w:tc>
            <w:tc>
              <w:tcPr>
                <w:tcW w:w="1226" w:type="pct"/>
                <w:tcBorders>
                  <w:bottom w:val="nil"/>
                </w:tcBorders>
                <w:shd w:val="clear" w:color="000000" w:fill="F2F2F2"/>
              </w:tcPr>
              <w:p w14:paraId="367E2271" w14:textId="77777777" w:rsidR="00B31FD4" w:rsidRPr="00316861" w:rsidRDefault="00B31FD4" w:rsidP="00075A13">
                <w:pPr>
                  <w:pStyle w:val="TableBody"/>
                  <w:rPr>
                    <w:rFonts w:eastAsia="Times New Roman" w:cs="Arial"/>
                    <w:color w:val="000000"/>
                    <w:lang w:eastAsia="en-AU"/>
                  </w:rPr>
                </w:pPr>
                <w:r w:rsidRPr="00316861">
                  <w:rPr>
                    <w:rFonts w:eastAsia="Times New Roman" w:cs="Arial"/>
                    <w:color w:val="000000"/>
                    <w:lang w:eastAsia="en-AU"/>
                  </w:rPr>
                  <w:t>Rest of Africa</w:t>
                </w:r>
              </w:p>
            </w:tc>
            <w:tc>
              <w:tcPr>
                <w:tcW w:w="1102" w:type="pct"/>
                <w:tcBorders>
                  <w:bottom w:val="nil"/>
                </w:tcBorders>
                <w:shd w:val="clear" w:color="000000" w:fill="F2F2F2"/>
              </w:tcPr>
              <w:p w14:paraId="1FFC0B1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7,714,758</w:t>
                </w:r>
              </w:p>
            </w:tc>
            <w:tc>
              <w:tcPr>
                <w:tcW w:w="1176" w:type="pct"/>
                <w:tcBorders>
                  <w:bottom w:val="nil"/>
                </w:tcBorders>
                <w:shd w:val="clear" w:color="000000" w:fill="F2F2F2"/>
              </w:tcPr>
              <w:p w14:paraId="23413FA1" w14:textId="77777777" w:rsidR="00B31FD4" w:rsidRPr="00316861" w:rsidRDefault="00B31FD4" w:rsidP="00A26C2E">
                <w:pPr>
                  <w:pStyle w:val="TableBody"/>
                  <w:ind w:right="57"/>
                  <w:jc w:val="right"/>
                  <w:rPr>
                    <w:rFonts w:eastAsia="Times New Roman" w:cs="Arial"/>
                    <w:color w:val="000000"/>
                    <w:lang w:eastAsia="en-AU"/>
                  </w:rPr>
                </w:pPr>
                <w:r w:rsidRPr="00790D7D">
                  <w:rPr>
                    <w:color w:val="000000"/>
                  </w:rPr>
                  <w:t>7,225,531</w:t>
                </w:r>
              </w:p>
            </w:tc>
            <w:tc>
              <w:tcPr>
                <w:tcW w:w="1029" w:type="pct"/>
                <w:tcBorders>
                  <w:bottom w:val="nil"/>
                </w:tcBorders>
                <w:shd w:val="clear" w:color="000000" w:fill="F2F2F2"/>
              </w:tcPr>
              <w:p w14:paraId="1932BCA9" w14:textId="77777777" w:rsidR="00B31FD4" w:rsidRPr="00790D7D" w:rsidRDefault="00B31FD4" w:rsidP="00A26C2E">
                <w:pPr>
                  <w:pStyle w:val="TableBody"/>
                  <w:ind w:right="57"/>
                  <w:jc w:val="right"/>
                  <w:rPr>
                    <w:rFonts w:eastAsia="Times New Roman" w:cstheme="minorHAnsi"/>
                    <w:color w:val="000000"/>
                    <w:lang w:eastAsia="en-AU"/>
                  </w:rPr>
                </w:pPr>
                <w:r w:rsidRPr="00790D7D">
                  <w:rPr>
                    <w:rFonts w:cstheme="minorHAnsi"/>
                    <w:color w:val="000000"/>
                  </w:rPr>
                  <w:t>6,606,760</w:t>
                </w:r>
              </w:p>
            </w:tc>
          </w:tr>
          <w:tr w:rsidR="00B31FD4" w:rsidRPr="00316861" w14:paraId="64B6BED3" w14:textId="77777777" w:rsidTr="00975D2E">
            <w:trPr>
              <w:trHeight w:val="260"/>
            </w:trPr>
            <w:tc>
              <w:tcPr>
                <w:tcW w:w="466" w:type="pct"/>
                <w:tcBorders>
                  <w:top w:val="nil"/>
                </w:tcBorders>
                <w:shd w:val="clear" w:color="000000" w:fill="auto"/>
              </w:tcPr>
              <w:p w14:paraId="21EAFF80" w14:textId="77777777" w:rsidR="00B31FD4" w:rsidRPr="00075A13" w:rsidRDefault="00B31FD4" w:rsidP="00075A13">
                <w:pPr>
                  <w:pStyle w:val="TableBody"/>
                  <w:rPr>
                    <w:rFonts w:eastAsia="Times New Roman" w:cs="Arial"/>
                    <w:b/>
                    <w:bCs/>
                    <w:color w:val="265A9A"/>
                    <w:lang w:eastAsia="en-AU"/>
                  </w:rPr>
                </w:pPr>
              </w:p>
            </w:tc>
            <w:tc>
              <w:tcPr>
                <w:tcW w:w="1226" w:type="pct"/>
                <w:tcBorders>
                  <w:top w:val="nil"/>
                </w:tcBorders>
                <w:shd w:val="clear" w:color="000000" w:fill="auto"/>
              </w:tcPr>
              <w:p w14:paraId="4F5895D6" w14:textId="77777777" w:rsidR="00B31FD4" w:rsidRPr="00075A13" w:rsidRDefault="00B31FD4" w:rsidP="00075A13">
                <w:pPr>
                  <w:pStyle w:val="TableBody"/>
                  <w:rPr>
                    <w:rFonts w:eastAsia="Times New Roman" w:cs="Arial"/>
                    <w:b/>
                    <w:bCs/>
                    <w:color w:val="265A9A"/>
                    <w:lang w:eastAsia="en-AU"/>
                  </w:rPr>
                </w:pPr>
                <w:r w:rsidRPr="00075A13">
                  <w:rPr>
                    <w:rFonts w:eastAsia="Times New Roman" w:cs="Arial"/>
                    <w:b/>
                    <w:bCs/>
                    <w:color w:val="265A9A"/>
                    <w:lang w:eastAsia="en-AU"/>
                  </w:rPr>
                  <w:t>World</w:t>
                </w:r>
              </w:p>
            </w:tc>
            <w:tc>
              <w:tcPr>
                <w:tcW w:w="1102" w:type="pct"/>
                <w:tcBorders>
                  <w:top w:val="nil"/>
                </w:tcBorders>
                <w:shd w:val="clear" w:color="000000" w:fill="auto"/>
              </w:tcPr>
              <w:p w14:paraId="1478FF66" w14:textId="77777777" w:rsidR="00B31FD4" w:rsidRPr="00075A13" w:rsidRDefault="00B31FD4" w:rsidP="00A26C2E">
                <w:pPr>
                  <w:pStyle w:val="TableBody"/>
                  <w:ind w:right="57"/>
                  <w:jc w:val="right"/>
                  <w:rPr>
                    <w:rFonts w:eastAsia="Times New Roman" w:cs="Arial"/>
                    <w:b/>
                    <w:bCs/>
                    <w:color w:val="265A9A"/>
                    <w:lang w:eastAsia="en-AU"/>
                  </w:rPr>
                </w:pPr>
                <w:r w:rsidRPr="00075A13">
                  <w:rPr>
                    <w:rFonts w:eastAsia="Times New Roman" w:cs="Arial"/>
                    <w:b/>
                    <w:bCs/>
                    <w:color w:val="265A9A"/>
                    <w:lang w:eastAsia="en-AU"/>
                  </w:rPr>
                  <w:t>371,161,904</w:t>
                </w:r>
              </w:p>
            </w:tc>
            <w:tc>
              <w:tcPr>
                <w:tcW w:w="1176" w:type="pct"/>
                <w:tcBorders>
                  <w:top w:val="nil"/>
                </w:tcBorders>
                <w:shd w:val="clear" w:color="000000" w:fill="auto"/>
              </w:tcPr>
              <w:p w14:paraId="00EA9891" w14:textId="77777777" w:rsidR="00B31FD4" w:rsidRPr="00075A13" w:rsidRDefault="00B31FD4" w:rsidP="00A26C2E">
                <w:pPr>
                  <w:pStyle w:val="TableBody"/>
                  <w:ind w:right="57"/>
                  <w:jc w:val="right"/>
                  <w:rPr>
                    <w:rFonts w:eastAsia="Times New Roman" w:cs="Arial"/>
                    <w:b/>
                    <w:bCs/>
                    <w:color w:val="265A9A"/>
                    <w:lang w:eastAsia="en-AU"/>
                  </w:rPr>
                </w:pPr>
                <w:r w:rsidRPr="00075A13">
                  <w:rPr>
                    <w:rFonts w:eastAsia="Times New Roman" w:cs="Arial"/>
                    <w:b/>
                    <w:bCs/>
                    <w:color w:val="265A9A"/>
                    <w:lang w:eastAsia="en-AU"/>
                  </w:rPr>
                  <w:t>371,161,904</w:t>
                </w:r>
              </w:p>
            </w:tc>
            <w:tc>
              <w:tcPr>
                <w:tcW w:w="1029" w:type="pct"/>
                <w:tcBorders>
                  <w:top w:val="nil"/>
                </w:tcBorders>
                <w:shd w:val="clear" w:color="000000" w:fill="auto"/>
              </w:tcPr>
              <w:p w14:paraId="42EBA21B" w14:textId="77777777" w:rsidR="00B31FD4" w:rsidRPr="00075A13" w:rsidRDefault="00B31FD4" w:rsidP="00A26C2E">
                <w:pPr>
                  <w:pStyle w:val="TableBody"/>
                  <w:ind w:right="57"/>
                  <w:jc w:val="right"/>
                  <w:rPr>
                    <w:rFonts w:eastAsia="Times New Roman" w:cs="Arial"/>
                    <w:b/>
                    <w:bCs/>
                    <w:color w:val="265A9A"/>
                    <w:lang w:eastAsia="en-AU"/>
                  </w:rPr>
                </w:pPr>
                <w:r w:rsidRPr="00075A13">
                  <w:rPr>
                    <w:rFonts w:eastAsia="Times New Roman" w:cs="Arial"/>
                    <w:b/>
                    <w:bCs/>
                    <w:color w:val="265A9A"/>
                    <w:lang w:eastAsia="en-AU"/>
                  </w:rPr>
                  <w:t>275,228,089</w:t>
                </w:r>
              </w:p>
            </w:tc>
          </w:tr>
        </w:tbl>
        <w:p w14:paraId="5340E59C" w14:textId="77777777" w:rsidR="003144D3" w:rsidRDefault="003144D3" w:rsidP="00975D2E">
          <w:pPr>
            <w:pStyle w:val="Space"/>
            <w:rPr>
              <w:lang w:eastAsia="en-AU"/>
            </w:rPr>
            <w:sectPr w:rsidR="003144D3" w:rsidSect="00C70139">
              <w:headerReference w:type="even" r:id="rId99"/>
              <w:headerReference w:type="default" r:id="rId100"/>
              <w:footerReference w:type="even" r:id="rId101"/>
              <w:footerReference w:type="default" r:id="rId102"/>
              <w:headerReference w:type="first" r:id="rId103"/>
              <w:footerReference w:type="first" r:id="rId104"/>
              <w:type w:val="oddPage"/>
              <w:pgSz w:w="11906" w:h="16838" w:code="9"/>
              <w:pgMar w:top="1134" w:right="1134" w:bottom="1134" w:left="1134" w:header="794" w:footer="510" w:gutter="0"/>
              <w:cols w:space="708"/>
              <w:docGrid w:linePitch="360"/>
            </w:sectPr>
          </w:pPr>
        </w:p>
        <w:p w14:paraId="59C97987" w14:textId="7CE5D19C" w:rsidR="00B31FD4" w:rsidRPr="00610627" w:rsidRDefault="00B31FD4" w:rsidP="00975D2E">
          <w:pPr>
            <w:pStyle w:val="Heading1-nobackground"/>
          </w:pPr>
          <w:bookmarkStart w:id="92" w:name="_Toc78901540"/>
          <w:bookmarkStart w:id="93" w:name="_Toc164725260"/>
          <w:r w:rsidRPr="00610627">
            <w:t>Abbreviations</w:t>
          </w:r>
          <w:bookmarkEnd w:id="92"/>
          <w:bookmarkEnd w:id="93"/>
        </w:p>
        <w:tbl>
          <w:tblPr>
            <w:tblW w:w="5000" w:type="pct"/>
            <w:tblBorders>
              <w:bottom w:val="single" w:sz="4" w:space="0" w:color="B3B3B3"/>
              <w:insideH w:val="single" w:sz="4" w:space="0" w:color="B3B3B3"/>
            </w:tblBorders>
            <w:shd w:val="clear" w:color="auto" w:fill="F1F1F1"/>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531F23" w:rsidRPr="00A576A1" w14:paraId="225E7CF0" w14:textId="77777777" w:rsidTr="00531F23">
            <w:tc>
              <w:tcPr>
                <w:tcW w:w="882" w:type="pct"/>
                <w:tcBorders>
                  <w:top w:val="single" w:sz="4" w:space="0" w:color="B3B3B3"/>
                  <w:bottom w:val="single" w:sz="4" w:space="0" w:color="B3B3B3"/>
                </w:tcBorders>
                <w:shd w:val="clear" w:color="auto" w:fill="F1F1F1"/>
              </w:tcPr>
              <w:p w14:paraId="645A6112" w14:textId="77777777" w:rsidR="00531F23" w:rsidRPr="003E2033" w:rsidRDefault="00531F23" w:rsidP="00975D2E">
                <w:pPr>
                  <w:spacing w:before="45" w:after="45"/>
                  <w:ind w:left="57" w:right="108"/>
                  <w:rPr>
                    <w:rFonts w:ascii="Arial (Body)" w:hAnsi="Arial (Body)"/>
                    <w:b/>
                    <w:color w:val="265A9A"/>
                    <w:sz w:val="18"/>
                  </w:rPr>
                </w:pPr>
                <w:r>
                  <w:rPr>
                    <w:rFonts w:ascii="Arial (Body)" w:hAnsi="Arial (Body)"/>
                    <w:b/>
                    <w:color w:val="265A9A"/>
                    <w:sz w:val="18"/>
                  </w:rPr>
                  <w:t>ABS</w:t>
                </w:r>
              </w:p>
            </w:tc>
            <w:tc>
              <w:tcPr>
                <w:tcW w:w="4118" w:type="pct"/>
                <w:tcBorders>
                  <w:top w:val="single" w:sz="4" w:space="0" w:color="B3B3B3"/>
                  <w:bottom w:val="single" w:sz="4" w:space="0" w:color="B3B3B3"/>
                </w:tcBorders>
                <w:shd w:val="clear" w:color="auto" w:fill="F1F1F1"/>
              </w:tcPr>
              <w:p w14:paraId="7A4ACB19" w14:textId="77777777" w:rsidR="00531F23" w:rsidRPr="004164A4" w:rsidRDefault="00531F23" w:rsidP="00975D2E">
                <w:pPr>
                  <w:spacing w:before="45" w:after="45"/>
                  <w:ind w:left="57" w:right="108"/>
                </w:pPr>
                <w:r>
                  <w:t>Australian Bureau of Statistics</w:t>
                </w:r>
              </w:p>
            </w:tc>
          </w:tr>
          <w:tr w:rsidR="00B31FD4" w:rsidRPr="00A576A1" w14:paraId="706D466C" w14:textId="77777777" w:rsidTr="00531F23">
            <w:tc>
              <w:tcPr>
                <w:tcW w:w="882" w:type="pct"/>
                <w:tcBorders>
                  <w:bottom w:val="single" w:sz="4" w:space="0" w:color="B3B3B3"/>
                </w:tcBorders>
                <w:shd w:val="clear" w:color="auto" w:fill="auto"/>
              </w:tcPr>
              <w:p w14:paraId="21480504" w14:textId="77777777" w:rsidR="00B31FD4" w:rsidRPr="00A576A1"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ASEAN</w:t>
                </w:r>
              </w:p>
            </w:tc>
            <w:tc>
              <w:tcPr>
                <w:tcW w:w="4118" w:type="pct"/>
                <w:tcBorders>
                  <w:bottom w:val="single" w:sz="4" w:space="0" w:color="B3B3B3"/>
                </w:tcBorders>
                <w:shd w:val="clear" w:color="auto" w:fill="auto"/>
              </w:tcPr>
              <w:p w14:paraId="62F51D2E" w14:textId="77777777" w:rsidR="00B31FD4" w:rsidRPr="00A576A1" w:rsidRDefault="00B31FD4" w:rsidP="00975D2E">
                <w:pPr>
                  <w:spacing w:before="45" w:after="45"/>
                  <w:ind w:left="57" w:right="108"/>
                  <w:rPr>
                    <w:rFonts w:ascii="Arial (Body)" w:hAnsi="Arial (Body)"/>
                    <w:color w:val="000000"/>
                    <w:sz w:val="18"/>
                  </w:rPr>
                </w:pPr>
                <w:r w:rsidRPr="004164A4">
                  <w:t>Association of Southeast Asian Nations</w:t>
                </w:r>
              </w:p>
            </w:tc>
          </w:tr>
          <w:tr w:rsidR="009576D9" w:rsidRPr="00A576A1" w14:paraId="39EB0DC1" w14:textId="77777777" w:rsidTr="00531F23">
            <w:tc>
              <w:tcPr>
                <w:tcW w:w="882" w:type="pct"/>
                <w:tcBorders>
                  <w:top w:val="single" w:sz="4" w:space="0" w:color="B3B3B3"/>
                  <w:bottom w:val="single" w:sz="4" w:space="0" w:color="B3B3B3"/>
                </w:tcBorders>
                <w:shd w:val="clear" w:color="auto" w:fill="F1F1F1"/>
              </w:tcPr>
              <w:p w14:paraId="1DCC41D2" w14:textId="0759518F" w:rsidR="009576D9" w:rsidRDefault="009576D9" w:rsidP="00975D2E">
                <w:pPr>
                  <w:spacing w:before="45" w:after="45"/>
                  <w:ind w:left="57" w:right="108"/>
                  <w:rPr>
                    <w:rFonts w:ascii="Arial (Body)" w:hAnsi="Arial (Body)"/>
                    <w:b/>
                    <w:color w:val="265A9A"/>
                    <w:sz w:val="18"/>
                  </w:rPr>
                </w:pPr>
                <w:r>
                  <w:rPr>
                    <w:rFonts w:ascii="Arial (Body)" w:hAnsi="Arial (Body)"/>
                    <w:b/>
                    <w:color w:val="265A9A"/>
                    <w:sz w:val="18"/>
                  </w:rPr>
                  <w:t>CES</w:t>
                </w:r>
              </w:p>
            </w:tc>
            <w:tc>
              <w:tcPr>
                <w:tcW w:w="4118" w:type="pct"/>
                <w:tcBorders>
                  <w:top w:val="single" w:sz="4" w:space="0" w:color="B3B3B3"/>
                  <w:bottom w:val="single" w:sz="4" w:space="0" w:color="B3B3B3"/>
                </w:tcBorders>
                <w:shd w:val="clear" w:color="auto" w:fill="F1F1F1"/>
              </w:tcPr>
              <w:p w14:paraId="4005CF35" w14:textId="68CE9BCC" w:rsidR="009576D9" w:rsidRDefault="009576D9" w:rsidP="00975D2E">
                <w:pPr>
                  <w:spacing w:before="45" w:after="45"/>
                  <w:ind w:left="57" w:right="108"/>
                </w:pPr>
                <w:r w:rsidRPr="009576D9">
                  <w:t xml:space="preserve">Constant </w:t>
                </w:r>
                <w:r w:rsidR="00062EB9">
                  <w:t>e</w:t>
                </w:r>
                <w:r w:rsidR="00062EB9" w:rsidRPr="009576D9">
                  <w:t xml:space="preserve">lasticity </w:t>
                </w:r>
                <w:r w:rsidRPr="009576D9">
                  <w:t xml:space="preserve">of </w:t>
                </w:r>
                <w:r w:rsidR="00062EB9">
                  <w:t>s</w:t>
                </w:r>
                <w:r w:rsidR="00062EB9" w:rsidRPr="009576D9">
                  <w:t>ubstitution</w:t>
                </w:r>
              </w:p>
            </w:tc>
          </w:tr>
          <w:tr w:rsidR="009576D9" w:rsidRPr="00A576A1" w14:paraId="062CF6EF" w14:textId="77777777" w:rsidTr="00531F23">
            <w:tc>
              <w:tcPr>
                <w:tcW w:w="882" w:type="pct"/>
                <w:tcBorders>
                  <w:top w:val="single" w:sz="4" w:space="0" w:color="B3B3B3"/>
                  <w:bottom w:val="single" w:sz="4" w:space="0" w:color="B3B3B3"/>
                </w:tcBorders>
                <w:shd w:val="clear" w:color="auto" w:fill="auto"/>
              </w:tcPr>
              <w:p w14:paraId="60CF778F" w14:textId="51CCEA58" w:rsidR="009576D9" w:rsidRDefault="009576D9" w:rsidP="00975D2E">
                <w:pPr>
                  <w:spacing w:before="45" w:after="45"/>
                  <w:ind w:left="57" w:right="108"/>
                  <w:rPr>
                    <w:rFonts w:ascii="Arial (Body)" w:hAnsi="Arial (Body)"/>
                    <w:b/>
                    <w:color w:val="265A9A"/>
                    <w:sz w:val="18"/>
                  </w:rPr>
                </w:pPr>
                <w:r>
                  <w:rPr>
                    <w:rFonts w:ascii="Arial (Body)" w:hAnsi="Arial (Body)"/>
                    <w:b/>
                    <w:color w:val="265A9A"/>
                    <w:sz w:val="18"/>
                  </w:rPr>
                  <w:t>CIF</w:t>
                </w:r>
              </w:p>
            </w:tc>
            <w:tc>
              <w:tcPr>
                <w:tcW w:w="4118" w:type="pct"/>
                <w:tcBorders>
                  <w:top w:val="single" w:sz="4" w:space="0" w:color="B3B3B3"/>
                  <w:bottom w:val="single" w:sz="4" w:space="0" w:color="B3B3B3"/>
                </w:tcBorders>
                <w:shd w:val="clear" w:color="auto" w:fill="auto"/>
              </w:tcPr>
              <w:p w14:paraId="122A91ED" w14:textId="5945E176" w:rsidR="009576D9" w:rsidRDefault="009576D9" w:rsidP="00975D2E">
                <w:pPr>
                  <w:spacing w:before="45" w:after="45"/>
                  <w:ind w:left="57" w:right="108"/>
                </w:pPr>
                <w:r>
                  <w:t xml:space="preserve">Cost, </w:t>
                </w:r>
                <w:r w:rsidR="00454FA9">
                  <w:t>i</w:t>
                </w:r>
                <w:r>
                  <w:t xml:space="preserve">nsurance and </w:t>
                </w:r>
                <w:r w:rsidR="00454FA9">
                  <w:t>freight</w:t>
                </w:r>
              </w:p>
            </w:tc>
          </w:tr>
          <w:tr w:rsidR="009576D9" w:rsidRPr="00A576A1" w14:paraId="3F18BFF8" w14:textId="77777777" w:rsidTr="00531F23">
            <w:tc>
              <w:tcPr>
                <w:tcW w:w="882" w:type="pct"/>
                <w:tcBorders>
                  <w:top w:val="single" w:sz="4" w:space="0" w:color="B3B3B3"/>
                  <w:bottom w:val="single" w:sz="4" w:space="0" w:color="B3B3B3"/>
                </w:tcBorders>
                <w:shd w:val="clear" w:color="auto" w:fill="F1F1F1"/>
              </w:tcPr>
              <w:p w14:paraId="04B82507" w14:textId="29A20B91" w:rsidR="009576D9" w:rsidRDefault="009576D9" w:rsidP="00975D2E">
                <w:pPr>
                  <w:spacing w:before="45" w:after="45"/>
                  <w:ind w:left="57" w:right="108"/>
                  <w:rPr>
                    <w:rFonts w:ascii="Arial (Body)" w:hAnsi="Arial (Body)"/>
                    <w:b/>
                    <w:color w:val="265A9A"/>
                    <w:sz w:val="18"/>
                  </w:rPr>
                </w:pPr>
                <w:r>
                  <w:rPr>
                    <w:rFonts w:ascii="Arial (Body)" w:hAnsi="Arial (Body)"/>
                    <w:b/>
                    <w:color w:val="265A9A"/>
                    <w:sz w:val="18"/>
                  </w:rPr>
                  <w:t>CGE</w:t>
                </w:r>
              </w:p>
            </w:tc>
            <w:tc>
              <w:tcPr>
                <w:tcW w:w="4118" w:type="pct"/>
                <w:tcBorders>
                  <w:top w:val="single" w:sz="4" w:space="0" w:color="B3B3B3"/>
                  <w:bottom w:val="single" w:sz="4" w:space="0" w:color="B3B3B3"/>
                </w:tcBorders>
                <w:shd w:val="clear" w:color="auto" w:fill="F1F1F1"/>
              </w:tcPr>
              <w:p w14:paraId="277142B4" w14:textId="75308F6C" w:rsidR="009576D9" w:rsidRDefault="009576D9" w:rsidP="00975D2E">
                <w:pPr>
                  <w:spacing w:before="45" w:after="45"/>
                  <w:ind w:left="57" w:right="108"/>
                </w:pPr>
                <w:r w:rsidRPr="00787F05">
                  <w:t xml:space="preserve">Computable </w:t>
                </w:r>
                <w:r w:rsidR="009241D8">
                  <w:t>g</w:t>
                </w:r>
                <w:r w:rsidR="009241D8" w:rsidRPr="00787F05">
                  <w:t xml:space="preserve">eneral </w:t>
                </w:r>
                <w:r w:rsidR="009241D8">
                  <w:t>e</w:t>
                </w:r>
                <w:r w:rsidR="009241D8" w:rsidRPr="00787F05">
                  <w:t>quilibrium</w:t>
                </w:r>
              </w:p>
            </w:tc>
          </w:tr>
          <w:tr w:rsidR="00B31FD4" w:rsidRPr="00A576A1" w14:paraId="4BF6F62F" w14:textId="77777777" w:rsidTr="00531F23">
            <w:tc>
              <w:tcPr>
                <w:tcW w:w="882" w:type="pct"/>
                <w:tcBorders>
                  <w:top w:val="single" w:sz="4" w:space="0" w:color="B3B3B3"/>
                  <w:bottom w:val="single" w:sz="4" w:space="0" w:color="B3B3B3"/>
                </w:tcBorders>
                <w:shd w:val="clear" w:color="auto" w:fill="auto"/>
              </w:tcPr>
              <w:p w14:paraId="2B339FD6" w14:textId="77777777" w:rsidR="00B31FD4" w:rsidRPr="00A576A1"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CPTPP</w:t>
                </w:r>
              </w:p>
            </w:tc>
            <w:tc>
              <w:tcPr>
                <w:tcW w:w="4118" w:type="pct"/>
                <w:tcBorders>
                  <w:top w:val="single" w:sz="4" w:space="0" w:color="B3B3B3"/>
                  <w:bottom w:val="single" w:sz="4" w:space="0" w:color="B3B3B3"/>
                </w:tcBorders>
                <w:shd w:val="clear" w:color="auto" w:fill="auto"/>
              </w:tcPr>
              <w:p w14:paraId="76879F4B" w14:textId="6DFDABC7" w:rsidR="00B31FD4" w:rsidRPr="00A576A1" w:rsidRDefault="00B31FD4" w:rsidP="00975D2E">
                <w:pPr>
                  <w:spacing w:before="45" w:after="45"/>
                  <w:ind w:left="57" w:right="108"/>
                  <w:rPr>
                    <w:rFonts w:ascii="Arial (Body)" w:hAnsi="Arial (Body)"/>
                    <w:color w:val="000000"/>
                    <w:sz w:val="18"/>
                  </w:rPr>
                </w:pPr>
                <w:r w:rsidRPr="004164A4">
                  <w:t>Comprehensive and Progressive Agreement for Trans</w:t>
                </w:r>
                <w:r w:rsidR="009576D9">
                  <w:noBreakHyphen/>
                </w:r>
                <w:r w:rsidRPr="004164A4">
                  <w:t>Pacific Partnership</w:t>
                </w:r>
              </w:p>
            </w:tc>
          </w:tr>
          <w:tr w:rsidR="0064450F" w:rsidRPr="00A576A1" w14:paraId="46011FDE" w14:textId="77777777" w:rsidTr="00531F23">
            <w:tc>
              <w:tcPr>
                <w:tcW w:w="882" w:type="pct"/>
                <w:tcBorders>
                  <w:top w:val="single" w:sz="4" w:space="0" w:color="B3B3B3"/>
                  <w:bottom w:val="single" w:sz="4" w:space="0" w:color="B3B3B3"/>
                </w:tcBorders>
                <w:shd w:val="clear" w:color="auto" w:fill="F1F1F1"/>
              </w:tcPr>
              <w:p w14:paraId="593470CD" w14:textId="68E8304C" w:rsidR="0064450F" w:rsidRPr="003E2033" w:rsidRDefault="0064450F" w:rsidP="00975D2E">
                <w:pPr>
                  <w:spacing w:before="45" w:after="45"/>
                  <w:ind w:left="57" w:right="108"/>
                  <w:rPr>
                    <w:rFonts w:ascii="Arial (Body)" w:hAnsi="Arial (Body)"/>
                    <w:b/>
                    <w:color w:val="265A9A"/>
                    <w:sz w:val="18"/>
                  </w:rPr>
                </w:pPr>
                <w:r>
                  <w:rPr>
                    <w:rFonts w:ascii="Arial (Body)" w:hAnsi="Arial (Body)"/>
                    <w:b/>
                    <w:color w:val="265A9A"/>
                    <w:sz w:val="18"/>
                  </w:rPr>
                  <w:t>EABER</w:t>
                </w:r>
              </w:p>
            </w:tc>
            <w:tc>
              <w:tcPr>
                <w:tcW w:w="4118" w:type="pct"/>
                <w:tcBorders>
                  <w:top w:val="single" w:sz="4" w:space="0" w:color="B3B3B3"/>
                  <w:bottom w:val="single" w:sz="4" w:space="0" w:color="B3B3B3"/>
                </w:tcBorders>
                <w:shd w:val="clear" w:color="auto" w:fill="F1F1F1"/>
              </w:tcPr>
              <w:p w14:paraId="4BD859FD" w14:textId="67C8D14B" w:rsidR="0064450F" w:rsidRPr="004164A4" w:rsidRDefault="0064450F" w:rsidP="00975D2E">
                <w:pPr>
                  <w:spacing w:before="45" w:after="45"/>
                  <w:ind w:left="57" w:right="108"/>
                </w:pPr>
                <w:r w:rsidRPr="0064450F">
                  <w:t>East Asian Bureau of Economic Research</w:t>
                </w:r>
              </w:p>
            </w:tc>
          </w:tr>
          <w:tr w:rsidR="00B31FD4" w:rsidRPr="00A576A1" w14:paraId="25D8FDDA" w14:textId="77777777" w:rsidTr="00187A07">
            <w:tc>
              <w:tcPr>
                <w:tcW w:w="882" w:type="pct"/>
                <w:tcBorders>
                  <w:top w:val="single" w:sz="4" w:space="0" w:color="B3B3B3"/>
                  <w:bottom w:val="single" w:sz="4" w:space="0" w:color="B3B3B3"/>
                </w:tcBorders>
                <w:shd w:val="clear" w:color="auto" w:fill="auto"/>
              </w:tcPr>
              <w:p w14:paraId="5C4F3F51"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GDP</w:t>
                </w:r>
              </w:p>
            </w:tc>
            <w:tc>
              <w:tcPr>
                <w:tcW w:w="4118" w:type="pct"/>
                <w:tcBorders>
                  <w:top w:val="single" w:sz="4" w:space="0" w:color="B3B3B3"/>
                  <w:bottom w:val="single" w:sz="4" w:space="0" w:color="B3B3B3"/>
                </w:tcBorders>
                <w:shd w:val="clear" w:color="auto" w:fill="auto"/>
              </w:tcPr>
              <w:p w14:paraId="673CE2E3" w14:textId="2F3DBC9B" w:rsidR="00B31FD4" w:rsidRDefault="00B31FD4" w:rsidP="00975D2E">
                <w:pPr>
                  <w:spacing w:before="45" w:after="45"/>
                  <w:ind w:left="57" w:right="108"/>
                  <w:rPr>
                    <w:rFonts w:ascii="Arial (Body)" w:hAnsi="Arial (Body)"/>
                    <w:color w:val="000000"/>
                    <w:sz w:val="18"/>
                  </w:rPr>
                </w:pPr>
                <w:r w:rsidRPr="004164A4">
                  <w:t xml:space="preserve">Gross </w:t>
                </w:r>
                <w:r w:rsidR="009241D8">
                  <w:t>d</w:t>
                </w:r>
                <w:r w:rsidR="009241D8" w:rsidRPr="004164A4">
                  <w:t xml:space="preserve">omestic </w:t>
                </w:r>
                <w:r w:rsidR="009241D8">
                  <w:t>p</w:t>
                </w:r>
                <w:r w:rsidR="009241D8" w:rsidRPr="004164A4">
                  <w:t>roduct</w:t>
                </w:r>
              </w:p>
            </w:tc>
          </w:tr>
          <w:tr w:rsidR="00B31FD4" w:rsidRPr="00A576A1" w14:paraId="59C03421" w14:textId="77777777" w:rsidTr="00187A07">
            <w:tc>
              <w:tcPr>
                <w:tcW w:w="882" w:type="pct"/>
                <w:tcBorders>
                  <w:top w:val="single" w:sz="4" w:space="0" w:color="B3B3B3"/>
                  <w:bottom w:val="single" w:sz="4" w:space="0" w:color="B3B3B3"/>
                </w:tcBorders>
                <w:shd w:val="clear" w:color="auto" w:fill="F1F1F1"/>
              </w:tcPr>
              <w:p w14:paraId="108F5071"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GNA</w:t>
                </w:r>
              </w:p>
            </w:tc>
            <w:tc>
              <w:tcPr>
                <w:tcW w:w="4118" w:type="pct"/>
                <w:tcBorders>
                  <w:top w:val="single" w:sz="4" w:space="0" w:color="B3B3B3"/>
                  <w:bottom w:val="single" w:sz="4" w:space="0" w:color="B3B3B3"/>
                </w:tcBorders>
                <w:shd w:val="clear" w:color="auto" w:fill="F1F1F1"/>
              </w:tcPr>
              <w:p w14:paraId="650DB406" w14:textId="3AA7BA06" w:rsidR="00B31FD4" w:rsidRDefault="00B31FD4" w:rsidP="00975D2E">
                <w:pPr>
                  <w:spacing w:before="45" w:after="45"/>
                  <w:ind w:left="57" w:right="108"/>
                  <w:rPr>
                    <w:rFonts w:ascii="Arial (Body)" w:hAnsi="Arial (Body)"/>
                    <w:color w:val="000000"/>
                    <w:sz w:val="18"/>
                  </w:rPr>
                </w:pPr>
                <w:r w:rsidRPr="004164A4">
                  <w:t xml:space="preserve">Gross </w:t>
                </w:r>
                <w:r w:rsidR="009241D8">
                  <w:t>n</w:t>
                </w:r>
                <w:r w:rsidR="009241D8" w:rsidRPr="004164A4">
                  <w:t xml:space="preserve">ational </w:t>
                </w:r>
                <w:r w:rsidR="009241D8">
                  <w:t>a</w:t>
                </w:r>
                <w:r w:rsidR="009241D8" w:rsidRPr="004164A4">
                  <w:t>bsorption</w:t>
                </w:r>
              </w:p>
            </w:tc>
          </w:tr>
          <w:tr w:rsidR="00B31FD4" w:rsidRPr="00A576A1" w14:paraId="6448334A" w14:textId="77777777" w:rsidTr="00187A07">
            <w:tc>
              <w:tcPr>
                <w:tcW w:w="882" w:type="pct"/>
                <w:tcBorders>
                  <w:top w:val="single" w:sz="4" w:space="0" w:color="B3B3B3"/>
                  <w:bottom w:val="single" w:sz="4" w:space="0" w:color="B3B3B3"/>
                </w:tcBorders>
                <w:shd w:val="clear" w:color="auto" w:fill="auto"/>
              </w:tcPr>
              <w:p w14:paraId="3D9CA9AF"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GNP</w:t>
                </w:r>
              </w:p>
            </w:tc>
            <w:tc>
              <w:tcPr>
                <w:tcW w:w="4118" w:type="pct"/>
                <w:tcBorders>
                  <w:top w:val="single" w:sz="4" w:space="0" w:color="B3B3B3"/>
                  <w:bottom w:val="single" w:sz="4" w:space="0" w:color="B3B3B3"/>
                </w:tcBorders>
                <w:shd w:val="clear" w:color="auto" w:fill="auto"/>
              </w:tcPr>
              <w:p w14:paraId="3E26744B" w14:textId="20279BED" w:rsidR="00B31FD4" w:rsidRDefault="00B31FD4" w:rsidP="00975D2E">
                <w:pPr>
                  <w:spacing w:before="45" w:after="45"/>
                  <w:ind w:left="57" w:right="108"/>
                  <w:rPr>
                    <w:rFonts w:ascii="Arial (Body)" w:hAnsi="Arial (Body)"/>
                    <w:color w:val="000000"/>
                    <w:sz w:val="18"/>
                  </w:rPr>
                </w:pPr>
                <w:r w:rsidRPr="004164A4">
                  <w:t xml:space="preserve">Gross </w:t>
                </w:r>
                <w:r w:rsidR="009241D8">
                  <w:t>n</w:t>
                </w:r>
                <w:r w:rsidR="009241D8" w:rsidRPr="004164A4">
                  <w:t xml:space="preserve">ational </w:t>
                </w:r>
                <w:r w:rsidR="009241D8">
                  <w:t>p</w:t>
                </w:r>
                <w:r w:rsidR="009241D8" w:rsidRPr="004164A4">
                  <w:t>roduct</w:t>
                </w:r>
              </w:p>
            </w:tc>
          </w:tr>
          <w:tr w:rsidR="00B31FD4" w:rsidRPr="00A576A1" w14:paraId="1DE0FDF2" w14:textId="77777777" w:rsidTr="00187A07">
            <w:tc>
              <w:tcPr>
                <w:tcW w:w="882" w:type="pct"/>
                <w:tcBorders>
                  <w:top w:val="single" w:sz="4" w:space="0" w:color="B3B3B3"/>
                  <w:bottom w:val="single" w:sz="4" w:space="0" w:color="B3B3B3"/>
                </w:tcBorders>
                <w:shd w:val="clear" w:color="auto" w:fill="F1F1F1"/>
              </w:tcPr>
              <w:p w14:paraId="40E49A1D"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GTAP</w:t>
                </w:r>
              </w:p>
            </w:tc>
            <w:tc>
              <w:tcPr>
                <w:tcW w:w="4118" w:type="pct"/>
                <w:tcBorders>
                  <w:top w:val="single" w:sz="4" w:space="0" w:color="B3B3B3"/>
                  <w:bottom w:val="single" w:sz="4" w:space="0" w:color="B3B3B3"/>
                </w:tcBorders>
                <w:shd w:val="clear" w:color="auto" w:fill="F1F1F1"/>
              </w:tcPr>
              <w:p w14:paraId="1CF92A85" w14:textId="77777777" w:rsidR="00B31FD4" w:rsidRDefault="00B31FD4" w:rsidP="00975D2E">
                <w:pPr>
                  <w:spacing w:before="45" w:after="45"/>
                  <w:ind w:left="57" w:right="108"/>
                  <w:rPr>
                    <w:rFonts w:ascii="Arial (Body)" w:hAnsi="Arial (Body)"/>
                    <w:color w:val="000000"/>
                    <w:sz w:val="18"/>
                  </w:rPr>
                </w:pPr>
                <w:r w:rsidRPr="004164A4">
                  <w:t>Global Trade Analysis Project</w:t>
                </w:r>
              </w:p>
            </w:tc>
          </w:tr>
          <w:tr w:rsidR="00B31FD4" w:rsidRPr="00A576A1" w14:paraId="60E29D54" w14:textId="77777777" w:rsidTr="00187A07">
            <w:tc>
              <w:tcPr>
                <w:tcW w:w="882" w:type="pct"/>
                <w:tcBorders>
                  <w:top w:val="single" w:sz="4" w:space="0" w:color="B3B3B3"/>
                  <w:bottom w:val="single" w:sz="4" w:space="0" w:color="B3B3B3"/>
                </w:tcBorders>
                <w:shd w:val="clear" w:color="auto" w:fill="auto"/>
              </w:tcPr>
              <w:p w14:paraId="5B7AE748"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IMF</w:t>
                </w:r>
              </w:p>
            </w:tc>
            <w:tc>
              <w:tcPr>
                <w:tcW w:w="4118" w:type="pct"/>
                <w:tcBorders>
                  <w:top w:val="single" w:sz="4" w:space="0" w:color="B3B3B3"/>
                  <w:bottom w:val="single" w:sz="4" w:space="0" w:color="B3B3B3"/>
                </w:tcBorders>
                <w:shd w:val="clear" w:color="auto" w:fill="auto"/>
              </w:tcPr>
              <w:p w14:paraId="1507A21B" w14:textId="77777777" w:rsidR="00B31FD4" w:rsidRDefault="00B31FD4" w:rsidP="00975D2E">
                <w:pPr>
                  <w:spacing w:before="45" w:after="45"/>
                  <w:ind w:left="57" w:right="108"/>
                  <w:rPr>
                    <w:rFonts w:ascii="Arial (Body)" w:hAnsi="Arial (Body)"/>
                    <w:color w:val="000000"/>
                    <w:sz w:val="18"/>
                  </w:rPr>
                </w:pPr>
                <w:r w:rsidRPr="004164A4">
                  <w:t>International Monetary Fund</w:t>
                </w:r>
              </w:p>
            </w:tc>
          </w:tr>
          <w:tr w:rsidR="00B31FD4" w:rsidRPr="00A576A1" w14:paraId="379F2D0D" w14:textId="77777777" w:rsidTr="00187A07">
            <w:tc>
              <w:tcPr>
                <w:tcW w:w="882" w:type="pct"/>
                <w:tcBorders>
                  <w:top w:val="single" w:sz="4" w:space="0" w:color="B3B3B3"/>
                  <w:bottom w:val="single" w:sz="4" w:space="0" w:color="B3B3B3"/>
                </w:tcBorders>
                <w:shd w:val="clear" w:color="auto" w:fill="F1F1F1"/>
              </w:tcPr>
              <w:p w14:paraId="70BA9035"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IPEF</w:t>
                </w:r>
              </w:p>
            </w:tc>
            <w:tc>
              <w:tcPr>
                <w:tcW w:w="4118" w:type="pct"/>
                <w:tcBorders>
                  <w:top w:val="single" w:sz="4" w:space="0" w:color="B3B3B3"/>
                  <w:bottom w:val="single" w:sz="4" w:space="0" w:color="B3B3B3"/>
                </w:tcBorders>
                <w:shd w:val="clear" w:color="auto" w:fill="F1F1F1"/>
              </w:tcPr>
              <w:p w14:paraId="403B2249" w14:textId="7B2D5DAD" w:rsidR="00B31FD4" w:rsidRDefault="00B31FD4" w:rsidP="00975D2E">
                <w:pPr>
                  <w:spacing w:before="45" w:after="45"/>
                  <w:ind w:left="57" w:right="108"/>
                  <w:rPr>
                    <w:rFonts w:ascii="Arial (Body)" w:hAnsi="Arial (Body)"/>
                    <w:color w:val="000000"/>
                    <w:sz w:val="18"/>
                  </w:rPr>
                </w:pPr>
                <w:r w:rsidRPr="004164A4">
                  <w:t>Indo</w:t>
                </w:r>
                <w:r w:rsidR="005F12E9">
                  <w:noBreakHyphen/>
                </w:r>
                <w:r w:rsidRPr="004164A4">
                  <w:t>Pacific Economic Framework</w:t>
                </w:r>
              </w:p>
            </w:tc>
          </w:tr>
          <w:tr w:rsidR="00B31FD4" w:rsidRPr="00A576A1" w14:paraId="071928FF" w14:textId="77777777" w:rsidTr="00187A07">
            <w:tc>
              <w:tcPr>
                <w:tcW w:w="882" w:type="pct"/>
                <w:tcBorders>
                  <w:top w:val="single" w:sz="4" w:space="0" w:color="B3B3B3"/>
                  <w:bottom w:val="single" w:sz="4" w:space="0" w:color="B3B3B3"/>
                </w:tcBorders>
                <w:shd w:val="clear" w:color="auto" w:fill="auto"/>
              </w:tcPr>
              <w:p w14:paraId="70902017"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NAFTA</w:t>
                </w:r>
              </w:p>
            </w:tc>
            <w:tc>
              <w:tcPr>
                <w:tcW w:w="4118" w:type="pct"/>
                <w:tcBorders>
                  <w:top w:val="single" w:sz="4" w:space="0" w:color="B3B3B3"/>
                  <w:bottom w:val="single" w:sz="4" w:space="0" w:color="B3B3B3"/>
                </w:tcBorders>
                <w:shd w:val="clear" w:color="auto" w:fill="auto"/>
              </w:tcPr>
              <w:p w14:paraId="642C006C" w14:textId="77777777" w:rsidR="00B31FD4" w:rsidRDefault="00B31FD4" w:rsidP="00975D2E">
                <w:pPr>
                  <w:spacing w:before="45" w:after="45"/>
                  <w:ind w:left="57" w:right="108"/>
                  <w:rPr>
                    <w:rFonts w:ascii="Arial (Body)" w:hAnsi="Arial (Body)"/>
                    <w:color w:val="000000"/>
                    <w:sz w:val="18"/>
                  </w:rPr>
                </w:pPr>
                <w:r w:rsidRPr="004164A4">
                  <w:t>North American Free Trade Agreement</w:t>
                </w:r>
              </w:p>
            </w:tc>
          </w:tr>
          <w:tr w:rsidR="00B31FD4" w:rsidRPr="00A576A1" w14:paraId="63576D2D" w14:textId="77777777" w:rsidTr="00187A07">
            <w:tc>
              <w:tcPr>
                <w:tcW w:w="882" w:type="pct"/>
                <w:tcBorders>
                  <w:top w:val="single" w:sz="4" w:space="0" w:color="B3B3B3"/>
                  <w:bottom w:val="single" w:sz="4" w:space="0" w:color="B3B3B3"/>
                </w:tcBorders>
                <w:shd w:val="clear" w:color="auto" w:fill="F1F1F1"/>
              </w:tcPr>
              <w:p w14:paraId="79F49F45"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PC</w:t>
                </w:r>
              </w:p>
            </w:tc>
            <w:tc>
              <w:tcPr>
                <w:tcW w:w="4118" w:type="pct"/>
                <w:tcBorders>
                  <w:top w:val="single" w:sz="4" w:space="0" w:color="B3B3B3"/>
                  <w:bottom w:val="single" w:sz="4" w:space="0" w:color="B3B3B3"/>
                </w:tcBorders>
                <w:shd w:val="clear" w:color="auto" w:fill="F1F1F1"/>
              </w:tcPr>
              <w:p w14:paraId="388F0FA1" w14:textId="77777777" w:rsidR="00B31FD4" w:rsidRDefault="00B31FD4" w:rsidP="00975D2E">
                <w:pPr>
                  <w:spacing w:before="45" w:after="45"/>
                  <w:ind w:left="57" w:right="108"/>
                  <w:rPr>
                    <w:rFonts w:ascii="Arial (Body)" w:hAnsi="Arial (Body)"/>
                    <w:color w:val="000000"/>
                    <w:sz w:val="18"/>
                  </w:rPr>
                </w:pPr>
                <w:r w:rsidRPr="004164A4">
                  <w:t>Productivity Commission</w:t>
                </w:r>
              </w:p>
            </w:tc>
          </w:tr>
          <w:tr w:rsidR="00B31FD4" w:rsidRPr="00A576A1" w14:paraId="19EF5DD6" w14:textId="77777777" w:rsidTr="00187A07">
            <w:tc>
              <w:tcPr>
                <w:tcW w:w="882" w:type="pct"/>
                <w:tcBorders>
                  <w:top w:val="single" w:sz="4" w:space="0" w:color="B3B3B3"/>
                  <w:bottom w:val="single" w:sz="4" w:space="0" w:color="B3B3B3"/>
                </w:tcBorders>
                <w:shd w:val="clear" w:color="auto" w:fill="auto"/>
              </w:tcPr>
              <w:p w14:paraId="2C044173"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RCEP</w:t>
                </w:r>
              </w:p>
            </w:tc>
            <w:tc>
              <w:tcPr>
                <w:tcW w:w="4118" w:type="pct"/>
                <w:tcBorders>
                  <w:top w:val="single" w:sz="4" w:space="0" w:color="B3B3B3"/>
                  <w:bottom w:val="single" w:sz="4" w:space="0" w:color="B3B3B3"/>
                </w:tcBorders>
                <w:shd w:val="clear" w:color="auto" w:fill="auto"/>
              </w:tcPr>
              <w:p w14:paraId="3A4F940C" w14:textId="77777777" w:rsidR="00B31FD4" w:rsidRDefault="00B31FD4" w:rsidP="00975D2E">
                <w:pPr>
                  <w:spacing w:before="45" w:after="45"/>
                  <w:ind w:left="57" w:right="108"/>
                  <w:rPr>
                    <w:rFonts w:ascii="Arial (Body)" w:hAnsi="Arial (Body)"/>
                    <w:color w:val="000000"/>
                    <w:sz w:val="18"/>
                  </w:rPr>
                </w:pPr>
                <w:r w:rsidRPr="004164A4">
                  <w:t>Regional Comprehensive Economic Partnership</w:t>
                </w:r>
              </w:p>
            </w:tc>
          </w:tr>
          <w:tr w:rsidR="00B31FD4" w:rsidRPr="00A576A1" w14:paraId="2EAB7524" w14:textId="77777777" w:rsidTr="00187A07">
            <w:tc>
              <w:tcPr>
                <w:tcW w:w="882" w:type="pct"/>
                <w:tcBorders>
                  <w:top w:val="single" w:sz="4" w:space="0" w:color="B3B3B3"/>
                  <w:bottom w:val="single" w:sz="4" w:space="0" w:color="B3B3B3"/>
                </w:tcBorders>
                <w:shd w:val="clear" w:color="auto" w:fill="F1F1F1"/>
              </w:tcPr>
              <w:p w14:paraId="0EEFAD8B" w14:textId="77777777" w:rsidR="00B31FD4"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UK</w:t>
                </w:r>
              </w:p>
            </w:tc>
            <w:tc>
              <w:tcPr>
                <w:tcW w:w="4118" w:type="pct"/>
                <w:tcBorders>
                  <w:top w:val="single" w:sz="4" w:space="0" w:color="B3B3B3"/>
                  <w:bottom w:val="single" w:sz="4" w:space="0" w:color="B3B3B3"/>
                </w:tcBorders>
                <w:shd w:val="clear" w:color="auto" w:fill="F1F1F1"/>
              </w:tcPr>
              <w:p w14:paraId="1BE155F6" w14:textId="77777777" w:rsidR="00B31FD4" w:rsidRDefault="00B31FD4" w:rsidP="00975D2E">
                <w:pPr>
                  <w:spacing w:before="45" w:after="45"/>
                  <w:ind w:left="57" w:right="108"/>
                  <w:rPr>
                    <w:rFonts w:ascii="Arial (Body)" w:hAnsi="Arial (Body)"/>
                    <w:color w:val="000000"/>
                    <w:sz w:val="18"/>
                  </w:rPr>
                </w:pPr>
                <w:r w:rsidRPr="004164A4">
                  <w:t>United Kingdom</w:t>
                </w:r>
              </w:p>
            </w:tc>
          </w:tr>
          <w:tr w:rsidR="00B31FD4" w:rsidRPr="00A576A1" w14:paraId="369CFDBE" w14:textId="77777777" w:rsidTr="00187A07">
            <w:tc>
              <w:tcPr>
                <w:tcW w:w="882" w:type="pct"/>
                <w:tcBorders>
                  <w:top w:val="single" w:sz="4" w:space="0" w:color="B3B3B3"/>
                  <w:bottom w:val="single" w:sz="4" w:space="0" w:color="B3B3B3"/>
                </w:tcBorders>
                <w:shd w:val="clear" w:color="auto" w:fill="auto"/>
              </w:tcPr>
              <w:p w14:paraId="02B9B774" w14:textId="77777777" w:rsidR="00B31FD4" w:rsidRPr="003E2033"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US</w:t>
                </w:r>
              </w:p>
            </w:tc>
            <w:tc>
              <w:tcPr>
                <w:tcW w:w="4118" w:type="pct"/>
                <w:tcBorders>
                  <w:top w:val="single" w:sz="4" w:space="0" w:color="B3B3B3"/>
                  <w:bottom w:val="single" w:sz="4" w:space="0" w:color="B3B3B3"/>
                </w:tcBorders>
                <w:shd w:val="clear" w:color="auto" w:fill="auto"/>
              </w:tcPr>
              <w:p w14:paraId="29BF9AA9" w14:textId="79FAD382" w:rsidR="00B31FD4" w:rsidRPr="004164A4" w:rsidRDefault="00B31FD4" w:rsidP="00975D2E">
                <w:pPr>
                  <w:spacing w:before="45" w:after="45"/>
                  <w:ind w:left="57" w:right="108"/>
                </w:pPr>
                <w:r w:rsidRPr="00787F05">
                  <w:t>United States</w:t>
                </w:r>
              </w:p>
            </w:tc>
          </w:tr>
          <w:tr w:rsidR="00B31FD4" w:rsidRPr="00A576A1" w14:paraId="324AA992" w14:textId="77777777" w:rsidTr="00187A07">
            <w:tc>
              <w:tcPr>
                <w:tcW w:w="882" w:type="pct"/>
                <w:tcBorders>
                  <w:top w:val="single" w:sz="4" w:space="0" w:color="B3B3B3"/>
                </w:tcBorders>
                <w:shd w:val="clear" w:color="auto" w:fill="F1F1F1"/>
              </w:tcPr>
              <w:p w14:paraId="3FBF4348" w14:textId="77777777" w:rsidR="00B31FD4" w:rsidRPr="003E2033" w:rsidRDefault="00B31FD4" w:rsidP="00975D2E">
                <w:pPr>
                  <w:spacing w:before="45" w:after="45"/>
                  <w:ind w:left="57" w:right="108"/>
                  <w:rPr>
                    <w:rFonts w:ascii="Arial (Body)" w:hAnsi="Arial (Body)"/>
                    <w:b/>
                    <w:color w:val="265A9A"/>
                    <w:sz w:val="18"/>
                  </w:rPr>
                </w:pPr>
                <w:r w:rsidRPr="003E2033">
                  <w:rPr>
                    <w:rFonts w:ascii="Arial (Body)" w:hAnsi="Arial (Body)"/>
                    <w:b/>
                    <w:color w:val="265A9A"/>
                    <w:sz w:val="18"/>
                  </w:rPr>
                  <w:t>USMCA</w:t>
                </w:r>
              </w:p>
            </w:tc>
            <w:tc>
              <w:tcPr>
                <w:tcW w:w="4118" w:type="pct"/>
                <w:tcBorders>
                  <w:top w:val="single" w:sz="4" w:space="0" w:color="B3B3B3"/>
                </w:tcBorders>
                <w:shd w:val="clear" w:color="auto" w:fill="F1F1F1"/>
              </w:tcPr>
              <w:p w14:paraId="2784F228" w14:textId="5AEBE422" w:rsidR="00B31FD4" w:rsidRPr="00787F05" w:rsidRDefault="00887E08" w:rsidP="00975D2E">
                <w:pPr>
                  <w:spacing w:before="45" w:after="45"/>
                  <w:ind w:left="57" w:right="108"/>
                </w:pPr>
                <w:r>
                  <w:t>US</w:t>
                </w:r>
                <w:r w:rsidR="009576D9">
                  <w:noBreakHyphen/>
                </w:r>
                <w:r w:rsidR="00B31FD4" w:rsidRPr="00747353">
                  <w:t>Mexico</w:t>
                </w:r>
                <w:r w:rsidR="009576D9">
                  <w:noBreakHyphen/>
                </w:r>
                <w:r w:rsidR="00B31FD4" w:rsidRPr="00747353">
                  <w:t>Canada Agreement</w:t>
                </w:r>
              </w:p>
            </w:tc>
          </w:tr>
        </w:tbl>
        <w:p w14:paraId="287F8311" w14:textId="77777777" w:rsidR="00B02114" w:rsidRDefault="00B02114" w:rsidP="00975D2E">
          <w:pPr>
            <w:pStyle w:val="BodyText"/>
            <w:sectPr w:rsidR="00B02114" w:rsidSect="00C70139">
              <w:pgSz w:w="11906" w:h="16838" w:code="9"/>
              <w:pgMar w:top="1134" w:right="1134" w:bottom="1134" w:left="1134" w:header="794" w:footer="510" w:gutter="0"/>
              <w:cols w:space="708"/>
              <w:docGrid w:linePitch="360"/>
            </w:sectPr>
          </w:pPr>
        </w:p>
        <w:p w14:paraId="511D3B2A" w14:textId="46D6E99E" w:rsidR="00B31FD4" w:rsidRPr="00610627" w:rsidRDefault="00B31FD4" w:rsidP="00975D2E">
          <w:pPr>
            <w:pStyle w:val="Heading1-nobackground"/>
          </w:pPr>
          <w:bookmarkStart w:id="94" w:name="_Toc164725261"/>
          <w:r>
            <w:t>References</w:t>
          </w:r>
          <w:bookmarkEnd w:id="94"/>
        </w:p>
        <w:p w14:paraId="47CEFBBF" w14:textId="77777777" w:rsidR="00FF6617" w:rsidRDefault="00FF6617" w:rsidP="00FF6617">
          <w:pPr>
            <w:pStyle w:val="Bibliography"/>
            <w:sectPr w:rsidR="00FF6617" w:rsidSect="00C70139">
              <w:headerReference w:type="default" r:id="rId105"/>
              <w:pgSz w:w="11906" w:h="16838" w:code="9"/>
              <w:pgMar w:top="1134" w:right="1134" w:bottom="1134" w:left="1134" w:header="794" w:footer="510" w:gutter="0"/>
              <w:cols w:space="708"/>
              <w:docGrid w:linePitch="360"/>
            </w:sectPr>
          </w:pPr>
        </w:p>
        <w:p w14:paraId="08CBA272" w14:textId="1DD4EC12" w:rsidR="00B02114" w:rsidRPr="00B02114" w:rsidRDefault="00B02114" w:rsidP="003A55A6">
          <w:pPr>
            <w:pStyle w:val="Reference"/>
          </w:pPr>
          <w:r w:rsidRPr="00B02114">
            <w:t xml:space="preserve">ABS (Australian Bureau of Statistic) 2019, </w:t>
          </w:r>
          <w:r w:rsidRPr="00B02114">
            <w:rPr>
              <w:i/>
              <w:iCs/>
            </w:rPr>
            <w:t>Australian National Accounts: Input-Output Tables, 2016</w:t>
          </w:r>
          <w:r w:rsidR="009576D9">
            <w:rPr>
              <w:i/>
              <w:iCs/>
            </w:rPr>
            <w:noBreakHyphen/>
          </w:r>
          <w:r w:rsidRPr="00B02114">
            <w:rPr>
              <w:i/>
              <w:iCs/>
            </w:rPr>
            <w:t>17</w:t>
          </w:r>
          <w:r w:rsidRPr="00B02114">
            <w:t>, 27</w:t>
          </w:r>
          <w:r w:rsidR="001B43C1">
            <w:t> </w:t>
          </w:r>
          <w:r w:rsidRPr="00B02114">
            <w:t>June.</w:t>
          </w:r>
        </w:p>
        <w:p w14:paraId="0723A584" w14:textId="77777777" w:rsidR="00B02114" w:rsidRPr="00B02114" w:rsidRDefault="00B02114" w:rsidP="003A55A6">
          <w:pPr>
            <w:pStyle w:val="Reference"/>
          </w:pPr>
          <w:r w:rsidRPr="00B02114">
            <w:t xml:space="preserve">Aguiar, A., Chepeliev, M., Corong, E. and van der Mensbrugghe, D. 2022, ‘The Global Trade Analysis Project (GTAP) Data Base: Version 11’, </w:t>
          </w:r>
          <w:r w:rsidRPr="00B02114">
            <w:rPr>
              <w:i/>
              <w:iCs/>
            </w:rPr>
            <w:t>Journal of Global Economic Analysis</w:t>
          </w:r>
          <w:r w:rsidRPr="00B02114">
            <w:t>, vol. 7, no. 2, pp. 1–37.</w:t>
          </w:r>
        </w:p>
        <w:p w14:paraId="7D9171F8" w14:textId="4031072F" w:rsidR="00B02114" w:rsidRPr="00B02114" w:rsidRDefault="00B02114" w:rsidP="003A55A6">
          <w:pPr>
            <w:pStyle w:val="Reference"/>
          </w:pPr>
          <w:r w:rsidRPr="00B02114">
            <w:t xml:space="preserve">DFAT (Department of Foreign Affairs and Trade) 2022, </w:t>
          </w:r>
          <w:r w:rsidRPr="00B02114">
            <w:rPr>
              <w:i/>
              <w:iCs/>
            </w:rPr>
            <w:t>Launch of the Indo-Pacific Economic Framework for Prosperity (IPEF) – Joint Statement</w:t>
          </w:r>
          <w:r w:rsidR="00876BD1" w:rsidRPr="00B02114">
            <w:t xml:space="preserve">, </w:t>
          </w:r>
          <w:r w:rsidR="00876BD1">
            <w:t>23 May</w:t>
          </w:r>
          <w:r w:rsidR="003B1C04" w:rsidRPr="003B1C04">
            <w:t>, https://www.dfat.gov.au/news/media-release/launch-indo-pacific-economic-framework-prosperity-ipef-joint-statement</w:t>
          </w:r>
          <w:r w:rsidR="003B1C04">
            <w:t xml:space="preserve"> (accessed </w:t>
          </w:r>
          <w:r w:rsidR="003B1C04" w:rsidRPr="003B1C04">
            <w:t>27</w:t>
          </w:r>
          <w:r w:rsidR="003B1C04">
            <w:t> </w:t>
          </w:r>
          <w:r w:rsidR="003B1C04" w:rsidRPr="003B1C04">
            <w:t>September 2023</w:t>
          </w:r>
          <w:r w:rsidR="003B1C04">
            <w:t>)</w:t>
          </w:r>
          <w:r w:rsidRPr="00B02114">
            <w:t>.</w:t>
          </w:r>
        </w:p>
        <w:p w14:paraId="4FCE4010" w14:textId="18415686" w:rsidR="00B02114" w:rsidRPr="00B02114" w:rsidRDefault="00B02114" w:rsidP="003A55A6">
          <w:pPr>
            <w:pStyle w:val="Reference"/>
          </w:pPr>
          <w:r w:rsidRPr="00B02114">
            <w:t>——</w:t>
          </w:r>
          <w:r w:rsidR="00800BB6">
            <w:t xml:space="preserve"> </w:t>
          </w:r>
          <w:r w:rsidRPr="00B02114">
            <w:t xml:space="preserve">2023a, </w:t>
          </w:r>
          <w:r w:rsidRPr="00B02114">
            <w:rPr>
              <w:i/>
              <w:iCs/>
            </w:rPr>
            <w:t>Australia’s free trade agreements (FTAs)</w:t>
          </w:r>
          <w:r w:rsidR="00876BD1">
            <w:t xml:space="preserve">, </w:t>
          </w:r>
          <w:r w:rsidRPr="00B02114">
            <w:t>https://www.dfat.gov.au/trade/agreements/trade-agreements (accessed 7</w:t>
          </w:r>
          <w:r w:rsidR="009576D9">
            <w:t> </w:t>
          </w:r>
          <w:r w:rsidRPr="00B02114">
            <w:t>September 2023).</w:t>
          </w:r>
        </w:p>
        <w:p w14:paraId="367C8127" w14:textId="46957145" w:rsidR="00B02114" w:rsidRPr="00B02114" w:rsidRDefault="00B02114" w:rsidP="003A55A6">
          <w:pPr>
            <w:pStyle w:val="Reference"/>
          </w:pPr>
          <w:r w:rsidRPr="00B02114">
            <w:t>——</w:t>
          </w:r>
          <w:r w:rsidR="00800BB6">
            <w:t xml:space="preserve"> </w:t>
          </w:r>
          <w:r w:rsidRPr="00B02114">
            <w:t xml:space="preserve">2023b, </w:t>
          </w:r>
          <w:r w:rsidRPr="00B02114">
            <w:rPr>
              <w:i/>
              <w:iCs/>
            </w:rPr>
            <w:t>Country and commodity pivot table 2005</w:t>
          </w:r>
          <w:r w:rsidR="009576D9">
            <w:rPr>
              <w:i/>
              <w:iCs/>
            </w:rPr>
            <w:noBreakHyphen/>
          </w:r>
          <w:r w:rsidRPr="00B02114">
            <w:rPr>
              <w:i/>
              <w:iCs/>
            </w:rPr>
            <w:t>06 to 2022</w:t>
          </w:r>
          <w:r w:rsidR="009576D9">
            <w:rPr>
              <w:i/>
              <w:iCs/>
            </w:rPr>
            <w:noBreakHyphen/>
          </w:r>
          <w:r w:rsidRPr="00B02114">
            <w:rPr>
              <w:i/>
              <w:iCs/>
            </w:rPr>
            <w:t>23</w:t>
          </w:r>
          <w:r w:rsidRPr="00B02114">
            <w:t>, https://www.dfat.gov.au/sites/default/files/country-sitc-pivot-table-financial-years.xlsx (accessed 11</w:t>
          </w:r>
          <w:r w:rsidR="009576D9">
            <w:t> </w:t>
          </w:r>
          <w:r w:rsidRPr="00B02114">
            <w:t>September 2023).</w:t>
          </w:r>
        </w:p>
        <w:p w14:paraId="617378C0" w14:textId="72ABF9D4" w:rsidR="00B02114" w:rsidRPr="00B02114" w:rsidRDefault="00B02114" w:rsidP="003A55A6">
          <w:pPr>
            <w:pStyle w:val="Reference"/>
          </w:pPr>
          <w:r w:rsidRPr="00B02114">
            <w:t xml:space="preserve">Farrell, D. and Ayres, T. (Minister for Trade and Tourism and Assistant Minister for Trade and Assistant Minister for Tourism,) 2023, </w:t>
          </w:r>
          <w:r w:rsidRPr="00B02114">
            <w:rPr>
              <w:i/>
              <w:iCs/>
            </w:rPr>
            <w:t>UK Accession to the CPTPP</w:t>
          </w:r>
          <w:r w:rsidRPr="00B02114">
            <w:t>, Joint Media Release, 16 July, https://ministers.dfat.gov.au/minister/tim-ayres/media-release/uk-accession-cptpp?_gl=1*1kg3gno*_ga*MTIxMDU3NTE1My4xNjM5MzYyOTk4*_ga_8Z18QMQG8V*MTY5NTYxNzk1NS4yOS4xLjE2OTU2MjQ1MTUuNjAuMC4w (accessed 25</w:t>
          </w:r>
          <w:r w:rsidR="009576D9">
            <w:t> </w:t>
          </w:r>
          <w:r w:rsidRPr="00B02114">
            <w:t>September 2023).</w:t>
          </w:r>
        </w:p>
        <w:p w14:paraId="25EC57CF" w14:textId="1353F1EB" w:rsidR="00B02114" w:rsidRPr="00B02114" w:rsidRDefault="00B02114" w:rsidP="003A55A6">
          <w:pPr>
            <w:pStyle w:val="Reference"/>
          </w:pPr>
          <w:r w:rsidRPr="00B02114">
            <w:t xml:space="preserve">Government of Canada 2023, </w:t>
          </w:r>
          <w:r w:rsidRPr="00B02114">
            <w:rPr>
              <w:i/>
              <w:iCs/>
            </w:rPr>
            <w:t>CPTPP Explained</w:t>
          </w:r>
          <w:r w:rsidRPr="00B02114">
            <w:t>, 28 August</w:t>
          </w:r>
          <w:r w:rsidR="00876BD1">
            <w:t xml:space="preserve">, </w:t>
          </w:r>
          <w:r w:rsidR="00876BD1" w:rsidRPr="00876BD1">
            <w:t>https://www.international.gc.ca/trade-commerce/trade-agreements-accords-commerciaux/agr-acc/cptpp-ptpgp/cptpp_explained-ptpgp_apercu.aspx?lang=eng</w:t>
          </w:r>
          <w:r w:rsidR="00876BD1" w:rsidRPr="00B02114">
            <w:t xml:space="preserve"> (accessed </w:t>
          </w:r>
          <w:r w:rsidR="00876BD1">
            <w:t>27 </w:t>
          </w:r>
          <w:r w:rsidR="00876BD1" w:rsidRPr="00B02114">
            <w:t>September 2023)</w:t>
          </w:r>
          <w:r w:rsidRPr="00B02114">
            <w:t>.</w:t>
          </w:r>
        </w:p>
        <w:p w14:paraId="76F175EA" w14:textId="6519579C" w:rsidR="00B02114" w:rsidRPr="00B02114" w:rsidRDefault="00B02114" w:rsidP="003A55A6">
          <w:pPr>
            <w:pStyle w:val="Reference"/>
          </w:pPr>
          <w:r w:rsidRPr="00B02114">
            <w:t xml:space="preserve">IMF (International Monetary Fund) 2023a, </w:t>
          </w:r>
          <w:r w:rsidRPr="00B02114">
            <w:rPr>
              <w:i/>
              <w:iCs/>
            </w:rPr>
            <w:t>Balance of Payments and International Investment Position Statistics</w:t>
          </w:r>
          <w:r w:rsidRPr="00B02114">
            <w:t>, http://www.imf.org/external/np/sta/bop/bop.htm (accessed 25</w:t>
          </w:r>
          <w:r w:rsidR="009576D9">
            <w:t> </w:t>
          </w:r>
          <w:r w:rsidRPr="00B02114">
            <w:t>January 2023).</w:t>
          </w:r>
        </w:p>
        <w:p w14:paraId="28458A6B" w14:textId="18B93B2D" w:rsidR="00B02114" w:rsidRPr="00B02114" w:rsidRDefault="00B02114" w:rsidP="003A55A6">
          <w:pPr>
            <w:pStyle w:val="Reference"/>
          </w:pPr>
          <w:r w:rsidRPr="00B02114">
            <w:t>——</w:t>
          </w:r>
          <w:r w:rsidR="00800BB6">
            <w:t xml:space="preserve"> </w:t>
          </w:r>
          <w:r w:rsidRPr="00B02114">
            <w:t xml:space="preserve">2023b, </w:t>
          </w:r>
          <w:r w:rsidRPr="00B02114">
            <w:rPr>
              <w:i/>
              <w:iCs/>
            </w:rPr>
            <w:t>Investment and Capital Stock Data</w:t>
          </w:r>
          <w:r w:rsidRPr="00B02114">
            <w:t>, https://data.imf.org/?sk=1ce8a55f-cfa7-4bc0-bce2-256ee65ac0e4&amp;sid=1390030341854 (accessed 3</w:t>
          </w:r>
          <w:r w:rsidR="009576D9">
            <w:t> </w:t>
          </w:r>
          <w:r w:rsidRPr="00B02114">
            <w:t>March 2023).</w:t>
          </w:r>
        </w:p>
        <w:p w14:paraId="0EDC00D1" w14:textId="0B807573" w:rsidR="00B02114" w:rsidRPr="00B02114" w:rsidRDefault="00B02114" w:rsidP="003A55A6">
          <w:pPr>
            <w:pStyle w:val="Reference"/>
          </w:pPr>
          <w:r w:rsidRPr="00B02114">
            <w:t xml:space="preserve">Joint Standing Committee on Treaties 2021, </w:t>
          </w:r>
          <w:r w:rsidRPr="00B02114">
            <w:rPr>
              <w:i/>
              <w:iCs/>
            </w:rPr>
            <w:t>Regional Comprehensive Economic Partnership Agreement</w:t>
          </w:r>
          <w:r w:rsidRPr="00B02114">
            <w:t>, August, 196, Commonwealth of Australia, Canberra, https://www.aph.gov.au/Parliamentary_Business/Committees/Joint/Treaties/RCEP/Report_196 (accessed 17</w:t>
          </w:r>
          <w:r w:rsidR="009576D9">
            <w:t> </w:t>
          </w:r>
          <w:r w:rsidRPr="00B02114">
            <w:t>January 2024).</w:t>
          </w:r>
        </w:p>
        <w:p w14:paraId="29181284" w14:textId="77777777" w:rsidR="00B02114" w:rsidRPr="00B02114" w:rsidRDefault="00B02114" w:rsidP="003A55A6">
          <w:pPr>
            <w:pStyle w:val="Reference"/>
          </w:pPr>
          <w:r w:rsidRPr="00B02114">
            <w:t xml:space="preserve">PC (Productivity Commission) 2010, </w:t>
          </w:r>
          <w:r w:rsidRPr="00B02114">
            <w:rPr>
              <w:i/>
              <w:iCs/>
            </w:rPr>
            <w:t>Bilateral and Regional Trade Agreements</w:t>
          </w:r>
          <w:r w:rsidRPr="00B02114">
            <w:t>, Research Report, Canberra.</w:t>
          </w:r>
        </w:p>
        <w:p w14:paraId="1B8B1B76" w14:textId="1195C2CF" w:rsidR="00B02114" w:rsidRPr="00B02114" w:rsidRDefault="00B02114" w:rsidP="003A55A6">
          <w:pPr>
            <w:pStyle w:val="Reference"/>
          </w:pPr>
          <w:r w:rsidRPr="00B02114">
            <w:t>——</w:t>
          </w:r>
          <w:r w:rsidR="00800BB6">
            <w:t xml:space="preserve"> </w:t>
          </w:r>
          <w:r w:rsidRPr="00B02114">
            <w:t xml:space="preserve">2017a, </w:t>
          </w:r>
          <w:r w:rsidRPr="00B02114">
            <w:rPr>
              <w:i/>
              <w:iCs/>
            </w:rPr>
            <w:t>Modelling protectionist trade policies</w:t>
          </w:r>
          <w:r w:rsidRPr="00876BD1">
            <w:t>, Technical Supplement to the Rising Protectionism Research Paper</w:t>
          </w:r>
          <w:r w:rsidRPr="00B02114">
            <w:t xml:space="preserve">, </w:t>
          </w:r>
          <w:r w:rsidR="003A55A6">
            <w:t xml:space="preserve">Canberra, </w:t>
          </w:r>
          <w:r w:rsidR="00876BD1" w:rsidRPr="00B02114">
            <w:t>July</w:t>
          </w:r>
          <w:r w:rsidRPr="00B02114">
            <w:t>.</w:t>
          </w:r>
        </w:p>
        <w:p w14:paraId="42A9389C" w14:textId="4FF00FE4" w:rsidR="00B02114" w:rsidRPr="00B02114" w:rsidRDefault="00B02114" w:rsidP="003A55A6">
          <w:pPr>
            <w:pStyle w:val="Reference"/>
          </w:pPr>
          <w:r w:rsidRPr="00B02114">
            <w:t>——</w:t>
          </w:r>
          <w:r w:rsidR="00800BB6">
            <w:t xml:space="preserve"> </w:t>
          </w:r>
          <w:r w:rsidRPr="00B02114">
            <w:t xml:space="preserve">2017b, </w:t>
          </w:r>
          <w:r w:rsidRPr="00B02114">
            <w:rPr>
              <w:i/>
              <w:iCs/>
            </w:rPr>
            <w:t xml:space="preserve">Rising Protectionism: Challenges, </w:t>
          </w:r>
          <w:r w:rsidR="00A43E44">
            <w:rPr>
              <w:i/>
              <w:iCs/>
            </w:rPr>
            <w:t>T</w:t>
          </w:r>
          <w:r w:rsidRPr="00B02114">
            <w:rPr>
              <w:i/>
              <w:iCs/>
            </w:rPr>
            <w:t xml:space="preserve">hreats and </w:t>
          </w:r>
          <w:r w:rsidR="00A43E44">
            <w:rPr>
              <w:i/>
              <w:iCs/>
            </w:rPr>
            <w:t>O</w:t>
          </w:r>
          <w:r w:rsidRPr="00B02114">
            <w:rPr>
              <w:i/>
              <w:iCs/>
            </w:rPr>
            <w:t>pportunities for Australia</w:t>
          </w:r>
          <w:r w:rsidRPr="00B02114">
            <w:t>, Commission Research Paper, Canberra.</w:t>
          </w:r>
        </w:p>
        <w:p w14:paraId="6770625C" w14:textId="5567126F" w:rsidR="00B02114" w:rsidRPr="00B02114" w:rsidRDefault="00B02114" w:rsidP="003A55A6">
          <w:pPr>
            <w:pStyle w:val="Reference"/>
          </w:pPr>
          <w:r w:rsidRPr="00B02114">
            <w:t>——</w:t>
          </w:r>
          <w:r w:rsidR="00800BB6">
            <w:t xml:space="preserve"> </w:t>
          </w:r>
          <w:r w:rsidRPr="00B02114">
            <w:t xml:space="preserve">2022, </w:t>
          </w:r>
          <w:r w:rsidRPr="00B02114">
            <w:rPr>
              <w:i/>
              <w:iCs/>
            </w:rPr>
            <w:t xml:space="preserve">The </w:t>
          </w:r>
          <w:r w:rsidR="003A55A6" w:rsidRPr="00B02114">
            <w:rPr>
              <w:i/>
              <w:iCs/>
            </w:rPr>
            <w:t xml:space="preserve">Nuisance Cost </w:t>
          </w:r>
          <w:r w:rsidRPr="00B02114">
            <w:rPr>
              <w:i/>
              <w:iCs/>
            </w:rPr>
            <w:t xml:space="preserve">of </w:t>
          </w:r>
          <w:r w:rsidR="003A55A6" w:rsidRPr="00B02114">
            <w:rPr>
              <w:i/>
              <w:iCs/>
            </w:rPr>
            <w:t>Tariffs</w:t>
          </w:r>
          <w:r w:rsidRPr="00B02114">
            <w:t>, Research paper, Canberra.</w:t>
          </w:r>
        </w:p>
        <w:p w14:paraId="5D7A5623" w14:textId="3EC7347F" w:rsidR="00B02114" w:rsidRPr="00B02114" w:rsidRDefault="00B02114" w:rsidP="003A55A6">
          <w:pPr>
            <w:pStyle w:val="Reference"/>
          </w:pPr>
          <w:r w:rsidRPr="00B02114">
            <w:t xml:space="preserve">Verikios, G. and Zhang, X. 2001, </w:t>
          </w:r>
          <w:r w:rsidRPr="00B02114">
            <w:rPr>
              <w:i/>
              <w:iCs/>
            </w:rPr>
            <w:t xml:space="preserve">Global Gains </w:t>
          </w:r>
          <w:r w:rsidR="003A55A6" w:rsidRPr="00B02114">
            <w:rPr>
              <w:i/>
              <w:iCs/>
            </w:rPr>
            <w:t xml:space="preserve">from </w:t>
          </w:r>
          <w:r w:rsidRPr="00B02114">
            <w:rPr>
              <w:i/>
              <w:iCs/>
            </w:rPr>
            <w:t>Liberalising Trade in Telecommunications and Financial Services</w:t>
          </w:r>
          <w:r w:rsidRPr="00B02114">
            <w:t>, Productivity Commission Staff Research Paper, Canberra.</w:t>
          </w:r>
        </w:p>
        <w:p w14:paraId="39475A14" w14:textId="0E76CD41" w:rsidR="00B02114" w:rsidRPr="00B02114" w:rsidRDefault="00B02114" w:rsidP="003A55A6">
          <w:pPr>
            <w:pStyle w:val="Reference"/>
          </w:pPr>
          <w:r w:rsidRPr="00B02114">
            <w:t xml:space="preserve">World Bank 2023, </w:t>
          </w:r>
          <w:r w:rsidRPr="00B02114">
            <w:rPr>
              <w:i/>
              <w:iCs/>
            </w:rPr>
            <w:t>World Development Indicators</w:t>
          </w:r>
          <w:r w:rsidRPr="00B02114">
            <w:t>, https://databank.worldbank.org/source/world-development-indicators (accessed 21</w:t>
          </w:r>
          <w:r w:rsidR="009576D9">
            <w:t> </w:t>
          </w:r>
          <w:r w:rsidRPr="00B02114">
            <w:t>September 2023).</w:t>
          </w:r>
        </w:p>
        <w:p w14:paraId="79B1EC53" w14:textId="479E4549" w:rsidR="00AD2087" w:rsidRDefault="00B02114" w:rsidP="00FF6617">
          <w:pPr>
            <w:pStyle w:val="Reference"/>
          </w:pPr>
          <w:r w:rsidRPr="00B02114">
            <w:t>Zhang, X.-G. 2013, ‘A Simple Structure for CGE Models’, presented at 16th Annual</w:t>
          </w:r>
          <w:r w:rsidR="009576D9">
            <w:t xml:space="preserve"> </w:t>
          </w:r>
          <w:r w:rsidRPr="00B02114">
            <w:t>Conference on Global Economic Analysis, Shanghai, China, https://www.gtap.agecon. purdue.edu/resources/res_display.asp?RecordID=4157 (accessed 5</w:t>
          </w:r>
          <w:r w:rsidR="009576D9">
            <w:t> </w:t>
          </w:r>
          <w:r w:rsidRPr="00B02114">
            <w:t>July 2017).</w:t>
          </w:r>
        </w:p>
      </w:sdtContent>
    </w:sdt>
    <w:p w14:paraId="62D527E8" w14:textId="77777777" w:rsidR="00AD2087" w:rsidRDefault="00AD2087" w:rsidP="00FF6617">
      <w:pPr>
        <w:pStyle w:val="Reference"/>
      </w:pPr>
    </w:p>
    <w:sectPr w:rsidR="00AD2087" w:rsidSect="00C70139">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A7681" w14:textId="77777777" w:rsidR="00C70139" w:rsidRDefault="00C70139" w:rsidP="008017BC">
      <w:r>
        <w:separator/>
      </w:r>
    </w:p>
    <w:p w14:paraId="54F1164B" w14:textId="77777777" w:rsidR="00C70139" w:rsidRDefault="00C70139"/>
  </w:endnote>
  <w:endnote w:type="continuationSeparator" w:id="0">
    <w:p w14:paraId="1EF95C36" w14:textId="77777777" w:rsidR="00C70139" w:rsidRDefault="00C70139" w:rsidP="008017BC">
      <w:r>
        <w:continuationSeparator/>
      </w:r>
    </w:p>
    <w:p w14:paraId="5F533511" w14:textId="77777777" w:rsidR="00C70139" w:rsidRDefault="00C70139"/>
  </w:endnote>
  <w:endnote w:type="continuationNotice" w:id="1">
    <w:p w14:paraId="0F525BAC" w14:textId="77777777" w:rsidR="00C70139" w:rsidRDefault="00C701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201B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220203"/>
      <w:docPartObj>
        <w:docPartGallery w:val="Page Numbers (Bottom of Page)"/>
        <w:docPartUnique/>
      </w:docPartObj>
    </w:sdtPr>
    <w:sdtEndPr/>
    <w:sdtContent>
      <w:sdt>
        <w:sdtPr>
          <w:id w:val="1859539617"/>
          <w:docPartObj>
            <w:docPartGallery w:val="Page Numbers (Top of Page)"/>
            <w:docPartUnique/>
          </w:docPartObj>
        </w:sdtPr>
        <w:sdtEndPr/>
        <w:sdtContent>
          <w:p w14:paraId="1AE42195"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508640"/>
      <w:docPartObj>
        <w:docPartGallery w:val="Page Numbers (Bottom of Page)"/>
        <w:docPartUnique/>
      </w:docPartObj>
    </w:sdtPr>
    <w:sdtEndPr/>
    <w:sdtContent>
      <w:sdt>
        <w:sdtPr>
          <w:id w:val="-1935661825"/>
          <w:docPartObj>
            <w:docPartGallery w:val="Page Numbers (Top of Page)"/>
            <w:docPartUnique/>
          </w:docPartObj>
        </w:sdtPr>
        <w:sdtEndPr/>
        <w:sdtContent>
          <w:p w14:paraId="5F7DEEAA"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5B2ED"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3703556"/>
      <w:docPartObj>
        <w:docPartGallery w:val="Page Numbers (Bottom of Page)"/>
        <w:docPartUnique/>
      </w:docPartObj>
    </w:sdtPr>
    <w:sdtEndPr/>
    <w:sdtContent>
      <w:sdt>
        <w:sdtPr>
          <w:id w:val="2107847728"/>
          <w:docPartObj>
            <w:docPartGallery w:val="Page Numbers (Top of Page)"/>
            <w:docPartUnique/>
          </w:docPartObj>
        </w:sdtPr>
        <w:sdtEndPr/>
        <w:sdtContent>
          <w:p w14:paraId="6C046BD3"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7874217"/>
      <w:docPartObj>
        <w:docPartGallery w:val="Page Numbers (Bottom of Page)"/>
        <w:docPartUnique/>
      </w:docPartObj>
    </w:sdtPr>
    <w:sdtEndPr/>
    <w:sdtContent>
      <w:sdt>
        <w:sdtPr>
          <w:id w:val="-551145909"/>
          <w:docPartObj>
            <w:docPartGallery w:val="Page Numbers (Top of Page)"/>
            <w:docPartUnique/>
          </w:docPartObj>
        </w:sdtPr>
        <w:sdtEndPr/>
        <w:sdtContent>
          <w:p w14:paraId="0BCA0067"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4221D"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9255032"/>
      <w:docPartObj>
        <w:docPartGallery w:val="Page Numbers (Bottom of Page)"/>
        <w:docPartUnique/>
      </w:docPartObj>
    </w:sdtPr>
    <w:sdtEndPr/>
    <w:sdtContent>
      <w:sdt>
        <w:sdtPr>
          <w:id w:val="-1607492065"/>
          <w:docPartObj>
            <w:docPartGallery w:val="Page Numbers (Top of Page)"/>
            <w:docPartUnique/>
          </w:docPartObj>
        </w:sdtPr>
        <w:sdtEndPr/>
        <w:sdtContent>
          <w:p w14:paraId="5D3D2348"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754847"/>
      <w:docPartObj>
        <w:docPartGallery w:val="Page Numbers (Bottom of Page)"/>
        <w:docPartUnique/>
      </w:docPartObj>
    </w:sdtPr>
    <w:sdtEndPr/>
    <w:sdtContent>
      <w:sdt>
        <w:sdtPr>
          <w:id w:val="57678869"/>
          <w:docPartObj>
            <w:docPartGallery w:val="Page Numbers (Top of Page)"/>
            <w:docPartUnique/>
          </w:docPartObj>
        </w:sdtPr>
        <w:sdtEndPr/>
        <w:sdtContent>
          <w:p w14:paraId="208CE336"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090C5"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0423314"/>
      <w:docPartObj>
        <w:docPartGallery w:val="Page Numbers (Bottom of Page)"/>
        <w:docPartUnique/>
      </w:docPartObj>
    </w:sdtPr>
    <w:sdtEndPr/>
    <w:sdtContent>
      <w:sdt>
        <w:sdtPr>
          <w:id w:val="-664167891"/>
          <w:docPartObj>
            <w:docPartGallery w:val="Page Numbers (Top of Page)"/>
            <w:docPartUnique/>
          </w:docPartObj>
        </w:sdtPr>
        <w:sdtEndPr/>
        <w:sdtContent>
          <w:p w14:paraId="190A558F"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9BF0A"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4890698"/>
      <w:docPartObj>
        <w:docPartGallery w:val="Page Numbers (Bottom of Page)"/>
        <w:docPartUnique/>
      </w:docPartObj>
    </w:sdtPr>
    <w:sdtEndPr/>
    <w:sdtContent>
      <w:sdt>
        <w:sdtPr>
          <w:id w:val="-2057154301"/>
          <w:docPartObj>
            <w:docPartGallery w:val="Page Numbers (Top of Page)"/>
            <w:docPartUnique/>
          </w:docPartObj>
        </w:sdtPr>
        <w:sdtEndPr/>
        <w:sdtContent>
          <w:p w14:paraId="71A7480A"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FAA76"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842172"/>
      <w:docPartObj>
        <w:docPartGallery w:val="Page Numbers (Bottom of Page)"/>
        <w:docPartUnique/>
      </w:docPartObj>
    </w:sdtPr>
    <w:sdtEndPr/>
    <w:sdtContent>
      <w:sdt>
        <w:sdtPr>
          <w:id w:val="1603530470"/>
          <w:docPartObj>
            <w:docPartGallery w:val="Page Numbers (Top of Page)"/>
            <w:docPartUnique/>
          </w:docPartObj>
        </w:sdtPr>
        <w:sdtEndPr/>
        <w:sdtContent>
          <w:p w14:paraId="2EB92D8D"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3679017"/>
      <w:docPartObj>
        <w:docPartGallery w:val="Page Numbers (Bottom of Page)"/>
        <w:docPartUnique/>
      </w:docPartObj>
    </w:sdtPr>
    <w:sdtEndPr/>
    <w:sdtContent>
      <w:sdt>
        <w:sdtPr>
          <w:id w:val="-1156845796"/>
          <w:docPartObj>
            <w:docPartGallery w:val="Page Numbers (Top of Page)"/>
            <w:docPartUnique/>
          </w:docPartObj>
        </w:sdtPr>
        <w:sdtEndPr/>
        <w:sdtContent>
          <w:p w14:paraId="4EC23F8B"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F3231"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7220762"/>
      <w:docPartObj>
        <w:docPartGallery w:val="Page Numbers (Bottom of Page)"/>
        <w:docPartUnique/>
      </w:docPartObj>
    </w:sdtPr>
    <w:sdtEndPr/>
    <w:sdtContent>
      <w:sdt>
        <w:sdtPr>
          <w:id w:val="2711478"/>
          <w:docPartObj>
            <w:docPartGallery w:val="Page Numbers (Top of Page)"/>
            <w:docPartUnique/>
          </w:docPartObj>
        </w:sdtPr>
        <w:sdtEndPr/>
        <w:sdtContent>
          <w:p w14:paraId="57ADBEDB"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603545"/>
      <w:docPartObj>
        <w:docPartGallery w:val="Page Numbers (Bottom of Page)"/>
        <w:docPartUnique/>
      </w:docPartObj>
    </w:sdtPr>
    <w:sdtEndPr/>
    <w:sdtContent>
      <w:sdt>
        <w:sdtPr>
          <w:id w:val="1990748795"/>
          <w:docPartObj>
            <w:docPartGallery w:val="Page Numbers (Top of Page)"/>
            <w:docPartUnique/>
          </w:docPartObj>
        </w:sdtPr>
        <w:sdtEndPr/>
        <w:sdtContent>
          <w:p w14:paraId="7E54CD80"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93FD"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0602991"/>
      <w:docPartObj>
        <w:docPartGallery w:val="Page Numbers (Bottom of Page)"/>
        <w:docPartUnique/>
      </w:docPartObj>
    </w:sdtPr>
    <w:sdtEndPr/>
    <w:sdtContent>
      <w:sdt>
        <w:sdtPr>
          <w:id w:val="1884055315"/>
          <w:docPartObj>
            <w:docPartGallery w:val="Page Numbers (Top of Page)"/>
            <w:docPartUnique/>
          </w:docPartObj>
        </w:sdtPr>
        <w:sdtEndPr/>
        <w:sdtContent>
          <w:p w14:paraId="78126FB8"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2458364"/>
      <w:docPartObj>
        <w:docPartGallery w:val="Page Numbers (Bottom of Page)"/>
        <w:docPartUnique/>
      </w:docPartObj>
    </w:sdtPr>
    <w:sdtEndPr/>
    <w:sdtContent>
      <w:sdt>
        <w:sdtPr>
          <w:id w:val="1607541850"/>
          <w:docPartObj>
            <w:docPartGallery w:val="Page Numbers (Top of Page)"/>
            <w:docPartUnique/>
          </w:docPartObj>
        </w:sdtPr>
        <w:sdtEndPr/>
        <w:sdtContent>
          <w:p w14:paraId="3207029C" w14:textId="77777777" w:rsidR="00B31FD4" w:rsidRDefault="00B31FD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17018"/>
      <w:docPartObj>
        <w:docPartGallery w:val="Page Numbers (Top of Page)"/>
        <w:docPartUnique/>
      </w:docPartObj>
    </w:sdtPr>
    <w:sdtEndPr/>
    <w:sdtContent>
      <w:p w14:paraId="21EC8ABB" w14:textId="77777777" w:rsidR="00081185" w:rsidRDefault="00081185"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0A92E4A1" w14:textId="77777777" w:rsidR="00F04EA7" w:rsidRPr="00081185" w:rsidRDefault="00F04EA7" w:rsidP="0008118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F305E"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822849"/>
      <w:docPartObj>
        <w:docPartGallery w:val="Page Numbers (Bottom of Page)"/>
        <w:docPartUnique/>
      </w:docPartObj>
    </w:sdtPr>
    <w:sdtEndPr/>
    <w:sdtContent>
      <w:sdt>
        <w:sdtPr>
          <w:id w:val="-863590573"/>
          <w:docPartObj>
            <w:docPartGallery w:val="Page Numbers (Top of Page)"/>
            <w:docPartUnique/>
          </w:docPartObj>
        </w:sdtPr>
        <w:sdtEndPr/>
        <w:sdtContent>
          <w:p w14:paraId="317362DA" w14:textId="77777777" w:rsidR="00B31FD4" w:rsidRDefault="00B31FD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CC8AD" w14:textId="77777777" w:rsidR="009242C1" w:rsidRDefault="009242C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7836948"/>
      <w:docPartObj>
        <w:docPartGallery w:val="Page Numbers (Bottom of Page)"/>
        <w:docPartUnique/>
      </w:docPartObj>
    </w:sdtPr>
    <w:sdtEndPr/>
    <w:sdtContent>
      <w:sdt>
        <w:sdtPr>
          <w:id w:val="-523556884"/>
          <w:docPartObj>
            <w:docPartGallery w:val="Page Numbers (Top of Page)"/>
            <w:docPartUnique/>
          </w:docPartObj>
        </w:sdtPr>
        <w:sdtEndPr/>
        <w:sdtContent>
          <w:p w14:paraId="5F7D416B" w14:textId="77777777" w:rsidR="009242C1" w:rsidRDefault="009242C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82AF7" w14:textId="77777777" w:rsidR="009242C1" w:rsidRDefault="009242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5187F" w14:textId="6BE02242" w:rsidR="00F04EA7" w:rsidRPr="00081185" w:rsidRDefault="005F3CF9" w:rsidP="00341881">
    <w:pPr>
      <w:pStyle w:val="Footer-right"/>
      <w:jc w:val="lef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3263FEC8"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03BB" w14:textId="0E2B934F" w:rsidR="00D15113" w:rsidRPr="00891A24" w:rsidRDefault="005F3CF9" w:rsidP="00891A24">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FFCF" w14:textId="764A8EB7" w:rsidR="00D15113" w:rsidRPr="00E42121" w:rsidRDefault="005F3CF9" w:rsidP="00081185">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242573"/>
      <w:docPartObj>
        <w:docPartGallery w:val="Page Numbers (Bottom of Page)"/>
        <w:docPartUnique/>
      </w:docPartObj>
    </w:sdtPr>
    <w:sdtEndPr/>
    <w:sdtContent>
      <w:sdt>
        <w:sdtPr>
          <w:id w:val="1616703119"/>
          <w:docPartObj>
            <w:docPartGallery w:val="Page Numbers (Top of Page)"/>
            <w:docPartUnique/>
          </w:docPartObj>
        </w:sdtPr>
        <w:sdtEndPr/>
        <w:sdtContent>
          <w:p w14:paraId="0657AECE" w14:textId="77777777" w:rsidR="000741C8" w:rsidRDefault="000741C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0456B" w14:textId="77777777" w:rsidR="00B31FD4" w:rsidRDefault="00B31FD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83445" w14:textId="77777777" w:rsidR="00C70139" w:rsidRPr="00C238D1" w:rsidRDefault="00C70139" w:rsidP="00273E86">
      <w:pPr>
        <w:spacing w:after="0" w:line="240" w:lineRule="auto"/>
        <w:rPr>
          <w:rStyle w:val="ColourDarkBlue"/>
        </w:rPr>
      </w:pPr>
      <w:r w:rsidRPr="00C238D1">
        <w:rPr>
          <w:rStyle w:val="ColourDarkBlue"/>
        </w:rPr>
        <w:continuationSeparator/>
      </w:r>
    </w:p>
  </w:footnote>
  <w:footnote w:type="continuationSeparator" w:id="0">
    <w:p w14:paraId="5C173221" w14:textId="77777777" w:rsidR="00C70139" w:rsidRPr="001D7D9B" w:rsidRDefault="00C70139" w:rsidP="001D7D9B">
      <w:pPr>
        <w:spacing w:after="0" w:line="240" w:lineRule="auto"/>
        <w:rPr>
          <w:color w:val="265A9A" w:themeColor="background2"/>
        </w:rPr>
      </w:pPr>
      <w:r w:rsidRPr="00C238D1">
        <w:rPr>
          <w:rStyle w:val="ColourDarkBlue"/>
        </w:rPr>
        <w:continuationSeparator/>
      </w:r>
    </w:p>
  </w:footnote>
  <w:footnote w:type="continuationNotice" w:id="1">
    <w:p w14:paraId="504EAE84" w14:textId="77777777" w:rsidR="00C70139" w:rsidRDefault="00C70139"/>
  </w:footnote>
  <w:footnote w:id="2">
    <w:p w14:paraId="53EF5DF9" w14:textId="3E595910" w:rsidR="0072015F" w:rsidRPr="00A75BBA" w:rsidRDefault="0072015F" w:rsidP="0072015F">
      <w:pPr>
        <w:pStyle w:val="FootnoteText"/>
        <w:rPr>
          <w:lang w:val="en-US"/>
        </w:rPr>
      </w:pPr>
      <w:r>
        <w:rPr>
          <w:rStyle w:val="FootnoteReference"/>
        </w:rPr>
        <w:footnoteRef/>
      </w:r>
      <w:r>
        <w:t xml:space="preserve"> This paper</w:t>
      </w:r>
      <w:r w:rsidRPr="00393C49">
        <w:t xml:space="preserve"> </w:t>
      </w:r>
      <w:r w:rsidR="005F210E">
        <w:t>arise</w:t>
      </w:r>
      <w:r w:rsidR="00F06F0B">
        <w:t>s from</w:t>
      </w:r>
      <w:r w:rsidRPr="00393C49">
        <w:t xml:space="preserve"> a collaboration between the Productivity Commission (PC) and the East Asian Bureau of Economic Research (EABER)</w:t>
      </w:r>
      <w:r w:rsidR="00F06F0B">
        <w:t xml:space="preserve">. It is an input into a broader </w:t>
      </w:r>
      <w:r w:rsidR="00126795">
        <w:t xml:space="preserve">regional </w:t>
      </w:r>
      <w:r w:rsidR="002E4290">
        <w:t xml:space="preserve">capability development project </w:t>
      </w:r>
      <w:r w:rsidRPr="00393C49">
        <w:t>designed to analyse the effects of greater integration between Asian economies.</w:t>
      </w:r>
    </w:p>
  </w:footnote>
  <w:footnote w:id="3">
    <w:p w14:paraId="20F4F087" w14:textId="6A1E0A44" w:rsidR="0072015F" w:rsidRDefault="0072015F" w:rsidP="0072015F">
      <w:pPr>
        <w:pStyle w:val="FootnoteText"/>
      </w:pPr>
      <w:r w:rsidRPr="000C79B7">
        <w:rPr>
          <w:rStyle w:val="FootnoteReference"/>
        </w:rPr>
        <w:footnoteRef/>
      </w:r>
      <w:r>
        <w:t xml:space="preserve"> Chapter 2 details the membership</w:t>
      </w:r>
      <w:r w:rsidRPr="000E64DA">
        <w:t xml:space="preserve"> </w:t>
      </w:r>
      <w:r>
        <w:t>of CPTPP and RCEP and provides an overview of the agreements.</w:t>
      </w:r>
    </w:p>
  </w:footnote>
  <w:footnote w:id="4">
    <w:p w14:paraId="6FBC2110" w14:textId="77777777" w:rsidR="0072015F" w:rsidRDefault="0072015F" w:rsidP="0072015F">
      <w:pPr>
        <w:pStyle w:val="FootnoteText"/>
      </w:pPr>
      <w:r w:rsidRPr="000C79B7">
        <w:rPr>
          <w:rStyle w:val="FootnoteReference"/>
        </w:rPr>
        <w:footnoteRef/>
      </w:r>
      <w:r>
        <w:t xml:space="preserve"> South Asia is used here as a shorthand way of referring to Bangladesh India, Pakistan and Sri Lanka. It does not include Afghanistan, Bhutan, Maldives and Nepal that are conventionally included in South Asia.</w:t>
      </w:r>
    </w:p>
  </w:footnote>
  <w:footnote w:id="5">
    <w:p w14:paraId="1F4D6198" w14:textId="35E2F5A5" w:rsidR="0072015F" w:rsidRDefault="0072015F" w:rsidP="0072015F">
      <w:pPr>
        <w:pStyle w:val="FootnoteText"/>
      </w:pPr>
      <w:r w:rsidRPr="000C79B7">
        <w:rPr>
          <w:rStyle w:val="FootnoteReference"/>
        </w:rPr>
        <w:footnoteRef/>
      </w:r>
      <w:r>
        <w:t xml:space="preserve"> The proposed IPEF agreement involves </w:t>
      </w:r>
      <w:r w:rsidRPr="00AF23A0">
        <w:t xml:space="preserve">Australia, Brunei, India, Indonesia, Japan, Malaysia, New Zealand, Philippines, Singapore, South Korea, Thailand, </w:t>
      </w:r>
      <w:r w:rsidR="002E7A9F" w:rsidRPr="002E7A9F">
        <w:t>United States</w:t>
      </w:r>
      <w:r w:rsidRPr="00AF23A0">
        <w:t xml:space="preserve"> and Vietnam</w:t>
      </w:r>
      <w:r>
        <w:t xml:space="preserve"> (chapter 2).</w:t>
      </w:r>
    </w:p>
  </w:footnote>
  <w:footnote w:id="6">
    <w:p w14:paraId="03DBB008" w14:textId="680C1F8F" w:rsidR="00B31FD4" w:rsidRDefault="00B31FD4">
      <w:pPr>
        <w:pStyle w:val="FootnoteText"/>
      </w:pPr>
      <w:r w:rsidRPr="000C79B7">
        <w:rPr>
          <w:rStyle w:val="FootnoteReference"/>
        </w:rPr>
        <w:footnoteRef/>
      </w:r>
      <w:r>
        <w:t xml:space="preserve"> As it is yet to come into force, the </w:t>
      </w:r>
      <w:r w:rsidR="006D65D8">
        <w:t>U</w:t>
      </w:r>
      <w:r w:rsidR="00404702">
        <w:t xml:space="preserve">nited </w:t>
      </w:r>
      <w:r w:rsidR="006D65D8">
        <w:t>K</w:t>
      </w:r>
      <w:r w:rsidR="00404702">
        <w:t>ingdom</w:t>
      </w:r>
      <w:r>
        <w:t xml:space="preserve"> is not included as a member of the CPTPP in this paper. Its ratification is examined in chapter 6.</w:t>
      </w:r>
    </w:p>
  </w:footnote>
  <w:footnote w:id="7">
    <w:p w14:paraId="1DFCDBEE" w14:textId="77777777" w:rsidR="00B31FD4" w:rsidRDefault="00B31FD4" w:rsidP="00975D2E">
      <w:pPr>
        <w:pStyle w:val="FootnoteText"/>
      </w:pPr>
      <w:r w:rsidRPr="000C79B7">
        <w:rPr>
          <w:rStyle w:val="FootnoteReference"/>
        </w:rPr>
        <w:footnoteRef/>
      </w:r>
      <w:r>
        <w:t xml:space="preserve"> ASEAN commenced in August 1967 and currently has 10 members: </w:t>
      </w:r>
      <w:r w:rsidRPr="004974BD">
        <w:t>Brunei, Cambodia, Indonesia, Laos, Malaysia, Myanmar, Philippines, Singapore, Thailand and Vietnam</w:t>
      </w:r>
      <w:r>
        <w:t>.</w:t>
      </w:r>
    </w:p>
  </w:footnote>
  <w:footnote w:id="8">
    <w:p w14:paraId="66C9A657" w14:textId="17DF72E9" w:rsidR="00B31FD4" w:rsidRDefault="00B31FD4">
      <w:pPr>
        <w:pStyle w:val="FootnoteText"/>
      </w:pPr>
      <w:r w:rsidRPr="000C79B7">
        <w:rPr>
          <w:rStyle w:val="FootnoteReference"/>
        </w:rPr>
        <w:footnoteRef/>
      </w:r>
      <w:r>
        <w:t xml:space="preserve"> Goods in the PC Global database include all agricultural, mining and manufactured products (products 1 to 4</w:t>
      </w:r>
      <w:r w:rsidR="000C79B7">
        <w:t>5</w:t>
      </w:r>
      <w:r>
        <w:t>). The definition of goods used in each simulation also includes, where relevant, tariffs levied on cross</w:t>
      </w:r>
      <w:r>
        <w:noBreakHyphen/>
        <w:t>border trade in electricity and gas distribution</w:t>
      </w:r>
      <w:r w:rsidR="000C79B7">
        <w:t xml:space="preserve"> (products 46 and 47)</w:t>
      </w:r>
      <w:r>
        <w:t>, which are typically classified as services.</w:t>
      </w:r>
    </w:p>
  </w:footnote>
  <w:footnote w:id="9">
    <w:p w14:paraId="03F91465" w14:textId="511531E4" w:rsidR="00B31FD4" w:rsidRDefault="00B31FD4">
      <w:pPr>
        <w:pStyle w:val="FootnoteText"/>
      </w:pPr>
      <w:r w:rsidRPr="000C79B7">
        <w:rPr>
          <w:rStyle w:val="FootnoteReference"/>
        </w:rPr>
        <w:footnoteRef/>
      </w:r>
      <w:r>
        <w:t xml:space="preserve"> The tariff rates presented in this (and subsequent chapters) are average effective tariffs rates, which are calculated as imported duty divided by the </w:t>
      </w:r>
      <w:r w:rsidR="00C45CBC">
        <w:t>c</w:t>
      </w:r>
      <w:r w:rsidR="00C45CBC" w:rsidRPr="00C45CBC">
        <w:t xml:space="preserve">ost, </w:t>
      </w:r>
      <w:r w:rsidR="00C45CBC">
        <w:t>i</w:t>
      </w:r>
      <w:r w:rsidR="00C45CBC" w:rsidRPr="00C45CBC">
        <w:t xml:space="preserve">nsurance and </w:t>
      </w:r>
      <w:r w:rsidR="00C45CBC">
        <w:t>f</w:t>
      </w:r>
      <w:r w:rsidR="00C45CBC" w:rsidRPr="00C45CBC">
        <w:t>reight</w:t>
      </w:r>
      <w:r w:rsidR="00C45CBC">
        <w:t xml:space="preserve"> (</w:t>
      </w:r>
      <w:r>
        <w:t>CIF</w:t>
      </w:r>
      <w:r w:rsidR="00C45CBC">
        <w:t>)</w:t>
      </w:r>
      <w:r>
        <w:t xml:space="preserve"> value of imports for the set of goods traded internationally in PC Global. The duty and imports data are sourced from the GTAP version 11 database (appendix A). As a result, the tariff rates presented may differ from the statutory rates levied by product and region.</w:t>
      </w:r>
    </w:p>
  </w:footnote>
  <w:footnote w:id="10">
    <w:p w14:paraId="55B25DA5" w14:textId="5A76CBAB" w:rsidR="00FD241E" w:rsidRDefault="00FD241E">
      <w:pPr>
        <w:pStyle w:val="FootnoteText"/>
      </w:pPr>
      <w:r>
        <w:rPr>
          <w:rStyle w:val="FootnoteReference"/>
        </w:rPr>
        <w:footnoteRef/>
      </w:r>
      <w:r>
        <w:t xml:space="preserve"> The average tariff rates in the model database are: 11.6%</w:t>
      </w:r>
      <w:r w:rsidRPr="00FD241E">
        <w:t xml:space="preserve"> </w:t>
      </w:r>
      <w:r>
        <w:t>for Bangladesh, 10.2% for Pakistan, 9.6% for Sri Lanka, 8.6% for Brazil, 6.6% for Rest of America and 8.4% for Rest of Africa.</w:t>
      </w:r>
    </w:p>
  </w:footnote>
  <w:footnote w:id="11">
    <w:p w14:paraId="05900830" w14:textId="77777777" w:rsidR="00B31FD4" w:rsidRDefault="00B31FD4">
      <w:pPr>
        <w:pStyle w:val="FootnoteText"/>
      </w:pPr>
      <w:r w:rsidRPr="000C79B7">
        <w:rPr>
          <w:rStyle w:val="FootnoteReference"/>
        </w:rPr>
        <w:footnoteRef/>
      </w:r>
      <w:r>
        <w:t xml:space="preserve"> While constraining quantity responses, sticky capital would imply larger changes in the rate of return.</w:t>
      </w:r>
    </w:p>
  </w:footnote>
  <w:footnote w:id="12">
    <w:p w14:paraId="273B5281" w14:textId="77777777" w:rsidR="00B31FD4" w:rsidRDefault="00B31FD4">
      <w:pPr>
        <w:pStyle w:val="FootnoteText"/>
      </w:pPr>
      <w:r w:rsidRPr="000C79B7">
        <w:rPr>
          <w:rStyle w:val="FootnoteReference"/>
        </w:rPr>
        <w:footnoteRef/>
      </w:r>
      <w:r>
        <w:t xml:space="preserve"> While constraining quantity responses, sticky capital would imply larger changes in the rate of return.</w:t>
      </w:r>
    </w:p>
  </w:footnote>
  <w:footnote w:id="13">
    <w:p w14:paraId="20DA9A0E" w14:textId="3ECEEB7D" w:rsidR="00B31FD4" w:rsidRDefault="00B31FD4">
      <w:pPr>
        <w:pStyle w:val="FootnoteText"/>
      </w:pPr>
      <w:r w:rsidRPr="000C79B7">
        <w:rPr>
          <w:rStyle w:val="FootnoteReference"/>
        </w:rPr>
        <w:footnoteRef/>
      </w:r>
      <w:r>
        <w:t xml:space="preserve"> China has high tariffs in the model database with many non</w:t>
      </w:r>
      <w:r>
        <w:noBreakHyphen/>
        <w:t xml:space="preserve">CPTPP member economies (including the </w:t>
      </w:r>
      <w:r w:rsidR="000C0F84">
        <w:t>EU</w:t>
      </w:r>
      <w:r>
        <w:t xml:space="preserve">, </w:t>
      </w:r>
      <w:r w:rsidR="006D65D8">
        <w:t>UK</w:t>
      </w:r>
      <w:r>
        <w:t xml:space="preserve">, </w:t>
      </w:r>
      <w:r w:rsidR="00DC01A6">
        <w:t>US</w:t>
      </w:r>
      <w:r>
        <w:t>, Sri Lanka, India and Pakistan).</w:t>
      </w:r>
    </w:p>
  </w:footnote>
  <w:footnote w:id="14">
    <w:p w14:paraId="7D54D1E4" w14:textId="10F42E86" w:rsidR="00B31FD4" w:rsidRDefault="00B31FD4">
      <w:pPr>
        <w:pStyle w:val="FootnoteText"/>
      </w:pPr>
      <w:r w:rsidRPr="000C79B7">
        <w:rPr>
          <w:rStyle w:val="FootnoteReference"/>
        </w:rPr>
        <w:footnoteRef/>
      </w:r>
      <w:r>
        <w:t xml:space="preserve"> The </w:t>
      </w:r>
      <w:r w:rsidR="00DC01A6">
        <w:t>US</w:t>
      </w:r>
      <w:r w:rsidRPr="00D156EB">
        <w:t>-Mexico-Canada Agreement</w:t>
      </w:r>
      <w:r>
        <w:t xml:space="preserve"> (USMCA) replaced the previous</w:t>
      </w:r>
      <w:r w:rsidRPr="009776DD">
        <w:t xml:space="preserve"> North American Free Trade Agreement</w:t>
      </w:r>
      <w:r>
        <w:t xml:space="preserve"> (NAFTA) between Canada, Mexico and the </w:t>
      </w:r>
      <w:r w:rsidR="003853B3">
        <w:t>United States</w:t>
      </w:r>
      <w:r w:rsidR="006D65D8">
        <w:t xml:space="preserve"> </w:t>
      </w:r>
      <w:r>
        <w:t>in September 2018.</w:t>
      </w:r>
    </w:p>
  </w:footnote>
  <w:footnote w:id="15">
    <w:p w14:paraId="3A050A9E" w14:textId="77777777" w:rsidR="00B31FD4" w:rsidRDefault="00B31FD4" w:rsidP="00975D2E">
      <w:pPr>
        <w:pStyle w:val="FootnoteText"/>
      </w:pPr>
      <w:r w:rsidRPr="000C79B7">
        <w:rPr>
          <w:rStyle w:val="FootnoteReference"/>
        </w:rPr>
        <w:footnoteRef/>
      </w:r>
      <w:r>
        <w:t xml:space="preserve"> While it is one of the four CPTPP economies that is not a member of RCEP, Chilean tariffs on Chinese imports in the model database are negligible.</w:t>
      </w:r>
    </w:p>
  </w:footnote>
  <w:footnote w:id="16">
    <w:p w14:paraId="18DFB22F" w14:textId="704FE6B4" w:rsidR="00B31FD4" w:rsidRDefault="00B31FD4">
      <w:pPr>
        <w:pStyle w:val="FootnoteText"/>
      </w:pPr>
      <w:r w:rsidRPr="000C79B7">
        <w:rPr>
          <w:rStyle w:val="FootnoteReference"/>
        </w:rPr>
        <w:footnoteRef/>
      </w:r>
      <w:r>
        <w:t xml:space="preserve"> The simulation does not include the remov</w:t>
      </w:r>
      <w:r w:rsidR="00267239">
        <w:t>al</w:t>
      </w:r>
      <w:r>
        <w:t xml:space="preserve"> of tariffs on bilateral trade with Fiji, as Fiji forms part of the broader Rest of Asia region in the PC Global model that also includes economies that are not part of IPEF. </w:t>
      </w:r>
    </w:p>
  </w:footnote>
  <w:footnote w:id="17">
    <w:p w14:paraId="58C37C1B" w14:textId="4A975124" w:rsidR="00B31FD4" w:rsidRDefault="00B31FD4">
      <w:pPr>
        <w:pStyle w:val="FootnoteText"/>
      </w:pPr>
      <w:r w:rsidRPr="000C79B7">
        <w:rPr>
          <w:rStyle w:val="FootnoteReference"/>
        </w:rPr>
        <w:footnoteRef/>
      </w:r>
      <w:r>
        <w:t xml:space="preserve"> The 10 members of ASEAN are </w:t>
      </w:r>
      <w:r w:rsidRPr="00C153E3">
        <w:t>Brunei, Cambodia</w:t>
      </w:r>
      <w:r>
        <w:t xml:space="preserve">, </w:t>
      </w:r>
      <w:r w:rsidRPr="00C153E3">
        <w:t>Indonesia, Lao</w:t>
      </w:r>
      <w:r>
        <w:t>s</w:t>
      </w:r>
      <w:r w:rsidRPr="00C153E3">
        <w:t>, Malaysia, Myanmar</w:t>
      </w:r>
      <w:r>
        <w:t>,</w:t>
      </w:r>
      <w:r w:rsidRPr="00C153E3">
        <w:t xml:space="preserve"> Philippines, Singapore</w:t>
      </w:r>
      <w:r>
        <w:t>,</w:t>
      </w:r>
      <w:r w:rsidRPr="00C153E3">
        <w:t xml:space="preserve"> Thailand</w:t>
      </w:r>
      <w:r>
        <w:t xml:space="preserve"> and Vietnam.</w:t>
      </w:r>
    </w:p>
  </w:footnote>
  <w:footnote w:id="18">
    <w:p w14:paraId="0A9E7061" w14:textId="77777777" w:rsidR="00B31FD4" w:rsidRDefault="00B31FD4">
      <w:pPr>
        <w:pStyle w:val="FootnoteText"/>
      </w:pPr>
      <w:r w:rsidRPr="000C79B7">
        <w:rPr>
          <w:rStyle w:val="FootnoteReference"/>
        </w:rPr>
        <w:footnoteRef/>
      </w:r>
      <w:r>
        <w:t xml:space="preserve"> This figure excludes tariffs that are levied as ‘excise duty</w:t>
      </w:r>
      <w:r>
        <w:noBreakHyphen/>
        <w:t>equivalents’ on imports of tobacco and some alcohol products, which are generally excluded from Australian free trade agreements.</w:t>
      </w:r>
    </w:p>
  </w:footnote>
  <w:footnote w:id="19">
    <w:p w14:paraId="2381777C" w14:textId="521C4A2C" w:rsidR="00B62F88" w:rsidRDefault="00B62F88">
      <w:pPr>
        <w:pStyle w:val="FootnoteText"/>
      </w:pPr>
      <w:r>
        <w:rPr>
          <w:rStyle w:val="FootnoteReference"/>
        </w:rPr>
        <w:footnoteRef/>
      </w:r>
      <w:r>
        <w:t xml:space="preserve"> </w:t>
      </w:r>
      <w:r w:rsidRPr="00B62F88">
        <w:t xml:space="preserve">Pakistan and Sri Lanka </w:t>
      </w:r>
      <w:r w:rsidR="005F32F7">
        <w:t xml:space="preserve">have higher average tariff rates than </w:t>
      </w:r>
      <w:r w:rsidRPr="00B62F88">
        <w:t>India (9.3% and 8.3% compared to 4.9%, respectively)</w:t>
      </w:r>
      <w:r w:rsidR="005F32F7">
        <w:t>.</w:t>
      </w:r>
    </w:p>
  </w:footnote>
  <w:footnote w:id="20">
    <w:p w14:paraId="49562C13" w14:textId="7C2C2C03" w:rsidR="00B31FD4" w:rsidRDefault="00B31FD4">
      <w:pPr>
        <w:pStyle w:val="FootnoteText"/>
      </w:pPr>
      <w:r w:rsidRPr="000C79B7">
        <w:rPr>
          <w:rStyle w:val="FootnoteReference"/>
        </w:rPr>
        <w:footnoteRef/>
      </w:r>
      <w:r>
        <w:t xml:space="preserve"> Welfare measures such as real net national income should ideally be expressed on a per capita basis to account for any changes in population that occurs. As the population is fixed in each of the scenarios modelled in this paper</w:t>
      </w:r>
      <w:r w:rsidRPr="001F2275">
        <w:t xml:space="preserve"> </w:t>
      </w:r>
      <w:r>
        <w:t>using PC Global, the percentage changes in per capita welfare measures are identical to those presented in this paper.</w:t>
      </w:r>
    </w:p>
  </w:footnote>
  <w:footnote w:id="21">
    <w:p w14:paraId="728759F7" w14:textId="77777777" w:rsidR="00B31FD4" w:rsidRDefault="00B31FD4">
      <w:pPr>
        <w:pStyle w:val="FootnoteText"/>
      </w:pPr>
      <w:r w:rsidRPr="000C79B7">
        <w:rPr>
          <w:rStyle w:val="FootnoteReference"/>
        </w:rPr>
        <w:footnoteRef/>
      </w:r>
      <w:r>
        <w:t xml:space="preserve"> PC Global consists of approximately 150 equations, of which 35 are core equations. In contrast, GTAP consists of approximately 300 equations.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617E" w14:textId="77777777" w:rsidR="00B75070" w:rsidRDefault="00B750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0C482" w14:textId="3DB654E9" w:rsidR="000741C8" w:rsidRPr="00201320" w:rsidRDefault="000741C8"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6E09CB">
      <w:rPr>
        <w:rStyle w:val="Strong"/>
        <w:b w:val="0"/>
        <w:bCs w:val="0"/>
        <w:noProof/>
      </w:rPr>
      <w:t>Acknowledgments</w:t>
    </w:r>
    <w:r>
      <w:rPr>
        <w:rStyle w:val="Strong"/>
        <w:b w:val="0"/>
        <w:bCs w:val="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E15E4" w14:textId="4FE480C1" w:rsidR="00B31FD4" w:rsidRDefault="00B31F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6D456" w14:textId="7023DD93" w:rsidR="00B31FD4" w:rsidRDefault="00F41B8E">
    <w:pPr>
      <w:pStyle w:val="Header-Keyline"/>
    </w:pPr>
    <w:r>
      <w:rPr>
        <w:rStyle w:val="Strong"/>
      </w:rPr>
      <w:t>Modelling Asian trade integration</w:t>
    </w:r>
    <w:r w:rsidR="00B31FD4">
      <w:t xml:space="preserve"> </w:t>
    </w:r>
    <w:r w:rsidR="001E1B3D">
      <w:t>Research paper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25C8" w14:textId="21BC0525" w:rsidR="00B31FD4" w:rsidRDefault="00BC1DD9">
    <w:pPr>
      <w:pStyle w:val="Header-KeylineRight"/>
    </w:pPr>
    <w:fldSimple w:instr=" STYLEREF  &quot;Heading 1&quot;  \* MERGEFORMAT "/>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8E79C" w14:textId="5C94A556" w:rsidR="00B31FD4" w:rsidRPr="00261BD9" w:rsidRDefault="00BC1DD9">
    <w:pPr>
      <w:pStyle w:val="Header-KeylineRight"/>
      <w:jc w:val="left"/>
    </w:pPr>
    <w:fldSimple w:instr=" STYLEREF  &quot;Heading 1&quot;  \* MERGEFORMAT ">
      <w:r w:rsidR="00DB00E2" w:rsidRPr="00DB00E2">
        <w:rPr>
          <w:noProof/>
          <w:lang w:val="en-US"/>
        </w:rPr>
        <w:t>What if</w:t>
      </w:r>
      <w:r w:rsidR="00DB00E2">
        <w:rPr>
          <w:noProof/>
        </w:rPr>
        <w:t xml:space="preserve"> India joins RCEP?</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057C4" w14:textId="2C9D6ECF" w:rsidR="00B31FD4" w:rsidRDefault="00F41B8E">
    <w:pPr>
      <w:pStyle w:val="Header-Keyline"/>
    </w:pPr>
    <w:r>
      <w:rPr>
        <w:rStyle w:val="Strong"/>
      </w:rPr>
      <w:t>Modelling Asian trade integration</w:t>
    </w:r>
    <w:r w:rsidR="00B31FD4">
      <w:t xml:space="preserve"> </w:t>
    </w:r>
    <w:r w:rsidR="001E1B3D">
      <w:t>Research paper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268FE" w14:textId="3428F970" w:rsidR="00B31FD4" w:rsidRPr="00C42F79" w:rsidRDefault="00BC1DD9">
    <w:pPr>
      <w:pStyle w:val="Header-KeylineRight"/>
    </w:pPr>
    <w:fldSimple w:instr=" STYLEREF  &quot;Heading 1&quot;  \* MERGEFORMAT ">
      <w:r w:rsidR="00DB00E2" w:rsidRPr="00DB00E2">
        <w:rPr>
          <w:noProof/>
          <w:lang w:val="en-US"/>
        </w:rPr>
        <w:t>What if</w:t>
      </w:r>
      <w:r w:rsidR="00DB00E2">
        <w:rPr>
          <w:noProof/>
        </w:rPr>
        <w:t xml:space="preserve"> South Asia joins RCEP?</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16460" w14:textId="795FFA28" w:rsidR="00B31FD4" w:rsidRPr="003478DA" w:rsidRDefault="00BC1DD9">
    <w:pPr>
      <w:pStyle w:val="Header-KeylineRight"/>
      <w:jc w:val="left"/>
    </w:pPr>
    <w:fldSimple w:instr=" STYLEREF  &quot;Heading 1&quot;  \* MERGEFORMAT ">
      <w:r w:rsidR="00DB00E2" w:rsidRPr="00DB00E2">
        <w:rPr>
          <w:noProof/>
          <w:lang w:val="en-US"/>
        </w:rPr>
        <w:t>What if</w:t>
      </w:r>
      <w:r w:rsidR="00DB00E2">
        <w:rPr>
          <w:noProof/>
        </w:rPr>
        <w:t xml:space="preserve"> South Asia joins RCEP?</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8F8A0" w14:textId="69E34EEE" w:rsidR="00B31FD4" w:rsidRDefault="00F41B8E">
    <w:pPr>
      <w:pStyle w:val="Header-Keyline"/>
    </w:pPr>
    <w:r>
      <w:rPr>
        <w:rStyle w:val="Strong"/>
      </w:rPr>
      <w:t>Modelling Asian trade integration</w:t>
    </w:r>
    <w:r w:rsidR="00B31FD4">
      <w:t xml:space="preserve"> </w:t>
    </w:r>
    <w:r w:rsidR="001E1B3D">
      <w:t>Research paper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D413" w14:textId="3265EF7A" w:rsidR="00B31FD4" w:rsidRDefault="005256C3">
    <w:pPr>
      <w:pStyle w:val="Header-KeylineRight"/>
    </w:pPr>
    <w:r w:rsidRPr="005256C3">
      <w:rPr>
        <w:noProof/>
        <w:lang w:val="en-US"/>
      </w:rPr>
      <w:t>What if</w:t>
    </w:r>
    <w:r>
      <w:rPr>
        <w:noProof/>
      </w:rPr>
      <w:t xml:space="preserve"> the United Kingdom ratifies the CPTPP?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6ED4" w14:textId="77777777" w:rsidR="00B75070" w:rsidRDefault="00B7507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1A071" w14:textId="3486FC0A" w:rsidR="00B31FD4" w:rsidRDefault="00BC1DD9">
    <w:pPr>
      <w:pStyle w:val="Header-KeylineRight"/>
      <w:jc w:val="left"/>
    </w:pPr>
    <w:fldSimple w:instr=" STYLEREF  &quot;Heading 1&quot;  \* MERGEFORMAT ">
      <w:r w:rsidR="00DB00E2" w:rsidRPr="00DB00E2">
        <w:rPr>
          <w:b/>
          <w:bCs/>
          <w:noProof/>
          <w:lang w:val="en-US"/>
        </w:rPr>
        <w:t>What if</w:t>
      </w:r>
      <w:r w:rsidR="00DB00E2">
        <w:rPr>
          <w:noProof/>
        </w:rPr>
        <w:t xml:space="preserve"> the United Kingdom ratifies the CPTPP?</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C9450" w14:textId="60364D6F" w:rsidR="00B31FD4" w:rsidRDefault="00F41B8E">
    <w:pPr>
      <w:pStyle w:val="Header-Keyline"/>
    </w:pPr>
    <w:r>
      <w:rPr>
        <w:rStyle w:val="Strong"/>
      </w:rPr>
      <w:t>Modelling Asian trade integration</w:t>
    </w:r>
    <w:r w:rsidR="00B31FD4">
      <w:t xml:space="preserve"> </w:t>
    </w:r>
    <w:r w:rsidR="00C723FF">
      <w:t>Research paper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611C1" w14:textId="38112908" w:rsidR="00B31FD4" w:rsidRDefault="00224B9C">
    <w:pPr>
      <w:pStyle w:val="Header-KeylineRight"/>
    </w:pPr>
    <w:r w:rsidRPr="00224B9C">
      <w:rPr>
        <w:noProof/>
      </w:rPr>
      <w:t>What if</w:t>
    </w:r>
    <w:r>
      <w:rPr>
        <w:noProof/>
      </w:rPr>
      <w:t xml:space="preserve"> China joins the CPTPP?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CBBF8" w14:textId="77E9E347" w:rsidR="00B31FD4" w:rsidRDefault="00BC1DD9">
    <w:pPr>
      <w:pStyle w:val="Header-KeylineRight"/>
      <w:jc w:val="left"/>
    </w:pPr>
    <w:fldSimple w:instr=" STYLEREF  &quot;Heading 1&quot;  \* MERGEFORMAT ">
      <w:r w:rsidR="00DB00E2" w:rsidRPr="00DB00E2">
        <w:rPr>
          <w:b/>
          <w:bCs/>
          <w:noProof/>
          <w:lang w:val="en-US"/>
        </w:rPr>
        <w:t>What if</w:t>
      </w:r>
      <w:r w:rsidR="00DB00E2">
        <w:rPr>
          <w:noProof/>
        </w:rPr>
        <w:t xml:space="preserve"> China joins the CPTPP?</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70496" w14:textId="138DA204" w:rsidR="00B31FD4" w:rsidRDefault="00F41B8E">
    <w:pPr>
      <w:pStyle w:val="Header-Keyline"/>
    </w:pPr>
    <w:r>
      <w:rPr>
        <w:rStyle w:val="Strong"/>
      </w:rPr>
      <w:t>Modelling Asian trade integration</w:t>
    </w:r>
    <w:r w:rsidR="00B31FD4">
      <w:t xml:space="preserve"> </w:t>
    </w:r>
    <w:r w:rsidR="00C723FF">
      <w:t>Research paper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ECCCB" w14:textId="6A2E4E88" w:rsidR="00B31FD4" w:rsidRPr="0093427E" w:rsidRDefault="00BC1DD9">
    <w:pPr>
      <w:pStyle w:val="Header-KeylineRight"/>
    </w:pPr>
    <w:fldSimple w:instr=" STYLEREF  &quot;Heading 1&quot;  \* MERGEFORMAT ">
      <w:r w:rsidR="00DB00E2" w:rsidRPr="00DB00E2">
        <w:rPr>
          <w:noProof/>
          <w:lang w:val="en-US"/>
        </w:rPr>
        <w:t>What if</w:t>
      </w:r>
      <w:r w:rsidR="00DB00E2">
        <w:rPr>
          <w:noProof/>
        </w:rPr>
        <w:t xml:space="preserve"> the United States joins the CPTPP?</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AD02C" w14:textId="772FC693" w:rsidR="00B31FD4" w:rsidRPr="0093427E" w:rsidRDefault="00BC1DD9">
    <w:pPr>
      <w:pStyle w:val="Header-KeylineRight"/>
      <w:jc w:val="left"/>
    </w:pPr>
    <w:fldSimple w:instr=" STYLEREF  &quot;Heading 1&quot;  \* MERGEFORMAT ">
      <w:r w:rsidR="00DB00E2" w:rsidRPr="00DB00E2">
        <w:rPr>
          <w:noProof/>
          <w:lang w:val="en-US"/>
        </w:rPr>
        <w:t>What if</w:t>
      </w:r>
      <w:r w:rsidR="00DB00E2">
        <w:rPr>
          <w:noProof/>
        </w:rPr>
        <w:t xml:space="preserve"> the United States joins the CPTPP?</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FF169" w14:textId="2C7E1386" w:rsidR="00B31FD4" w:rsidRDefault="00F41B8E">
    <w:pPr>
      <w:pStyle w:val="Header-Keyline"/>
    </w:pPr>
    <w:r>
      <w:rPr>
        <w:rStyle w:val="Strong"/>
      </w:rPr>
      <w:t>Modelling Asian trade integration</w:t>
    </w:r>
    <w:r w:rsidR="00B31FD4">
      <w:t xml:space="preserve"> </w:t>
    </w:r>
    <w:r w:rsidR="00C723FF">
      <w:t>Research paper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EA79A" w14:textId="6723002B" w:rsidR="00B31FD4" w:rsidRDefault="00DF1BE7">
    <w:pPr>
      <w:pStyle w:val="Header-KeylineRight"/>
    </w:pPr>
    <w:r w:rsidRPr="00DF1BE7">
      <w:rPr>
        <w:noProof/>
        <w:lang w:val="en-US"/>
      </w:rPr>
      <w:t>What if</w:t>
    </w:r>
    <w:r>
      <w:rPr>
        <w:noProof/>
      </w:rPr>
      <w:t xml:space="preserve"> CPTPP and RCEP were to combine?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A752E" w14:textId="2888914B" w:rsidR="00B31FD4" w:rsidRPr="0093427E" w:rsidRDefault="00BC1DD9">
    <w:pPr>
      <w:pStyle w:val="Header-KeylineRight"/>
      <w:jc w:val="left"/>
    </w:pPr>
    <w:fldSimple w:instr=" STYLEREF  &quot;Heading 1&quot;  \* MERGEFORMAT ">
      <w:r w:rsidR="00DB00E2" w:rsidRPr="00DB00E2">
        <w:rPr>
          <w:noProof/>
          <w:lang w:val="en-US"/>
        </w:rPr>
        <w:t>What if</w:t>
      </w:r>
      <w:r w:rsidR="00DB00E2">
        <w:rPr>
          <w:noProof/>
        </w:rPr>
        <w:t xml:space="preserve"> CPTPP and RCEP were to combine?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0CFAB" w14:textId="67EC2BEA" w:rsidR="00F04EA7" w:rsidRPr="007215EF" w:rsidRDefault="00F04EA7" w:rsidP="007215EF">
    <w:r w:rsidRPr="007215EF">
      <w:rPr>
        <w:noProof/>
      </w:rPr>
      <w:drawing>
        <wp:anchor distT="0" distB="0" distL="114300" distR="114300" simplePos="0" relativeHeight="251658240" behindDoc="0" locked="1" layoutInCell="1" allowOverlap="1" wp14:anchorId="0D41DCAA" wp14:editId="653D573B">
          <wp:simplePos x="0" y="0"/>
          <wp:positionH relativeFrom="margin">
            <wp:align>left</wp:align>
          </wp:positionH>
          <wp:positionV relativeFrom="page">
            <wp:align>top</wp:align>
          </wp:positionV>
          <wp:extent cx="2235600" cy="1058400"/>
          <wp:effectExtent l="0" t="0" r="0" b="8890"/>
          <wp:wrapNone/>
          <wp:docPr id="1177423138"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B926F" w14:textId="77777777" w:rsidR="00F04EA7" w:rsidRPr="005965BC" w:rsidRDefault="00905EA4" w:rsidP="005965BC">
    <w:pPr>
      <w:pStyle w:val="Header"/>
    </w:pPr>
    <w:r>
      <w:rPr>
        <w:noProof/>
      </w:rPr>
      <mc:AlternateContent>
        <mc:Choice Requires="wps">
          <w:drawing>
            <wp:anchor distT="0" distB="0" distL="114300" distR="114300" simplePos="0" relativeHeight="251658241" behindDoc="0" locked="1" layoutInCell="1" allowOverlap="1" wp14:anchorId="510E4A16" wp14:editId="3977AF68">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67DB70"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" stroked="f" strokeweight="1pt">
              <v:fill r:id="rId4" o:title="" recolor="t" rotate="t" type="frame"/>
              <o:lock v:ext="edit" aspectratio="t"/>
              <w10:wrap anchorx="page" anchory="page"/>
              <w10:anchorlock/>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16B75" w14:textId="5E4A2BB5" w:rsidR="00B31FD4" w:rsidRDefault="00F41B8E">
    <w:pPr>
      <w:pStyle w:val="Header-Keyline"/>
    </w:pPr>
    <w:r>
      <w:rPr>
        <w:rStyle w:val="Strong"/>
      </w:rPr>
      <w:t>Modelling Asian trade integration</w:t>
    </w:r>
    <w:r w:rsidR="00B31FD4">
      <w:t xml:space="preserve"> </w:t>
    </w:r>
    <w:r w:rsidR="00FB2770">
      <w:t>Research paper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30EE" w14:textId="2C012245" w:rsidR="00B31FD4" w:rsidRDefault="00BC1DD9">
    <w:pPr>
      <w:pStyle w:val="Header-KeylineRight"/>
    </w:pPr>
    <w:fldSimple w:instr=" STYLEREF  &quot;Heading 1&quot;  \* MERGEFORMAT ">
      <w:r w:rsidR="00DB00E2">
        <w:rPr>
          <w:noProof/>
        </w:rPr>
        <w:t>What if IPEF included tariff reductions?</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5908F" w14:textId="62A3C015" w:rsidR="00B31FD4" w:rsidRDefault="00BC1DD9">
    <w:pPr>
      <w:pStyle w:val="Header-KeylineRight"/>
      <w:jc w:val="left"/>
    </w:pPr>
    <w:fldSimple w:instr=" STYLEREF  &quot;Heading 1&quot;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48D5" w14:textId="71B5112B" w:rsidR="00B31FD4" w:rsidRDefault="00F41B8E">
    <w:pPr>
      <w:pStyle w:val="Header-Keyline"/>
    </w:pPr>
    <w:r>
      <w:rPr>
        <w:rStyle w:val="Strong"/>
      </w:rPr>
      <w:t>Modelling Asian trade integration</w:t>
    </w:r>
    <w:r w:rsidR="00B31FD4">
      <w:t xml:space="preserve"> </w:t>
    </w:r>
    <w:r w:rsidR="00FB2770">
      <w:t>Research paper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CD8E7" w14:textId="0C1E968F" w:rsidR="00B31FD4" w:rsidRPr="00FC359E" w:rsidRDefault="00BC1DD9">
    <w:pPr>
      <w:pStyle w:val="Header-KeylineRight"/>
    </w:pPr>
    <w:fldSimple w:instr=" STYLEREF  &quot;Heading 1&quot;  \* MERGEFORMAT ">
      <w:r w:rsidR="00DB00E2" w:rsidRPr="00DB00E2">
        <w:rPr>
          <w:noProof/>
          <w:lang w:val="en-US"/>
        </w:rPr>
        <w:t>What if</w:t>
      </w:r>
      <w:r w:rsidR="00DB00E2">
        <w:rPr>
          <w:noProof/>
        </w:rPr>
        <w:t xml:space="preserve"> Australia removes all its tariffs unilaterally?</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CDE6F" w14:textId="172435ED" w:rsidR="009242C1" w:rsidRDefault="00F41B8E" w:rsidP="00975D2E">
    <w:pPr>
      <w:pStyle w:val="Header-Keyline"/>
    </w:pPr>
    <w:r>
      <w:rPr>
        <w:rStyle w:val="Strong"/>
      </w:rPr>
      <w:t>Modelling Asian trade integration</w:t>
    </w:r>
    <w:r w:rsidR="009242C1">
      <w:t xml:space="preserve"> </w:t>
    </w:r>
    <w:r w:rsidR="00910D50">
      <w:t>Research paper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9E508" w14:textId="77E2AE03" w:rsidR="009242C1" w:rsidRDefault="00BC1DD9" w:rsidP="00975D2E">
    <w:pPr>
      <w:pStyle w:val="Header-KeylineRight"/>
    </w:pPr>
    <w:fldSimple w:instr=" STYLEREF  Heading-Appendix  \* MERGEFORMAT ">
      <w:r w:rsidR="00DB00E2">
        <w:rPr>
          <w:noProof/>
        </w:rPr>
        <w:t>Overview of the PC Global model and database</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2BA46" w14:textId="09CD7A61" w:rsidR="009242C1" w:rsidRDefault="009242C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55112" w14:textId="1EA63A2A" w:rsidR="00105EEB" w:rsidRDefault="00BC1DD9" w:rsidP="00975D2E">
    <w:pPr>
      <w:pStyle w:val="Header-KeylineRight"/>
    </w:pPr>
    <w:fldSimple w:instr=" STYLEREF  &quot;Heading 1-no background&quot;  \* MERGEFORMAT ">
      <w:r w:rsidR="00DB00E2">
        <w:rPr>
          <w:noProof/>
        </w:rPr>
        <w:t>References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B37DE" w14:textId="6B40EFF7" w:rsidR="001D7D9B" w:rsidRDefault="00F41B8E" w:rsidP="001D7D9B">
    <w:pPr>
      <w:pStyle w:val="Header-Keyline"/>
    </w:pPr>
    <w:r>
      <w:rPr>
        <w:rStyle w:val="Strong"/>
      </w:rPr>
      <w:t>Modelling Asian trade integration</w:t>
    </w:r>
    <w:r w:rsidR="001D7D9B">
      <w:t xml:space="preserve"> </w:t>
    </w:r>
    <w:r w:rsidR="003A15EC">
      <w:t>Research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828D0" w14:textId="0F22CCCC"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DB00E2">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86646" w14:textId="6929FFCE" w:rsidR="00B31FD4" w:rsidRDefault="00B31F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6B8D2" w14:textId="20AF1670" w:rsidR="00B31FD4" w:rsidRPr="00F77BBA" w:rsidRDefault="00F77BBA" w:rsidP="00F77BBA">
    <w:pPr>
      <w:pStyle w:val="Header-KeylineRight"/>
      <w:rPr>
        <w:rStyle w:val="Strong"/>
        <w:noProof/>
      </w:rPr>
    </w:pPr>
    <w:r w:rsidRPr="00F77BBA">
      <w:rPr>
        <w:rStyle w:val="Strong"/>
        <w:noProof/>
      </w:rP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0690" w14:textId="5794319B" w:rsidR="00B31FD4" w:rsidRDefault="00B31F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5B04B" w14:textId="28D82E1E" w:rsidR="00B31FD4" w:rsidRDefault="00B31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F296F3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60EA2EDD"/>
    <w:multiLevelType w:val="hybridMultilevel"/>
    <w:tmpl w:val="01C2D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1B4A1B"/>
    <w:multiLevelType w:val="multilevel"/>
    <w:tmpl w:val="4F48000A"/>
    <w:numStyleLink w:val="Alphalist"/>
  </w:abstractNum>
  <w:num w:numId="1" w16cid:durableId="1428112614">
    <w:abstractNumId w:val="7"/>
  </w:num>
  <w:num w:numId="2" w16cid:durableId="4133809">
    <w:abstractNumId w:val="3"/>
  </w:num>
  <w:num w:numId="3" w16cid:durableId="849300734">
    <w:abstractNumId w:val="10"/>
  </w:num>
  <w:num w:numId="4" w16cid:durableId="1647706120">
    <w:abstractNumId w:val="15"/>
  </w:num>
  <w:num w:numId="5" w16cid:durableId="1485589800">
    <w:abstractNumId w:val="16"/>
  </w:num>
  <w:num w:numId="6" w16cid:durableId="1176653006">
    <w:abstractNumId w:val="14"/>
  </w:num>
  <w:num w:numId="7" w16cid:durableId="1414887546">
    <w:abstractNumId w:val="12"/>
  </w:num>
  <w:num w:numId="8" w16cid:durableId="2145654049">
    <w:abstractNumId w:val="8"/>
  </w:num>
  <w:num w:numId="9" w16cid:durableId="649795978">
    <w:abstractNumId w:val="11"/>
  </w:num>
  <w:num w:numId="10" w16cid:durableId="1972322230">
    <w:abstractNumId w:val="18"/>
  </w:num>
  <w:num w:numId="11" w16cid:durableId="1730760723">
    <w:abstractNumId w:val="0"/>
  </w:num>
  <w:num w:numId="12" w16cid:durableId="1513569322">
    <w:abstractNumId w:val="4"/>
  </w:num>
  <w:num w:numId="13" w16cid:durableId="1822962015">
    <w:abstractNumId w:val="9"/>
  </w:num>
  <w:num w:numId="14" w16cid:durableId="1040860860">
    <w:abstractNumId w:val="6"/>
  </w:num>
  <w:num w:numId="15" w16cid:durableId="86729721">
    <w:abstractNumId w:val="5"/>
  </w:num>
  <w:num w:numId="16" w16cid:durableId="177742373">
    <w:abstractNumId w:val="2"/>
  </w:num>
  <w:num w:numId="17" w16cid:durableId="477918876">
    <w:abstractNumId w:val="13"/>
  </w:num>
  <w:num w:numId="18" w16cid:durableId="297648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3780992">
    <w:abstractNumId w:val="12"/>
    <w:lvlOverride w:ilvl="0">
      <w:lvl w:ilvl="0">
        <w:start w:val="1"/>
        <w:numFmt w:val="upperLetter"/>
        <w:pStyle w:val="Heading-Appendix"/>
        <w:lvlText w:val="%1."/>
        <w:lvlJc w:val="left"/>
        <w:pPr>
          <w:ind w:left="1418" w:hanging="851"/>
        </w:pPr>
        <w:rPr>
          <w:rFonts w:hint="default"/>
        </w:rPr>
      </w:lvl>
    </w:lvlOverride>
  </w:num>
  <w:num w:numId="20" w16cid:durableId="548341193">
    <w:abstractNumId w:val="1"/>
  </w:num>
  <w:num w:numId="21" w16cid:durableId="2865936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7746598">
    <w:abstractNumId w:val="17"/>
  </w:num>
  <w:num w:numId="23" w16cid:durableId="295524641">
    <w:abstractNumId w:val="18"/>
  </w:num>
  <w:num w:numId="24" w16cid:durableId="2917879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03D"/>
    <w:rsid w:val="00000075"/>
    <w:rsid w:val="0000009A"/>
    <w:rsid w:val="00000F3C"/>
    <w:rsid w:val="00001524"/>
    <w:rsid w:val="00003E54"/>
    <w:rsid w:val="00004022"/>
    <w:rsid w:val="0000435D"/>
    <w:rsid w:val="000043DF"/>
    <w:rsid w:val="00004489"/>
    <w:rsid w:val="00005C79"/>
    <w:rsid w:val="00006B98"/>
    <w:rsid w:val="00006E8C"/>
    <w:rsid w:val="000076A3"/>
    <w:rsid w:val="00010247"/>
    <w:rsid w:val="0001406B"/>
    <w:rsid w:val="0001438D"/>
    <w:rsid w:val="00015A32"/>
    <w:rsid w:val="00026C04"/>
    <w:rsid w:val="000300AF"/>
    <w:rsid w:val="00032547"/>
    <w:rsid w:val="00032F73"/>
    <w:rsid w:val="000331E4"/>
    <w:rsid w:val="0003338D"/>
    <w:rsid w:val="00033619"/>
    <w:rsid w:val="000337DF"/>
    <w:rsid w:val="00036468"/>
    <w:rsid w:val="00040000"/>
    <w:rsid w:val="000400CB"/>
    <w:rsid w:val="000402FF"/>
    <w:rsid w:val="0004209F"/>
    <w:rsid w:val="00043E7D"/>
    <w:rsid w:val="00044667"/>
    <w:rsid w:val="0004652A"/>
    <w:rsid w:val="000467D0"/>
    <w:rsid w:val="00046CC9"/>
    <w:rsid w:val="00047894"/>
    <w:rsid w:val="0005151B"/>
    <w:rsid w:val="00054C95"/>
    <w:rsid w:val="0005596E"/>
    <w:rsid w:val="000561CF"/>
    <w:rsid w:val="00056ADE"/>
    <w:rsid w:val="00056BB1"/>
    <w:rsid w:val="0005774F"/>
    <w:rsid w:val="00060565"/>
    <w:rsid w:val="0006163F"/>
    <w:rsid w:val="00062587"/>
    <w:rsid w:val="00062A44"/>
    <w:rsid w:val="00062EB9"/>
    <w:rsid w:val="000636CB"/>
    <w:rsid w:val="000654C6"/>
    <w:rsid w:val="00065755"/>
    <w:rsid w:val="000702DE"/>
    <w:rsid w:val="000724AE"/>
    <w:rsid w:val="00072D4E"/>
    <w:rsid w:val="000741C8"/>
    <w:rsid w:val="0007538D"/>
    <w:rsid w:val="00075A13"/>
    <w:rsid w:val="00075A64"/>
    <w:rsid w:val="00077405"/>
    <w:rsid w:val="0007776A"/>
    <w:rsid w:val="00077A76"/>
    <w:rsid w:val="0008037D"/>
    <w:rsid w:val="00080F2E"/>
    <w:rsid w:val="00081185"/>
    <w:rsid w:val="00084660"/>
    <w:rsid w:val="000849F7"/>
    <w:rsid w:val="00084B53"/>
    <w:rsid w:val="00084C49"/>
    <w:rsid w:val="00085FB9"/>
    <w:rsid w:val="00087291"/>
    <w:rsid w:val="00087562"/>
    <w:rsid w:val="0009094C"/>
    <w:rsid w:val="00090A0C"/>
    <w:rsid w:val="0009115B"/>
    <w:rsid w:val="00091286"/>
    <w:rsid w:val="00091B00"/>
    <w:rsid w:val="00092748"/>
    <w:rsid w:val="000A0F08"/>
    <w:rsid w:val="000A19EF"/>
    <w:rsid w:val="000A2B30"/>
    <w:rsid w:val="000A38AA"/>
    <w:rsid w:val="000A64B8"/>
    <w:rsid w:val="000A712F"/>
    <w:rsid w:val="000A7983"/>
    <w:rsid w:val="000B07EB"/>
    <w:rsid w:val="000B1992"/>
    <w:rsid w:val="000B411A"/>
    <w:rsid w:val="000B497F"/>
    <w:rsid w:val="000B4A72"/>
    <w:rsid w:val="000B5105"/>
    <w:rsid w:val="000B787A"/>
    <w:rsid w:val="000B79E8"/>
    <w:rsid w:val="000B7EB5"/>
    <w:rsid w:val="000C0F84"/>
    <w:rsid w:val="000C402A"/>
    <w:rsid w:val="000C461C"/>
    <w:rsid w:val="000C534E"/>
    <w:rsid w:val="000C6B77"/>
    <w:rsid w:val="000C7622"/>
    <w:rsid w:val="000C79B7"/>
    <w:rsid w:val="000D4451"/>
    <w:rsid w:val="000D5BA4"/>
    <w:rsid w:val="000D5E75"/>
    <w:rsid w:val="000D612B"/>
    <w:rsid w:val="000E1D93"/>
    <w:rsid w:val="000E20EC"/>
    <w:rsid w:val="000E2A89"/>
    <w:rsid w:val="000E2D48"/>
    <w:rsid w:val="000E43B0"/>
    <w:rsid w:val="000E5224"/>
    <w:rsid w:val="000E59DB"/>
    <w:rsid w:val="000F2039"/>
    <w:rsid w:val="000F3837"/>
    <w:rsid w:val="000F443E"/>
    <w:rsid w:val="000F4488"/>
    <w:rsid w:val="000F5C56"/>
    <w:rsid w:val="000F680B"/>
    <w:rsid w:val="000F6EC6"/>
    <w:rsid w:val="00100FAB"/>
    <w:rsid w:val="00103263"/>
    <w:rsid w:val="00105EEB"/>
    <w:rsid w:val="00106132"/>
    <w:rsid w:val="001062C4"/>
    <w:rsid w:val="00107133"/>
    <w:rsid w:val="001075E8"/>
    <w:rsid w:val="0011217E"/>
    <w:rsid w:val="00112825"/>
    <w:rsid w:val="00112E8F"/>
    <w:rsid w:val="00113A5C"/>
    <w:rsid w:val="00114117"/>
    <w:rsid w:val="0011469A"/>
    <w:rsid w:val="001147DF"/>
    <w:rsid w:val="00114A5C"/>
    <w:rsid w:val="0011631E"/>
    <w:rsid w:val="00116BC2"/>
    <w:rsid w:val="0011728E"/>
    <w:rsid w:val="0011738C"/>
    <w:rsid w:val="00120792"/>
    <w:rsid w:val="001214DD"/>
    <w:rsid w:val="00123854"/>
    <w:rsid w:val="00123E53"/>
    <w:rsid w:val="00126795"/>
    <w:rsid w:val="001268BC"/>
    <w:rsid w:val="00126F6E"/>
    <w:rsid w:val="00127005"/>
    <w:rsid w:val="0012795A"/>
    <w:rsid w:val="001317FB"/>
    <w:rsid w:val="00131863"/>
    <w:rsid w:val="0013460B"/>
    <w:rsid w:val="00135F77"/>
    <w:rsid w:val="00135FDD"/>
    <w:rsid w:val="00137162"/>
    <w:rsid w:val="0013722E"/>
    <w:rsid w:val="00137FAB"/>
    <w:rsid w:val="001426E8"/>
    <w:rsid w:val="001437B2"/>
    <w:rsid w:val="0014481C"/>
    <w:rsid w:val="00146334"/>
    <w:rsid w:val="00150A24"/>
    <w:rsid w:val="00152323"/>
    <w:rsid w:val="00152B76"/>
    <w:rsid w:val="0015404A"/>
    <w:rsid w:val="00154E0D"/>
    <w:rsid w:val="00155A43"/>
    <w:rsid w:val="001600E9"/>
    <w:rsid w:val="00160FEC"/>
    <w:rsid w:val="001610E5"/>
    <w:rsid w:val="00161BC8"/>
    <w:rsid w:val="00165EB5"/>
    <w:rsid w:val="0017016C"/>
    <w:rsid w:val="001708A8"/>
    <w:rsid w:val="001714F3"/>
    <w:rsid w:val="00171BF1"/>
    <w:rsid w:val="00173281"/>
    <w:rsid w:val="00176DBD"/>
    <w:rsid w:val="00181877"/>
    <w:rsid w:val="001821E3"/>
    <w:rsid w:val="00185839"/>
    <w:rsid w:val="00186115"/>
    <w:rsid w:val="0018663B"/>
    <w:rsid w:val="00187A07"/>
    <w:rsid w:val="00187F05"/>
    <w:rsid w:val="00192CB3"/>
    <w:rsid w:val="0019311D"/>
    <w:rsid w:val="00193F51"/>
    <w:rsid w:val="00194B0B"/>
    <w:rsid w:val="00194B1C"/>
    <w:rsid w:val="001957BF"/>
    <w:rsid w:val="00195E7D"/>
    <w:rsid w:val="00197A5C"/>
    <w:rsid w:val="001A093C"/>
    <w:rsid w:val="001A0D77"/>
    <w:rsid w:val="001A196A"/>
    <w:rsid w:val="001A1D95"/>
    <w:rsid w:val="001A2565"/>
    <w:rsid w:val="001A28DA"/>
    <w:rsid w:val="001A2D86"/>
    <w:rsid w:val="001A3709"/>
    <w:rsid w:val="001A3966"/>
    <w:rsid w:val="001A4138"/>
    <w:rsid w:val="001A60A8"/>
    <w:rsid w:val="001A750B"/>
    <w:rsid w:val="001A75F3"/>
    <w:rsid w:val="001A7CE7"/>
    <w:rsid w:val="001B1762"/>
    <w:rsid w:val="001B17AC"/>
    <w:rsid w:val="001B2634"/>
    <w:rsid w:val="001B29DB"/>
    <w:rsid w:val="001B2CD5"/>
    <w:rsid w:val="001B43C1"/>
    <w:rsid w:val="001B56B4"/>
    <w:rsid w:val="001B588D"/>
    <w:rsid w:val="001B701A"/>
    <w:rsid w:val="001C12C6"/>
    <w:rsid w:val="001C20CF"/>
    <w:rsid w:val="001C26CB"/>
    <w:rsid w:val="001C7835"/>
    <w:rsid w:val="001D3151"/>
    <w:rsid w:val="001D4050"/>
    <w:rsid w:val="001D4190"/>
    <w:rsid w:val="001D42EF"/>
    <w:rsid w:val="001D45FB"/>
    <w:rsid w:val="001D5426"/>
    <w:rsid w:val="001D597A"/>
    <w:rsid w:val="001D7A5E"/>
    <w:rsid w:val="001D7D9B"/>
    <w:rsid w:val="001E0B13"/>
    <w:rsid w:val="001E1B3D"/>
    <w:rsid w:val="001E2A23"/>
    <w:rsid w:val="001E3392"/>
    <w:rsid w:val="001E3E1A"/>
    <w:rsid w:val="001E4B7B"/>
    <w:rsid w:val="001E4FC2"/>
    <w:rsid w:val="001F0236"/>
    <w:rsid w:val="001F0E6A"/>
    <w:rsid w:val="001F0F19"/>
    <w:rsid w:val="001F13C1"/>
    <w:rsid w:val="001F144A"/>
    <w:rsid w:val="001F1E9A"/>
    <w:rsid w:val="001F3234"/>
    <w:rsid w:val="001F446D"/>
    <w:rsid w:val="001F4CD9"/>
    <w:rsid w:val="001F6B0A"/>
    <w:rsid w:val="001F7C53"/>
    <w:rsid w:val="00201320"/>
    <w:rsid w:val="0020138C"/>
    <w:rsid w:val="0020204A"/>
    <w:rsid w:val="0020305E"/>
    <w:rsid w:val="002031BC"/>
    <w:rsid w:val="00204C0D"/>
    <w:rsid w:val="00205AA1"/>
    <w:rsid w:val="00205E6C"/>
    <w:rsid w:val="0020684E"/>
    <w:rsid w:val="00207473"/>
    <w:rsid w:val="002112EC"/>
    <w:rsid w:val="00212130"/>
    <w:rsid w:val="00215121"/>
    <w:rsid w:val="00216072"/>
    <w:rsid w:val="00216A3C"/>
    <w:rsid w:val="00216DF6"/>
    <w:rsid w:val="00221083"/>
    <w:rsid w:val="00221800"/>
    <w:rsid w:val="00221AB7"/>
    <w:rsid w:val="00224B9C"/>
    <w:rsid w:val="00224CD2"/>
    <w:rsid w:val="00226068"/>
    <w:rsid w:val="002265BD"/>
    <w:rsid w:val="00227712"/>
    <w:rsid w:val="00227AD4"/>
    <w:rsid w:val="00227BAB"/>
    <w:rsid w:val="00230811"/>
    <w:rsid w:val="002324B5"/>
    <w:rsid w:val="00232A72"/>
    <w:rsid w:val="00233D55"/>
    <w:rsid w:val="0023430E"/>
    <w:rsid w:val="00234548"/>
    <w:rsid w:val="0023599C"/>
    <w:rsid w:val="00236154"/>
    <w:rsid w:val="00236546"/>
    <w:rsid w:val="00236C22"/>
    <w:rsid w:val="0023755C"/>
    <w:rsid w:val="0024054F"/>
    <w:rsid w:val="00241655"/>
    <w:rsid w:val="002457DE"/>
    <w:rsid w:val="00246435"/>
    <w:rsid w:val="002468B2"/>
    <w:rsid w:val="0024690E"/>
    <w:rsid w:val="00246BCF"/>
    <w:rsid w:val="00247322"/>
    <w:rsid w:val="00251245"/>
    <w:rsid w:val="00251519"/>
    <w:rsid w:val="00251CA2"/>
    <w:rsid w:val="00254ADD"/>
    <w:rsid w:val="00256347"/>
    <w:rsid w:val="002563D7"/>
    <w:rsid w:val="002601BB"/>
    <w:rsid w:val="00261A7B"/>
    <w:rsid w:val="00261BD9"/>
    <w:rsid w:val="002622EE"/>
    <w:rsid w:val="002624C3"/>
    <w:rsid w:val="00262743"/>
    <w:rsid w:val="002628CF"/>
    <w:rsid w:val="00262C03"/>
    <w:rsid w:val="00262C48"/>
    <w:rsid w:val="00263E30"/>
    <w:rsid w:val="00265918"/>
    <w:rsid w:val="00267239"/>
    <w:rsid w:val="00267DEB"/>
    <w:rsid w:val="00270834"/>
    <w:rsid w:val="0027168B"/>
    <w:rsid w:val="00272480"/>
    <w:rsid w:val="00272A6B"/>
    <w:rsid w:val="00272D91"/>
    <w:rsid w:val="00273512"/>
    <w:rsid w:val="00273E86"/>
    <w:rsid w:val="00275227"/>
    <w:rsid w:val="002756D7"/>
    <w:rsid w:val="00275992"/>
    <w:rsid w:val="00276198"/>
    <w:rsid w:val="00277FC0"/>
    <w:rsid w:val="002814E6"/>
    <w:rsid w:val="00281A54"/>
    <w:rsid w:val="00282AE5"/>
    <w:rsid w:val="00284088"/>
    <w:rsid w:val="00287114"/>
    <w:rsid w:val="0029090B"/>
    <w:rsid w:val="002915BB"/>
    <w:rsid w:val="0029293B"/>
    <w:rsid w:val="00292EF3"/>
    <w:rsid w:val="00293568"/>
    <w:rsid w:val="002936B4"/>
    <w:rsid w:val="002951E6"/>
    <w:rsid w:val="00295330"/>
    <w:rsid w:val="0029752B"/>
    <w:rsid w:val="002A08FF"/>
    <w:rsid w:val="002A31CD"/>
    <w:rsid w:val="002A4E85"/>
    <w:rsid w:val="002A5F73"/>
    <w:rsid w:val="002A65A1"/>
    <w:rsid w:val="002A7573"/>
    <w:rsid w:val="002B0577"/>
    <w:rsid w:val="002B0ABC"/>
    <w:rsid w:val="002B1454"/>
    <w:rsid w:val="002B1C52"/>
    <w:rsid w:val="002B2CF5"/>
    <w:rsid w:val="002B2EF9"/>
    <w:rsid w:val="002B3E11"/>
    <w:rsid w:val="002B407C"/>
    <w:rsid w:val="002B4303"/>
    <w:rsid w:val="002B4988"/>
    <w:rsid w:val="002B5090"/>
    <w:rsid w:val="002B6C1D"/>
    <w:rsid w:val="002C0675"/>
    <w:rsid w:val="002C3DE9"/>
    <w:rsid w:val="002C4EF3"/>
    <w:rsid w:val="002C5A32"/>
    <w:rsid w:val="002C797E"/>
    <w:rsid w:val="002D1192"/>
    <w:rsid w:val="002D1593"/>
    <w:rsid w:val="002D27EA"/>
    <w:rsid w:val="002D3F1B"/>
    <w:rsid w:val="002D4A42"/>
    <w:rsid w:val="002D50CB"/>
    <w:rsid w:val="002D5312"/>
    <w:rsid w:val="002D59AE"/>
    <w:rsid w:val="002D692D"/>
    <w:rsid w:val="002D73BF"/>
    <w:rsid w:val="002D7E45"/>
    <w:rsid w:val="002E0587"/>
    <w:rsid w:val="002E17EA"/>
    <w:rsid w:val="002E297E"/>
    <w:rsid w:val="002E3F19"/>
    <w:rsid w:val="002E4290"/>
    <w:rsid w:val="002E51D2"/>
    <w:rsid w:val="002E5F74"/>
    <w:rsid w:val="002E7A0E"/>
    <w:rsid w:val="002E7A9F"/>
    <w:rsid w:val="002E7EFA"/>
    <w:rsid w:val="002F1C5F"/>
    <w:rsid w:val="002F1E87"/>
    <w:rsid w:val="002F32D0"/>
    <w:rsid w:val="002F3403"/>
    <w:rsid w:val="002F3E53"/>
    <w:rsid w:val="002F5B94"/>
    <w:rsid w:val="002F6386"/>
    <w:rsid w:val="002F6FDC"/>
    <w:rsid w:val="002F770D"/>
    <w:rsid w:val="003024A2"/>
    <w:rsid w:val="00302A3F"/>
    <w:rsid w:val="00303704"/>
    <w:rsid w:val="0030378A"/>
    <w:rsid w:val="003044CF"/>
    <w:rsid w:val="00305171"/>
    <w:rsid w:val="00305242"/>
    <w:rsid w:val="00307E6E"/>
    <w:rsid w:val="00310451"/>
    <w:rsid w:val="00310B7B"/>
    <w:rsid w:val="00311323"/>
    <w:rsid w:val="00311F4A"/>
    <w:rsid w:val="00312B90"/>
    <w:rsid w:val="003144D3"/>
    <w:rsid w:val="0031470A"/>
    <w:rsid w:val="00315145"/>
    <w:rsid w:val="00315834"/>
    <w:rsid w:val="0031635C"/>
    <w:rsid w:val="003169E0"/>
    <w:rsid w:val="00316F10"/>
    <w:rsid w:val="00317638"/>
    <w:rsid w:val="00323400"/>
    <w:rsid w:val="003249E6"/>
    <w:rsid w:val="00325B48"/>
    <w:rsid w:val="00325C6A"/>
    <w:rsid w:val="00326A36"/>
    <w:rsid w:val="00331F62"/>
    <w:rsid w:val="00333262"/>
    <w:rsid w:val="00333B29"/>
    <w:rsid w:val="00335487"/>
    <w:rsid w:val="00335E97"/>
    <w:rsid w:val="003367F7"/>
    <w:rsid w:val="00336ECB"/>
    <w:rsid w:val="00341881"/>
    <w:rsid w:val="00342C29"/>
    <w:rsid w:val="00343F95"/>
    <w:rsid w:val="00344BB2"/>
    <w:rsid w:val="00345AA5"/>
    <w:rsid w:val="0034680A"/>
    <w:rsid w:val="00346AC2"/>
    <w:rsid w:val="003478DA"/>
    <w:rsid w:val="00347DD3"/>
    <w:rsid w:val="0035252C"/>
    <w:rsid w:val="00352590"/>
    <w:rsid w:val="00354696"/>
    <w:rsid w:val="0035519A"/>
    <w:rsid w:val="0035755A"/>
    <w:rsid w:val="0036059A"/>
    <w:rsid w:val="003605FE"/>
    <w:rsid w:val="00360FA9"/>
    <w:rsid w:val="0036133A"/>
    <w:rsid w:val="00361676"/>
    <w:rsid w:val="00361C3F"/>
    <w:rsid w:val="00363FF8"/>
    <w:rsid w:val="003640E1"/>
    <w:rsid w:val="003653DF"/>
    <w:rsid w:val="00365B40"/>
    <w:rsid w:val="00365D8B"/>
    <w:rsid w:val="003669E8"/>
    <w:rsid w:val="00367F64"/>
    <w:rsid w:val="0037164A"/>
    <w:rsid w:val="00374437"/>
    <w:rsid w:val="00376491"/>
    <w:rsid w:val="0037721D"/>
    <w:rsid w:val="00377F30"/>
    <w:rsid w:val="00377F4D"/>
    <w:rsid w:val="00380322"/>
    <w:rsid w:val="0038102A"/>
    <w:rsid w:val="003811D3"/>
    <w:rsid w:val="003816F4"/>
    <w:rsid w:val="00381A6F"/>
    <w:rsid w:val="003833B4"/>
    <w:rsid w:val="003836B6"/>
    <w:rsid w:val="00383E38"/>
    <w:rsid w:val="003853B3"/>
    <w:rsid w:val="00391539"/>
    <w:rsid w:val="003940DE"/>
    <w:rsid w:val="00396732"/>
    <w:rsid w:val="003A0673"/>
    <w:rsid w:val="003A09E4"/>
    <w:rsid w:val="003A15EC"/>
    <w:rsid w:val="003A36B3"/>
    <w:rsid w:val="003A497E"/>
    <w:rsid w:val="003A55A6"/>
    <w:rsid w:val="003A57D8"/>
    <w:rsid w:val="003A6C26"/>
    <w:rsid w:val="003A743E"/>
    <w:rsid w:val="003A7ADE"/>
    <w:rsid w:val="003B0992"/>
    <w:rsid w:val="003B15A6"/>
    <w:rsid w:val="003B1C04"/>
    <w:rsid w:val="003B1F4D"/>
    <w:rsid w:val="003B2A34"/>
    <w:rsid w:val="003B2AAF"/>
    <w:rsid w:val="003B2DEA"/>
    <w:rsid w:val="003B46DC"/>
    <w:rsid w:val="003B470B"/>
    <w:rsid w:val="003B4D07"/>
    <w:rsid w:val="003B5213"/>
    <w:rsid w:val="003B52D7"/>
    <w:rsid w:val="003B5CB3"/>
    <w:rsid w:val="003B5D39"/>
    <w:rsid w:val="003B6E2C"/>
    <w:rsid w:val="003B72CA"/>
    <w:rsid w:val="003B73DA"/>
    <w:rsid w:val="003B7414"/>
    <w:rsid w:val="003B7DB1"/>
    <w:rsid w:val="003C01D4"/>
    <w:rsid w:val="003C029B"/>
    <w:rsid w:val="003C299B"/>
    <w:rsid w:val="003C2CC3"/>
    <w:rsid w:val="003C5628"/>
    <w:rsid w:val="003C647A"/>
    <w:rsid w:val="003C69BF"/>
    <w:rsid w:val="003D09EE"/>
    <w:rsid w:val="003D19AD"/>
    <w:rsid w:val="003D1E49"/>
    <w:rsid w:val="003D1FA1"/>
    <w:rsid w:val="003D21E2"/>
    <w:rsid w:val="003D225D"/>
    <w:rsid w:val="003D23A3"/>
    <w:rsid w:val="003D2982"/>
    <w:rsid w:val="003D3107"/>
    <w:rsid w:val="003D4644"/>
    <w:rsid w:val="003D5856"/>
    <w:rsid w:val="003D6C1D"/>
    <w:rsid w:val="003D6CA4"/>
    <w:rsid w:val="003D7A35"/>
    <w:rsid w:val="003E01CD"/>
    <w:rsid w:val="003E027A"/>
    <w:rsid w:val="003E09F7"/>
    <w:rsid w:val="003E56A1"/>
    <w:rsid w:val="003E5C89"/>
    <w:rsid w:val="003E6055"/>
    <w:rsid w:val="003E62A3"/>
    <w:rsid w:val="003F0F8C"/>
    <w:rsid w:val="003F10DF"/>
    <w:rsid w:val="003F1AF7"/>
    <w:rsid w:val="003F38C7"/>
    <w:rsid w:val="003F5761"/>
    <w:rsid w:val="003F6A6B"/>
    <w:rsid w:val="003F6B23"/>
    <w:rsid w:val="003F6F1A"/>
    <w:rsid w:val="00400458"/>
    <w:rsid w:val="0040060F"/>
    <w:rsid w:val="0040151F"/>
    <w:rsid w:val="00401CEC"/>
    <w:rsid w:val="004024BD"/>
    <w:rsid w:val="00404055"/>
    <w:rsid w:val="00404702"/>
    <w:rsid w:val="004048C5"/>
    <w:rsid w:val="004048F1"/>
    <w:rsid w:val="00404E4F"/>
    <w:rsid w:val="004051CD"/>
    <w:rsid w:val="00405364"/>
    <w:rsid w:val="004064F7"/>
    <w:rsid w:val="0040745E"/>
    <w:rsid w:val="00407631"/>
    <w:rsid w:val="00411A78"/>
    <w:rsid w:val="00413651"/>
    <w:rsid w:val="004136EF"/>
    <w:rsid w:val="00416364"/>
    <w:rsid w:val="00416872"/>
    <w:rsid w:val="00420CFF"/>
    <w:rsid w:val="00420F0E"/>
    <w:rsid w:val="00421D46"/>
    <w:rsid w:val="00421F16"/>
    <w:rsid w:val="004224BA"/>
    <w:rsid w:val="00422ABE"/>
    <w:rsid w:val="00422D10"/>
    <w:rsid w:val="0042339A"/>
    <w:rsid w:val="00423B15"/>
    <w:rsid w:val="00424CB8"/>
    <w:rsid w:val="0042508F"/>
    <w:rsid w:val="00431660"/>
    <w:rsid w:val="0043326D"/>
    <w:rsid w:val="00434350"/>
    <w:rsid w:val="00434CDF"/>
    <w:rsid w:val="00435958"/>
    <w:rsid w:val="0043705F"/>
    <w:rsid w:val="004379C2"/>
    <w:rsid w:val="004379E0"/>
    <w:rsid w:val="004400E8"/>
    <w:rsid w:val="00440900"/>
    <w:rsid w:val="00442957"/>
    <w:rsid w:val="00442A1B"/>
    <w:rsid w:val="00442B33"/>
    <w:rsid w:val="00443D56"/>
    <w:rsid w:val="00444AD4"/>
    <w:rsid w:val="00445606"/>
    <w:rsid w:val="0044577F"/>
    <w:rsid w:val="004467E3"/>
    <w:rsid w:val="00447805"/>
    <w:rsid w:val="00447A1F"/>
    <w:rsid w:val="00450C80"/>
    <w:rsid w:val="0045394C"/>
    <w:rsid w:val="004544D6"/>
    <w:rsid w:val="00454FA9"/>
    <w:rsid w:val="004568A1"/>
    <w:rsid w:val="00456F86"/>
    <w:rsid w:val="00461CE9"/>
    <w:rsid w:val="00462407"/>
    <w:rsid w:val="0046266D"/>
    <w:rsid w:val="004631DD"/>
    <w:rsid w:val="00463476"/>
    <w:rsid w:val="004635FD"/>
    <w:rsid w:val="0046363D"/>
    <w:rsid w:val="00463C07"/>
    <w:rsid w:val="00464233"/>
    <w:rsid w:val="00466CCE"/>
    <w:rsid w:val="00470129"/>
    <w:rsid w:val="004710BC"/>
    <w:rsid w:val="004728A0"/>
    <w:rsid w:val="004742DD"/>
    <w:rsid w:val="004749D8"/>
    <w:rsid w:val="004750AF"/>
    <w:rsid w:val="0047512C"/>
    <w:rsid w:val="00475231"/>
    <w:rsid w:val="004764BD"/>
    <w:rsid w:val="0047659F"/>
    <w:rsid w:val="00477328"/>
    <w:rsid w:val="00477E0B"/>
    <w:rsid w:val="00483827"/>
    <w:rsid w:val="00484E96"/>
    <w:rsid w:val="00485E26"/>
    <w:rsid w:val="004869AD"/>
    <w:rsid w:val="004877E9"/>
    <w:rsid w:val="00487CF7"/>
    <w:rsid w:val="00492577"/>
    <w:rsid w:val="00492FF4"/>
    <w:rsid w:val="004953A1"/>
    <w:rsid w:val="004956B5"/>
    <w:rsid w:val="0049603E"/>
    <w:rsid w:val="00496668"/>
    <w:rsid w:val="00496700"/>
    <w:rsid w:val="00497A77"/>
    <w:rsid w:val="004A1373"/>
    <w:rsid w:val="004A1EE4"/>
    <w:rsid w:val="004A2FB8"/>
    <w:rsid w:val="004A4F33"/>
    <w:rsid w:val="004A5586"/>
    <w:rsid w:val="004A58F0"/>
    <w:rsid w:val="004A69E0"/>
    <w:rsid w:val="004B1531"/>
    <w:rsid w:val="004B1D2E"/>
    <w:rsid w:val="004B2484"/>
    <w:rsid w:val="004B2818"/>
    <w:rsid w:val="004B2C96"/>
    <w:rsid w:val="004B4440"/>
    <w:rsid w:val="004B4492"/>
    <w:rsid w:val="004B4F59"/>
    <w:rsid w:val="004B609E"/>
    <w:rsid w:val="004B6EDC"/>
    <w:rsid w:val="004C1F55"/>
    <w:rsid w:val="004C2F52"/>
    <w:rsid w:val="004C34D2"/>
    <w:rsid w:val="004C4242"/>
    <w:rsid w:val="004C429C"/>
    <w:rsid w:val="004C47AC"/>
    <w:rsid w:val="004C4823"/>
    <w:rsid w:val="004C5915"/>
    <w:rsid w:val="004C5E8E"/>
    <w:rsid w:val="004C6587"/>
    <w:rsid w:val="004C77BC"/>
    <w:rsid w:val="004D081D"/>
    <w:rsid w:val="004D1D4E"/>
    <w:rsid w:val="004D6C36"/>
    <w:rsid w:val="004D6FB6"/>
    <w:rsid w:val="004D7B13"/>
    <w:rsid w:val="004E0A30"/>
    <w:rsid w:val="004E1233"/>
    <w:rsid w:val="004E1386"/>
    <w:rsid w:val="004E1F53"/>
    <w:rsid w:val="004E28C6"/>
    <w:rsid w:val="004E58D1"/>
    <w:rsid w:val="004E5D2D"/>
    <w:rsid w:val="004E6DE1"/>
    <w:rsid w:val="004F0572"/>
    <w:rsid w:val="004F0BAA"/>
    <w:rsid w:val="004F10E0"/>
    <w:rsid w:val="004F12DD"/>
    <w:rsid w:val="004F138F"/>
    <w:rsid w:val="004F148E"/>
    <w:rsid w:val="004F2D0A"/>
    <w:rsid w:val="004F3B67"/>
    <w:rsid w:val="004F420C"/>
    <w:rsid w:val="004F45B3"/>
    <w:rsid w:val="004F4F0A"/>
    <w:rsid w:val="004F7004"/>
    <w:rsid w:val="004F7923"/>
    <w:rsid w:val="004F7B08"/>
    <w:rsid w:val="00500123"/>
    <w:rsid w:val="0050670B"/>
    <w:rsid w:val="00507C4D"/>
    <w:rsid w:val="00510A7D"/>
    <w:rsid w:val="00510AF2"/>
    <w:rsid w:val="00511537"/>
    <w:rsid w:val="005118B8"/>
    <w:rsid w:val="00511B29"/>
    <w:rsid w:val="005124ED"/>
    <w:rsid w:val="005141E8"/>
    <w:rsid w:val="00516A89"/>
    <w:rsid w:val="00516C75"/>
    <w:rsid w:val="00516FBB"/>
    <w:rsid w:val="00517257"/>
    <w:rsid w:val="005212B3"/>
    <w:rsid w:val="00521BBE"/>
    <w:rsid w:val="005256C3"/>
    <w:rsid w:val="0052754D"/>
    <w:rsid w:val="00527A18"/>
    <w:rsid w:val="005315C3"/>
    <w:rsid w:val="00531F23"/>
    <w:rsid w:val="0053303F"/>
    <w:rsid w:val="00540B70"/>
    <w:rsid w:val="00540BDC"/>
    <w:rsid w:val="005427F0"/>
    <w:rsid w:val="00542CC7"/>
    <w:rsid w:val="00542E56"/>
    <w:rsid w:val="00542F5D"/>
    <w:rsid w:val="00544A2E"/>
    <w:rsid w:val="00544A78"/>
    <w:rsid w:val="00544B85"/>
    <w:rsid w:val="00547C99"/>
    <w:rsid w:val="0055021E"/>
    <w:rsid w:val="00550C99"/>
    <w:rsid w:val="00553413"/>
    <w:rsid w:val="00553C6D"/>
    <w:rsid w:val="005546B7"/>
    <w:rsid w:val="005546BF"/>
    <w:rsid w:val="0055524F"/>
    <w:rsid w:val="00555AB2"/>
    <w:rsid w:val="0055623E"/>
    <w:rsid w:val="00556B19"/>
    <w:rsid w:val="00561129"/>
    <w:rsid w:val="0056183C"/>
    <w:rsid w:val="00562410"/>
    <w:rsid w:val="00563392"/>
    <w:rsid w:val="005660F1"/>
    <w:rsid w:val="00567AD3"/>
    <w:rsid w:val="00571371"/>
    <w:rsid w:val="0057187E"/>
    <w:rsid w:val="00571C54"/>
    <w:rsid w:val="0057316F"/>
    <w:rsid w:val="00573377"/>
    <w:rsid w:val="005754AB"/>
    <w:rsid w:val="0057668C"/>
    <w:rsid w:val="00576FF9"/>
    <w:rsid w:val="00580204"/>
    <w:rsid w:val="005810DE"/>
    <w:rsid w:val="005825B8"/>
    <w:rsid w:val="005826DC"/>
    <w:rsid w:val="005826F4"/>
    <w:rsid w:val="00582EAD"/>
    <w:rsid w:val="0058369E"/>
    <w:rsid w:val="00583DC2"/>
    <w:rsid w:val="00584EEC"/>
    <w:rsid w:val="00585395"/>
    <w:rsid w:val="00590D09"/>
    <w:rsid w:val="0059156A"/>
    <w:rsid w:val="00592005"/>
    <w:rsid w:val="00593314"/>
    <w:rsid w:val="005934F1"/>
    <w:rsid w:val="0059368E"/>
    <w:rsid w:val="00593BF5"/>
    <w:rsid w:val="00593EC3"/>
    <w:rsid w:val="00594496"/>
    <w:rsid w:val="005952D4"/>
    <w:rsid w:val="005956D3"/>
    <w:rsid w:val="00596365"/>
    <w:rsid w:val="005965BC"/>
    <w:rsid w:val="00597DCA"/>
    <w:rsid w:val="005A35F6"/>
    <w:rsid w:val="005A3F37"/>
    <w:rsid w:val="005A48FC"/>
    <w:rsid w:val="005A5860"/>
    <w:rsid w:val="005A624C"/>
    <w:rsid w:val="005A70BA"/>
    <w:rsid w:val="005A739F"/>
    <w:rsid w:val="005A7E78"/>
    <w:rsid w:val="005B03ED"/>
    <w:rsid w:val="005B0AD6"/>
    <w:rsid w:val="005B1776"/>
    <w:rsid w:val="005B1BA3"/>
    <w:rsid w:val="005B32FB"/>
    <w:rsid w:val="005B3888"/>
    <w:rsid w:val="005B4EE4"/>
    <w:rsid w:val="005B5753"/>
    <w:rsid w:val="005B7FE4"/>
    <w:rsid w:val="005C0256"/>
    <w:rsid w:val="005C05E0"/>
    <w:rsid w:val="005C0B08"/>
    <w:rsid w:val="005C1307"/>
    <w:rsid w:val="005C1CE8"/>
    <w:rsid w:val="005C27C6"/>
    <w:rsid w:val="005C37E0"/>
    <w:rsid w:val="005C4721"/>
    <w:rsid w:val="005C54B9"/>
    <w:rsid w:val="005C5A1C"/>
    <w:rsid w:val="005C6618"/>
    <w:rsid w:val="005D0189"/>
    <w:rsid w:val="005D2210"/>
    <w:rsid w:val="005D2ABF"/>
    <w:rsid w:val="005D3534"/>
    <w:rsid w:val="005D3D7B"/>
    <w:rsid w:val="005D6B26"/>
    <w:rsid w:val="005D746C"/>
    <w:rsid w:val="005E17FD"/>
    <w:rsid w:val="005E1F37"/>
    <w:rsid w:val="005E25DB"/>
    <w:rsid w:val="005E4470"/>
    <w:rsid w:val="005E49AA"/>
    <w:rsid w:val="005E54D1"/>
    <w:rsid w:val="005E5794"/>
    <w:rsid w:val="005F099E"/>
    <w:rsid w:val="005F12E9"/>
    <w:rsid w:val="005F210E"/>
    <w:rsid w:val="005F32F7"/>
    <w:rsid w:val="005F3CF9"/>
    <w:rsid w:val="005F45D6"/>
    <w:rsid w:val="005F7187"/>
    <w:rsid w:val="005F7A8F"/>
    <w:rsid w:val="0060005D"/>
    <w:rsid w:val="006006AE"/>
    <w:rsid w:val="006020E1"/>
    <w:rsid w:val="00603FD5"/>
    <w:rsid w:val="0060434D"/>
    <w:rsid w:val="006043BC"/>
    <w:rsid w:val="00604F31"/>
    <w:rsid w:val="00607478"/>
    <w:rsid w:val="00607F03"/>
    <w:rsid w:val="00610627"/>
    <w:rsid w:val="00610F6C"/>
    <w:rsid w:val="00612B1A"/>
    <w:rsid w:val="006134DB"/>
    <w:rsid w:val="00614543"/>
    <w:rsid w:val="00616652"/>
    <w:rsid w:val="00616DC8"/>
    <w:rsid w:val="00620548"/>
    <w:rsid w:val="00621ACF"/>
    <w:rsid w:val="00622107"/>
    <w:rsid w:val="00623B58"/>
    <w:rsid w:val="00624A09"/>
    <w:rsid w:val="00624B90"/>
    <w:rsid w:val="0062552E"/>
    <w:rsid w:val="00630F02"/>
    <w:rsid w:val="006317F0"/>
    <w:rsid w:val="00631EFB"/>
    <w:rsid w:val="0063289F"/>
    <w:rsid w:val="0063349C"/>
    <w:rsid w:val="00633AF1"/>
    <w:rsid w:val="00633C5A"/>
    <w:rsid w:val="00633C91"/>
    <w:rsid w:val="00634DC0"/>
    <w:rsid w:val="0063520E"/>
    <w:rsid w:val="006357B7"/>
    <w:rsid w:val="0063602F"/>
    <w:rsid w:val="006371FF"/>
    <w:rsid w:val="0064012D"/>
    <w:rsid w:val="00643089"/>
    <w:rsid w:val="00643EED"/>
    <w:rsid w:val="0064450F"/>
    <w:rsid w:val="0064456A"/>
    <w:rsid w:val="00644A5F"/>
    <w:rsid w:val="00645E33"/>
    <w:rsid w:val="00646129"/>
    <w:rsid w:val="006473C8"/>
    <w:rsid w:val="006475BD"/>
    <w:rsid w:val="0065085F"/>
    <w:rsid w:val="00651E29"/>
    <w:rsid w:val="006527FF"/>
    <w:rsid w:val="00652DD5"/>
    <w:rsid w:val="00653D13"/>
    <w:rsid w:val="00654086"/>
    <w:rsid w:val="00654BA1"/>
    <w:rsid w:val="00655B08"/>
    <w:rsid w:val="00656A8A"/>
    <w:rsid w:val="00660120"/>
    <w:rsid w:val="0066199F"/>
    <w:rsid w:val="00662209"/>
    <w:rsid w:val="0066239D"/>
    <w:rsid w:val="00662615"/>
    <w:rsid w:val="006628DE"/>
    <w:rsid w:val="00663E49"/>
    <w:rsid w:val="0067067D"/>
    <w:rsid w:val="00670E64"/>
    <w:rsid w:val="00670F24"/>
    <w:rsid w:val="00671B1D"/>
    <w:rsid w:val="00672319"/>
    <w:rsid w:val="00672552"/>
    <w:rsid w:val="00672E79"/>
    <w:rsid w:val="00674812"/>
    <w:rsid w:val="006757F3"/>
    <w:rsid w:val="00675CE2"/>
    <w:rsid w:val="00675F1A"/>
    <w:rsid w:val="0067644D"/>
    <w:rsid w:val="00677889"/>
    <w:rsid w:val="00681434"/>
    <w:rsid w:val="006828D1"/>
    <w:rsid w:val="0068425D"/>
    <w:rsid w:val="00686DA4"/>
    <w:rsid w:val="0068724F"/>
    <w:rsid w:val="00687ECC"/>
    <w:rsid w:val="0069050A"/>
    <w:rsid w:val="006905C1"/>
    <w:rsid w:val="006923FC"/>
    <w:rsid w:val="006944A4"/>
    <w:rsid w:val="0069535C"/>
    <w:rsid w:val="00696A49"/>
    <w:rsid w:val="006A06BF"/>
    <w:rsid w:val="006A11BC"/>
    <w:rsid w:val="006A1542"/>
    <w:rsid w:val="006A1DEF"/>
    <w:rsid w:val="006A386F"/>
    <w:rsid w:val="006A5719"/>
    <w:rsid w:val="006A6BFF"/>
    <w:rsid w:val="006A7069"/>
    <w:rsid w:val="006B32AD"/>
    <w:rsid w:val="006B5532"/>
    <w:rsid w:val="006B5955"/>
    <w:rsid w:val="006B6754"/>
    <w:rsid w:val="006B6B53"/>
    <w:rsid w:val="006B6F8B"/>
    <w:rsid w:val="006B75B0"/>
    <w:rsid w:val="006C36D5"/>
    <w:rsid w:val="006C4AF4"/>
    <w:rsid w:val="006C4C82"/>
    <w:rsid w:val="006C5F18"/>
    <w:rsid w:val="006C655E"/>
    <w:rsid w:val="006C717B"/>
    <w:rsid w:val="006C7F8D"/>
    <w:rsid w:val="006D0029"/>
    <w:rsid w:val="006D01D7"/>
    <w:rsid w:val="006D095B"/>
    <w:rsid w:val="006D3F2F"/>
    <w:rsid w:val="006D4F09"/>
    <w:rsid w:val="006D569A"/>
    <w:rsid w:val="006D5F4F"/>
    <w:rsid w:val="006D65D8"/>
    <w:rsid w:val="006D7CD2"/>
    <w:rsid w:val="006E09CB"/>
    <w:rsid w:val="006E2485"/>
    <w:rsid w:val="006E2B54"/>
    <w:rsid w:val="006E3536"/>
    <w:rsid w:val="006E44A0"/>
    <w:rsid w:val="006E50C4"/>
    <w:rsid w:val="006E56C0"/>
    <w:rsid w:val="006E62B4"/>
    <w:rsid w:val="006E7854"/>
    <w:rsid w:val="006F347C"/>
    <w:rsid w:val="006F3A57"/>
    <w:rsid w:val="006F5F47"/>
    <w:rsid w:val="006F62F0"/>
    <w:rsid w:val="006F7494"/>
    <w:rsid w:val="00701100"/>
    <w:rsid w:val="00701376"/>
    <w:rsid w:val="007024CB"/>
    <w:rsid w:val="00703286"/>
    <w:rsid w:val="007039B2"/>
    <w:rsid w:val="00705BA7"/>
    <w:rsid w:val="00705DF8"/>
    <w:rsid w:val="00707E9C"/>
    <w:rsid w:val="007105D1"/>
    <w:rsid w:val="00713D1C"/>
    <w:rsid w:val="00714488"/>
    <w:rsid w:val="007145DA"/>
    <w:rsid w:val="00714D51"/>
    <w:rsid w:val="007155FC"/>
    <w:rsid w:val="007158C6"/>
    <w:rsid w:val="00715E5D"/>
    <w:rsid w:val="007172A5"/>
    <w:rsid w:val="007177FA"/>
    <w:rsid w:val="0072015F"/>
    <w:rsid w:val="00720507"/>
    <w:rsid w:val="00720CDB"/>
    <w:rsid w:val="007215EF"/>
    <w:rsid w:val="00721B10"/>
    <w:rsid w:val="00722669"/>
    <w:rsid w:val="0072491B"/>
    <w:rsid w:val="00724B1B"/>
    <w:rsid w:val="00725DAB"/>
    <w:rsid w:val="007269DB"/>
    <w:rsid w:val="007301C9"/>
    <w:rsid w:val="00731A53"/>
    <w:rsid w:val="00731DAC"/>
    <w:rsid w:val="00731E79"/>
    <w:rsid w:val="007329B9"/>
    <w:rsid w:val="00734DD8"/>
    <w:rsid w:val="007373F6"/>
    <w:rsid w:val="00737AF3"/>
    <w:rsid w:val="00737FC6"/>
    <w:rsid w:val="0074098E"/>
    <w:rsid w:val="00742090"/>
    <w:rsid w:val="0074254E"/>
    <w:rsid w:val="00742F0D"/>
    <w:rsid w:val="00743548"/>
    <w:rsid w:val="00744120"/>
    <w:rsid w:val="00745F17"/>
    <w:rsid w:val="00747325"/>
    <w:rsid w:val="007501DF"/>
    <w:rsid w:val="0075386F"/>
    <w:rsid w:val="00760304"/>
    <w:rsid w:val="00760BB1"/>
    <w:rsid w:val="00760E1B"/>
    <w:rsid w:val="00762AC0"/>
    <w:rsid w:val="00762F69"/>
    <w:rsid w:val="0076479E"/>
    <w:rsid w:val="00764FE1"/>
    <w:rsid w:val="00765D60"/>
    <w:rsid w:val="00766162"/>
    <w:rsid w:val="007669DE"/>
    <w:rsid w:val="00767EAE"/>
    <w:rsid w:val="007708EF"/>
    <w:rsid w:val="00770DB0"/>
    <w:rsid w:val="007718B0"/>
    <w:rsid w:val="00773E14"/>
    <w:rsid w:val="00775165"/>
    <w:rsid w:val="00775BA9"/>
    <w:rsid w:val="0078010E"/>
    <w:rsid w:val="007812DB"/>
    <w:rsid w:val="0078170A"/>
    <w:rsid w:val="007848F1"/>
    <w:rsid w:val="0078533C"/>
    <w:rsid w:val="00786E43"/>
    <w:rsid w:val="007901A6"/>
    <w:rsid w:val="00792F80"/>
    <w:rsid w:val="007938BA"/>
    <w:rsid w:val="007977AE"/>
    <w:rsid w:val="00797A21"/>
    <w:rsid w:val="007A0363"/>
    <w:rsid w:val="007A08DE"/>
    <w:rsid w:val="007A135C"/>
    <w:rsid w:val="007A1A98"/>
    <w:rsid w:val="007A3240"/>
    <w:rsid w:val="007A45AE"/>
    <w:rsid w:val="007A4FA7"/>
    <w:rsid w:val="007A57CE"/>
    <w:rsid w:val="007A5D68"/>
    <w:rsid w:val="007A6486"/>
    <w:rsid w:val="007A677B"/>
    <w:rsid w:val="007A7F95"/>
    <w:rsid w:val="007B1629"/>
    <w:rsid w:val="007B3281"/>
    <w:rsid w:val="007B3A87"/>
    <w:rsid w:val="007B560C"/>
    <w:rsid w:val="007B6085"/>
    <w:rsid w:val="007C10AB"/>
    <w:rsid w:val="007C1785"/>
    <w:rsid w:val="007C2C94"/>
    <w:rsid w:val="007C31C4"/>
    <w:rsid w:val="007C329D"/>
    <w:rsid w:val="007C3475"/>
    <w:rsid w:val="007C3E50"/>
    <w:rsid w:val="007C49DB"/>
    <w:rsid w:val="007C73D4"/>
    <w:rsid w:val="007D0AD2"/>
    <w:rsid w:val="007D1569"/>
    <w:rsid w:val="007D25EB"/>
    <w:rsid w:val="007D2D9B"/>
    <w:rsid w:val="007D6758"/>
    <w:rsid w:val="007D715B"/>
    <w:rsid w:val="007D7291"/>
    <w:rsid w:val="007D7555"/>
    <w:rsid w:val="007E1A38"/>
    <w:rsid w:val="007E3BA1"/>
    <w:rsid w:val="007E5CF7"/>
    <w:rsid w:val="007E606E"/>
    <w:rsid w:val="007E7DE5"/>
    <w:rsid w:val="007F150F"/>
    <w:rsid w:val="007F26CD"/>
    <w:rsid w:val="007F2F64"/>
    <w:rsid w:val="007F30DB"/>
    <w:rsid w:val="007F30ED"/>
    <w:rsid w:val="007F53CB"/>
    <w:rsid w:val="007F53F8"/>
    <w:rsid w:val="007F5625"/>
    <w:rsid w:val="007F56A1"/>
    <w:rsid w:val="007F5872"/>
    <w:rsid w:val="007F6F4C"/>
    <w:rsid w:val="007F7300"/>
    <w:rsid w:val="00800059"/>
    <w:rsid w:val="00800BB6"/>
    <w:rsid w:val="00801334"/>
    <w:rsid w:val="008017BC"/>
    <w:rsid w:val="00801B20"/>
    <w:rsid w:val="00802B87"/>
    <w:rsid w:val="00802C05"/>
    <w:rsid w:val="008030A4"/>
    <w:rsid w:val="0080322B"/>
    <w:rsid w:val="008035C3"/>
    <w:rsid w:val="00803C65"/>
    <w:rsid w:val="00803F26"/>
    <w:rsid w:val="00804033"/>
    <w:rsid w:val="0080424B"/>
    <w:rsid w:val="00804348"/>
    <w:rsid w:val="008046B3"/>
    <w:rsid w:val="008048B6"/>
    <w:rsid w:val="00804B8B"/>
    <w:rsid w:val="00806BF6"/>
    <w:rsid w:val="00806F63"/>
    <w:rsid w:val="00807F06"/>
    <w:rsid w:val="00810F49"/>
    <w:rsid w:val="00811196"/>
    <w:rsid w:val="00813FA6"/>
    <w:rsid w:val="0081533C"/>
    <w:rsid w:val="008161D7"/>
    <w:rsid w:val="00816984"/>
    <w:rsid w:val="00820661"/>
    <w:rsid w:val="008209F3"/>
    <w:rsid w:val="0082437F"/>
    <w:rsid w:val="008252E6"/>
    <w:rsid w:val="008255F4"/>
    <w:rsid w:val="008256A7"/>
    <w:rsid w:val="0082678C"/>
    <w:rsid w:val="00830AA3"/>
    <w:rsid w:val="00831E6E"/>
    <w:rsid w:val="00832686"/>
    <w:rsid w:val="00832A46"/>
    <w:rsid w:val="00836262"/>
    <w:rsid w:val="00836E3A"/>
    <w:rsid w:val="00836F4E"/>
    <w:rsid w:val="00837210"/>
    <w:rsid w:val="008422B9"/>
    <w:rsid w:val="0084238D"/>
    <w:rsid w:val="008423DE"/>
    <w:rsid w:val="008454F2"/>
    <w:rsid w:val="00845751"/>
    <w:rsid w:val="00846121"/>
    <w:rsid w:val="008472B8"/>
    <w:rsid w:val="008477F7"/>
    <w:rsid w:val="00847AFC"/>
    <w:rsid w:val="008529A2"/>
    <w:rsid w:val="00852EAF"/>
    <w:rsid w:val="00854004"/>
    <w:rsid w:val="00854104"/>
    <w:rsid w:val="0085439B"/>
    <w:rsid w:val="00854D4D"/>
    <w:rsid w:val="00855DB3"/>
    <w:rsid w:val="008579B4"/>
    <w:rsid w:val="008621E5"/>
    <w:rsid w:val="00862426"/>
    <w:rsid w:val="008661D9"/>
    <w:rsid w:val="008673CE"/>
    <w:rsid w:val="00870C5A"/>
    <w:rsid w:val="008718BB"/>
    <w:rsid w:val="00871A6C"/>
    <w:rsid w:val="00871D88"/>
    <w:rsid w:val="00872A6F"/>
    <w:rsid w:val="00874CCF"/>
    <w:rsid w:val="00875CCB"/>
    <w:rsid w:val="00875F17"/>
    <w:rsid w:val="00876BD1"/>
    <w:rsid w:val="00876D65"/>
    <w:rsid w:val="008776B5"/>
    <w:rsid w:val="00881E58"/>
    <w:rsid w:val="008830D1"/>
    <w:rsid w:val="008833F3"/>
    <w:rsid w:val="008835F0"/>
    <w:rsid w:val="00883C7B"/>
    <w:rsid w:val="00884550"/>
    <w:rsid w:val="008866CC"/>
    <w:rsid w:val="00887E08"/>
    <w:rsid w:val="00890F16"/>
    <w:rsid w:val="00890FAD"/>
    <w:rsid w:val="008916DF"/>
    <w:rsid w:val="00891A24"/>
    <w:rsid w:val="00893BC5"/>
    <w:rsid w:val="00893D6F"/>
    <w:rsid w:val="00896A2A"/>
    <w:rsid w:val="00897000"/>
    <w:rsid w:val="00897793"/>
    <w:rsid w:val="008A04B4"/>
    <w:rsid w:val="008A1632"/>
    <w:rsid w:val="008A2F1C"/>
    <w:rsid w:val="008A575A"/>
    <w:rsid w:val="008A6F83"/>
    <w:rsid w:val="008B05C3"/>
    <w:rsid w:val="008B10CE"/>
    <w:rsid w:val="008B3FE6"/>
    <w:rsid w:val="008B4965"/>
    <w:rsid w:val="008B4E6C"/>
    <w:rsid w:val="008B51E1"/>
    <w:rsid w:val="008B5EE9"/>
    <w:rsid w:val="008B78B1"/>
    <w:rsid w:val="008C0033"/>
    <w:rsid w:val="008C09E8"/>
    <w:rsid w:val="008C1CCF"/>
    <w:rsid w:val="008C1D0A"/>
    <w:rsid w:val="008C34D7"/>
    <w:rsid w:val="008C400F"/>
    <w:rsid w:val="008C6B46"/>
    <w:rsid w:val="008C707D"/>
    <w:rsid w:val="008C74FE"/>
    <w:rsid w:val="008C7806"/>
    <w:rsid w:val="008D1005"/>
    <w:rsid w:val="008D159C"/>
    <w:rsid w:val="008D19FD"/>
    <w:rsid w:val="008D1ABD"/>
    <w:rsid w:val="008D1D22"/>
    <w:rsid w:val="008D239C"/>
    <w:rsid w:val="008D3A0D"/>
    <w:rsid w:val="008D4303"/>
    <w:rsid w:val="008D4572"/>
    <w:rsid w:val="008D4B22"/>
    <w:rsid w:val="008E188F"/>
    <w:rsid w:val="008E25BF"/>
    <w:rsid w:val="008E25D6"/>
    <w:rsid w:val="008E307C"/>
    <w:rsid w:val="008E38EB"/>
    <w:rsid w:val="008E62E1"/>
    <w:rsid w:val="008E6C7D"/>
    <w:rsid w:val="008E7218"/>
    <w:rsid w:val="008E7BD4"/>
    <w:rsid w:val="008F01F6"/>
    <w:rsid w:val="008F0A95"/>
    <w:rsid w:val="008F2543"/>
    <w:rsid w:val="008F3EB2"/>
    <w:rsid w:val="008F5029"/>
    <w:rsid w:val="008F567D"/>
    <w:rsid w:val="008F67F1"/>
    <w:rsid w:val="008F6884"/>
    <w:rsid w:val="008F6B8F"/>
    <w:rsid w:val="008F6F1A"/>
    <w:rsid w:val="008F771C"/>
    <w:rsid w:val="008F7897"/>
    <w:rsid w:val="0090137A"/>
    <w:rsid w:val="00902097"/>
    <w:rsid w:val="00902838"/>
    <w:rsid w:val="00902876"/>
    <w:rsid w:val="00903370"/>
    <w:rsid w:val="00903521"/>
    <w:rsid w:val="00903BE9"/>
    <w:rsid w:val="00904548"/>
    <w:rsid w:val="00904B7C"/>
    <w:rsid w:val="00905EA4"/>
    <w:rsid w:val="00907772"/>
    <w:rsid w:val="00910D50"/>
    <w:rsid w:val="00910DCD"/>
    <w:rsid w:val="009125CD"/>
    <w:rsid w:val="00912974"/>
    <w:rsid w:val="00912B35"/>
    <w:rsid w:val="0091349A"/>
    <w:rsid w:val="00913F82"/>
    <w:rsid w:val="00914399"/>
    <w:rsid w:val="0091530C"/>
    <w:rsid w:val="009158BF"/>
    <w:rsid w:val="00916C1C"/>
    <w:rsid w:val="009174DB"/>
    <w:rsid w:val="00920255"/>
    <w:rsid w:val="00922521"/>
    <w:rsid w:val="00923E2D"/>
    <w:rsid w:val="00923F30"/>
    <w:rsid w:val="00924029"/>
    <w:rsid w:val="009241D8"/>
    <w:rsid w:val="009242C1"/>
    <w:rsid w:val="00926003"/>
    <w:rsid w:val="00926A1D"/>
    <w:rsid w:val="00927A2F"/>
    <w:rsid w:val="0093109F"/>
    <w:rsid w:val="00932BC5"/>
    <w:rsid w:val="009330D7"/>
    <w:rsid w:val="00933E08"/>
    <w:rsid w:val="0093427E"/>
    <w:rsid w:val="009342FC"/>
    <w:rsid w:val="00934FF0"/>
    <w:rsid w:val="00936068"/>
    <w:rsid w:val="009369A6"/>
    <w:rsid w:val="00941881"/>
    <w:rsid w:val="00942A3B"/>
    <w:rsid w:val="00943806"/>
    <w:rsid w:val="0094472F"/>
    <w:rsid w:val="00944A95"/>
    <w:rsid w:val="00944DB4"/>
    <w:rsid w:val="00946351"/>
    <w:rsid w:val="00946CAA"/>
    <w:rsid w:val="00947ABA"/>
    <w:rsid w:val="009511BD"/>
    <w:rsid w:val="009517CC"/>
    <w:rsid w:val="00951C27"/>
    <w:rsid w:val="00952D98"/>
    <w:rsid w:val="00952EDF"/>
    <w:rsid w:val="009532A3"/>
    <w:rsid w:val="009576D9"/>
    <w:rsid w:val="009615D4"/>
    <w:rsid w:val="00962905"/>
    <w:rsid w:val="009632DB"/>
    <w:rsid w:val="00965C68"/>
    <w:rsid w:val="00966B14"/>
    <w:rsid w:val="00967E4A"/>
    <w:rsid w:val="00970A20"/>
    <w:rsid w:val="00971032"/>
    <w:rsid w:val="0097163D"/>
    <w:rsid w:val="009721F8"/>
    <w:rsid w:val="009726CF"/>
    <w:rsid w:val="00974677"/>
    <w:rsid w:val="009757A0"/>
    <w:rsid w:val="00975D2E"/>
    <w:rsid w:val="00976023"/>
    <w:rsid w:val="00977BB8"/>
    <w:rsid w:val="00980461"/>
    <w:rsid w:val="00983786"/>
    <w:rsid w:val="00983982"/>
    <w:rsid w:val="00983CEC"/>
    <w:rsid w:val="009864AF"/>
    <w:rsid w:val="00986FD2"/>
    <w:rsid w:val="009874C2"/>
    <w:rsid w:val="009901F4"/>
    <w:rsid w:val="0099070A"/>
    <w:rsid w:val="00992710"/>
    <w:rsid w:val="00993433"/>
    <w:rsid w:val="009949C9"/>
    <w:rsid w:val="009969C3"/>
    <w:rsid w:val="009A0441"/>
    <w:rsid w:val="009A2F17"/>
    <w:rsid w:val="009A2FA7"/>
    <w:rsid w:val="009A30A7"/>
    <w:rsid w:val="009A3C2B"/>
    <w:rsid w:val="009A3C47"/>
    <w:rsid w:val="009A6243"/>
    <w:rsid w:val="009B0C2C"/>
    <w:rsid w:val="009B240C"/>
    <w:rsid w:val="009B35E1"/>
    <w:rsid w:val="009B3D90"/>
    <w:rsid w:val="009B49DE"/>
    <w:rsid w:val="009B4C37"/>
    <w:rsid w:val="009B60D7"/>
    <w:rsid w:val="009B7A92"/>
    <w:rsid w:val="009C0D5E"/>
    <w:rsid w:val="009C1F59"/>
    <w:rsid w:val="009C3591"/>
    <w:rsid w:val="009C3C23"/>
    <w:rsid w:val="009C4244"/>
    <w:rsid w:val="009C6075"/>
    <w:rsid w:val="009C633C"/>
    <w:rsid w:val="009D24F5"/>
    <w:rsid w:val="009D76D4"/>
    <w:rsid w:val="009E19A3"/>
    <w:rsid w:val="009E2BF5"/>
    <w:rsid w:val="009E4DC0"/>
    <w:rsid w:val="009E62EE"/>
    <w:rsid w:val="009F4A72"/>
    <w:rsid w:val="009F4B95"/>
    <w:rsid w:val="009F5173"/>
    <w:rsid w:val="009F573C"/>
    <w:rsid w:val="009F5C06"/>
    <w:rsid w:val="009F636E"/>
    <w:rsid w:val="009F731F"/>
    <w:rsid w:val="00A008EC"/>
    <w:rsid w:val="00A018A5"/>
    <w:rsid w:val="00A02DE7"/>
    <w:rsid w:val="00A043E9"/>
    <w:rsid w:val="00A04F7A"/>
    <w:rsid w:val="00A06CF0"/>
    <w:rsid w:val="00A0757A"/>
    <w:rsid w:val="00A07B63"/>
    <w:rsid w:val="00A07F90"/>
    <w:rsid w:val="00A128B7"/>
    <w:rsid w:val="00A13047"/>
    <w:rsid w:val="00A13664"/>
    <w:rsid w:val="00A1707A"/>
    <w:rsid w:val="00A209D1"/>
    <w:rsid w:val="00A20F88"/>
    <w:rsid w:val="00A21795"/>
    <w:rsid w:val="00A236B8"/>
    <w:rsid w:val="00A24DB2"/>
    <w:rsid w:val="00A25B6A"/>
    <w:rsid w:val="00A26C2E"/>
    <w:rsid w:val="00A27014"/>
    <w:rsid w:val="00A27BA2"/>
    <w:rsid w:val="00A313DF"/>
    <w:rsid w:val="00A3298C"/>
    <w:rsid w:val="00A34A3F"/>
    <w:rsid w:val="00A34BE7"/>
    <w:rsid w:val="00A35E8B"/>
    <w:rsid w:val="00A37327"/>
    <w:rsid w:val="00A40D46"/>
    <w:rsid w:val="00A416AD"/>
    <w:rsid w:val="00A41A66"/>
    <w:rsid w:val="00A41BE3"/>
    <w:rsid w:val="00A43E44"/>
    <w:rsid w:val="00A45283"/>
    <w:rsid w:val="00A471AE"/>
    <w:rsid w:val="00A47D93"/>
    <w:rsid w:val="00A50061"/>
    <w:rsid w:val="00A50CD9"/>
    <w:rsid w:val="00A51374"/>
    <w:rsid w:val="00A519F2"/>
    <w:rsid w:val="00A54D8B"/>
    <w:rsid w:val="00A5529A"/>
    <w:rsid w:val="00A5681F"/>
    <w:rsid w:val="00A56A2D"/>
    <w:rsid w:val="00A5703F"/>
    <w:rsid w:val="00A57EB5"/>
    <w:rsid w:val="00A61913"/>
    <w:rsid w:val="00A62338"/>
    <w:rsid w:val="00A631FC"/>
    <w:rsid w:val="00A65356"/>
    <w:rsid w:val="00A655C8"/>
    <w:rsid w:val="00A655E4"/>
    <w:rsid w:val="00A65DCB"/>
    <w:rsid w:val="00A66901"/>
    <w:rsid w:val="00A704C2"/>
    <w:rsid w:val="00A75DCB"/>
    <w:rsid w:val="00A769D6"/>
    <w:rsid w:val="00A77164"/>
    <w:rsid w:val="00A77C53"/>
    <w:rsid w:val="00A80150"/>
    <w:rsid w:val="00A8183A"/>
    <w:rsid w:val="00A8346C"/>
    <w:rsid w:val="00A83DE1"/>
    <w:rsid w:val="00A85BE5"/>
    <w:rsid w:val="00A86051"/>
    <w:rsid w:val="00A8625F"/>
    <w:rsid w:val="00A87AB4"/>
    <w:rsid w:val="00A900C6"/>
    <w:rsid w:val="00A90151"/>
    <w:rsid w:val="00A90256"/>
    <w:rsid w:val="00A90B5D"/>
    <w:rsid w:val="00A911DC"/>
    <w:rsid w:val="00A91E1E"/>
    <w:rsid w:val="00A92482"/>
    <w:rsid w:val="00A9359B"/>
    <w:rsid w:val="00A9545C"/>
    <w:rsid w:val="00A964E5"/>
    <w:rsid w:val="00A969B6"/>
    <w:rsid w:val="00A970A6"/>
    <w:rsid w:val="00AA163B"/>
    <w:rsid w:val="00AA2410"/>
    <w:rsid w:val="00AA28EF"/>
    <w:rsid w:val="00AA2C40"/>
    <w:rsid w:val="00AA3569"/>
    <w:rsid w:val="00AA3690"/>
    <w:rsid w:val="00AA5544"/>
    <w:rsid w:val="00AB10F4"/>
    <w:rsid w:val="00AB1AC9"/>
    <w:rsid w:val="00AB2D17"/>
    <w:rsid w:val="00AB34AD"/>
    <w:rsid w:val="00AB46E2"/>
    <w:rsid w:val="00AC09DA"/>
    <w:rsid w:val="00AC1EFF"/>
    <w:rsid w:val="00AC3AC1"/>
    <w:rsid w:val="00AC454B"/>
    <w:rsid w:val="00AC4F7C"/>
    <w:rsid w:val="00AC536E"/>
    <w:rsid w:val="00AC587D"/>
    <w:rsid w:val="00AC5F61"/>
    <w:rsid w:val="00AC68E9"/>
    <w:rsid w:val="00AC6A7E"/>
    <w:rsid w:val="00AD1013"/>
    <w:rsid w:val="00AD1893"/>
    <w:rsid w:val="00AD19AA"/>
    <w:rsid w:val="00AD1AA2"/>
    <w:rsid w:val="00AD2087"/>
    <w:rsid w:val="00AD42C6"/>
    <w:rsid w:val="00AD5BCA"/>
    <w:rsid w:val="00AD75AB"/>
    <w:rsid w:val="00AD7A30"/>
    <w:rsid w:val="00AE257E"/>
    <w:rsid w:val="00AE7064"/>
    <w:rsid w:val="00AF17A7"/>
    <w:rsid w:val="00AF28A2"/>
    <w:rsid w:val="00AF3BD9"/>
    <w:rsid w:val="00AF41A8"/>
    <w:rsid w:val="00AF479F"/>
    <w:rsid w:val="00AF68DB"/>
    <w:rsid w:val="00AF775B"/>
    <w:rsid w:val="00B00E55"/>
    <w:rsid w:val="00B02114"/>
    <w:rsid w:val="00B02AB5"/>
    <w:rsid w:val="00B044BC"/>
    <w:rsid w:val="00B05B0E"/>
    <w:rsid w:val="00B05D42"/>
    <w:rsid w:val="00B065AF"/>
    <w:rsid w:val="00B10693"/>
    <w:rsid w:val="00B11182"/>
    <w:rsid w:val="00B11F80"/>
    <w:rsid w:val="00B1509D"/>
    <w:rsid w:val="00B1610D"/>
    <w:rsid w:val="00B21668"/>
    <w:rsid w:val="00B23258"/>
    <w:rsid w:val="00B23603"/>
    <w:rsid w:val="00B23A0E"/>
    <w:rsid w:val="00B24798"/>
    <w:rsid w:val="00B25137"/>
    <w:rsid w:val="00B25969"/>
    <w:rsid w:val="00B2614A"/>
    <w:rsid w:val="00B26C86"/>
    <w:rsid w:val="00B302FA"/>
    <w:rsid w:val="00B30724"/>
    <w:rsid w:val="00B30DE8"/>
    <w:rsid w:val="00B31FC5"/>
    <w:rsid w:val="00B31FD4"/>
    <w:rsid w:val="00B32A2A"/>
    <w:rsid w:val="00B32D6C"/>
    <w:rsid w:val="00B332F9"/>
    <w:rsid w:val="00B34048"/>
    <w:rsid w:val="00B345E7"/>
    <w:rsid w:val="00B3562D"/>
    <w:rsid w:val="00B35C63"/>
    <w:rsid w:val="00B3742D"/>
    <w:rsid w:val="00B3749D"/>
    <w:rsid w:val="00B37D06"/>
    <w:rsid w:val="00B443CC"/>
    <w:rsid w:val="00B44A1A"/>
    <w:rsid w:val="00B455BA"/>
    <w:rsid w:val="00B5144C"/>
    <w:rsid w:val="00B5208F"/>
    <w:rsid w:val="00B52C7D"/>
    <w:rsid w:val="00B52CD8"/>
    <w:rsid w:val="00B536CC"/>
    <w:rsid w:val="00B54B42"/>
    <w:rsid w:val="00B5544E"/>
    <w:rsid w:val="00B55939"/>
    <w:rsid w:val="00B601D0"/>
    <w:rsid w:val="00B602C9"/>
    <w:rsid w:val="00B608DA"/>
    <w:rsid w:val="00B61F8E"/>
    <w:rsid w:val="00B62847"/>
    <w:rsid w:val="00B62A2F"/>
    <w:rsid w:val="00B62F88"/>
    <w:rsid w:val="00B65DAA"/>
    <w:rsid w:val="00B6629F"/>
    <w:rsid w:val="00B66B2F"/>
    <w:rsid w:val="00B67A61"/>
    <w:rsid w:val="00B71ED1"/>
    <w:rsid w:val="00B720EC"/>
    <w:rsid w:val="00B72106"/>
    <w:rsid w:val="00B7254B"/>
    <w:rsid w:val="00B72674"/>
    <w:rsid w:val="00B7282B"/>
    <w:rsid w:val="00B7318C"/>
    <w:rsid w:val="00B7388E"/>
    <w:rsid w:val="00B74F7F"/>
    <w:rsid w:val="00B75070"/>
    <w:rsid w:val="00B75B08"/>
    <w:rsid w:val="00B75C4A"/>
    <w:rsid w:val="00B7663C"/>
    <w:rsid w:val="00B8157E"/>
    <w:rsid w:val="00B84869"/>
    <w:rsid w:val="00B85ABF"/>
    <w:rsid w:val="00B85CED"/>
    <w:rsid w:val="00B86268"/>
    <w:rsid w:val="00B86607"/>
    <w:rsid w:val="00B87859"/>
    <w:rsid w:val="00B87EED"/>
    <w:rsid w:val="00B90A89"/>
    <w:rsid w:val="00B91D47"/>
    <w:rsid w:val="00B94271"/>
    <w:rsid w:val="00B95133"/>
    <w:rsid w:val="00B953E2"/>
    <w:rsid w:val="00B9543F"/>
    <w:rsid w:val="00B957ED"/>
    <w:rsid w:val="00B960CF"/>
    <w:rsid w:val="00BA1990"/>
    <w:rsid w:val="00BA24B6"/>
    <w:rsid w:val="00BA3CB8"/>
    <w:rsid w:val="00BA44D1"/>
    <w:rsid w:val="00BA6975"/>
    <w:rsid w:val="00BA7623"/>
    <w:rsid w:val="00BB197E"/>
    <w:rsid w:val="00BB3803"/>
    <w:rsid w:val="00BB3A02"/>
    <w:rsid w:val="00BC0DCE"/>
    <w:rsid w:val="00BC127C"/>
    <w:rsid w:val="00BC1DD9"/>
    <w:rsid w:val="00BC2E2E"/>
    <w:rsid w:val="00BC3F56"/>
    <w:rsid w:val="00BC6198"/>
    <w:rsid w:val="00BC6606"/>
    <w:rsid w:val="00BC7C1B"/>
    <w:rsid w:val="00BD02F5"/>
    <w:rsid w:val="00BD190D"/>
    <w:rsid w:val="00BD2DED"/>
    <w:rsid w:val="00BD407A"/>
    <w:rsid w:val="00BD40AE"/>
    <w:rsid w:val="00BD4655"/>
    <w:rsid w:val="00BD5460"/>
    <w:rsid w:val="00BD61E2"/>
    <w:rsid w:val="00BE0EA9"/>
    <w:rsid w:val="00BE103A"/>
    <w:rsid w:val="00BE1251"/>
    <w:rsid w:val="00BE3F5D"/>
    <w:rsid w:val="00BE4B3C"/>
    <w:rsid w:val="00BE5090"/>
    <w:rsid w:val="00BE6A06"/>
    <w:rsid w:val="00BE6ACA"/>
    <w:rsid w:val="00BF0EF2"/>
    <w:rsid w:val="00BF11A0"/>
    <w:rsid w:val="00BF14C6"/>
    <w:rsid w:val="00BF294E"/>
    <w:rsid w:val="00BF68C8"/>
    <w:rsid w:val="00BF6DCD"/>
    <w:rsid w:val="00BF7CAA"/>
    <w:rsid w:val="00C016A3"/>
    <w:rsid w:val="00C0188C"/>
    <w:rsid w:val="00C01E68"/>
    <w:rsid w:val="00C055F6"/>
    <w:rsid w:val="00C074AC"/>
    <w:rsid w:val="00C11924"/>
    <w:rsid w:val="00C136F4"/>
    <w:rsid w:val="00C14016"/>
    <w:rsid w:val="00C15597"/>
    <w:rsid w:val="00C17557"/>
    <w:rsid w:val="00C17B40"/>
    <w:rsid w:val="00C202AA"/>
    <w:rsid w:val="00C21EE9"/>
    <w:rsid w:val="00C221A0"/>
    <w:rsid w:val="00C238D1"/>
    <w:rsid w:val="00C2400C"/>
    <w:rsid w:val="00C24667"/>
    <w:rsid w:val="00C25C46"/>
    <w:rsid w:val="00C311AE"/>
    <w:rsid w:val="00C31E23"/>
    <w:rsid w:val="00C326F9"/>
    <w:rsid w:val="00C33EDC"/>
    <w:rsid w:val="00C35546"/>
    <w:rsid w:val="00C36FFC"/>
    <w:rsid w:val="00C37A29"/>
    <w:rsid w:val="00C37C60"/>
    <w:rsid w:val="00C40AB1"/>
    <w:rsid w:val="00C40BD6"/>
    <w:rsid w:val="00C40FED"/>
    <w:rsid w:val="00C42F79"/>
    <w:rsid w:val="00C45211"/>
    <w:rsid w:val="00C45CBC"/>
    <w:rsid w:val="00C47649"/>
    <w:rsid w:val="00C5003D"/>
    <w:rsid w:val="00C5007A"/>
    <w:rsid w:val="00C50988"/>
    <w:rsid w:val="00C50991"/>
    <w:rsid w:val="00C5519E"/>
    <w:rsid w:val="00C56878"/>
    <w:rsid w:val="00C60C79"/>
    <w:rsid w:val="00C62321"/>
    <w:rsid w:val="00C644BA"/>
    <w:rsid w:val="00C651F8"/>
    <w:rsid w:val="00C66311"/>
    <w:rsid w:val="00C67991"/>
    <w:rsid w:val="00C70139"/>
    <w:rsid w:val="00C706C0"/>
    <w:rsid w:val="00C70A40"/>
    <w:rsid w:val="00C70D80"/>
    <w:rsid w:val="00C70EFC"/>
    <w:rsid w:val="00C71083"/>
    <w:rsid w:val="00C712E8"/>
    <w:rsid w:val="00C71638"/>
    <w:rsid w:val="00C71688"/>
    <w:rsid w:val="00C723FF"/>
    <w:rsid w:val="00C733B5"/>
    <w:rsid w:val="00C735A9"/>
    <w:rsid w:val="00C736C2"/>
    <w:rsid w:val="00C73705"/>
    <w:rsid w:val="00C745DB"/>
    <w:rsid w:val="00C74C13"/>
    <w:rsid w:val="00C74CF4"/>
    <w:rsid w:val="00C75C56"/>
    <w:rsid w:val="00C76E34"/>
    <w:rsid w:val="00C77628"/>
    <w:rsid w:val="00C80065"/>
    <w:rsid w:val="00C82960"/>
    <w:rsid w:val="00C8453F"/>
    <w:rsid w:val="00C85F6F"/>
    <w:rsid w:val="00C8685D"/>
    <w:rsid w:val="00C87475"/>
    <w:rsid w:val="00C87C6A"/>
    <w:rsid w:val="00C912A6"/>
    <w:rsid w:val="00C932F3"/>
    <w:rsid w:val="00C9422E"/>
    <w:rsid w:val="00C94502"/>
    <w:rsid w:val="00C94CD1"/>
    <w:rsid w:val="00C97910"/>
    <w:rsid w:val="00CA093C"/>
    <w:rsid w:val="00CA0B3F"/>
    <w:rsid w:val="00CA2B3B"/>
    <w:rsid w:val="00CA4708"/>
    <w:rsid w:val="00CA5440"/>
    <w:rsid w:val="00CA6A26"/>
    <w:rsid w:val="00CA717C"/>
    <w:rsid w:val="00CA780C"/>
    <w:rsid w:val="00CA7C72"/>
    <w:rsid w:val="00CB1AE8"/>
    <w:rsid w:val="00CB5F41"/>
    <w:rsid w:val="00CB6716"/>
    <w:rsid w:val="00CB7B98"/>
    <w:rsid w:val="00CC0CC4"/>
    <w:rsid w:val="00CC23E2"/>
    <w:rsid w:val="00CC3B3E"/>
    <w:rsid w:val="00CC3DE4"/>
    <w:rsid w:val="00CC459B"/>
    <w:rsid w:val="00CC55C0"/>
    <w:rsid w:val="00CC5F5B"/>
    <w:rsid w:val="00CC6812"/>
    <w:rsid w:val="00CC7096"/>
    <w:rsid w:val="00CD0ECA"/>
    <w:rsid w:val="00CD374B"/>
    <w:rsid w:val="00CD4359"/>
    <w:rsid w:val="00CD44A6"/>
    <w:rsid w:val="00CD5698"/>
    <w:rsid w:val="00CD61EB"/>
    <w:rsid w:val="00CD681D"/>
    <w:rsid w:val="00CD6CBB"/>
    <w:rsid w:val="00CD6E05"/>
    <w:rsid w:val="00CD71E3"/>
    <w:rsid w:val="00CD7F44"/>
    <w:rsid w:val="00CE05E9"/>
    <w:rsid w:val="00CE1173"/>
    <w:rsid w:val="00CE1181"/>
    <w:rsid w:val="00CE2756"/>
    <w:rsid w:val="00CE3032"/>
    <w:rsid w:val="00CE3812"/>
    <w:rsid w:val="00CE3D7C"/>
    <w:rsid w:val="00CE43AF"/>
    <w:rsid w:val="00CE4D3A"/>
    <w:rsid w:val="00CE554C"/>
    <w:rsid w:val="00CE64E7"/>
    <w:rsid w:val="00CE64FD"/>
    <w:rsid w:val="00CE6799"/>
    <w:rsid w:val="00CE7236"/>
    <w:rsid w:val="00CF02F0"/>
    <w:rsid w:val="00CF2210"/>
    <w:rsid w:val="00CF2861"/>
    <w:rsid w:val="00CF3585"/>
    <w:rsid w:val="00CF3ED1"/>
    <w:rsid w:val="00CF45DC"/>
    <w:rsid w:val="00CF4B13"/>
    <w:rsid w:val="00CF4BC6"/>
    <w:rsid w:val="00CF7F06"/>
    <w:rsid w:val="00D01615"/>
    <w:rsid w:val="00D01ACC"/>
    <w:rsid w:val="00D02433"/>
    <w:rsid w:val="00D0352E"/>
    <w:rsid w:val="00D04496"/>
    <w:rsid w:val="00D10F14"/>
    <w:rsid w:val="00D115F4"/>
    <w:rsid w:val="00D11CE4"/>
    <w:rsid w:val="00D12E71"/>
    <w:rsid w:val="00D15113"/>
    <w:rsid w:val="00D15B7C"/>
    <w:rsid w:val="00D15B7D"/>
    <w:rsid w:val="00D1668B"/>
    <w:rsid w:val="00D16F74"/>
    <w:rsid w:val="00D200B7"/>
    <w:rsid w:val="00D228E8"/>
    <w:rsid w:val="00D23F57"/>
    <w:rsid w:val="00D256AF"/>
    <w:rsid w:val="00D25B11"/>
    <w:rsid w:val="00D26C78"/>
    <w:rsid w:val="00D30791"/>
    <w:rsid w:val="00D31E3E"/>
    <w:rsid w:val="00D330CA"/>
    <w:rsid w:val="00D3316D"/>
    <w:rsid w:val="00D33F88"/>
    <w:rsid w:val="00D34DEE"/>
    <w:rsid w:val="00D36865"/>
    <w:rsid w:val="00D37882"/>
    <w:rsid w:val="00D4033A"/>
    <w:rsid w:val="00D431B2"/>
    <w:rsid w:val="00D433EE"/>
    <w:rsid w:val="00D45E25"/>
    <w:rsid w:val="00D45FAA"/>
    <w:rsid w:val="00D46FD9"/>
    <w:rsid w:val="00D50BE9"/>
    <w:rsid w:val="00D52E1A"/>
    <w:rsid w:val="00D56539"/>
    <w:rsid w:val="00D5693F"/>
    <w:rsid w:val="00D5709C"/>
    <w:rsid w:val="00D60649"/>
    <w:rsid w:val="00D61064"/>
    <w:rsid w:val="00D6146E"/>
    <w:rsid w:val="00D6155A"/>
    <w:rsid w:val="00D61E88"/>
    <w:rsid w:val="00D6277D"/>
    <w:rsid w:val="00D63E65"/>
    <w:rsid w:val="00D658F5"/>
    <w:rsid w:val="00D66357"/>
    <w:rsid w:val="00D66D44"/>
    <w:rsid w:val="00D672A4"/>
    <w:rsid w:val="00D701BF"/>
    <w:rsid w:val="00D70F1A"/>
    <w:rsid w:val="00D712D4"/>
    <w:rsid w:val="00D71337"/>
    <w:rsid w:val="00D729DA"/>
    <w:rsid w:val="00D75321"/>
    <w:rsid w:val="00D75404"/>
    <w:rsid w:val="00D8056D"/>
    <w:rsid w:val="00D830D4"/>
    <w:rsid w:val="00D8367F"/>
    <w:rsid w:val="00D83923"/>
    <w:rsid w:val="00D857D5"/>
    <w:rsid w:val="00D85E06"/>
    <w:rsid w:val="00D93B10"/>
    <w:rsid w:val="00D9419D"/>
    <w:rsid w:val="00D94BEA"/>
    <w:rsid w:val="00D965D8"/>
    <w:rsid w:val="00D96F65"/>
    <w:rsid w:val="00D9789D"/>
    <w:rsid w:val="00DA08FC"/>
    <w:rsid w:val="00DA136C"/>
    <w:rsid w:val="00DA14B2"/>
    <w:rsid w:val="00DA3017"/>
    <w:rsid w:val="00DA5484"/>
    <w:rsid w:val="00DA74B9"/>
    <w:rsid w:val="00DB00E2"/>
    <w:rsid w:val="00DB11EE"/>
    <w:rsid w:val="00DB3E94"/>
    <w:rsid w:val="00DB5EF9"/>
    <w:rsid w:val="00DB6483"/>
    <w:rsid w:val="00DB7E8D"/>
    <w:rsid w:val="00DC01A6"/>
    <w:rsid w:val="00DC1012"/>
    <w:rsid w:val="00DC189A"/>
    <w:rsid w:val="00DC18D8"/>
    <w:rsid w:val="00DC1B37"/>
    <w:rsid w:val="00DC3F65"/>
    <w:rsid w:val="00DC450F"/>
    <w:rsid w:val="00DC51FD"/>
    <w:rsid w:val="00DC537D"/>
    <w:rsid w:val="00DC5D03"/>
    <w:rsid w:val="00DC5DFF"/>
    <w:rsid w:val="00DC6102"/>
    <w:rsid w:val="00DC7387"/>
    <w:rsid w:val="00DC74CB"/>
    <w:rsid w:val="00DD0A6D"/>
    <w:rsid w:val="00DD134A"/>
    <w:rsid w:val="00DD181D"/>
    <w:rsid w:val="00DD2BD3"/>
    <w:rsid w:val="00DD2BF9"/>
    <w:rsid w:val="00DD2D29"/>
    <w:rsid w:val="00DD3336"/>
    <w:rsid w:val="00DD4276"/>
    <w:rsid w:val="00DD4F01"/>
    <w:rsid w:val="00DD6473"/>
    <w:rsid w:val="00DD70C0"/>
    <w:rsid w:val="00DE0908"/>
    <w:rsid w:val="00DE652E"/>
    <w:rsid w:val="00DE6D08"/>
    <w:rsid w:val="00DE7E57"/>
    <w:rsid w:val="00DF053E"/>
    <w:rsid w:val="00DF0AC7"/>
    <w:rsid w:val="00DF0C54"/>
    <w:rsid w:val="00DF1881"/>
    <w:rsid w:val="00DF1BE7"/>
    <w:rsid w:val="00DF242C"/>
    <w:rsid w:val="00DF3F89"/>
    <w:rsid w:val="00DF4E3E"/>
    <w:rsid w:val="00DF57D9"/>
    <w:rsid w:val="00DF60B9"/>
    <w:rsid w:val="00DF63B7"/>
    <w:rsid w:val="00DF76F5"/>
    <w:rsid w:val="00E009B1"/>
    <w:rsid w:val="00E010CD"/>
    <w:rsid w:val="00E02FB2"/>
    <w:rsid w:val="00E0453D"/>
    <w:rsid w:val="00E04E50"/>
    <w:rsid w:val="00E05FA6"/>
    <w:rsid w:val="00E05FFD"/>
    <w:rsid w:val="00E07CB7"/>
    <w:rsid w:val="00E149EF"/>
    <w:rsid w:val="00E15A2F"/>
    <w:rsid w:val="00E16D64"/>
    <w:rsid w:val="00E16F3E"/>
    <w:rsid w:val="00E20B43"/>
    <w:rsid w:val="00E21175"/>
    <w:rsid w:val="00E21847"/>
    <w:rsid w:val="00E22B0C"/>
    <w:rsid w:val="00E23398"/>
    <w:rsid w:val="00E25474"/>
    <w:rsid w:val="00E2553E"/>
    <w:rsid w:val="00E30C0C"/>
    <w:rsid w:val="00E32EE5"/>
    <w:rsid w:val="00E32F93"/>
    <w:rsid w:val="00E33455"/>
    <w:rsid w:val="00E3394A"/>
    <w:rsid w:val="00E3493F"/>
    <w:rsid w:val="00E35BB9"/>
    <w:rsid w:val="00E35E3E"/>
    <w:rsid w:val="00E36114"/>
    <w:rsid w:val="00E36D9A"/>
    <w:rsid w:val="00E379F7"/>
    <w:rsid w:val="00E40AC3"/>
    <w:rsid w:val="00E420DD"/>
    <w:rsid w:val="00E42121"/>
    <w:rsid w:val="00E47107"/>
    <w:rsid w:val="00E474EA"/>
    <w:rsid w:val="00E5040A"/>
    <w:rsid w:val="00E51007"/>
    <w:rsid w:val="00E52B36"/>
    <w:rsid w:val="00E52E62"/>
    <w:rsid w:val="00E54ACD"/>
    <w:rsid w:val="00E54B21"/>
    <w:rsid w:val="00E54B2B"/>
    <w:rsid w:val="00E55179"/>
    <w:rsid w:val="00E564F2"/>
    <w:rsid w:val="00E56667"/>
    <w:rsid w:val="00E57BD1"/>
    <w:rsid w:val="00E607BA"/>
    <w:rsid w:val="00E61632"/>
    <w:rsid w:val="00E61EA6"/>
    <w:rsid w:val="00E63911"/>
    <w:rsid w:val="00E6686C"/>
    <w:rsid w:val="00E67573"/>
    <w:rsid w:val="00E70DD7"/>
    <w:rsid w:val="00E71A5E"/>
    <w:rsid w:val="00E71E9F"/>
    <w:rsid w:val="00E72EE0"/>
    <w:rsid w:val="00E741FB"/>
    <w:rsid w:val="00E758AB"/>
    <w:rsid w:val="00E76FE8"/>
    <w:rsid w:val="00E81BE7"/>
    <w:rsid w:val="00E84430"/>
    <w:rsid w:val="00E84444"/>
    <w:rsid w:val="00E85066"/>
    <w:rsid w:val="00E85271"/>
    <w:rsid w:val="00E85A79"/>
    <w:rsid w:val="00E85C03"/>
    <w:rsid w:val="00E86CB9"/>
    <w:rsid w:val="00E87D1A"/>
    <w:rsid w:val="00E87D21"/>
    <w:rsid w:val="00E91A39"/>
    <w:rsid w:val="00E91A7E"/>
    <w:rsid w:val="00E91FED"/>
    <w:rsid w:val="00E948C5"/>
    <w:rsid w:val="00E967A7"/>
    <w:rsid w:val="00E97D3A"/>
    <w:rsid w:val="00EA1943"/>
    <w:rsid w:val="00EA24BB"/>
    <w:rsid w:val="00EA51C6"/>
    <w:rsid w:val="00EA6C90"/>
    <w:rsid w:val="00EB0BA6"/>
    <w:rsid w:val="00EB1B4F"/>
    <w:rsid w:val="00EB1D17"/>
    <w:rsid w:val="00EB324C"/>
    <w:rsid w:val="00EB3F9D"/>
    <w:rsid w:val="00EB5DC6"/>
    <w:rsid w:val="00EB65C3"/>
    <w:rsid w:val="00EB6B71"/>
    <w:rsid w:val="00EB73C9"/>
    <w:rsid w:val="00EC204E"/>
    <w:rsid w:val="00EC4344"/>
    <w:rsid w:val="00EC4357"/>
    <w:rsid w:val="00EC48FE"/>
    <w:rsid w:val="00EC64DB"/>
    <w:rsid w:val="00EC6844"/>
    <w:rsid w:val="00EC7B79"/>
    <w:rsid w:val="00ED0861"/>
    <w:rsid w:val="00ED0F31"/>
    <w:rsid w:val="00ED2FB7"/>
    <w:rsid w:val="00ED340B"/>
    <w:rsid w:val="00ED43A7"/>
    <w:rsid w:val="00ED4448"/>
    <w:rsid w:val="00ED4983"/>
    <w:rsid w:val="00ED54F6"/>
    <w:rsid w:val="00ED5821"/>
    <w:rsid w:val="00ED6AB3"/>
    <w:rsid w:val="00ED7186"/>
    <w:rsid w:val="00ED7F62"/>
    <w:rsid w:val="00EE0299"/>
    <w:rsid w:val="00EE0416"/>
    <w:rsid w:val="00EE0717"/>
    <w:rsid w:val="00EE07A3"/>
    <w:rsid w:val="00EE2B9C"/>
    <w:rsid w:val="00EE3408"/>
    <w:rsid w:val="00EE6F14"/>
    <w:rsid w:val="00EE7010"/>
    <w:rsid w:val="00EE741A"/>
    <w:rsid w:val="00EF0FA5"/>
    <w:rsid w:val="00EF1225"/>
    <w:rsid w:val="00EF25B3"/>
    <w:rsid w:val="00EF295A"/>
    <w:rsid w:val="00EF2B74"/>
    <w:rsid w:val="00EF2F01"/>
    <w:rsid w:val="00EF3141"/>
    <w:rsid w:val="00EF3F23"/>
    <w:rsid w:val="00EF48C2"/>
    <w:rsid w:val="00F02BE5"/>
    <w:rsid w:val="00F03225"/>
    <w:rsid w:val="00F04AF9"/>
    <w:rsid w:val="00F04EA7"/>
    <w:rsid w:val="00F066FB"/>
    <w:rsid w:val="00F06F0B"/>
    <w:rsid w:val="00F107AC"/>
    <w:rsid w:val="00F11C75"/>
    <w:rsid w:val="00F13693"/>
    <w:rsid w:val="00F155A9"/>
    <w:rsid w:val="00F162D4"/>
    <w:rsid w:val="00F2058B"/>
    <w:rsid w:val="00F2277A"/>
    <w:rsid w:val="00F2398A"/>
    <w:rsid w:val="00F241DB"/>
    <w:rsid w:val="00F254D4"/>
    <w:rsid w:val="00F25AE6"/>
    <w:rsid w:val="00F25DF5"/>
    <w:rsid w:val="00F26D49"/>
    <w:rsid w:val="00F318AE"/>
    <w:rsid w:val="00F3209B"/>
    <w:rsid w:val="00F3214C"/>
    <w:rsid w:val="00F329CB"/>
    <w:rsid w:val="00F32A29"/>
    <w:rsid w:val="00F32C2E"/>
    <w:rsid w:val="00F33432"/>
    <w:rsid w:val="00F33F8D"/>
    <w:rsid w:val="00F3788B"/>
    <w:rsid w:val="00F37CB6"/>
    <w:rsid w:val="00F37F43"/>
    <w:rsid w:val="00F37F65"/>
    <w:rsid w:val="00F4010B"/>
    <w:rsid w:val="00F401D9"/>
    <w:rsid w:val="00F41B8E"/>
    <w:rsid w:val="00F42430"/>
    <w:rsid w:val="00F42DBD"/>
    <w:rsid w:val="00F438F9"/>
    <w:rsid w:val="00F442C3"/>
    <w:rsid w:val="00F46E42"/>
    <w:rsid w:val="00F4702C"/>
    <w:rsid w:val="00F5025D"/>
    <w:rsid w:val="00F505B8"/>
    <w:rsid w:val="00F50E23"/>
    <w:rsid w:val="00F518FA"/>
    <w:rsid w:val="00F53EFE"/>
    <w:rsid w:val="00F54176"/>
    <w:rsid w:val="00F5575B"/>
    <w:rsid w:val="00F55F5E"/>
    <w:rsid w:val="00F56DE0"/>
    <w:rsid w:val="00F57B53"/>
    <w:rsid w:val="00F60BA2"/>
    <w:rsid w:val="00F61B94"/>
    <w:rsid w:val="00F62790"/>
    <w:rsid w:val="00F62BAB"/>
    <w:rsid w:val="00F634F6"/>
    <w:rsid w:val="00F665CC"/>
    <w:rsid w:val="00F66DBB"/>
    <w:rsid w:val="00F679C9"/>
    <w:rsid w:val="00F704B4"/>
    <w:rsid w:val="00F70BF2"/>
    <w:rsid w:val="00F72091"/>
    <w:rsid w:val="00F72E8C"/>
    <w:rsid w:val="00F770E7"/>
    <w:rsid w:val="00F775FC"/>
    <w:rsid w:val="00F77B4D"/>
    <w:rsid w:val="00F77BBA"/>
    <w:rsid w:val="00F8022B"/>
    <w:rsid w:val="00F81265"/>
    <w:rsid w:val="00F81388"/>
    <w:rsid w:val="00F831F9"/>
    <w:rsid w:val="00F842E2"/>
    <w:rsid w:val="00F84B94"/>
    <w:rsid w:val="00F85E55"/>
    <w:rsid w:val="00F87077"/>
    <w:rsid w:val="00F87B07"/>
    <w:rsid w:val="00F90023"/>
    <w:rsid w:val="00F911F8"/>
    <w:rsid w:val="00F94880"/>
    <w:rsid w:val="00F94E3F"/>
    <w:rsid w:val="00FA2C76"/>
    <w:rsid w:val="00FA33D2"/>
    <w:rsid w:val="00FA3BDF"/>
    <w:rsid w:val="00FA3D62"/>
    <w:rsid w:val="00FA4E24"/>
    <w:rsid w:val="00FA52B9"/>
    <w:rsid w:val="00FA6EC0"/>
    <w:rsid w:val="00FA7D69"/>
    <w:rsid w:val="00FB016C"/>
    <w:rsid w:val="00FB01F2"/>
    <w:rsid w:val="00FB055F"/>
    <w:rsid w:val="00FB0A4A"/>
    <w:rsid w:val="00FB2703"/>
    <w:rsid w:val="00FB2770"/>
    <w:rsid w:val="00FB2A89"/>
    <w:rsid w:val="00FB349D"/>
    <w:rsid w:val="00FB4169"/>
    <w:rsid w:val="00FB4E93"/>
    <w:rsid w:val="00FB50BC"/>
    <w:rsid w:val="00FB543B"/>
    <w:rsid w:val="00FC26BB"/>
    <w:rsid w:val="00FC2D8B"/>
    <w:rsid w:val="00FC3183"/>
    <w:rsid w:val="00FC359E"/>
    <w:rsid w:val="00FC41BE"/>
    <w:rsid w:val="00FC472C"/>
    <w:rsid w:val="00FC4CE8"/>
    <w:rsid w:val="00FC56B1"/>
    <w:rsid w:val="00FD0ED8"/>
    <w:rsid w:val="00FD1333"/>
    <w:rsid w:val="00FD234E"/>
    <w:rsid w:val="00FD241E"/>
    <w:rsid w:val="00FD2503"/>
    <w:rsid w:val="00FD3306"/>
    <w:rsid w:val="00FD36B1"/>
    <w:rsid w:val="00FD44BD"/>
    <w:rsid w:val="00FD5BF7"/>
    <w:rsid w:val="00FE59FD"/>
    <w:rsid w:val="00FE5E61"/>
    <w:rsid w:val="00FE61C2"/>
    <w:rsid w:val="00FE6B7A"/>
    <w:rsid w:val="00FE7F98"/>
    <w:rsid w:val="00FF0652"/>
    <w:rsid w:val="00FF0BE6"/>
    <w:rsid w:val="00FF250C"/>
    <w:rsid w:val="00FF2BEA"/>
    <w:rsid w:val="00FF2E7F"/>
    <w:rsid w:val="00FF306D"/>
    <w:rsid w:val="00FF45A5"/>
    <w:rsid w:val="00FF47EE"/>
    <w:rsid w:val="00FF5602"/>
    <w:rsid w:val="00FF5A28"/>
    <w:rsid w:val="00FF6426"/>
    <w:rsid w:val="00FF6617"/>
    <w:rsid w:val="00FF6707"/>
    <w:rsid w:val="00FF7F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6ABF4"/>
  <w15:chartTrackingRefBased/>
  <w15:docId w15:val="{DFBFC3B4-C10B-43D2-BCA9-549B97EC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07772"/>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9C3C23"/>
    <w:pPr>
      <w:numPr>
        <w:numId w:val="15"/>
      </w:numPr>
      <w:contextualSpacing/>
    </w:pPr>
  </w:style>
  <w:style w:type="paragraph" w:styleId="ListBullet2">
    <w:name w:val="List Bullet 2"/>
    <w:basedOn w:val="Normal"/>
    <w:uiPriority w:val="1"/>
    <w:qFormat/>
    <w:rsid w:val="009C3C23"/>
    <w:pPr>
      <w:numPr>
        <w:ilvl w:val="1"/>
        <w:numId w:val="15"/>
      </w:numPr>
      <w:contextualSpacing/>
    </w:pPr>
  </w:style>
  <w:style w:type="paragraph" w:styleId="ListNumber">
    <w:name w:val="List Number"/>
    <w:basedOn w:val="Normal"/>
    <w:uiPriority w:val="2"/>
    <w:qFormat/>
    <w:rsid w:val="009C3C23"/>
    <w:pPr>
      <w:numPr>
        <w:numId w:val="14"/>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3C23"/>
    <w:pPr>
      <w:numPr>
        <w:ilvl w:val="1"/>
        <w:numId w:val="14"/>
      </w:numPr>
      <w:spacing w:before="60"/>
      <w:ind w:left="1134" w:hanging="1134"/>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rsid w:val="009C3C23"/>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15"/>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9C3C23"/>
    <w:pPr>
      <w:numPr>
        <w:ilvl w:val="2"/>
        <w:numId w:val="14"/>
      </w:numPr>
      <w:spacing w:before="60"/>
      <w:ind w:left="851" w:hanging="851"/>
      <w:contextualSpacing/>
    </w:pPr>
  </w:style>
  <w:style w:type="paragraph" w:styleId="ListNumber4">
    <w:name w:val="List Number 4"/>
    <w:basedOn w:val="Normal"/>
    <w:uiPriority w:val="13"/>
    <w:semiHidden/>
    <w:qFormat/>
    <w:rsid w:val="009C3C23"/>
    <w:pPr>
      <w:numPr>
        <w:ilvl w:val="3"/>
        <w:numId w:val="14"/>
      </w:numPr>
      <w:spacing w:after="200" w:line="293" w:lineRule="auto"/>
      <w:ind w:left="1361" w:hanging="1361"/>
      <w:contextualSpacing/>
    </w:pPr>
  </w:style>
  <w:style w:type="paragraph" w:styleId="ListNumber5">
    <w:name w:val="List Number 5"/>
    <w:basedOn w:val="Normal"/>
    <w:uiPriority w:val="13"/>
    <w:semiHidden/>
    <w:rsid w:val="009C3C23"/>
    <w:pPr>
      <w:numPr>
        <w:ilvl w:val="4"/>
        <w:numId w:val="14"/>
      </w:numPr>
      <w:spacing w:after="200" w:line="293" w:lineRule="auto"/>
      <w:ind w:left="1701" w:hanging="1701"/>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C3C2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4956B5"/>
    <w:pPr>
      <w:keepNext/>
      <w:tabs>
        <w:tab w:val="left" w:pos="567"/>
        <w:tab w:val="right" w:pos="7938"/>
      </w:tabs>
      <w:spacing w:after="100" w:line="293" w:lineRule="auto"/>
      <w:ind w:right="1701"/>
      <w:outlineLvl w:val="1"/>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893BC5"/>
    <w:pPr>
      <w:tabs>
        <w:tab w:val="left" w:pos="1134"/>
        <w:tab w:val="right" w:pos="7938"/>
      </w:tabs>
      <w:spacing w:after="100" w:line="293" w:lineRule="auto"/>
      <w:ind w:left="1134" w:right="1701" w:hanging="567"/>
    </w:pPr>
    <w:rPr>
      <w:noProof/>
    </w:rPr>
  </w:style>
  <w:style w:type="paragraph" w:styleId="TOC3">
    <w:name w:val="toc 3"/>
    <w:basedOn w:val="Normal"/>
    <w:next w:val="Normal"/>
    <w:autoRedefine/>
    <w:uiPriority w:val="39"/>
    <w:unhideWhenUsed/>
    <w:rsid w:val="009C3C2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ind w:left="567" w:hanging="567"/>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9C3C23"/>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3C23"/>
    <w:pPr>
      <w:spacing w:before="0" w:after="20"/>
      <w:ind w:left="170" w:hanging="113"/>
    </w:pPr>
  </w:style>
  <w:style w:type="paragraph" w:styleId="Bibliography">
    <w:name w:val="Bibliography"/>
    <w:basedOn w:val="Normal"/>
    <w:next w:val="Normal"/>
    <w:uiPriority w:val="37"/>
    <w:unhideWhenUsed/>
    <w:rsid w:val="00FF7FBE"/>
    <w:pPr>
      <w:spacing w:after="240" w:line="240" w:lineRule="atLeast"/>
      <w:ind w:left="720" w:hanging="720"/>
    </w:pPr>
  </w:style>
  <w:style w:type="character" w:customStyle="1" w:styleId="ui-provider">
    <w:name w:val="ui-provider"/>
    <w:basedOn w:val="DefaultParagraphFont"/>
    <w:rsid w:val="00FF7FBE"/>
  </w:style>
  <w:style w:type="character" w:styleId="EndnoteReference">
    <w:name w:val="endnote reference"/>
    <w:basedOn w:val="DefaultParagraphFont"/>
    <w:uiPriority w:val="99"/>
    <w:semiHidden/>
    <w:unhideWhenUsed/>
    <w:rsid w:val="00FF7FBE"/>
    <w:rPr>
      <w:vertAlign w:val="superscript"/>
    </w:rPr>
  </w:style>
  <w:style w:type="paragraph" w:styleId="TOC5">
    <w:name w:val="toc 5"/>
    <w:basedOn w:val="Normal"/>
    <w:next w:val="Normal"/>
    <w:autoRedefine/>
    <w:uiPriority w:val="39"/>
    <w:unhideWhenUsed/>
    <w:rsid w:val="00EC48FE"/>
    <w:pPr>
      <w:spacing w:before="0"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EC48FE"/>
    <w:pPr>
      <w:spacing w:before="0"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EC48FE"/>
    <w:pPr>
      <w:spacing w:before="0"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EC48FE"/>
    <w:pPr>
      <w:spacing w:before="0"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EC48FE"/>
    <w:pPr>
      <w:spacing w:before="0" w:after="100" w:line="259" w:lineRule="auto"/>
      <w:ind w:left="1760"/>
    </w:pPr>
    <w:rPr>
      <w:rFonts w:eastAsiaTheme="minorEastAsia"/>
      <w:kern w:val="2"/>
      <w:sz w:val="22"/>
      <w:szCs w:val="22"/>
      <w:lang w:eastAsia="en-AU"/>
      <w14:ligatures w14:val="standardContextual"/>
    </w:rPr>
  </w:style>
  <w:style w:type="character" w:styleId="Mention">
    <w:name w:val="Mention"/>
    <w:basedOn w:val="DefaultParagraphFont"/>
    <w:uiPriority w:val="99"/>
    <w:unhideWhenUsed/>
    <w:rsid w:val="00B31FD4"/>
    <w:rPr>
      <w:color w:val="2B579A"/>
      <w:shd w:val="clear" w:color="auto" w:fill="E1DFDD"/>
    </w:rPr>
  </w:style>
  <w:style w:type="character" w:customStyle="1" w:styleId="cf01">
    <w:name w:val="cf01"/>
    <w:basedOn w:val="DefaultParagraphFont"/>
    <w:rsid w:val="008D4B22"/>
    <w:rPr>
      <w:rFonts w:ascii="Segoe UI" w:hAnsi="Segoe UI" w:cs="Segoe UI" w:hint="default"/>
      <w:sz w:val="18"/>
      <w:szCs w:val="18"/>
    </w:rPr>
  </w:style>
  <w:style w:type="paragraph" w:customStyle="1" w:styleId="Heaading">
    <w:name w:val="Heaading"/>
    <w:basedOn w:val="BodyText"/>
    <w:rsid w:val="00105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892216">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14.xml"/><Relationship Id="rId63" Type="http://schemas.openxmlformats.org/officeDocument/2006/relationships/image" Target="media/image16.emf"/><Relationship Id="rId68" Type="http://schemas.openxmlformats.org/officeDocument/2006/relationships/header" Target="header23.xml"/><Relationship Id="rId84" Type="http://schemas.openxmlformats.org/officeDocument/2006/relationships/image" Target="media/image19.emf"/><Relationship Id="rId89" Type="http://schemas.openxmlformats.org/officeDocument/2006/relationships/header" Target="header32.xml"/><Relationship Id="rId16" Type="http://schemas.openxmlformats.org/officeDocument/2006/relationships/footer" Target="footer1.xml"/><Relationship Id="rId107" Type="http://schemas.openxmlformats.org/officeDocument/2006/relationships/theme" Target="theme/theme1.xml"/><Relationship Id="rId11" Type="http://schemas.openxmlformats.org/officeDocument/2006/relationships/webSettings" Target="webSettings.xml"/><Relationship Id="rId32" Type="http://schemas.openxmlformats.org/officeDocument/2006/relationships/header" Target="header9.xml"/><Relationship Id="rId37" Type="http://schemas.openxmlformats.org/officeDocument/2006/relationships/image" Target="media/image8.emf"/><Relationship Id="rId53" Type="http://schemas.openxmlformats.org/officeDocument/2006/relationships/footer" Target="footer13.xml"/><Relationship Id="rId58" Type="http://schemas.openxmlformats.org/officeDocument/2006/relationships/header" Target="header19.xml"/><Relationship Id="rId74" Type="http://schemas.openxmlformats.org/officeDocument/2006/relationships/footer" Target="footer22.xml"/><Relationship Id="rId79" Type="http://schemas.openxmlformats.org/officeDocument/2006/relationships/header" Target="header28.xml"/><Relationship Id="rId102" Type="http://schemas.openxmlformats.org/officeDocument/2006/relationships/footer" Target="footer33.xml"/><Relationship Id="rId5" Type="http://schemas.openxmlformats.org/officeDocument/2006/relationships/customXml" Target="../customXml/item5.xml"/><Relationship Id="rId90" Type="http://schemas.openxmlformats.org/officeDocument/2006/relationships/footer" Target="footer29.xml"/><Relationship Id="rId95" Type="http://schemas.openxmlformats.org/officeDocument/2006/relationships/footer" Target="footer31.xml"/><Relationship Id="rId22" Type="http://schemas.openxmlformats.org/officeDocument/2006/relationships/image" Target="media/image6.svg"/><Relationship Id="rId27" Type="http://schemas.openxmlformats.org/officeDocument/2006/relationships/header" Target="header6.xml"/><Relationship Id="rId43" Type="http://schemas.openxmlformats.org/officeDocument/2006/relationships/image" Target="media/image10.png"/><Relationship Id="rId48" Type="http://schemas.openxmlformats.org/officeDocument/2006/relationships/footer" Target="footer11.xml"/><Relationship Id="rId64" Type="http://schemas.openxmlformats.org/officeDocument/2006/relationships/header" Target="header21.xml"/><Relationship Id="rId69"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30.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image" Target="media/image9.emf"/><Relationship Id="rId59" Type="http://schemas.openxmlformats.org/officeDocument/2006/relationships/footer" Target="footer15.xml"/><Relationship Id="rId103" Type="http://schemas.openxmlformats.org/officeDocument/2006/relationships/header" Target="header37.xml"/><Relationship Id="rId20" Type="http://schemas.openxmlformats.org/officeDocument/2006/relationships/hyperlink" Target="https://www.pc.gov.au" TargetMode="External"/><Relationship Id="rId41" Type="http://schemas.openxmlformats.org/officeDocument/2006/relationships/footer" Target="footer9.xml"/><Relationship Id="rId54" Type="http://schemas.openxmlformats.org/officeDocument/2006/relationships/header" Target="header17.xml"/><Relationship Id="rId62" Type="http://schemas.openxmlformats.org/officeDocument/2006/relationships/footer" Target="footer17.xml"/><Relationship Id="rId70" Type="http://schemas.openxmlformats.org/officeDocument/2006/relationships/image" Target="media/image17.emf"/><Relationship Id="rId75" Type="http://schemas.openxmlformats.org/officeDocument/2006/relationships/header" Target="header26.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image" Target="media/image20.emf"/><Relationship Id="rId96"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7.emf"/><Relationship Id="rId49" Type="http://schemas.openxmlformats.org/officeDocument/2006/relationships/image" Target="media/image14.emf"/><Relationship Id="rId57" Type="http://schemas.openxmlformats.org/officeDocument/2006/relationships/header" Target="header18.xml"/><Relationship Id="rId106"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image" Target="media/image11.svg"/><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eader" Target="header22.xml"/><Relationship Id="rId73" Type="http://schemas.openxmlformats.org/officeDocument/2006/relationships/footer" Target="footer21.xml"/><Relationship Id="rId78" Type="http://schemas.openxmlformats.org/officeDocument/2006/relationships/header" Target="header27.xml"/><Relationship Id="rId81" Type="http://schemas.openxmlformats.org/officeDocument/2006/relationships/footer" Target="footer25.xml"/><Relationship Id="rId86" Type="http://schemas.openxmlformats.org/officeDocument/2006/relationships/header" Target="header31.xml"/><Relationship Id="rId94" Type="http://schemas.openxmlformats.org/officeDocument/2006/relationships/footer" Target="footer30.xml"/><Relationship Id="rId99" Type="http://schemas.openxmlformats.org/officeDocument/2006/relationships/header" Target="header35.xml"/><Relationship Id="rId101"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header" Target="header12.xml"/><Relationship Id="rId34" Type="http://schemas.openxmlformats.org/officeDocument/2006/relationships/footer" Target="footer8.xml"/><Relationship Id="rId50" Type="http://schemas.openxmlformats.org/officeDocument/2006/relationships/header" Target="header15.xml"/><Relationship Id="rId55" Type="http://schemas.openxmlformats.org/officeDocument/2006/relationships/footer" Target="footer14.xml"/><Relationship Id="rId76" Type="http://schemas.openxmlformats.org/officeDocument/2006/relationships/footer" Target="footer23.xml"/><Relationship Id="rId97" Type="http://schemas.openxmlformats.org/officeDocument/2006/relationships/image" Target="media/image22.emf"/><Relationship Id="rId104" Type="http://schemas.openxmlformats.org/officeDocument/2006/relationships/footer" Target="footer34.xml"/><Relationship Id="rId7" Type="http://schemas.openxmlformats.org/officeDocument/2006/relationships/customXml" Target="../customXml/item7.xml"/><Relationship Id="rId71" Type="http://schemas.openxmlformats.org/officeDocument/2006/relationships/header" Target="head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image" Target="media/image12.emf"/><Relationship Id="rId66" Type="http://schemas.openxmlformats.org/officeDocument/2006/relationships/footer" Target="footer18.xml"/><Relationship Id="rId87" Type="http://schemas.openxmlformats.org/officeDocument/2006/relationships/footer" Target="footer27.xml"/><Relationship Id="rId61" Type="http://schemas.openxmlformats.org/officeDocument/2006/relationships/header" Target="header20.xml"/><Relationship Id="rId82" Type="http://schemas.openxmlformats.org/officeDocument/2006/relationships/header" Target="header29.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image" Target="media/image15.emf"/><Relationship Id="rId77" Type="http://schemas.openxmlformats.org/officeDocument/2006/relationships/image" Target="media/image18.emf"/><Relationship Id="rId100" Type="http://schemas.openxmlformats.org/officeDocument/2006/relationships/header" Target="header36.xml"/><Relationship Id="rId105" Type="http://schemas.openxmlformats.org/officeDocument/2006/relationships/header" Target="header38.xml"/><Relationship Id="rId8" Type="http://schemas.openxmlformats.org/officeDocument/2006/relationships/numbering" Target="numbering.xml"/><Relationship Id="rId51" Type="http://schemas.openxmlformats.org/officeDocument/2006/relationships/header" Target="header16.xml"/><Relationship Id="rId72" Type="http://schemas.openxmlformats.org/officeDocument/2006/relationships/header" Target="header25.xml"/><Relationship Id="rId93" Type="http://schemas.openxmlformats.org/officeDocument/2006/relationships/header" Target="header34.xml"/><Relationship Id="rId98" Type="http://schemas.openxmlformats.org/officeDocument/2006/relationships/image" Target="media/image23.emf"/><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3.emf"/><Relationship Id="rId67" Type="http://schemas.openxmlformats.org/officeDocument/2006/relationships/footer" Target="footer19.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abbita\AppData\Local\Temp\Templafy\WordVsto\prelims-research-pap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8995dc0b9a0e20d6ae2829c5fe829a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17ed58504b26040f53ad24ea02f859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MPWT-2140667901-62789</_dlc_DocId>
    <_dlc_DocIdUrl xmlns="20393cdf-440a-4521-8f19-00ba43423d00">
      <Url>https://pcgov.sharepoint.com/sites/sceteam/_layouts/15/DocIdRedir.aspx?ID=MPWT-2140667901-62789</Url>
      <Description>MPWT-2140667901-62789</Description>
    </_dlc_DocIdUrl>
    <SharedWithUsers xmlns="20393cdf-440a-4521-8f19-00ba43423d00">
      <UserInfo>
        <DisplayName>Chris Alston</DisplayName>
        <AccountId>15</AccountId>
        <AccountType/>
      </UserInfo>
      <UserInfo>
        <DisplayName>Patrick Jomini</DisplayName>
        <AccountId>56</AccountId>
        <AccountType/>
      </UserInfo>
      <UserInfo>
        <DisplayName>Michelle Cross</DisplayName>
        <AccountId>14</AccountId>
        <AccountType/>
      </UserInfo>
      <UserInfo>
        <DisplayName>Owen Gabbitas</DisplayName>
        <AccountId>350</AccountId>
        <AccountType/>
      </UserInfo>
      <UserInfo>
        <DisplayName>Warwick Smith</DisplayName>
        <AccountId>13</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D0816-2FA7-45C3-9F61-7FBD372AE486}">
  <ds:schemaRefs>
    <ds:schemaRef ds:uri="http://schemas.microsoft.com/sharepoint/event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80A79A-5DDE-4EA5-84EF-5BA943636639}">
  <ds:schemaRefs>
    <ds:schemaRef ds:uri="http://schemas.microsoft.com/sharepoint/v3/contenttype/forms"/>
  </ds:schemaRefs>
</ds:datastoreItem>
</file>

<file path=customXml/itemProps5.xml><?xml version="1.0" encoding="utf-8"?>
<ds:datastoreItem xmlns:ds="http://schemas.openxmlformats.org/officeDocument/2006/customXml" ds:itemID="{E2BDFAD4-0208-48F0-82C0-347AF5259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4106F5-BA06-4BFB-AE92-6FB2A4578D7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prelims-research-paper.dotx</Template>
  <TotalTime>1276</TotalTime>
  <Pages>1</Pages>
  <Words>26622</Words>
  <Characters>151752</Characters>
  <Application>Microsoft Office Word</Application>
  <DocSecurity>4</DocSecurity>
  <Lines>1264</Lines>
  <Paragraphs>356</Paragraphs>
  <ScaleCrop>false</ScaleCrop>
  <HeadingPairs>
    <vt:vector size="2" baseType="variant">
      <vt:variant>
        <vt:lpstr>Title</vt:lpstr>
      </vt:variant>
      <vt:variant>
        <vt:i4>1</vt:i4>
      </vt:variant>
    </vt:vector>
  </HeadingPairs>
  <TitlesOfParts>
    <vt:vector size="1" baseType="lpstr">
      <vt:lpstr>Modelling Asian trade integration</vt:lpstr>
    </vt:vector>
  </TitlesOfParts>
  <Company>Productivity Commission</Company>
  <LinksUpToDate>false</LinksUpToDate>
  <CharactersWithSpaces>178018</CharactersWithSpaces>
  <SharedDoc>false</SharedDoc>
  <HLinks>
    <vt:vector size="306" baseType="variant">
      <vt:variant>
        <vt:i4>1376309</vt:i4>
      </vt:variant>
      <vt:variant>
        <vt:i4>299</vt:i4>
      </vt:variant>
      <vt:variant>
        <vt:i4>0</vt:i4>
      </vt:variant>
      <vt:variant>
        <vt:i4>5</vt:i4>
      </vt:variant>
      <vt:variant>
        <vt:lpwstr/>
      </vt:variant>
      <vt:variant>
        <vt:lpwstr>_Toc164725261</vt:lpwstr>
      </vt:variant>
      <vt:variant>
        <vt:i4>1376309</vt:i4>
      </vt:variant>
      <vt:variant>
        <vt:i4>293</vt:i4>
      </vt:variant>
      <vt:variant>
        <vt:i4>0</vt:i4>
      </vt:variant>
      <vt:variant>
        <vt:i4>5</vt:i4>
      </vt:variant>
      <vt:variant>
        <vt:lpwstr/>
      </vt:variant>
      <vt:variant>
        <vt:lpwstr>_Toc164725260</vt:lpwstr>
      </vt:variant>
      <vt:variant>
        <vt:i4>1441845</vt:i4>
      </vt:variant>
      <vt:variant>
        <vt:i4>287</vt:i4>
      </vt:variant>
      <vt:variant>
        <vt:i4>0</vt:i4>
      </vt:variant>
      <vt:variant>
        <vt:i4>5</vt:i4>
      </vt:variant>
      <vt:variant>
        <vt:lpwstr/>
      </vt:variant>
      <vt:variant>
        <vt:lpwstr>_Toc164725259</vt:lpwstr>
      </vt:variant>
      <vt:variant>
        <vt:i4>1441845</vt:i4>
      </vt:variant>
      <vt:variant>
        <vt:i4>281</vt:i4>
      </vt:variant>
      <vt:variant>
        <vt:i4>0</vt:i4>
      </vt:variant>
      <vt:variant>
        <vt:i4>5</vt:i4>
      </vt:variant>
      <vt:variant>
        <vt:lpwstr/>
      </vt:variant>
      <vt:variant>
        <vt:lpwstr>_Toc164725258</vt:lpwstr>
      </vt:variant>
      <vt:variant>
        <vt:i4>1441845</vt:i4>
      </vt:variant>
      <vt:variant>
        <vt:i4>275</vt:i4>
      </vt:variant>
      <vt:variant>
        <vt:i4>0</vt:i4>
      </vt:variant>
      <vt:variant>
        <vt:i4>5</vt:i4>
      </vt:variant>
      <vt:variant>
        <vt:lpwstr/>
      </vt:variant>
      <vt:variant>
        <vt:lpwstr>_Toc164725257</vt:lpwstr>
      </vt:variant>
      <vt:variant>
        <vt:i4>1441845</vt:i4>
      </vt:variant>
      <vt:variant>
        <vt:i4>269</vt:i4>
      </vt:variant>
      <vt:variant>
        <vt:i4>0</vt:i4>
      </vt:variant>
      <vt:variant>
        <vt:i4>5</vt:i4>
      </vt:variant>
      <vt:variant>
        <vt:lpwstr/>
      </vt:variant>
      <vt:variant>
        <vt:lpwstr>_Toc164725256</vt:lpwstr>
      </vt:variant>
      <vt:variant>
        <vt:i4>1441845</vt:i4>
      </vt:variant>
      <vt:variant>
        <vt:i4>263</vt:i4>
      </vt:variant>
      <vt:variant>
        <vt:i4>0</vt:i4>
      </vt:variant>
      <vt:variant>
        <vt:i4>5</vt:i4>
      </vt:variant>
      <vt:variant>
        <vt:lpwstr/>
      </vt:variant>
      <vt:variant>
        <vt:lpwstr>_Toc164725255</vt:lpwstr>
      </vt:variant>
      <vt:variant>
        <vt:i4>1441845</vt:i4>
      </vt:variant>
      <vt:variant>
        <vt:i4>257</vt:i4>
      </vt:variant>
      <vt:variant>
        <vt:i4>0</vt:i4>
      </vt:variant>
      <vt:variant>
        <vt:i4>5</vt:i4>
      </vt:variant>
      <vt:variant>
        <vt:lpwstr/>
      </vt:variant>
      <vt:variant>
        <vt:lpwstr>_Toc164725254</vt:lpwstr>
      </vt:variant>
      <vt:variant>
        <vt:i4>1441845</vt:i4>
      </vt:variant>
      <vt:variant>
        <vt:i4>251</vt:i4>
      </vt:variant>
      <vt:variant>
        <vt:i4>0</vt:i4>
      </vt:variant>
      <vt:variant>
        <vt:i4>5</vt:i4>
      </vt:variant>
      <vt:variant>
        <vt:lpwstr/>
      </vt:variant>
      <vt:variant>
        <vt:lpwstr>_Toc164725253</vt:lpwstr>
      </vt:variant>
      <vt:variant>
        <vt:i4>1441845</vt:i4>
      </vt:variant>
      <vt:variant>
        <vt:i4>245</vt:i4>
      </vt:variant>
      <vt:variant>
        <vt:i4>0</vt:i4>
      </vt:variant>
      <vt:variant>
        <vt:i4>5</vt:i4>
      </vt:variant>
      <vt:variant>
        <vt:lpwstr/>
      </vt:variant>
      <vt:variant>
        <vt:lpwstr>_Toc164725252</vt:lpwstr>
      </vt:variant>
      <vt:variant>
        <vt:i4>1441845</vt:i4>
      </vt:variant>
      <vt:variant>
        <vt:i4>239</vt:i4>
      </vt:variant>
      <vt:variant>
        <vt:i4>0</vt:i4>
      </vt:variant>
      <vt:variant>
        <vt:i4>5</vt:i4>
      </vt:variant>
      <vt:variant>
        <vt:lpwstr/>
      </vt:variant>
      <vt:variant>
        <vt:lpwstr>_Toc164725251</vt:lpwstr>
      </vt:variant>
      <vt:variant>
        <vt:i4>1441845</vt:i4>
      </vt:variant>
      <vt:variant>
        <vt:i4>233</vt:i4>
      </vt:variant>
      <vt:variant>
        <vt:i4>0</vt:i4>
      </vt:variant>
      <vt:variant>
        <vt:i4>5</vt:i4>
      </vt:variant>
      <vt:variant>
        <vt:lpwstr/>
      </vt:variant>
      <vt:variant>
        <vt:lpwstr>_Toc164725250</vt:lpwstr>
      </vt:variant>
      <vt:variant>
        <vt:i4>1507381</vt:i4>
      </vt:variant>
      <vt:variant>
        <vt:i4>227</vt:i4>
      </vt:variant>
      <vt:variant>
        <vt:i4>0</vt:i4>
      </vt:variant>
      <vt:variant>
        <vt:i4>5</vt:i4>
      </vt:variant>
      <vt:variant>
        <vt:lpwstr/>
      </vt:variant>
      <vt:variant>
        <vt:lpwstr>_Toc164725249</vt:lpwstr>
      </vt:variant>
      <vt:variant>
        <vt:i4>1507381</vt:i4>
      </vt:variant>
      <vt:variant>
        <vt:i4>221</vt:i4>
      </vt:variant>
      <vt:variant>
        <vt:i4>0</vt:i4>
      </vt:variant>
      <vt:variant>
        <vt:i4>5</vt:i4>
      </vt:variant>
      <vt:variant>
        <vt:lpwstr/>
      </vt:variant>
      <vt:variant>
        <vt:lpwstr>_Toc164725248</vt:lpwstr>
      </vt:variant>
      <vt:variant>
        <vt:i4>1507381</vt:i4>
      </vt:variant>
      <vt:variant>
        <vt:i4>215</vt:i4>
      </vt:variant>
      <vt:variant>
        <vt:i4>0</vt:i4>
      </vt:variant>
      <vt:variant>
        <vt:i4>5</vt:i4>
      </vt:variant>
      <vt:variant>
        <vt:lpwstr/>
      </vt:variant>
      <vt:variant>
        <vt:lpwstr>_Toc164725247</vt:lpwstr>
      </vt:variant>
      <vt:variant>
        <vt:i4>1507381</vt:i4>
      </vt:variant>
      <vt:variant>
        <vt:i4>209</vt:i4>
      </vt:variant>
      <vt:variant>
        <vt:i4>0</vt:i4>
      </vt:variant>
      <vt:variant>
        <vt:i4>5</vt:i4>
      </vt:variant>
      <vt:variant>
        <vt:lpwstr/>
      </vt:variant>
      <vt:variant>
        <vt:lpwstr>_Toc164725246</vt:lpwstr>
      </vt:variant>
      <vt:variant>
        <vt:i4>1507381</vt:i4>
      </vt:variant>
      <vt:variant>
        <vt:i4>203</vt:i4>
      </vt:variant>
      <vt:variant>
        <vt:i4>0</vt:i4>
      </vt:variant>
      <vt:variant>
        <vt:i4>5</vt:i4>
      </vt:variant>
      <vt:variant>
        <vt:lpwstr/>
      </vt:variant>
      <vt:variant>
        <vt:lpwstr>_Toc164725245</vt:lpwstr>
      </vt:variant>
      <vt:variant>
        <vt:i4>1507381</vt:i4>
      </vt:variant>
      <vt:variant>
        <vt:i4>197</vt:i4>
      </vt:variant>
      <vt:variant>
        <vt:i4>0</vt:i4>
      </vt:variant>
      <vt:variant>
        <vt:i4>5</vt:i4>
      </vt:variant>
      <vt:variant>
        <vt:lpwstr/>
      </vt:variant>
      <vt:variant>
        <vt:lpwstr>_Toc164725244</vt:lpwstr>
      </vt:variant>
      <vt:variant>
        <vt:i4>1507381</vt:i4>
      </vt:variant>
      <vt:variant>
        <vt:i4>191</vt:i4>
      </vt:variant>
      <vt:variant>
        <vt:i4>0</vt:i4>
      </vt:variant>
      <vt:variant>
        <vt:i4>5</vt:i4>
      </vt:variant>
      <vt:variant>
        <vt:lpwstr/>
      </vt:variant>
      <vt:variant>
        <vt:lpwstr>_Toc164725243</vt:lpwstr>
      </vt:variant>
      <vt:variant>
        <vt:i4>1507381</vt:i4>
      </vt:variant>
      <vt:variant>
        <vt:i4>185</vt:i4>
      </vt:variant>
      <vt:variant>
        <vt:i4>0</vt:i4>
      </vt:variant>
      <vt:variant>
        <vt:i4>5</vt:i4>
      </vt:variant>
      <vt:variant>
        <vt:lpwstr/>
      </vt:variant>
      <vt:variant>
        <vt:lpwstr>_Toc164725242</vt:lpwstr>
      </vt:variant>
      <vt:variant>
        <vt:i4>1507381</vt:i4>
      </vt:variant>
      <vt:variant>
        <vt:i4>179</vt:i4>
      </vt:variant>
      <vt:variant>
        <vt:i4>0</vt:i4>
      </vt:variant>
      <vt:variant>
        <vt:i4>5</vt:i4>
      </vt:variant>
      <vt:variant>
        <vt:lpwstr/>
      </vt:variant>
      <vt:variant>
        <vt:lpwstr>_Toc164725241</vt:lpwstr>
      </vt:variant>
      <vt:variant>
        <vt:i4>1507381</vt:i4>
      </vt:variant>
      <vt:variant>
        <vt:i4>173</vt:i4>
      </vt:variant>
      <vt:variant>
        <vt:i4>0</vt:i4>
      </vt:variant>
      <vt:variant>
        <vt:i4>5</vt:i4>
      </vt:variant>
      <vt:variant>
        <vt:lpwstr/>
      </vt:variant>
      <vt:variant>
        <vt:lpwstr>_Toc164725240</vt:lpwstr>
      </vt:variant>
      <vt:variant>
        <vt:i4>1048629</vt:i4>
      </vt:variant>
      <vt:variant>
        <vt:i4>167</vt:i4>
      </vt:variant>
      <vt:variant>
        <vt:i4>0</vt:i4>
      </vt:variant>
      <vt:variant>
        <vt:i4>5</vt:i4>
      </vt:variant>
      <vt:variant>
        <vt:lpwstr/>
      </vt:variant>
      <vt:variant>
        <vt:lpwstr>_Toc164725239</vt:lpwstr>
      </vt:variant>
      <vt:variant>
        <vt:i4>1048629</vt:i4>
      </vt:variant>
      <vt:variant>
        <vt:i4>161</vt:i4>
      </vt:variant>
      <vt:variant>
        <vt:i4>0</vt:i4>
      </vt:variant>
      <vt:variant>
        <vt:i4>5</vt:i4>
      </vt:variant>
      <vt:variant>
        <vt:lpwstr/>
      </vt:variant>
      <vt:variant>
        <vt:lpwstr>_Toc164725238</vt:lpwstr>
      </vt:variant>
      <vt:variant>
        <vt:i4>1048629</vt:i4>
      </vt:variant>
      <vt:variant>
        <vt:i4>155</vt:i4>
      </vt:variant>
      <vt:variant>
        <vt:i4>0</vt:i4>
      </vt:variant>
      <vt:variant>
        <vt:i4>5</vt:i4>
      </vt:variant>
      <vt:variant>
        <vt:lpwstr/>
      </vt:variant>
      <vt:variant>
        <vt:lpwstr>_Toc164725237</vt:lpwstr>
      </vt:variant>
      <vt:variant>
        <vt:i4>1048629</vt:i4>
      </vt:variant>
      <vt:variant>
        <vt:i4>149</vt:i4>
      </vt:variant>
      <vt:variant>
        <vt:i4>0</vt:i4>
      </vt:variant>
      <vt:variant>
        <vt:i4>5</vt:i4>
      </vt:variant>
      <vt:variant>
        <vt:lpwstr/>
      </vt:variant>
      <vt:variant>
        <vt:lpwstr>_Toc164725236</vt:lpwstr>
      </vt:variant>
      <vt:variant>
        <vt:i4>1048629</vt:i4>
      </vt:variant>
      <vt:variant>
        <vt:i4>143</vt:i4>
      </vt:variant>
      <vt:variant>
        <vt:i4>0</vt:i4>
      </vt:variant>
      <vt:variant>
        <vt:i4>5</vt:i4>
      </vt:variant>
      <vt:variant>
        <vt:lpwstr/>
      </vt:variant>
      <vt:variant>
        <vt:lpwstr>_Toc164725235</vt:lpwstr>
      </vt:variant>
      <vt:variant>
        <vt:i4>1048629</vt:i4>
      </vt:variant>
      <vt:variant>
        <vt:i4>137</vt:i4>
      </vt:variant>
      <vt:variant>
        <vt:i4>0</vt:i4>
      </vt:variant>
      <vt:variant>
        <vt:i4>5</vt:i4>
      </vt:variant>
      <vt:variant>
        <vt:lpwstr/>
      </vt:variant>
      <vt:variant>
        <vt:lpwstr>_Toc164725234</vt:lpwstr>
      </vt:variant>
      <vt:variant>
        <vt:i4>1048629</vt:i4>
      </vt:variant>
      <vt:variant>
        <vt:i4>131</vt:i4>
      </vt:variant>
      <vt:variant>
        <vt:i4>0</vt:i4>
      </vt:variant>
      <vt:variant>
        <vt:i4>5</vt:i4>
      </vt:variant>
      <vt:variant>
        <vt:lpwstr/>
      </vt:variant>
      <vt:variant>
        <vt:lpwstr>_Toc164725233</vt:lpwstr>
      </vt:variant>
      <vt:variant>
        <vt:i4>1048629</vt:i4>
      </vt:variant>
      <vt:variant>
        <vt:i4>125</vt:i4>
      </vt:variant>
      <vt:variant>
        <vt:i4>0</vt:i4>
      </vt:variant>
      <vt:variant>
        <vt:i4>5</vt:i4>
      </vt:variant>
      <vt:variant>
        <vt:lpwstr/>
      </vt:variant>
      <vt:variant>
        <vt:lpwstr>_Toc164725232</vt:lpwstr>
      </vt:variant>
      <vt:variant>
        <vt:i4>1048629</vt:i4>
      </vt:variant>
      <vt:variant>
        <vt:i4>119</vt:i4>
      </vt:variant>
      <vt:variant>
        <vt:i4>0</vt:i4>
      </vt:variant>
      <vt:variant>
        <vt:i4>5</vt:i4>
      </vt:variant>
      <vt:variant>
        <vt:lpwstr/>
      </vt:variant>
      <vt:variant>
        <vt:lpwstr>_Toc164725231</vt:lpwstr>
      </vt:variant>
      <vt:variant>
        <vt:i4>1048629</vt:i4>
      </vt:variant>
      <vt:variant>
        <vt:i4>113</vt:i4>
      </vt:variant>
      <vt:variant>
        <vt:i4>0</vt:i4>
      </vt:variant>
      <vt:variant>
        <vt:i4>5</vt:i4>
      </vt:variant>
      <vt:variant>
        <vt:lpwstr/>
      </vt:variant>
      <vt:variant>
        <vt:lpwstr>_Toc164725230</vt:lpwstr>
      </vt:variant>
      <vt:variant>
        <vt:i4>1114165</vt:i4>
      </vt:variant>
      <vt:variant>
        <vt:i4>107</vt:i4>
      </vt:variant>
      <vt:variant>
        <vt:i4>0</vt:i4>
      </vt:variant>
      <vt:variant>
        <vt:i4>5</vt:i4>
      </vt:variant>
      <vt:variant>
        <vt:lpwstr/>
      </vt:variant>
      <vt:variant>
        <vt:lpwstr>_Toc164725229</vt:lpwstr>
      </vt:variant>
      <vt:variant>
        <vt:i4>1114165</vt:i4>
      </vt:variant>
      <vt:variant>
        <vt:i4>101</vt:i4>
      </vt:variant>
      <vt:variant>
        <vt:i4>0</vt:i4>
      </vt:variant>
      <vt:variant>
        <vt:i4>5</vt:i4>
      </vt:variant>
      <vt:variant>
        <vt:lpwstr/>
      </vt:variant>
      <vt:variant>
        <vt:lpwstr>_Toc164725228</vt:lpwstr>
      </vt:variant>
      <vt:variant>
        <vt:i4>1114165</vt:i4>
      </vt:variant>
      <vt:variant>
        <vt:i4>95</vt:i4>
      </vt:variant>
      <vt:variant>
        <vt:i4>0</vt:i4>
      </vt:variant>
      <vt:variant>
        <vt:i4>5</vt:i4>
      </vt:variant>
      <vt:variant>
        <vt:lpwstr/>
      </vt:variant>
      <vt:variant>
        <vt:lpwstr>_Toc164725227</vt:lpwstr>
      </vt:variant>
      <vt:variant>
        <vt:i4>1114165</vt:i4>
      </vt:variant>
      <vt:variant>
        <vt:i4>89</vt:i4>
      </vt:variant>
      <vt:variant>
        <vt:i4>0</vt:i4>
      </vt:variant>
      <vt:variant>
        <vt:i4>5</vt:i4>
      </vt:variant>
      <vt:variant>
        <vt:lpwstr/>
      </vt:variant>
      <vt:variant>
        <vt:lpwstr>_Toc164725226</vt:lpwstr>
      </vt:variant>
      <vt:variant>
        <vt:i4>1114165</vt:i4>
      </vt:variant>
      <vt:variant>
        <vt:i4>83</vt:i4>
      </vt:variant>
      <vt:variant>
        <vt:i4>0</vt:i4>
      </vt:variant>
      <vt:variant>
        <vt:i4>5</vt:i4>
      </vt:variant>
      <vt:variant>
        <vt:lpwstr/>
      </vt:variant>
      <vt:variant>
        <vt:lpwstr>_Toc164725225</vt:lpwstr>
      </vt:variant>
      <vt:variant>
        <vt:i4>1114165</vt:i4>
      </vt:variant>
      <vt:variant>
        <vt:i4>77</vt:i4>
      </vt:variant>
      <vt:variant>
        <vt:i4>0</vt:i4>
      </vt:variant>
      <vt:variant>
        <vt:i4>5</vt:i4>
      </vt:variant>
      <vt:variant>
        <vt:lpwstr/>
      </vt:variant>
      <vt:variant>
        <vt:lpwstr>_Toc164725224</vt:lpwstr>
      </vt:variant>
      <vt:variant>
        <vt:i4>1114165</vt:i4>
      </vt:variant>
      <vt:variant>
        <vt:i4>71</vt:i4>
      </vt:variant>
      <vt:variant>
        <vt:i4>0</vt:i4>
      </vt:variant>
      <vt:variant>
        <vt:i4>5</vt:i4>
      </vt:variant>
      <vt:variant>
        <vt:lpwstr/>
      </vt:variant>
      <vt:variant>
        <vt:lpwstr>_Toc164725223</vt:lpwstr>
      </vt:variant>
      <vt:variant>
        <vt:i4>1114165</vt:i4>
      </vt:variant>
      <vt:variant>
        <vt:i4>65</vt:i4>
      </vt:variant>
      <vt:variant>
        <vt:i4>0</vt:i4>
      </vt:variant>
      <vt:variant>
        <vt:i4>5</vt:i4>
      </vt:variant>
      <vt:variant>
        <vt:lpwstr/>
      </vt:variant>
      <vt:variant>
        <vt:lpwstr>_Toc164725222</vt:lpwstr>
      </vt:variant>
      <vt:variant>
        <vt:i4>1114165</vt:i4>
      </vt:variant>
      <vt:variant>
        <vt:i4>59</vt:i4>
      </vt:variant>
      <vt:variant>
        <vt:i4>0</vt:i4>
      </vt:variant>
      <vt:variant>
        <vt:i4>5</vt:i4>
      </vt:variant>
      <vt:variant>
        <vt:lpwstr/>
      </vt:variant>
      <vt:variant>
        <vt:lpwstr>_Toc164725221</vt:lpwstr>
      </vt:variant>
      <vt:variant>
        <vt:i4>1114165</vt:i4>
      </vt:variant>
      <vt:variant>
        <vt:i4>53</vt:i4>
      </vt:variant>
      <vt:variant>
        <vt:i4>0</vt:i4>
      </vt:variant>
      <vt:variant>
        <vt:i4>5</vt:i4>
      </vt:variant>
      <vt:variant>
        <vt:lpwstr/>
      </vt:variant>
      <vt:variant>
        <vt:lpwstr>_Toc164725220</vt:lpwstr>
      </vt:variant>
      <vt:variant>
        <vt:i4>1179701</vt:i4>
      </vt:variant>
      <vt:variant>
        <vt:i4>47</vt:i4>
      </vt:variant>
      <vt:variant>
        <vt:i4>0</vt:i4>
      </vt:variant>
      <vt:variant>
        <vt:i4>5</vt:i4>
      </vt:variant>
      <vt:variant>
        <vt:lpwstr/>
      </vt:variant>
      <vt:variant>
        <vt:lpwstr>_Toc164725219</vt:lpwstr>
      </vt:variant>
      <vt:variant>
        <vt:i4>1179701</vt:i4>
      </vt:variant>
      <vt:variant>
        <vt:i4>41</vt:i4>
      </vt:variant>
      <vt:variant>
        <vt:i4>0</vt:i4>
      </vt:variant>
      <vt:variant>
        <vt:i4>5</vt:i4>
      </vt:variant>
      <vt:variant>
        <vt:lpwstr/>
      </vt:variant>
      <vt:variant>
        <vt:lpwstr>_Toc164725218</vt:lpwstr>
      </vt:variant>
      <vt:variant>
        <vt:i4>1179701</vt:i4>
      </vt:variant>
      <vt:variant>
        <vt:i4>35</vt:i4>
      </vt:variant>
      <vt:variant>
        <vt:i4>0</vt:i4>
      </vt:variant>
      <vt:variant>
        <vt:i4>5</vt:i4>
      </vt:variant>
      <vt:variant>
        <vt:lpwstr/>
      </vt:variant>
      <vt:variant>
        <vt:lpwstr>_Toc164725217</vt:lpwstr>
      </vt:variant>
      <vt:variant>
        <vt:i4>1179701</vt:i4>
      </vt:variant>
      <vt:variant>
        <vt:i4>29</vt:i4>
      </vt:variant>
      <vt:variant>
        <vt:i4>0</vt:i4>
      </vt:variant>
      <vt:variant>
        <vt:i4>5</vt:i4>
      </vt:variant>
      <vt:variant>
        <vt:lpwstr/>
      </vt:variant>
      <vt:variant>
        <vt:lpwstr>_Toc164725216</vt:lpwstr>
      </vt:variant>
      <vt:variant>
        <vt:i4>1179701</vt:i4>
      </vt:variant>
      <vt:variant>
        <vt:i4>23</vt:i4>
      </vt:variant>
      <vt:variant>
        <vt:i4>0</vt:i4>
      </vt:variant>
      <vt:variant>
        <vt:i4>5</vt:i4>
      </vt:variant>
      <vt:variant>
        <vt:lpwstr/>
      </vt:variant>
      <vt:variant>
        <vt:lpwstr>_Toc164725215</vt:lpwstr>
      </vt:variant>
      <vt:variant>
        <vt:i4>1179701</vt:i4>
      </vt:variant>
      <vt:variant>
        <vt:i4>17</vt:i4>
      </vt:variant>
      <vt:variant>
        <vt:i4>0</vt:i4>
      </vt:variant>
      <vt:variant>
        <vt:i4>5</vt:i4>
      </vt:variant>
      <vt:variant>
        <vt:lpwstr/>
      </vt:variant>
      <vt:variant>
        <vt:lpwstr>_Toc164725214</vt:lpwstr>
      </vt:variant>
      <vt:variant>
        <vt:i4>1179701</vt:i4>
      </vt:variant>
      <vt:variant>
        <vt:i4>11</vt:i4>
      </vt:variant>
      <vt:variant>
        <vt:i4>0</vt:i4>
      </vt:variant>
      <vt:variant>
        <vt:i4>5</vt:i4>
      </vt:variant>
      <vt:variant>
        <vt:lpwstr/>
      </vt:variant>
      <vt:variant>
        <vt:lpwstr>_Toc164725213</vt:lpwstr>
      </vt:variant>
      <vt:variant>
        <vt:i4>1179701</vt:i4>
      </vt:variant>
      <vt:variant>
        <vt:i4>5</vt:i4>
      </vt:variant>
      <vt:variant>
        <vt:i4>0</vt:i4>
      </vt:variant>
      <vt:variant>
        <vt:i4>5</vt:i4>
      </vt:variant>
      <vt:variant>
        <vt:lpwstr/>
      </vt:variant>
      <vt:variant>
        <vt:lpwstr>_Toc164725212</vt:lpwstr>
      </vt:variant>
      <vt:variant>
        <vt:i4>7602218</vt:i4>
      </vt:variant>
      <vt:variant>
        <vt:i4>0</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Asian trade integration</dc:title>
  <dc:subject>Research paper</dc:subject>
  <dc:creator>Productivity Commission</dc:creator>
  <cp:keywords/>
  <dc:description/>
  <cp:lastModifiedBy>Michelle Cross</cp:lastModifiedBy>
  <cp:revision>540</cp:revision>
  <cp:lastPrinted>2024-04-30T21:51:00Z</cp:lastPrinted>
  <dcterms:created xsi:type="dcterms:W3CDTF">2024-03-30T07:31:00Z</dcterms:created>
  <dcterms:modified xsi:type="dcterms:W3CDTF">2024-04-30T21:52:00Z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637740843659193177</vt:lpwstr>
  </property>
  <property fmtid="{D5CDD505-2E9C-101B-9397-08002B2CF9AE}" pid="4" name="TemplafyUserProfileId">
    <vt:lpwstr>638013131266084940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ZOTERO_PREF_1">
    <vt:lpwstr>&lt;data data-version="3" zotero-version="6.0.30"&gt;&lt;session id="7tU7MBlN"/&gt;&lt;style id="http://www.zotero.org/styles/Productivity-Commission" hasBibliography="1" bibliographyStyleHasBeenSet="1"/&gt;&lt;prefs&gt;&lt;pref name="fieldType" value="Field"/&gt;&lt;pref name="automatic</vt:lpwstr>
  </property>
  <property fmtid="{D5CDD505-2E9C-101B-9397-08002B2CF9AE}" pid="8" name="ZOTERO_PREF_2">
    <vt:lpwstr>JournalAbbreviations" value="true"/&gt;&lt;pref name="delayCitationUpdates" value="true"/&gt;&lt;pref name="dontAskDelayCitationUpdates" value="true"/&gt;&lt;/prefs&gt;&lt;/data&gt;</vt:lpwstr>
  </property>
  <property fmtid="{D5CDD505-2E9C-101B-9397-08002B2CF9AE}" pid="9" name="RevIMBCS">
    <vt:lpwstr>1;#Unclassified|3955eeb1-2d18-4582-aeb2-00144ec3aaf5</vt:lpwstr>
  </property>
  <property fmtid="{D5CDD505-2E9C-101B-9397-08002B2CF9AE}" pid="10" name="ClassificationContentMarkingHeaderFontProps">
    <vt:lpwstr>#000000,12,Calibri</vt:lpwstr>
  </property>
  <property fmtid="{D5CDD505-2E9C-101B-9397-08002B2CF9AE}" pid="11" name="ClassificationContentMarkingHeaderText">
    <vt:lpwstr>OFFICIAL // FOR INTERNAL USE ONLY</vt:lpwstr>
  </property>
  <property fmtid="{D5CDD505-2E9C-101B-9397-08002B2CF9AE}" pid="12" name="ClassificationContentMarkingHeaderShapeIds">
    <vt:lpwstr>2f76d50a,4238f9b9,bac9f24,3ea73ff3,23371252,7eb0999d,7d733f43,5d9bf707,5367a94,9a09d,532afae4,168ccc9e,4d5b4d12,14b752c3,7afdf150,5a72bd8,79a9fc09,5d95a00f,18af7f1,10a46f1c,6d42c57c,6b55b1b2,5be9453c,2897fdbf</vt:lpwstr>
  </property>
  <property fmtid="{D5CDD505-2E9C-101B-9397-08002B2CF9AE}" pid="13" name="ClassificationContentMarkingHeaderShapeIds-1">
    <vt:lpwstr>63892d5e,c169053,5055e7be,66cd8ddd,4672517c,7873f783,7474ea20,52afa569,6e733144,674ca9f,bd73b41,594f1e7f,3050ad25,1bb497c2,61e8eb54,1815dd37,7f2068f9,52c43bbc,27c0f722,50a8059b,1f3964ef,1ed1a0c,7a53763c</vt:lpwstr>
  </property>
  <property fmtid="{D5CDD505-2E9C-101B-9397-08002B2CF9AE}" pid="14" name="ClassificationContentMarkingHeaderShapeIds-2">
    <vt:lpwstr>2dfa28fe</vt:lpwstr>
  </property>
  <property fmtid="{D5CDD505-2E9C-101B-9397-08002B2CF9AE}" pid="15" name="MSIP_Label_c1f2b1ce-4212-46db-a901-dd8453f57141_Enabled">
    <vt:lpwstr>true</vt:lpwstr>
  </property>
  <property fmtid="{D5CDD505-2E9C-101B-9397-08002B2CF9AE}" pid="16" name="MSIP_Label_c1f2b1ce-4212-46db-a901-dd8453f57141_SetDate">
    <vt:lpwstr>2024-04-11T23:33:18Z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2f704bf0-c093-43c0-89ab-bd921cf8ce8e</vt:lpwstr>
  </property>
  <property fmtid="{D5CDD505-2E9C-101B-9397-08002B2CF9AE}" pid="21" name="MSIP_Label_c1f2b1ce-4212-46db-a901-dd8453f57141_ContentBits">
    <vt:lpwstr>0</vt:lpwstr>
  </property>
  <property fmtid="{D5CDD505-2E9C-101B-9397-08002B2CF9AE}" pid="22" name="MediaServiceImageTags">
    <vt:lpwstr/>
  </property>
  <property fmtid="{D5CDD505-2E9C-101B-9397-08002B2CF9AE}" pid="23" name="_dlc_DocIdItemGuid">
    <vt:lpwstr>1df61272-96d8-4b70-8f08-2b1b5572c3aa</vt:lpwstr>
  </property>
</Properties>
</file>