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7F457" w14:textId="1AA9B85D" w:rsidR="00163CE2" w:rsidRPr="003C6F44" w:rsidRDefault="00537C5A" w:rsidP="00163CE2">
      <w:pPr>
        <w:pStyle w:val="Coverdate"/>
        <w:framePr w:wrap="around"/>
      </w:pPr>
      <w:r>
        <w:t>December</w:t>
      </w:r>
      <w:r w:rsidR="00163CE2">
        <w:t xml:space="preserve"> 2024</w:t>
      </w:r>
    </w:p>
    <w:p w14:paraId="03455A7E" w14:textId="77777777" w:rsidR="00163CE2" w:rsidRPr="003C6F44" w:rsidRDefault="00163CE2" w:rsidP="00163CE2">
      <w:pPr>
        <w:ind w:left="-1134"/>
      </w:pPr>
      <w:r w:rsidRPr="003C6F44">
        <w:rPr>
          <w:noProof/>
        </w:rPr>
        <w:drawing>
          <wp:inline distT="0" distB="0" distL="0" distR="0" wp14:anchorId="7A66EF6F" wp14:editId="5AAB68D5">
            <wp:extent cx="7559675" cy="23812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4">
                      <a:extLst>
                        <a:ext uri="{28A0092B-C50C-407E-A947-70E740481C1C}">
                          <a14:useLocalDpi xmlns:a14="http://schemas.microsoft.com/office/drawing/2010/main" val="0"/>
                        </a:ext>
                      </a:extLst>
                    </a:blip>
                    <a:srcRect l="1244" t="10364" b="7894"/>
                    <a:stretch/>
                  </pic:blipFill>
                  <pic:spPr bwMode="auto">
                    <a:xfrm>
                      <a:off x="0" y="0"/>
                      <a:ext cx="7561631" cy="2381866"/>
                    </a:xfrm>
                    <a:prstGeom prst="rect">
                      <a:avLst/>
                    </a:prstGeom>
                    <a:ln>
                      <a:noFill/>
                    </a:ln>
                    <a:extLst>
                      <a:ext uri="{53640926-AAD7-44D8-BBD7-CCE9431645EC}">
                        <a14:shadowObscured xmlns:a14="http://schemas.microsoft.com/office/drawing/2010/main"/>
                      </a:ext>
                    </a:extLst>
                  </pic:spPr>
                </pic:pic>
              </a:graphicData>
            </a:graphic>
          </wp:inline>
        </w:drawing>
      </w:r>
    </w:p>
    <w:p w14:paraId="6FA1FBA0" w14:textId="77F35387" w:rsidR="00C207B7" w:rsidRDefault="00C207B7" w:rsidP="00163CE2">
      <w:pPr>
        <w:pStyle w:val="Subtitle"/>
        <w:numPr>
          <w:ilvl w:val="0"/>
          <w:numId w:val="0"/>
        </w:numPr>
        <w:rPr>
          <w:rFonts w:asciiTheme="majorHAnsi" w:eastAsiaTheme="majorEastAsia" w:hAnsiTheme="majorHAnsi" w:cstheme="majorBidi"/>
          <w:kern w:val="28"/>
          <w:szCs w:val="56"/>
        </w:rPr>
      </w:pPr>
      <w:r w:rsidRPr="00C207B7">
        <w:rPr>
          <w:rFonts w:asciiTheme="majorHAnsi" w:eastAsiaTheme="majorEastAsia" w:hAnsiTheme="majorHAnsi" w:cstheme="majorBidi"/>
          <w:kern w:val="28"/>
          <w:szCs w:val="56"/>
        </w:rPr>
        <w:t>Safe and Responsible Artificial</w:t>
      </w:r>
      <w:r w:rsidR="00B93824">
        <w:rPr>
          <w:rFonts w:asciiTheme="majorHAnsi" w:eastAsiaTheme="majorEastAsia" w:hAnsiTheme="majorHAnsi" w:cstheme="majorBidi"/>
          <w:kern w:val="28"/>
          <w:szCs w:val="56"/>
        </w:rPr>
        <w:t> </w:t>
      </w:r>
      <w:r w:rsidRPr="00C207B7">
        <w:rPr>
          <w:rFonts w:asciiTheme="majorHAnsi" w:eastAsiaTheme="majorEastAsia" w:hAnsiTheme="majorHAnsi" w:cstheme="majorBidi"/>
          <w:kern w:val="28"/>
          <w:szCs w:val="56"/>
        </w:rPr>
        <w:t>Intelligence in Health</w:t>
      </w:r>
      <w:r w:rsidR="00B93824">
        <w:rPr>
          <w:rFonts w:asciiTheme="majorHAnsi" w:eastAsiaTheme="majorEastAsia" w:hAnsiTheme="majorHAnsi" w:cstheme="majorBidi"/>
          <w:kern w:val="28"/>
          <w:szCs w:val="56"/>
        </w:rPr>
        <w:t> </w:t>
      </w:r>
      <w:r w:rsidRPr="00C207B7">
        <w:rPr>
          <w:rFonts w:asciiTheme="majorHAnsi" w:eastAsiaTheme="majorEastAsia" w:hAnsiTheme="majorHAnsi" w:cstheme="majorBidi"/>
          <w:kern w:val="28"/>
          <w:szCs w:val="56"/>
        </w:rPr>
        <w:t>Care – Legislation and</w:t>
      </w:r>
      <w:r w:rsidR="00F4508A">
        <w:rPr>
          <w:rFonts w:asciiTheme="majorHAnsi" w:eastAsiaTheme="majorEastAsia" w:hAnsiTheme="majorHAnsi" w:cstheme="majorBidi"/>
          <w:kern w:val="28"/>
          <w:szCs w:val="56"/>
        </w:rPr>
        <w:t> </w:t>
      </w:r>
      <w:r w:rsidRPr="00C207B7">
        <w:rPr>
          <w:rFonts w:asciiTheme="majorHAnsi" w:eastAsiaTheme="majorEastAsia" w:hAnsiTheme="majorHAnsi" w:cstheme="majorBidi"/>
          <w:kern w:val="28"/>
          <w:szCs w:val="56"/>
        </w:rPr>
        <w:t>Regulation Review</w:t>
      </w:r>
    </w:p>
    <w:p w14:paraId="0F70F7FC" w14:textId="0103B998" w:rsidR="00163CE2" w:rsidRPr="003C6F44" w:rsidRDefault="007978AC" w:rsidP="00163CE2">
      <w:pPr>
        <w:pStyle w:val="Subtitle"/>
        <w:numPr>
          <w:ilvl w:val="0"/>
          <w:numId w:val="0"/>
        </w:numPr>
      </w:pPr>
      <w:r>
        <w:t>Productivity Commission submission</w:t>
      </w:r>
    </w:p>
    <w:p w14:paraId="7BE64179" w14:textId="77777777" w:rsidR="00163CE2" w:rsidRPr="003C6F44" w:rsidRDefault="00163CE2" w:rsidP="00163CE2">
      <w:pPr>
        <w:spacing w:after="160" w:line="259" w:lineRule="auto"/>
      </w:pPr>
    </w:p>
    <w:p w14:paraId="4B6ABF2D" w14:textId="77777777" w:rsidR="00163CE2" w:rsidRPr="003C6F44" w:rsidRDefault="00163CE2" w:rsidP="00163CE2">
      <w:pPr>
        <w:pStyle w:val="Title"/>
        <w:ind w:right="140"/>
        <w:sectPr w:rsidR="00163CE2" w:rsidRPr="003C6F44" w:rsidSect="00163CE2">
          <w:headerReference w:type="even" r:id="rId15"/>
          <w:headerReference w:type="default" r:id="rId16"/>
          <w:footerReference w:type="even" r:id="rId17"/>
          <w:footerReference w:type="default" r:id="rId18"/>
          <w:headerReference w:type="first" r:id="rId19"/>
          <w:footerReference w:type="first" r:id="rId20"/>
          <w:pgSz w:w="11906" w:h="16838" w:code="9"/>
          <w:pgMar w:top="198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163CE2" w:rsidRPr="003C6F44" w14:paraId="78D8DEF5" w14:textId="77777777">
        <w:trPr>
          <w:trHeight w:hRule="exact" w:val="12643"/>
        </w:trPr>
        <w:tc>
          <w:tcPr>
            <w:tcW w:w="9638" w:type="dxa"/>
            <w:tcMar>
              <w:top w:w="113" w:type="dxa"/>
            </w:tcMar>
          </w:tcPr>
          <w:p w14:paraId="593511AA" w14:textId="77777777" w:rsidR="00163CE2" w:rsidRPr="003C6F44" w:rsidRDefault="00163CE2">
            <w:pPr>
              <w:pStyle w:val="Copyrightpage-BodyBold"/>
              <w:ind w:right="-284"/>
              <w:rPr>
                <w:rFonts w:asciiTheme="majorHAnsi" w:hAnsiTheme="majorHAnsi"/>
              </w:rPr>
            </w:pPr>
            <w:r w:rsidRPr="003C6F44">
              <w:rPr>
                <w:rStyle w:val="White"/>
              </w:rPr>
              <w:lastRenderedPageBreak/>
              <w:br w:type="page"/>
            </w:r>
            <w:r w:rsidRPr="003C6F44">
              <w:rPr>
                <w:rFonts w:asciiTheme="majorHAnsi" w:hAnsiTheme="majorHAnsi"/>
              </w:rPr>
              <w:t xml:space="preserve">The Productivity Commission acknowledges the Traditional Owners of </w:t>
            </w:r>
            <w:r w:rsidRPr="003C6F44">
              <w:rPr>
                <w:rFonts w:asciiTheme="majorHAnsi" w:hAnsiTheme="majorHAnsi"/>
              </w:rPr>
              <w:br/>
              <w:t xml:space="preserve">Country throughout Australia and their continuing connection to land, </w:t>
            </w:r>
            <w:r w:rsidRPr="003C6F44">
              <w:rPr>
                <w:rFonts w:asciiTheme="majorHAnsi" w:hAnsiTheme="majorHAnsi"/>
              </w:rPr>
              <w:br/>
              <w:t>waters and community. We pay our respects to their Cultures, Country and Elders past and present.</w:t>
            </w:r>
          </w:p>
          <w:p w14:paraId="63F38B4F" w14:textId="77777777" w:rsidR="00163CE2" w:rsidRPr="003C6F44" w:rsidRDefault="00163CE2">
            <w:pPr>
              <w:pStyle w:val="Copyrightpage-Keylinenotext"/>
              <w:ind w:right="-284"/>
            </w:pPr>
          </w:p>
          <w:p w14:paraId="11344CC3" w14:textId="77777777" w:rsidR="00163CE2" w:rsidRPr="003C6F44" w:rsidRDefault="00163CE2">
            <w:pPr>
              <w:pStyle w:val="Copyrightpage-Heading"/>
              <w:ind w:right="-284"/>
            </w:pPr>
            <w:r w:rsidRPr="003C6F44">
              <w:t>The Productivity Commission</w:t>
            </w:r>
          </w:p>
          <w:p w14:paraId="1E71A05F" w14:textId="7DE45301" w:rsidR="00163CE2" w:rsidRPr="00537C5A" w:rsidRDefault="00163CE2">
            <w:pPr>
              <w:pStyle w:val="Copyrightpage-BodyBold"/>
              <w:rPr>
                <w:spacing w:val="2"/>
              </w:rPr>
            </w:pPr>
            <w:r w:rsidRPr="00537C5A">
              <w:rPr>
                <w:spacing w:val="2"/>
              </w:rPr>
              <w:t xml:space="preserve">The Productivity Commission </w:t>
            </w:r>
            <w:r w:rsidR="00537C5A" w:rsidRPr="00537C5A">
              <w:rPr>
                <w:spacing w:val="2"/>
              </w:rPr>
              <w:t xml:space="preserve">(PC) </w:t>
            </w:r>
            <w:r w:rsidRPr="00537C5A">
              <w:rPr>
                <w:spacing w:val="2"/>
              </w:rPr>
              <w:t xml:space="preserve">is the Australian Government’s independent research and advisory body on a range of economic, social and environmental issues affecting the welfare of Australians. Its role, expressed most simply, is to help governments make better policies, in the </w:t>
            </w:r>
            <w:r w:rsidR="00537C5A" w:rsidRPr="00537C5A">
              <w:rPr>
                <w:spacing w:val="2"/>
              </w:rPr>
              <w:t>long-term</w:t>
            </w:r>
            <w:r w:rsidRPr="00537C5A">
              <w:rPr>
                <w:spacing w:val="2"/>
              </w:rPr>
              <w:t xml:space="preserve"> interest of the Australian community.</w:t>
            </w:r>
          </w:p>
          <w:p w14:paraId="08221396" w14:textId="464451CB" w:rsidR="00163CE2" w:rsidRPr="003C6F44" w:rsidRDefault="00163CE2">
            <w:pPr>
              <w:pStyle w:val="Copyrightpage-BodyBold"/>
            </w:pPr>
            <w:r w:rsidRPr="003C6F44">
              <w:t xml:space="preserve">The </w:t>
            </w:r>
            <w:r w:rsidR="00094992">
              <w:t xml:space="preserve">PC’s </w:t>
            </w:r>
            <w:r w:rsidRPr="003C6F44">
              <w:t>independence is underpinned by an Act of Parliament. Its processes and outputs are open to public scrutiny and are driven by concern for the wellbeing of the community as a whole.</w:t>
            </w:r>
          </w:p>
          <w:p w14:paraId="1E562860" w14:textId="0AA90108" w:rsidR="00163CE2" w:rsidRPr="00556915" w:rsidRDefault="00556915">
            <w:pPr>
              <w:pStyle w:val="Copyrightpage-BodyBold"/>
            </w:pPr>
            <w:r>
              <w:t xml:space="preserve">For more details, visit the </w:t>
            </w:r>
            <w:r w:rsidRPr="00556915">
              <w:t xml:space="preserve">PC’s website at </w:t>
            </w:r>
            <w:hyperlink r:id="rId21" w:history="1">
              <w:r w:rsidRPr="00556915">
                <w:rPr>
                  <w:rStyle w:val="Hyperlink"/>
                  <w:color w:val="FFFFFF" w:themeColor="background1"/>
                </w:rPr>
                <w:t>www.pc.gov.au</w:t>
              </w:r>
            </w:hyperlink>
            <w:r w:rsidRPr="00556915">
              <w:t>.</w:t>
            </w:r>
          </w:p>
          <w:p w14:paraId="6A57BE45" w14:textId="77777777" w:rsidR="00163CE2" w:rsidRPr="003C6F44" w:rsidRDefault="00163CE2">
            <w:pPr>
              <w:pStyle w:val="Copyrightpage-Keylinenotext"/>
              <w:ind w:right="-284"/>
              <w:rPr>
                <w:b/>
                <w:bCs/>
              </w:rPr>
            </w:pPr>
          </w:p>
          <w:p w14:paraId="432B3D46" w14:textId="77777777" w:rsidR="00163CE2" w:rsidRPr="003C6F44" w:rsidRDefault="00163CE2">
            <w:pPr>
              <w:pStyle w:val="Copyrightpage-BodyBold"/>
            </w:pPr>
            <w:r w:rsidRPr="003C6F44">
              <w:t>© Commonwealth of Australia 202</w:t>
            </w:r>
            <w:r>
              <w:t>4</w:t>
            </w:r>
          </w:p>
          <w:p w14:paraId="6CDA88F5" w14:textId="77777777" w:rsidR="00163CE2" w:rsidRPr="003C6F44" w:rsidRDefault="00163CE2">
            <w:pPr>
              <w:pStyle w:val="Copyrightpage-Heading2"/>
              <w:spacing w:before="0"/>
              <w:ind w:right="-284"/>
              <w:rPr>
                <w:bCs/>
              </w:rPr>
            </w:pPr>
            <w:r w:rsidRPr="003C6F44">
              <w:rPr>
                <w:bCs/>
                <w:noProof/>
              </w:rPr>
              <w:drawing>
                <wp:inline distT="0" distB="0" distL="0" distR="0" wp14:anchorId="42EE07F8" wp14:editId="40B48711">
                  <wp:extent cx="774000" cy="270000"/>
                  <wp:effectExtent l="0" t="0" r="7620" b="0"/>
                  <wp:docPr id="6" name="Picture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74000" cy="270000"/>
                          </a:xfrm>
                          <a:prstGeom prst="rect">
                            <a:avLst/>
                          </a:prstGeom>
                        </pic:spPr>
                      </pic:pic>
                    </a:graphicData>
                  </a:graphic>
                </wp:inline>
              </w:drawing>
            </w:r>
          </w:p>
          <w:p w14:paraId="16C519BD" w14:textId="77777777" w:rsidR="00163CE2" w:rsidRPr="003C6F44" w:rsidRDefault="00163CE2">
            <w:pPr>
              <w:pStyle w:val="Copyrightpage-BodyBold"/>
              <w:ind w:right="-143"/>
            </w:pPr>
            <w:r w:rsidRPr="003C6F44">
              <w:t>With the exception of the Commonwealth Coat of Arms and content supplied by third parties, this copyright work is licensed under a Creative Commons Attribution 4.0 International licence. In essence, you are free to copy, communicate and adapt the work, as long as you attribute the work to the Productivity Commission (but not in any way that suggests the Commission endorses you or your use) and abide by the other licence terms. The licence can be viewed at: https://creativecommons.org/licenses/by/4.0.</w:t>
            </w:r>
          </w:p>
          <w:p w14:paraId="22792F85" w14:textId="77777777" w:rsidR="00163CE2" w:rsidRPr="003C6F44" w:rsidRDefault="00163CE2">
            <w:pPr>
              <w:pStyle w:val="Copyrightpage-BodyBold"/>
            </w:pPr>
            <w:r w:rsidRPr="003C6F44">
              <w:t>The terms under which the Coat of Arms can be used are detailed at: www.pmc.gov.au/government/commonwealth-coat-arms.</w:t>
            </w:r>
          </w:p>
          <w:p w14:paraId="1E20BC36" w14:textId="77777777" w:rsidR="00163CE2" w:rsidRPr="003C6F44" w:rsidRDefault="00163CE2">
            <w:pPr>
              <w:pStyle w:val="Copyrightpage-BodyBold"/>
            </w:pPr>
            <w:r w:rsidRPr="003C6F44">
              <w:t>Wherever a third party holds copyright in this material the copyright remains with that party. Their permission may be required to use the material, please contact them directly.</w:t>
            </w:r>
          </w:p>
          <w:p w14:paraId="68E1349D" w14:textId="4C969942" w:rsidR="00163CE2" w:rsidRPr="00623C46" w:rsidRDefault="00163CE2">
            <w:pPr>
              <w:pStyle w:val="Copyrightpage-BodyBold"/>
              <w:rPr>
                <w:i/>
                <w:iCs/>
              </w:rPr>
            </w:pPr>
            <w:r w:rsidRPr="003C6F44">
              <w:t>An appropriate reference for this publication is:</w:t>
            </w:r>
            <w:r w:rsidRPr="003C6F44">
              <w:br/>
              <w:t>Productivity Commission 202</w:t>
            </w:r>
            <w:r>
              <w:t>4</w:t>
            </w:r>
            <w:r w:rsidRPr="003C6F44">
              <w:t xml:space="preserve">, </w:t>
            </w:r>
            <w:r w:rsidR="00623C46" w:rsidRPr="00623C46">
              <w:rPr>
                <w:i/>
                <w:iCs/>
              </w:rPr>
              <w:t>Safe and Responsible Artificial Intelligence in Health Care – Legislation and Regulation Review</w:t>
            </w:r>
            <w:r w:rsidRPr="0097723D">
              <w:t xml:space="preserve">, </w:t>
            </w:r>
            <w:r w:rsidR="009F1EDD" w:rsidRPr="0097723D">
              <w:t>P</w:t>
            </w:r>
            <w:r w:rsidR="0097723D" w:rsidRPr="0097723D">
              <w:t>roductivity Commission submission,</w:t>
            </w:r>
            <w:r w:rsidR="0097723D">
              <w:rPr>
                <w:i/>
                <w:iCs/>
              </w:rPr>
              <w:t xml:space="preserve"> </w:t>
            </w:r>
            <w:r w:rsidRPr="003C6F44">
              <w:t>Canberra</w:t>
            </w:r>
          </w:p>
          <w:p w14:paraId="22AC5270" w14:textId="77777777" w:rsidR="00163CE2" w:rsidRPr="003C6F44" w:rsidRDefault="00163CE2">
            <w:pPr>
              <w:pStyle w:val="Copyrightpage-BodyBold"/>
              <w:ind w:right="-284"/>
            </w:pPr>
          </w:p>
          <w:p w14:paraId="47E35FA4" w14:textId="77777777" w:rsidR="00163CE2" w:rsidRPr="003C6F44" w:rsidRDefault="00163CE2">
            <w:pPr>
              <w:pStyle w:val="Copyrightpage-BodyBold"/>
              <w:ind w:right="-284"/>
            </w:pPr>
            <w:r w:rsidRPr="003C6F44">
              <w:t xml:space="preserve">Publication enquiries: </w:t>
            </w:r>
            <w:r w:rsidRPr="003C6F44">
              <w:br/>
            </w:r>
            <w:r>
              <w:t>P</w:t>
            </w:r>
            <w:r w:rsidRPr="003C6F44">
              <w:t xml:space="preserve">hone 03 9653 2244 | </w:t>
            </w:r>
            <w:r>
              <w:t>e</w:t>
            </w:r>
            <w:r w:rsidRPr="003C6F44">
              <w:t>m</w:t>
            </w:r>
            <w:r w:rsidRPr="00124B97">
              <w:t xml:space="preserve">ail </w:t>
            </w:r>
            <w:r w:rsidRPr="0002620E">
              <w:t>publications@pc.gov.au</w:t>
            </w:r>
          </w:p>
        </w:tc>
      </w:tr>
    </w:tbl>
    <w:p w14:paraId="32EE48AD" w14:textId="77777777" w:rsidR="00163CE2" w:rsidRDefault="00163CE2" w:rsidP="00163CE2">
      <w:pPr>
        <w:spacing w:before="0" w:after="160" w:line="259" w:lineRule="auto"/>
      </w:pPr>
      <w:r>
        <w:br w:type="page"/>
      </w:r>
    </w:p>
    <w:p w14:paraId="220DCE72" w14:textId="663882AC" w:rsidR="00FD3FE4" w:rsidRDefault="00E26F27" w:rsidP="00E26F27">
      <w:pPr>
        <w:pStyle w:val="Heading2-nonumber"/>
      </w:pPr>
      <w:r>
        <w:lastRenderedPageBreak/>
        <w:t>Introduction</w:t>
      </w:r>
    </w:p>
    <w:p w14:paraId="1FBCBBA4" w14:textId="7FD81402" w:rsidR="008C4A9E" w:rsidRPr="001E03E3" w:rsidRDefault="00076E23" w:rsidP="008C4A9E">
      <w:pPr>
        <w:pStyle w:val="BodyText"/>
      </w:pPr>
      <w:r>
        <w:t xml:space="preserve">The Productivity Commission </w:t>
      </w:r>
      <w:r w:rsidR="00905D0A">
        <w:t xml:space="preserve">(PC) </w:t>
      </w:r>
      <w:r>
        <w:t xml:space="preserve">welcomes the opportunity to </w:t>
      </w:r>
      <w:r w:rsidR="00C7539E">
        <w:t xml:space="preserve">make a submission to the </w:t>
      </w:r>
      <w:r w:rsidR="008C4A9E">
        <w:t>Department of Health and Age</w:t>
      </w:r>
      <w:r w:rsidR="00547CB7">
        <w:t xml:space="preserve">d Care </w:t>
      </w:r>
      <w:r w:rsidR="001E03E3">
        <w:t xml:space="preserve">consultation, </w:t>
      </w:r>
      <w:r w:rsidR="008C4A9E" w:rsidRPr="001E03E3">
        <w:rPr>
          <w:i/>
          <w:iCs/>
        </w:rPr>
        <w:t>Safe and Responsible Artificial Intelligence in Health Care – Legislation and Regulation Review</w:t>
      </w:r>
      <w:r w:rsidR="001E03E3">
        <w:t>.</w:t>
      </w:r>
    </w:p>
    <w:p w14:paraId="0535BFEE" w14:textId="0B3C45CE" w:rsidR="00E26F27" w:rsidRPr="00170C00" w:rsidRDefault="0055611B" w:rsidP="00E26F27">
      <w:pPr>
        <w:pStyle w:val="BodyText"/>
      </w:pPr>
      <w:r w:rsidRPr="00170C00">
        <w:t xml:space="preserve">This submission </w:t>
      </w:r>
      <w:r w:rsidR="001E03E3" w:rsidRPr="00170C00">
        <w:t xml:space="preserve">provides information </w:t>
      </w:r>
      <w:r w:rsidR="00942F86" w:rsidRPr="00170C00">
        <w:t xml:space="preserve">on the </w:t>
      </w:r>
      <w:r w:rsidR="00D719F7" w:rsidRPr="00170C00">
        <w:t xml:space="preserve">opportunities </w:t>
      </w:r>
      <w:r w:rsidR="00942F86" w:rsidRPr="00170C00">
        <w:t xml:space="preserve">for </w:t>
      </w:r>
      <w:r w:rsidR="00D719F7" w:rsidRPr="00170C00">
        <w:t xml:space="preserve">AI in </w:t>
      </w:r>
      <w:r w:rsidR="00942F86" w:rsidRPr="00170C00">
        <w:t>healthcare</w:t>
      </w:r>
      <w:r w:rsidR="00161F83" w:rsidRPr="00170C00">
        <w:t xml:space="preserve">, drawing from </w:t>
      </w:r>
      <w:r w:rsidR="00B3325E" w:rsidRPr="00170C00">
        <w:t xml:space="preserve">the </w:t>
      </w:r>
      <w:r w:rsidR="007802A4" w:rsidRPr="00170C00">
        <w:t xml:space="preserve">PC’s </w:t>
      </w:r>
      <w:r w:rsidR="007928A7" w:rsidRPr="00170C00">
        <w:t xml:space="preserve">recent </w:t>
      </w:r>
      <w:r w:rsidR="00F07773" w:rsidRPr="00170C00">
        <w:t>research</w:t>
      </w:r>
      <w:r w:rsidR="007C04F1" w:rsidRPr="00170C00">
        <w:t>.</w:t>
      </w:r>
      <w:r w:rsidR="00C27BFE" w:rsidRPr="00170C00">
        <w:rPr>
          <w:rStyle w:val="FootnoteReference"/>
        </w:rPr>
        <w:footnoteReference w:id="2"/>
      </w:r>
    </w:p>
    <w:p w14:paraId="36BB2F85" w14:textId="32D5E39C" w:rsidR="00952295" w:rsidRPr="00E44455" w:rsidRDefault="00E03DE5" w:rsidP="00AE7028">
      <w:pPr>
        <w:pStyle w:val="ListBullet"/>
      </w:pPr>
      <w:r w:rsidRPr="00E44455">
        <w:rPr>
          <w:b/>
          <w:bCs/>
        </w:rPr>
        <w:t>AI has</w:t>
      </w:r>
      <w:r w:rsidR="008A6A22" w:rsidRPr="00E44455">
        <w:rPr>
          <w:b/>
        </w:rPr>
        <w:t xml:space="preserve"> significant</w:t>
      </w:r>
      <w:r w:rsidRPr="00E44455">
        <w:rPr>
          <w:b/>
          <w:bCs/>
        </w:rPr>
        <w:t xml:space="preserve"> p</w:t>
      </w:r>
      <w:r w:rsidR="008A6A22" w:rsidRPr="00E44455">
        <w:rPr>
          <w:b/>
        </w:rPr>
        <w:t>roductiv</w:t>
      </w:r>
      <w:r w:rsidR="00E91B07" w:rsidRPr="00E44455">
        <w:rPr>
          <w:b/>
          <w:bCs/>
        </w:rPr>
        <w:t>e</w:t>
      </w:r>
      <w:r w:rsidR="008A6A22" w:rsidRPr="00E44455">
        <w:rPr>
          <w:b/>
        </w:rPr>
        <w:t xml:space="preserve"> potential</w:t>
      </w:r>
      <w:r w:rsidR="00C562DB" w:rsidRPr="00E44455">
        <w:rPr>
          <w:b/>
          <w:bCs/>
        </w:rPr>
        <w:t>:</w:t>
      </w:r>
      <w:r w:rsidR="008A6A22" w:rsidRPr="00E44455">
        <w:rPr>
          <w:b/>
        </w:rPr>
        <w:t xml:space="preserve"> </w:t>
      </w:r>
      <w:r w:rsidR="00714134" w:rsidRPr="00E44455">
        <w:t xml:space="preserve">The </w:t>
      </w:r>
      <w:r w:rsidR="007802A4">
        <w:t>PC</w:t>
      </w:r>
      <w:r w:rsidR="007802A4" w:rsidRPr="00E44455">
        <w:t xml:space="preserve"> </w:t>
      </w:r>
      <w:r w:rsidR="00795BE7" w:rsidRPr="00E44455">
        <w:t>is of the view</w:t>
      </w:r>
      <w:r w:rsidR="009D2E98" w:rsidRPr="00E44455">
        <w:t xml:space="preserve"> that AI will</w:t>
      </w:r>
      <w:r w:rsidR="00A44C6D" w:rsidRPr="00E44455">
        <w:t xml:space="preserve"> have a s</w:t>
      </w:r>
      <w:r w:rsidR="007E4EFA" w:rsidRPr="00E44455">
        <w:t>ubstantial</w:t>
      </w:r>
      <w:r w:rsidR="00A44C6D" w:rsidRPr="00E44455">
        <w:t xml:space="preserve"> impact on productivity</w:t>
      </w:r>
      <w:r w:rsidR="000877E5" w:rsidRPr="00E44455">
        <w:t xml:space="preserve"> and could</w:t>
      </w:r>
      <w:r w:rsidR="00A44C6D" w:rsidRPr="00E44455">
        <w:t xml:space="preserve"> help to overcome some of Australia’s longstanding productivity challenges</w:t>
      </w:r>
      <w:r w:rsidR="00376B11" w:rsidRPr="00E44455">
        <w:t>, including in healthcare</w:t>
      </w:r>
      <w:r w:rsidR="003F1B62" w:rsidRPr="00E44455">
        <w:t>.</w:t>
      </w:r>
      <w:r w:rsidR="00A44C6D" w:rsidRPr="00E44455">
        <w:t xml:space="preserve"> </w:t>
      </w:r>
    </w:p>
    <w:p w14:paraId="3D986B84" w14:textId="1BE48F59" w:rsidR="00576125" w:rsidRPr="00E44455" w:rsidRDefault="00576125" w:rsidP="00AE7028">
      <w:pPr>
        <w:pStyle w:val="ListBullet"/>
      </w:pPr>
      <w:r w:rsidRPr="00E44455">
        <w:rPr>
          <w:b/>
          <w:bCs/>
        </w:rPr>
        <w:t xml:space="preserve">Regulation </w:t>
      </w:r>
      <w:r w:rsidR="00B92D59">
        <w:rPr>
          <w:b/>
          <w:bCs/>
        </w:rPr>
        <w:t>already covers most risks, and any new regulation should be technology-agnostic</w:t>
      </w:r>
      <w:r w:rsidRPr="00E44455">
        <w:rPr>
          <w:b/>
          <w:bCs/>
        </w:rPr>
        <w:t xml:space="preserve">: </w:t>
      </w:r>
      <w:r w:rsidRPr="00E44455">
        <w:t xml:space="preserve">The </w:t>
      </w:r>
      <w:r w:rsidR="007802A4">
        <w:t>PC</w:t>
      </w:r>
      <w:r w:rsidR="007802A4" w:rsidRPr="00E44455">
        <w:t xml:space="preserve"> </w:t>
      </w:r>
      <w:r w:rsidRPr="00E44455">
        <w:t xml:space="preserve">has outlined a framework for regulating AI, which focusses on </w:t>
      </w:r>
      <w:r w:rsidR="00D87A6C" w:rsidRPr="00E44455">
        <w:t xml:space="preserve">using </w:t>
      </w:r>
      <w:r w:rsidRPr="00E44455">
        <w:t xml:space="preserve">existing regulation and regulators to manage risks from AI </w:t>
      </w:r>
      <w:r w:rsidR="00D97DA9" w:rsidRPr="00E44455">
        <w:t xml:space="preserve">applications </w:t>
      </w:r>
      <w:r w:rsidRPr="00E44455">
        <w:t xml:space="preserve">wherever possible. </w:t>
      </w:r>
    </w:p>
    <w:p w14:paraId="1186E11D" w14:textId="7B8603C3" w:rsidR="00ED1370" w:rsidRPr="00E44455" w:rsidRDefault="001C2846" w:rsidP="00AE7028">
      <w:pPr>
        <w:pStyle w:val="ListBullet"/>
        <w:rPr>
          <w:spacing w:val="-2"/>
        </w:rPr>
      </w:pPr>
      <w:r>
        <w:rPr>
          <w:b/>
          <w:bCs/>
          <w:spacing w:val="-2"/>
        </w:rPr>
        <w:t>There are real challenges to g</w:t>
      </w:r>
      <w:r w:rsidR="00ED1370" w:rsidRPr="00E44455">
        <w:rPr>
          <w:b/>
          <w:bCs/>
          <w:spacing w:val="-2"/>
        </w:rPr>
        <w:t>etting data access right:</w:t>
      </w:r>
      <w:r w:rsidR="00ED1370" w:rsidRPr="00E44455">
        <w:rPr>
          <w:spacing w:val="-2"/>
        </w:rPr>
        <w:t xml:space="preserve"> The</w:t>
      </w:r>
      <w:r w:rsidR="001F5897" w:rsidRPr="00E44455">
        <w:rPr>
          <w:spacing w:val="-2"/>
        </w:rPr>
        <w:t xml:space="preserve">re is a clear role for government </w:t>
      </w:r>
      <w:r w:rsidR="00D76D11" w:rsidRPr="00E44455">
        <w:rPr>
          <w:spacing w:val="-2"/>
        </w:rPr>
        <w:t>in lifting data sharing to socially optimal levels</w:t>
      </w:r>
      <w:r w:rsidR="00637CA3" w:rsidRPr="00E44455">
        <w:rPr>
          <w:spacing w:val="-2"/>
        </w:rPr>
        <w:t xml:space="preserve">. The </w:t>
      </w:r>
      <w:r w:rsidR="002553B6">
        <w:rPr>
          <w:spacing w:val="-2"/>
        </w:rPr>
        <w:t>PC</w:t>
      </w:r>
      <w:r w:rsidR="00ED1370" w:rsidRPr="00E44455">
        <w:rPr>
          <w:spacing w:val="-2"/>
        </w:rPr>
        <w:t xml:space="preserve"> has made recommendations to improve data sharing, including developing a national strategy for data to facilitate </w:t>
      </w:r>
      <w:r w:rsidR="004B2117" w:rsidRPr="00E44455">
        <w:rPr>
          <w:spacing w:val="-2"/>
        </w:rPr>
        <w:t xml:space="preserve">sharing </w:t>
      </w:r>
      <w:r w:rsidR="00ED1370" w:rsidRPr="00E44455">
        <w:rPr>
          <w:spacing w:val="-2"/>
        </w:rPr>
        <w:t>within the public sector</w:t>
      </w:r>
      <w:r w:rsidR="00802C1E" w:rsidRPr="00E44455">
        <w:rPr>
          <w:spacing w:val="-2"/>
        </w:rPr>
        <w:t>, and challenging data excludability in the private sector</w:t>
      </w:r>
      <w:r w:rsidR="00ED1370" w:rsidRPr="00E44455">
        <w:rPr>
          <w:spacing w:val="-2"/>
        </w:rPr>
        <w:t xml:space="preserve">. </w:t>
      </w:r>
      <w:r w:rsidR="008B706E">
        <w:rPr>
          <w:spacing w:val="-2"/>
        </w:rPr>
        <w:t>A</w:t>
      </w:r>
      <w:r w:rsidR="00357FAF" w:rsidRPr="00357FAF">
        <w:rPr>
          <w:spacing w:val="-2"/>
        </w:rPr>
        <w:t xml:space="preserve">s we enter this new phase of policy and regulation, there is an opportunity to embed the principles of </w:t>
      </w:r>
      <w:r w:rsidR="0008270D">
        <w:rPr>
          <w:spacing w:val="-2"/>
        </w:rPr>
        <w:t xml:space="preserve">Indigenous </w:t>
      </w:r>
      <w:r w:rsidR="00357FAF" w:rsidRPr="00357FAF">
        <w:rPr>
          <w:spacing w:val="-2"/>
        </w:rPr>
        <w:t xml:space="preserve">data </w:t>
      </w:r>
      <w:r w:rsidR="00254F19" w:rsidRPr="00357FAF">
        <w:rPr>
          <w:spacing w:val="-2"/>
        </w:rPr>
        <w:t>sovereignty</w:t>
      </w:r>
      <w:r w:rsidR="00357FAF" w:rsidRPr="00357FAF">
        <w:rPr>
          <w:spacing w:val="-2"/>
        </w:rPr>
        <w:t xml:space="preserve"> from the outset</w:t>
      </w:r>
      <w:r w:rsidR="00254F19">
        <w:rPr>
          <w:spacing w:val="-2"/>
        </w:rPr>
        <w:t>.</w:t>
      </w:r>
    </w:p>
    <w:p w14:paraId="17EF52D1" w14:textId="6007488A" w:rsidR="00E26F27" w:rsidRDefault="00E26F27" w:rsidP="00E26F27">
      <w:pPr>
        <w:pStyle w:val="Heading2-nonumber"/>
      </w:pPr>
      <w:r>
        <w:t>AI has significant productive potential</w:t>
      </w:r>
    </w:p>
    <w:p w14:paraId="063D14BE" w14:textId="7F9FBF5B" w:rsidR="005E17FF" w:rsidRPr="005E17FF" w:rsidRDefault="00960B8F" w:rsidP="005E17FF">
      <w:pPr>
        <w:pStyle w:val="BodyText"/>
        <w:rPr>
          <w:lang w:val="en-US"/>
        </w:rPr>
      </w:pPr>
      <w:r>
        <w:t>The contribution AI could make to the Australian economy is likely to be siz</w:t>
      </w:r>
      <w:r w:rsidR="00753013">
        <w:t>e</w:t>
      </w:r>
      <w:r>
        <w:t xml:space="preserve">able. </w:t>
      </w:r>
      <w:r w:rsidR="005E17FF" w:rsidRPr="005E17FF">
        <w:t xml:space="preserve">Healthcare has been identified as </w:t>
      </w:r>
      <w:r w:rsidR="003A5532">
        <w:t>the</w:t>
      </w:r>
      <w:r w:rsidR="003A5532" w:rsidRPr="005E17FF">
        <w:t xml:space="preserve"> </w:t>
      </w:r>
      <w:r w:rsidR="005E17FF" w:rsidRPr="005E17FF">
        <w:t xml:space="preserve">sector with the most potential to benefit from AI </w:t>
      </w:r>
      <w:r w:rsidR="0011738B">
        <w:t xml:space="preserve">in Australia </w:t>
      </w:r>
      <w:r w:rsidR="005E17FF" w:rsidRPr="005E17FF">
        <w:t>(P</w:t>
      </w:r>
      <w:r w:rsidR="000B1475">
        <w:t>W</w:t>
      </w:r>
      <w:r w:rsidR="005E17FF" w:rsidRPr="005E17FF">
        <w:t>C 2017).</w:t>
      </w:r>
      <w:r w:rsidR="00926138">
        <w:t xml:space="preserve"> </w:t>
      </w:r>
      <w:r w:rsidR="005E17FF" w:rsidRPr="005E17FF">
        <w:rPr>
          <w:lang w:val="en-US"/>
        </w:rPr>
        <w:t>There are two main areas where the development or application of AI can generate improvements in productivity for the healthcare sector</w:t>
      </w:r>
      <w:r w:rsidR="00CF5988">
        <w:rPr>
          <w:lang w:val="en-US"/>
        </w:rPr>
        <w:t>:</w:t>
      </w:r>
    </w:p>
    <w:p w14:paraId="70517B83" w14:textId="4802C561" w:rsidR="005E17FF" w:rsidRDefault="00CF5988" w:rsidP="00EA3135">
      <w:pPr>
        <w:pStyle w:val="ListBullet"/>
        <w:rPr>
          <w:lang w:val="en-US"/>
        </w:rPr>
      </w:pPr>
      <w:r w:rsidRPr="00E932CF">
        <w:rPr>
          <w:b/>
          <w:bCs/>
          <w:lang w:val="en-US"/>
        </w:rPr>
        <w:t>Freeing up the workforce</w:t>
      </w:r>
      <w:r>
        <w:rPr>
          <w:lang w:val="en-US"/>
        </w:rPr>
        <w:t xml:space="preserve">: </w:t>
      </w:r>
      <w:r w:rsidR="005E17FF" w:rsidRPr="005E17FF">
        <w:rPr>
          <w:lang w:val="en-US"/>
        </w:rPr>
        <w:t>Automating administrative tasks and processing information for clinicians can bolster workforce capacity and enhance the precision and quality of diagnosis and treatment.</w:t>
      </w:r>
    </w:p>
    <w:p w14:paraId="6C923998" w14:textId="494C8363" w:rsidR="00086C57" w:rsidRPr="00086C57" w:rsidRDefault="00086C57" w:rsidP="00CC49DA">
      <w:pPr>
        <w:pStyle w:val="ListBullet2"/>
        <w:rPr>
          <w:lang w:val="en-US"/>
        </w:rPr>
      </w:pPr>
      <w:r>
        <w:t xml:space="preserve">Automation of administrative tasks </w:t>
      </w:r>
      <w:r w:rsidR="00595C1D">
        <w:t>saves</w:t>
      </w:r>
      <w:r>
        <w:t xml:space="preserve"> workforce</w:t>
      </w:r>
      <w:r w:rsidR="00595C1D">
        <w:t xml:space="preserve"> time</w:t>
      </w:r>
      <w:r>
        <w:t xml:space="preserve">. </w:t>
      </w:r>
    </w:p>
    <w:p w14:paraId="1720C4A9" w14:textId="16542E6B" w:rsidR="00D9556C" w:rsidRPr="00D9556C" w:rsidRDefault="00CC49DA" w:rsidP="00EA3135">
      <w:pPr>
        <w:pStyle w:val="ListBullet3"/>
        <w:rPr>
          <w:lang w:val="en-US"/>
        </w:rPr>
      </w:pPr>
      <w:r w:rsidRPr="00CC49DA">
        <w:t>One international study estimated that around 35% of time spent in the health sector could be automated, but that the percentage varied by occupation (</w:t>
      </w:r>
      <w:proofErr w:type="spellStart"/>
      <w:r w:rsidRPr="00CC49DA">
        <w:t>Spatharou</w:t>
      </w:r>
      <w:proofErr w:type="spellEnd"/>
      <w:r w:rsidRPr="00CC49DA">
        <w:t xml:space="preserve"> et al. 2020</w:t>
      </w:r>
      <w:r w:rsidR="00920C22">
        <w:t xml:space="preserve">, </w:t>
      </w:r>
      <w:r w:rsidRPr="00CC49DA">
        <w:t>figure 5.2)</w:t>
      </w:r>
      <w:r w:rsidR="00BF7F54">
        <w:t>.</w:t>
      </w:r>
      <w:r w:rsidRPr="00CC49DA">
        <w:t xml:space="preserve"> </w:t>
      </w:r>
      <w:r w:rsidR="00BF7F54">
        <w:t>T</w:t>
      </w:r>
      <w:r w:rsidRPr="00CC49DA">
        <w:t>he OECD has estimated</w:t>
      </w:r>
      <w:r w:rsidR="00FE75AC">
        <w:t xml:space="preserve"> that</w:t>
      </w:r>
      <w:r w:rsidRPr="00CC49DA">
        <w:t xml:space="preserve"> the </w:t>
      </w:r>
      <w:r w:rsidR="007E1813">
        <w:t>time saving</w:t>
      </w:r>
      <w:r w:rsidRPr="00CC49DA">
        <w:t xml:space="preserve"> for Australian health professionals </w:t>
      </w:r>
      <w:r w:rsidR="007E1813">
        <w:t>could be</w:t>
      </w:r>
      <w:r w:rsidRPr="00CC49DA">
        <w:t xml:space="preserve"> 29% (OECD 2021). </w:t>
      </w:r>
      <w:r w:rsidR="00BE114A">
        <w:t xml:space="preserve">If </w:t>
      </w:r>
      <w:r w:rsidR="00320B7F">
        <w:t xml:space="preserve">the effect of </w:t>
      </w:r>
      <w:r w:rsidRPr="00CC49DA">
        <w:t>both automation and augmentation of tasks is estimated, this impact rises to over 65% for workers in administrative roles (</w:t>
      </w:r>
      <w:proofErr w:type="spellStart"/>
      <w:r w:rsidRPr="00CC49DA">
        <w:t>Faethm</w:t>
      </w:r>
      <w:proofErr w:type="spellEnd"/>
      <w:r w:rsidRPr="00CC49DA">
        <w:t> 2022).</w:t>
      </w:r>
    </w:p>
    <w:p w14:paraId="49AEFDB0" w14:textId="50D504AE" w:rsidR="00E932CF" w:rsidRPr="00AE1A13" w:rsidRDefault="006A4B1E" w:rsidP="00086C57">
      <w:pPr>
        <w:pStyle w:val="ListBullet3"/>
        <w:rPr>
          <w:spacing w:val="-2"/>
          <w:lang w:val="en-US"/>
        </w:rPr>
      </w:pPr>
      <w:r w:rsidRPr="00AE1A13">
        <w:rPr>
          <w:spacing w:val="-2"/>
        </w:rPr>
        <w:t>There are s</w:t>
      </w:r>
      <w:r w:rsidR="00D9556C" w:rsidRPr="00AE1A13">
        <w:rPr>
          <w:spacing w:val="-2"/>
        </w:rPr>
        <w:t xml:space="preserve">pecific </w:t>
      </w:r>
      <w:r w:rsidR="002502D0" w:rsidRPr="00AE1A13">
        <w:rPr>
          <w:spacing w:val="-2"/>
        </w:rPr>
        <w:t xml:space="preserve">examples of AI currently being used </w:t>
      </w:r>
      <w:r w:rsidR="00B41980" w:rsidRPr="00AE1A13">
        <w:rPr>
          <w:spacing w:val="-2"/>
        </w:rPr>
        <w:t xml:space="preserve">to </w:t>
      </w:r>
      <w:r w:rsidRPr="00AE1A13">
        <w:rPr>
          <w:spacing w:val="-2"/>
        </w:rPr>
        <w:t xml:space="preserve">generate productivity benefits through </w:t>
      </w:r>
      <w:r w:rsidR="002502D0" w:rsidRPr="00AE1A13">
        <w:rPr>
          <w:spacing w:val="-2"/>
        </w:rPr>
        <w:t xml:space="preserve">routine record keeping and clinical coding, </w:t>
      </w:r>
      <w:r w:rsidR="00EB73DA" w:rsidRPr="00AE1A13">
        <w:rPr>
          <w:spacing w:val="-2"/>
        </w:rPr>
        <w:t>ambient listening (</w:t>
      </w:r>
      <w:r w:rsidR="00310267" w:rsidRPr="00AE1A13">
        <w:rPr>
          <w:spacing w:val="-2"/>
        </w:rPr>
        <w:t>listening to consultations and preparing draft clinical notes)</w:t>
      </w:r>
      <w:r w:rsidR="00EB73DA" w:rsidRPr="00AE1A13">
        <w:rPr>
          <w:spacing w:val="-2"/>
        </w:rPr>
        <w:t xml:space="preserve">, </w:t>
      </w:r>
      <w:r w:rsidR="002502D0" w:rsidRPr="00AE1A13">
        <w:rPr>
          <w:spacing w:val="-2"/>
        </w:rPr>
        <w:t xml:space="preserve">medication alerts and treatment adherence, </w:t>
      </w:r>
      <w:r w:rsidR="005F7A11" w:rsidRPr="00AE1A13">
        <w:rPr>
          <w:spacing w:val="-2"/>
        </w:rPr>
        <w:t xml:space="preserve">and </w:t>
      </w:r>
      <w:r w:rsidR="002502D0" w:rsidRPr="00AE1A13">
        <w:rPr>
          <w:spacing w:val="-2"/>
        </w:rPr>
        <w:t>management of hospital bed capacit</w:t>
      </w:r>
      <w:r w:rsidR="005F7A11" w:rsidRPr="00AE1A13">
        <w:rPr>
          <w:spacing w:val="-2"/>
        </w:rPr>
        <w:t>y</w:t>
      </w:r>
      <w:r w:rsidR="002502D0" w:rsidRPr="00AE1A13">
        <w:rPr>
          <w:spacing w:val="-2"/>
        </w:rPr>
        <w:t>.</w:t>
      </w:r>
    </w:p>
    <w:p w14:paraId="5CA291E9" w14:textId="79937FFD" w:rsidR="002C21E5" w:rsidRPr="002C21E5" w:rsidRDefault="002C21E5" w:rsidP="007E70F4">
      <w:pPr>
        <w:pStyle w:val="ListBullet2"/>
        <w:rPr>
          <w:lang w:val="en-US"/>
        </w:rPr>
      </w:pPr>
      <w:r>
        <w:t>Supporting clinical decision making</w:t>
      </w:r>
      <w:r w:rsidR="00CD1959">
        <w:t xml:space="preserve"> </w:t>
      </w:r>
      <w:r w:rsidR="00806005">
        <w:t>allows</w:t>
      </w:r>
      <w:r w:rsidR="00CD1959">
        <w:t xml:space="preserve"> clinicians</w:t>
      </w:r>
      <w:r w:rsidR="00806005">
        <w:t xml:space="preserve"> for focus on higher value tasks</w:t>
      </w:r>
      <w:r w:rsidR="00A252B7">
        <w:t xml:space="preserve">, </w:t>
      </w:r>
      <w:r w:rsidR="00CD1959">
        <w:t xml:space="preserve">speeds </w:t>
      </w:r>
      <w:r w:rsidR="00A252B7">
        <w:t xml:space="preserve">decision-making and </w:t>
      </w:r>
      <w:r w:rsidR="00806005">
        <w:t>improves performance</w:t>
      </w:r>
      <w:r w:rsidR="00A252B7">
        <w:t>.</w:t>
      </w:r>
      <w:r>
        <w:t xml:space="preserve">  </w:t>
      </w:r>
    </w:p>
    <w:p w14:paraId="3328FB25" w14:textId="77777777" w:rsidR="001B18F4" w:rsidRPr="001B18F4" w:rsidRDefault="007E70F4" w:rsidP="002C21E5">
      <w:pPr>
        <w:pStyle w:val="ListBullet3"/>
        <w:rPr>
          <w:lang w:val="en-US"/>
        </w:rPr>
      </w:pPr>
      <w:r>
        <w:lastRenderedPageBreak/>
        <w:t xml:space="preserve">Using </w:t>
      </w:r>
      <w:r w:rsidRPr="001956E7">
        <w:t xml:space="preserve">AI </w:t>
      </w:r>
      <w:r>
        <w:t xml:space="preserve">to </w:t>
      </w:r>
      <w:r w:rsidRPr="001956E7">
        <w:t xml:space="preserve">analyse and interpret images, electronic and paper records, and academic literature across multiple languages – scanning millions of pages in seconds – </w:t>
      </w:r>
      <w:r>
        <w:t xml:space="preserve">can </w:t>
      </w:r>
      <w:r w:rsidRPr="00F57162">
        <w:t>save time for clinicians, speeding up decision-making and reducing errors (Reddy et al. 2019)</w:t>
      </w:r>
      <w:r>
        <w:t xml:space="preserve">. </w:t>
      </w:r>
    </w:p>
    <w:p w14:paraId="5D23A11F" w14:textId="77777777" w:rsidR="001B18F4" w:rsidRPr="001B18F4" w:rsidRDefault="007E70F4" w:rsidP="002C21E5">
      <w:pPr>
        <w:pStyle w:val="ListBullet3"/>
        <w:rPr>
          <w:lang w:val="en-US"/>
        </w:rPr>
      </w:pPr>
      <w:r w:rsidRPr="00F57162">
        <w:t>One Australian study found that a psychiatric registrar spends more than double the amount of time handling patient records and administration than they do in consultation, and so using AI to prepare for consultations and update patient records could free up clinicians to have ‘3 extra contacts per clinician per day’ (</w:t>
      </w:r>
      <w:proofErr w:type="spellStart"/>
      <w:r w:rsidRPr="00F57162">
        <w:t>CareMappr</w:t>
      </w:r>
      <w:proofErr w:type="spellEnd"/>
      <w:r w:rsidRPr="00F57162">
        <w:t xml:space="preserve"> pers. comm., 22 April 2024; Patrickson et al. 2022)</w:t>
      </w:r>
      <w:r w:rsidR="00AE541B">
        <w:t>.</w:t>
      </w:r>
      <w:r w:rsidR="0084412B">
        <w:t xml:space="preserve">  </w:t>
      </w:r>
    </w:p>
    <w:p w14:paraId="297E2289" w14:textId="12F798AE" w:rsidR="007E70F4" w:rsidRPr="001B18F4" w:rsidRDefault="0084412B" w:rsidP="002C21E5">
      <w:pPr>
        <w:pStyle w:val="ListBullet3"/>
        <w:rPr>
          <w:lang w:val="en-US"/>
        </w:rPr>
      </w:pPr>
      <w:r>
        <w:t>Applying AI to complete the clinical audit process</w:t>
      </w:r>
      <w:r w:rsidR="00473890">
        <w:t xml:space="preserve"> </w:t>
      </w:r>
      <w:r w:rsidR="00473890" w:rsidRPr="00473890">
        <w:t>reduced the mean time to deliver a report from 10.2</w:t>
      </w:r>
      <w:r w:rsidR="00D34335">
        <w:t> </w:t>
      </w:r>
      <w:r w:rsidR="00473890" w:rsidRPr="00473890">
        <w:t>days for humans to 5.8 seconds for AI (Brzezicki et al. 2020).</w:t>
      </w:r>
    </w:p>
    <w:p w14:paraId="541FBAC5" w14:textId="0DA07F6F" w:rsidR="00AE541B" w:rsidRPr="00204FFB" w:rsidRDefault="00D15915" w:rsidP="00204FFB">
      <w:pPr>
        <w:pStyle w:val="ListBullet3"/>
        <w:rPr>
          <w:lang w:val="en-US"/>
        </w:rPr>
      </w:pPr>
      <w:r>
        <w:t xml:space="preserve">AI has been used in medical imaging for decades. </w:t>
      </w:r>
      <w:r w:rsidR="001B18F4" w:rsidRPr="001B18F4">
        <w:t>In one Australian-based study, use of a comprehensive deep learning model reduced radiologists’ average interpretation time by around 11%, while improving their detection performance (</w:t>
      </w:r>
      <w:proofErr w:type="spellStart"/>
      <w:r w:rsidR="001B18F4" w:rsidRPr="001B18F4">
        <w:t>Buchlak</w:t>
      </w:r>
      <w:proofErr w:type="spellEnd"/>
      <w:r w:rsidR="001B18F4" w:rsidRPr="001B18F4">
        <w:t xml:space="preserve"> et al. 2024).</w:t>
      </w:r>
    </w:p>
    <w:p w14:paraId="00FC3D2A" w14:textId="47B49BF0" w:rsidR="005E17FF" w:rsidRDefault="00352A07" w:rsidP="00BF2DA5">
      <w:pPr>
        <w:pStyle w:val="ListBullet"/>
        <w:rPr>
          <w:lang w:val="en-US"/>
        </w:rPr>
      </w:pPr>
      <w:r>
        <w:rPr>
          <w:b/>
          <w:bCs/>
          <w:lang w:val="en-US"/>
        </w:rPr>
        <w:t>Predict</w:t>
      </w:r>
      <w:r w:rsidR="005878BA">
        <w:rPr>
          <w:b/>
          <w:bCs/>
          <w:lang w:val="en-US"/>
        </w:rPr>
        <w:t>ing care needs</w:t>
      </w:r>
      <w:r w:rsidR="00CF5988">
        <w:rPr>
          <w:lang w:val="en-US"/>
        </w:rPr>
        <w:t xml:space="preserve">: </w:t>
      </w:r>
      <w:r w:rsidR="005E17FF" w:rsidRPr="005E17FF">
        <w:rPr>
          <w:lang w:val="en-US"/>
        </w:rPr>
        <w:t>Using data to anticipate care outcomes can guide cost-effective choices for individual patients, service providers and the healthcare system more broadly.</w:t>
      </w:r>
    </w:p>
    <w:p w14:paraId="21865073" w14:textId="3147C748" w:rsidR="00BD3669" w:rsidRPr="00F76381" w:rsidRDefault="00256216" w:rsidP="00256216">
      <w:pPr>
        <w:pStyle w:val="ListBullet2"/>
        <w:rPr>
          <w:spacing w:val="-4"/>
        </w:rPr>
      </w:pPr>
      <w:r w:rsidRPr="00F76381">
        <w:rPr>
          <w:spacing w:val="-4"/>
        </w:rPr>
        <w:t>AI applications can be used to ensure patients do not spend more time in hospital than is needed</w:t>
      </w:r>
      <w:r w:rsidR="00756A47" w:rsidRPr="00F76381">
        <w:rPr>
          <w:spacing w:val="-4"/>
        </w:rPr>
        <w:t xml:space="preserve">, </w:t>
      </w:r>
      <w:r w:rsidR="00717BEB">
        <w:rPr>
          <w:spacing w:val="-4"/>
        </w:rPr>
        <w:t xml:space="preserve">thereby </w:t>
      </w:r>
      <w:r w:rsidR="00756A47" w:rsidRPr="00F76381">
        <w:rPr>
          <w:spacing w:val="-4"/>
        </w:rPr>
        <w:t xml:space="preserve">reducing costs and benefitting consumers. </w:t>
      </w:r>
      <w:r w:rsidR="009441DF" w:rsidRPr="00F76381">
        <w:rPr>
          <w:spacing w:val="-4"/>
        </w:rPr>
        <w:t>One international study found that using AI to streamline discharge planning can reduce the average length of stay by around 17% (Khalifa 2017).</w:t>
      </w:r>
      <w:r w:rsidR="00534A77">
        <w:t xml:space="preserve"> This application could be a significant cost saver given 286,050 public hospital patient days in 2020-21 were for patients waiting for aged care support</w:t>
      </w:r>
      <w:r w:rsidR="009F7137">
        <w:t xml:space="preserve"> (AMA 2023, pp. 3–4)</w:t>
      </w:r>
      <w:r w:rsidR="00534A77" w:rsidRPr="009441DF">
        <w:t>.</w:t>
      </w:r>
      <w:r w:rsidR="00534A77">
        <w:t xml:space="preserve"> </w:t>
      </w:r>
      <w:r w:rsidR="004D6FD9" w:rsidRPr="00F76381">
        <w:rPr>
          <w:spacing w:val="-4"/>
        </w:rPr>
        <w:t xml:space="preserve">AI tools are also being applied in Australia’s virtual hospitals to identify patients suitable </w:t>
      </w:r>
      <w:r w:rsidR="00031902" w:rsidRPr="00F76381">
        <w:rPr>
          <w:spacing w:val="-4"/>
        </w:rPr>
        <w:t xml:space="preserve">for discharge with </w:t>
      </w:r>
      <w:r w:rsidR="004D6FD9" w:rsidRPr="00F76381">
        <w:rPr>
          <w:spacing w:val="-4"/>
        </w:rPr>
        <w:t>virtual care and to create alerts to assist in remotely monitoring changes in a patients’ condition.</w:t>
      </w:r>
    </w:p>
    <w:p w14:paraId="735B4341" w14:textId="002B8C40" w:rsidR="005D76C6" w:rsidRDefault="001A0957" w:rsidP="00256216">
      <w:pPr>
        <w:pStyle w:val="ListBullet2"/>
      </w:pPr>
      <w:r>
        <w:t xml:space="preserve">AI can support </w:t>
      </w:r>
      <w:r w:rsidRPr="001A0957">
        <w:t xml:space="preserve">a patient </w:t>
      </w:r>
      <w:r>
        <w:t>outside of a hospital setting</w:t>
      </w:r>
      <w:r w:rsidRPr="001A0957">
        <w:t xml:space="preserve"> (such as the home or primary health care) to avoid hospitalisation</w:t>
      </w:r>
      <w:r w:rsidR="001A36B5">
        <w:t>, which</w:t>
      </w:r>
      <w:r w:rsidRPr="001A0957">
        <w:t xml:space="preserve"> provides benefits for the patient and cost savings for the healthcare system. AI can be used to identify patients at risk of re</w:t>
      </w:r>
      <w:r w:rsidR="001B087F">
        <w:t>-</w:t>
      </w:r>
      <w:r w:rsidRPr="001A0957">
        <w:t>admission and proactively manage those risks.</w:t>
      </w:r>
      <w:r w:rsidR="005D76C6">
        <w:t xml:space="preserve"> </w:t>
      </w:r>
      <w:r w:rsidR="00A57354">
        <w:t xml:space="preserve">The </w:t>
      </w:r>
      <w:r w:rsidR="00804612">
        <w:t>South Au</w:t>
      </w:r>
      <w:r w:rsidR="002B60CB">
        <w:t>stralia</w:t>
      </w:r>
      <w:r w:rsidR="00A57354">
        <w:t>n government</w:t>
      </w:r>
      <w:r w:rsidR="002B60CB">
        <w:t xml:space="preserve"> </w:t>
      </w:r>
      <w:r w:rsidR="007336EF">
        <w:t xml:space="preserve">developed software to detect patients </w:t>
      </w:r>
      <w:r w:rsidR="005D16CC">
        <w:t xml:space="preserve">who are not adhering to medication </w:t>
      </w:r>
      <w:r w:rsidR="00FC0902">
        <w:t>or disengaging from treatment (</w:t>
      </w:r>
      <w:proofErr w:type="spellStart"/>
      <w:r w:rsidR="00FC0902">
        <w:t>CareMappr</w:t>
      </w:r>
      <w:proofErr w:type="spellEnd"/>
      <w:r w:rsidR="00FC0902">
        <w:t xml:space="preserve">, pers. </w:t>
      </w:r>
      <w:r w:rsidR="00031902">
        <w:t>c</w:t>
      </w:r>
      <w:r w:rsidR="00FC0902">
        <w:t>omm</w:t>
      </w:r>
      <w:r w:rsidR="00031902">
        <w:t>., 22 April 2024</w:t>
      </w:r>
      <w:r w:rsidR="00157AE1">
        <w:t xml:space="preserve">; </w:t>
      </w:r>
      <w:r w:rsidR="00BB0E91">
        <w:rPr>
          <w:rFonts w:ascii="Arial" w:hAnsi="Arial" w:cs="Arial"/>
        </w:rPr>
        <w:t xml:space="preserve">PC </w:t>
      </w:r>
      <w:r w:rsidR="00031902" w:rsidRPr="003B73DD">
        <w:rPr>
          <w:rFonts w:ascii="Arial" w:hAnsi="Arial" w:cs="Arial"/>
        </w:rPr>
        <w:t>2024a)</w:t>
      </w:r>
      <w:r w:rsidR="00031902" w:rsidRPr="00E902CB">
        <w:rPr>
          <w:spacing w:val="-2"/>
        </w:rPr>
        <w:t>.</w:t>
      </w:r>
    </w:p>
    <w:p w14:paraId="40FBC27D" w14:textId="11546D11" w:rsidR="00E402ED" w:rsidRDefault="005D76C6" w:rsidP="00256216">
      <w:pPr>
        <w:pStyle w:val="ListBullet2"/>
      </w:pPr>
      <w:r w:rsidRPr="005D76C6">
        <w:t>AI can also be applied to enable older Australians to live at home longer and reduce the need for care in more costly settings (such as aged care or hospital). AI is being applied through the use of sensors to monitor for declining functional independence and to prevent falls, which are a leading cause of hospitalised injuries and injury deaths among older Australians (AIHW 2023d; O’Connor et al. 2022).</w:t>
      </w:r>
    </w:p>
    <w:p w14:paraId="61459F83" w14:textId="34BDC771" w:rsidR="00E26F27" w:rsidRDefault="00275301" w:rsidP="00E26F27">
      <w:pPr>
        <w:pStyle w:val="Heading2-nonumber"/>
      </w:pPr>
      <w:r>
        <w:t xml:space="preserve">Regulation </w:t>
      </w:r>
      <w:r w:rsidR="009D0648">
        <w:t xml:space="preserve">should </w:t>
      </w:r>
      <w:r w:rsidR="00B16486">
        <w:t>draw on existing frameworks</w:t>
      </w:r>
    </w:p>
    <w:p w14:paraId="660AEE34" w14:textId="427B231A" w:rsidR="00EA1F60" w:rsidRDefault="001E2509" w:rsidP="00EA1F60">
      <w:pPr>
        <w:pStyle w:val="BodyText"/>
      </w:pPr>
      <w:r>
        <w:t xml:space="preserve">The </w:t>
      </w:r>
      <w:r w:rsidR="00F82CF3">
        <w:t xml:space="preserve">PC </w:t>
      </w:r>
      <w:r>
        <w:t xml:space="preserve">has </w:t>
      </w:r>
      <w:r w:rsidR="00211210">
        <w:t xml:space="preserve">cautioned against </w:t>
      </w:r>
      <w:r w:rsidR="000E4BE5">
        <w:t>alarmist</w:t>
      </w:r>
      <w:r w:rsidR="00442EF0">
        <w:t xml:space="preserve"> approache</w:t>
      </w:r>
      <w:r w:rsidR="00B95AEB">
        <w:t>s</w:t>
      </w:r>
      <w:r w:rsidR="00442EF0">
        <w:t xml:space="preserve"> to regulating AI</w:t>
      </w:r>
      <w:r w:rsidR="00211210">
        <w:t>, which</w:t>
      </w:r>
      <w:r w:rsidR="00442EF0">
        <w:t xml:space="preserve"> </w:t>
      </w:r>
      <w:r w:rsidR="00050259">
        <w:t>threaten to</w:t>
      </w:r>
      <w:r w:rsidR="00442EF0">
        <w:t xml:space="preserve"> stifl</w:t>
      </w:r>
      <w:r w:rsidR="00050259">
        <w:t>e</w:t>
      </w:r>
      <w:r w:rsidR="00442EF0">
        <w:t xml:space="preserve"> uptake and squander potential benefits. </w:t>
      </w:r>
      <w:r w:rsidR="00EA1F60">
        <w:t xml:space="preserve">While there are clearly risks </w:t>
      </w:r>
      <w:r w:rsidR="00F33F92">
        <w:t xml:space="preserve">from </w:t>
      </w:r>
      <w:r w:rsidR="00EA1F60">
        <w:t>AI</w:t>
      </w:r>
      <w:r w:rsidR="00F33F92">
        <w:t xml:space="preserve"> adoption</w:t>
      </w:r>
      <w:r w:rsidR="00211210">
        <w:t xml:space="preserve"> in healthcare</w:t>
      </w:r>
      <w:r w:rsidR="00EA1F60">
        <w:t xml:space="preserve">, </w:t>
      </w:r>
      <w:r w:rsidR="00D37078">
        <w:t>g</w:t>
      </w:r>
      <w:r w:rsidR="00EA1F60">
        <w:t xml:space="preserve">overnment should take a considered approach to regulation that also keeps the benefits of AI in view. </w:t>
      </w:r>
    </w:p>
    <w:p w14:paraId="01BEAE4B" w14:textId="6EE95170" w:rsidR="00604907" w:rsidRDefault="00604907" w:rsidP="00EA1F60">
      <w:pPr>
        <w:pStyle w:val="BodyText"/>
      </w:pPr>
      <w:r>
        <w:t xml:space="preserve">The </w:t>
      </w:r>
      <w:r w:rsidR="00F82CF3">
        <w:t xml:space="preserve">PC </w:t>
      </w:r>
      <w:r>
        <w:t xml:space="preserve">has proposed a stepped approach to regulating heightened or emerging risks from AI </w:t>
      </w:r>
      <w:r w:rsidR="00C63EBE" w:rsidRPr="00C63EBE">
        <w:rPr>
          <w:rFonts w:ascii="Arial" w:hAnsi="Arial" w:cs="Arial"/>
        </w:rPr>
        <w:t>(2024d, p. 7)</w:t>
      </w:r>
      <w:r>
        <w:t>.</w:t>
      </w:r>
    </w:p>
    <w:p w14:paraId="4C613F25" w14:textId="67FCDCEC" w:rsidR="00EA1F60" w:rsidRDefault="00604907" w:rsidP="00533F0F">
      <w:pPr>
        <w:pStyle w:val="ListBullet"/>
      </w:pPr>
      <w:r>
        <w:t xml:space="preserve">In the first instance, </w:t>
      </w:r>
      <w:r w:rsidR="001F759E" w:rsidDel="00135DA2">
        <w:t>e</w:t>
      </w:r>
      <w:r w:rsidR="001F759E">
        <w:t xml:space="preserve">ffective regulation of AI </w:t>
      </w:r>
      <w:r>
        <w:t>should</w:t>
      </w:r>
      <w:r w:rsidR="001F759E">
        <w:t xml:space="preserve"> be a matter of </w:t>
      </w:r>
      <w:r w:rsidR="00D42748" w:rsidRPr="00710764">
        <w:rPr>
          <w:b/>
        </w:rPr>
        <w:t xml:space="preserve">assessing </w:t>
      </w:r>
      <w:r w:rsidR="001F759E" w:rsidRPr="00710764">
        <w:rPr>
          <w:b/>
        </w:rPr>
        <w:t>existing regulation</w:t>
      </w:r>
      <w:r w:rsidR="00533F0F">
        <w:t xml:space="preserve"> to see whether it</w:t>
      </w:r>
      <w:r w:rsidR="001F759E">
        <w:t xml:space="preserve"> is fit to manage heightened </w:t>
      </w:r>
      <w:r w:rsidR="00F62ED4">
        <w:t>and</w:t>
      </w:r>
      <w:r w:rsidR="001F759E">
        <w:t xml:space="preserve"> emerging risks</w:t>
      </w:r>
      <w:r w:rsidR="00F62ED4">
        <w:t>,</w:t>
      </w:r>
      <w:r w:rsidR="001F759E">
        <w:t xml:space="preserve"> and </w:t>
      </w:r>
      <w:r w:rsidR="006E04EF">
        <w:t xml:space="preserve">whether </w:t>
      </w:r>
      <w:r w:rsidR="001F759E">
        <w:t xml:space="preserve">regulators are equipped with the resources and skills necessary to apply relevant regulation. </w:t>
      </w:r>
    </w:p>
    <w:p w14:paraId="55610EB0" w14:textId="724B961B" w:rsidR="00533F0F" w:rsidRDefault="00533F0F" w:rsidP="00533F0F">
      <w:pPr>
        <w:pStyle w:val="ListBullet"/>
      </w:pPr>
      <w:r>
        <w:t xml:space="preserve">If </w:t>
      </w:r>
      <w:r w:rsidR="00B439FA">
        <w:t>it</w:t>
      </w:r>
      <w:r>
        <w:t xml:space="preserve"> is not sufficient to manage the risk arising from AI use, </w:t>
      </w:r>
      <w:r w:rsidRPr="00710764">
        <w:rPr>
          <w:b/>
        </w:rPr>
        <w:t>existing regulation should be clarified or amended</w:t>
      </w:r>
      <w:r>
        <w:t xml:space="preserve"> to bridge these gaps. This can be done through amendments to existing legislation, but also through guidance provided by the regulator or</w:t>
      </w:r>
      <w:r w:rsidR="000F7879">
        <w:t xml:space="preserve"> </w:t>
      </w:r>
      <w:r>
        <w:t>through test cases.</w:t>
      </w:r>
    </w:p>
    <w:p w14:paraId="40C7CF0A" w14:textId="688D098E" w:rsidR="00533F0F" w:rsidRDefault="00533F0F" w:rsidP="00710764">
      <w:pPr>
        <w:pStyle w:val="ListBullet"/>
      </w:pPr>
      <w:r>
        <w:lastRenderedPageBreak/>
        <w:t xml:space="preserve">Where existing regulation is not sufficient and cannot be made sufficient, </w:t>
      </w:r>
      <w:r w:rsidRPr="00710764">
        <w:rPr>
          <w:b/>
        </w:rPr>
        <w:t>new regulation should be risk</w:t>
      </w:r>
      <w:r w:rsidR="00C56A28">
        <w:rPr>
          <w:b/>
          <w:bCs/>
        </w:rPr>
        <w:noBreakHyphen/>
      </w:r>
      <w:r w:rsidRPr="00710764">
        <w:rPr>
          <w:b/>
        </w:rPr>
        <w:t>based, technology neutral and balance the risks arising from AI use with the benefits</w:t>
      </w:r>
      <w:r>
        <w:t xml:space="preserve"> of AI and real-world counterfactuals. </w:t>
      </w:r>
    </w:p>
    <w:p w14:paraId="50A1A08E" w14:textId="42DB36F2" w:rsidR="00211210" w:rsidRPr="002016CB" w:rsidRDefault="00211210" w:rsidP="002016CB">
      <w:pPr>
        <w:pStyle w:val="BodyText"/>
        <w:rPr>
          <w:spacing w:val="-4"/>
          <w:lang w:val="en-US"/>
        </w:rPr>
      </w:pPr>
      <w:r w:rsidRPr="002016CB">
        <w:rPr>
          <w:spacing w:val="-4"/>
          <w:lang w:val="en-US"/>
        </w:rPr>
        <w:t xml:space="preserve">The health sector is one of the most highly regulated industries, with a range of regulatory </w:t>
      </w:r>
      <w:proofErr w:type="gramStart"/>
      <w:r w:rsidRPr="002016CB">
        <w:rPr>
          <w:spacing w:val="-4"/>
          <w:lang w:val="en-US"/>
        </w:rPr>
        <w:t>levers</w:t>
      </w:r>
      <w:proofErr w:type="gramEnd"/>
      <w:r w:rsidRPr="002016CB">
        <w:rPr>
          <w:spacing w:val="-4"/>
          <w:lang w:val="en-US"/>
        </w:rPr>
        <w:t xml:space="preserve"> that already apply to the specific risks around AI</w:t>
      </w:r>
      <w:r w:rsidR="007827D1" w:rsidRPr="002016CB">
        <w:rPr>
          <w:spacing w:val="-4"/>
          <w:lang w:val="en-US"/>
        </w:rPr>
        <w:t xml:space="preserve"> (table 1)</w:t>
      </w:r>
      <w:r w:rsidRPr="002016CB">
        <w:rPr>
          <w:spacing w:val="-4"/>
          <w:lang w:val="en-US"/>
        </w:rPr>
        <w:t xml:space="preserve">. The health sector operates in the context of economy-wide regulation which is technology-neutral and of general application – such as consumer law, civil liability for harm, privacy law and corporate governance requirements. The Australian, state and territory governments also impose health-specific regulation aimed at ensuring that health professionals are adequately qualified, medicines and devices are safe to use, and that </w:t>
      </w:r>
      <w:r w:rsidR="000A5494">
        <w:rPr>
          <w:spacing w:val="-4"/>
          <w:lang w:val="en-US"/>
        </w:rPr>
        <w:t xml:space="preserve">providers </w:t>
      </w:r>
      <w:r w:rsidRPr="002016CB">
        <w:rPr>
          <w:spacing w:val="-4"/>
          <w:lang w:val="en-US"/>
        </w:rPr>
        <w:t>meet certain standards (Solomon and Davis 2023).</w:t>
      </w:r>
    </w:p>
    <w:p w14:paraId="30F6D8A2" w14:textId="7D13FA73" w:rsidR="003C6BF2" w:rsidRDefault="00566780" w:rsidP="002016CB">
      <w:pPr>
        <w:pStyle w:val="BodyText"/>
        <w:rPr>
          <w:lang w:val="en-US"/>
        </w:rPr>
      </w:pPr>
      <w:r>
        <w:rPr>
          <w:lang w:val="en-US"/>
        </w:rPr>
        <w:t xml:space="preserve">In considering </w:t>
      </w:r>
      <w:r w:rsidR="003C6BF2">
        <w:rPr>
          <w:lang w:val="en-US"/>
        </w:rPr>
        <w:t xml:space="preserve">how these regulatory frameworks apply to AI, the </w:t>
      </w:r>
      <w:r w:rsidR="00F82CF3">
        <w:rPr>
          <w:lang w:val="en-US"/>
        </w:rPr>
        <w:t xml:space="preserve">PC </w:t>
      </w:r>
      <w:r w:rsidR="003C6BF2">
        <w:rPr>
          <w:lang w:val="en-US"/>
        </w:rPr>
        <w:t>notes:</w:t>
      </w:r>
    </w:p>
    <w:p w14:paraId="639941B9" w14:textId="1D83BBD8" w:rsidR="00211210" w:rsidRPr="002016CB" w:rsidRDefault="003C6BF2" w:rsidP="002016CB">
      <w:pPr>
        <w:pStyle w:val="ListBullet"/>
      </w:pPr>
      <w:r w:rsidRPr="002016CB">
        <w:t xml:space="preserve">A technology-neutral approach </w:t>
      </w:r>
      <w:r w:rsidR="00C34056" w:rsidRPr="002016CB">
        <w:t>is preferred</w:t>
      </w:r>
      <w:r w:rsidR="006F5A1F" w:rsidRPr="002016CB">
        <w:t>.</w:t>
      </w:r>
      <w:r w:rsidR="00C34056" w:rsidRPr="002016CB">
        <w:t xml:space="preserve"> T</w:t>
      </w:r>
      <w:r w:rsidR="00211210" w:rsidRPr="002016CB">
        <w:t xml:space="preserve">he types of AI and the way it is being applied </w:t>
      </w:r>
      <w:r w:rsidR="00280F11" w:rsidRPr="002016CB">
        <w:t xml:space="preserve">are </w:t>
      </w:r>
      <w:r w:rsidR="00211210" w:rsidRPr="002016CB">
        <w:t>rapidly changing and difficult to predict. The speed at which technology is advancing is creating challenges for the regulatory framework and the various regulators</w:t>
      </w:r>
      <w:r w:rsidR="002E55B9" w:rsidRPr="002016CB">
        <w:t>, as new risks arise</w:t>
      </w:r>
      <w:r w:rsidR="00211210" w:rsidRPr="002016CB">
        <w:t>.</w:t>
      </w:r>
      <w:r w:rsidR="002E55B9" w:rsidRPr="002016CB">
        <w:t xml:space="preserve"> But rapid technological change also implies that any technology-specific regulations are likely to be rapidly obsolete.</w:t>
      </w:r>
    </w:p>
    <w:p w14:paraId="097B43C1" w14:textId="65F3F9B4" w:rsidR="00211210" w:rsidRPr="002016CB" w:rsidRDefault="007827D1" w:rsidP="002016CB">
      <w:pPr>
        <w:pStyle w:val="ListBullet"/>
      </w:pPr>
      <w:r w:rsidRPr="002016CB">
        <w:t xml:space="preserve">The international </w:t>
      </w:r>
      <w:r w:rsidR="00211210" w:rsidRPr="002016CB">
        <w:t>context within which software is developed is also evolving rapidly</w:t>
      </w:r>
      <w:r w:rsidR="008C446C" w:rsidRPr="002016CB">
        <w:t>.</w:t>
      </w:r>
      <w:r w:rsidR="00211210" w:rsidRPr="002016CB">
        <w:t xml:space="preserve"> The medical software industry is dominated by companies that operate across borders and differences in regulatory regimes can create disincentives for developers to supply to Australia.</w:t>
      </w:r>
      <w:r w:rsidR="001972E9" w:rsidRPr="002016CB">
        <w:t xml:space="preserve"> These considerations </w:t>
      </w:r>
      <w:r w:rsidR="00982D7C" w:rsidRPr="002016CB">
        <w:t xml:space="preserve">imply that the optimal strategy may be </w:t>
      </w:r>
      <w:r w:rsidR="00C970A1" w:rsidRPr="002016CB">
        <w:t xml:space="preserve">to </w:t>
      </w:r>
      <w:r w:rsidR="00982D7C" w:rsidRPr="002016CB">
        <w:t>wait for regulation to be passed in</w:t>
      </w:r>
      <w:r w:rsidR="00C970A1" w:rsidRPr="002016CB">
        <w:t xml:space="preserve"> other jurisdictions, and to harmonize Australian regulation with international standards.</w:t>
      </w:r>
    </w:p>
    <w:p w14:paraId="12AD1B3C" w14:textId="7C1F54CE" w:rsidR="00D9304A" w:rsidRDefault="00D9304A" w:rsidP="00C02B51">
      <w:pPr>
        <w:pStyle w:val="FigureTableHeading"/>
        <w:keepNext w:val="0"/>
      </w:pPr>
      <w:r>
        <w:t xml:space="preserve">Table </w:t>
      </w:r>
      <w:r>
        <w:fldChar w:fldCharType="begin"/>
      </w:r>
      <w:r>
        <w:instrText>SEQ Table \* ARABIC \s 1</w:instrText>
      </w:r>
      <w:r>
        <w:fldChar w:fldCharType="separate"/>
      </w:r>
      <w:r w:rsidR="00720797">
        <w:rPr>
          <w:noProof/>
        </w:rPr>
        <w:t>1</w:t>
      </w:r>
      <w:r>
        <w:fldChar w:fldCharType="end"/>
      </w:r>
      <w:r>
        <w:rPr>
          <w:noProof/>
        </w:rPr>
        <w:t xml:space="preserve"> – Regulatory levers to manage AI risks</w:t>
      </w:r>
    </w:p>
    <w:p w14:paraId="15FA9A5A" w14:textId="77777777" w:rsidR="00D9304A" w:rsidRDefault="00D9304A" w:rsidP="00C02B51">
      <w:pPr>
        <w:pStyle w:val="FigureTableSubheading"/>
        <w:keepNext w:val="0"/>
      </w:pPr>
      <w:r>
        <w:t>Coverage of AI risks by health-specific and economy-wide regulation</w:t>
      </w:r>
    </w:p>
    <w:tbl>
      <w:tblPr>
        <w:tblW w:w="0" w:type="auto"/>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338"/>
        <w:gridCol w:w="4266"/>
        <w:gridCol w:w="4034"/>
      </w:tblGrid>
      <w:tr w:rsidR="008F629A" w:rsidRPr="000101C0" w14:paraId="1D0DBED1" w14:textId="77777777" w:rsidTr="00DC3825">
        <w:trPr>
          <w:tblHeader/>
        </w:trPr>
        <w:tc>
          <w:tcPr>
            <w:tcW w:w="0" w:type="auto"/>
            <w:tcBorders>
              <w:bottom w:val="single" w:sz="4" w:space="0" w:color="B3B3B3"/>
            </w:tcBorders>
            <w:shd w:val="clear" w:color="000000" w:fill="auto"/>
            <w:vAlign w:val="bottom"/>
          </w:tcPr>
          <w:p w14:paraId="0D935A66" w14:textId="77777777" w:rsidR="007827D1" w:rsidRPr="000101C0" w:rsidRDefault="007827D1" w:rsidP="00C02B51">
            <w:pPr>
              <w:pStyle w:val="TableHeading"/>
              <w:spacing w:after="60" w:line="240" w:lineRule="auto"/>
              <w:contextualSpacing w:val="0"/>
              <w:rPr>
                <w:rFonts w:ascii="Arial" w:hAnsi="Arial" w:cs="Arial"/>
                <w:color w:val="265A9A"/>
                <w:sz w:val="18"/>
                <w:szCs w:val="18"/>
              </w:rPr>
            </w:pPr>
            <w:r w:rsidRPr="000101C0">
              <w:rPr>
                <w:rFonts w:ascii="Arial" w:hAnsi="Arial" w:cs="Arial"/>
                <w:sz w:val="18"/>
                <w:szCs w:val="18"/>
              </w:rPr>
              <w:t>Risk</w:t>
            </w:r>
          </w:p>
        </w:tc>
        <w:tc>
          <w:tcPr>
            <w:tcW w:w="0" w:type="auto"/>
            <w:tcBorders>
              <w:bottom w:val="single" w:sz="4" w:space="0" w:color="B3B3B3"/>
            </w:tcBorders>
            <w:shd w:val="clear" w:color="000000" w:fill="auto"/>
            <w:vAlign w:val="bottom"/>
          </w:tcPr>
          <w:p w14:paraId="68FFB07A" w14:textId="77777777" w:rsidR="007827D1" w:rsidRPr="000101C0" w:rsidRDefault="007827D1" w:rsidP="00C02B51">
            <w:pPr>
              <w:pStyle w:val="TableHeading"/>
              <w:spacing w:after="60" w:line="240" w:lineRule="auto"/>
              <w:contextualSpacing w:val="0"/>
              <w:rPr>
                <w:rFonts w:ascii="Arial" w:hAnsi="Arial" w:cs="Arial"/>
                <w:sz w:val="18"/>
                <w:szCs w:val="18"/>
              </w:rPr>
            </w:pPr>
            <w:r w:rsidRPr="000101C0">
              <w:rPr>
                <w:rFonts w:ascii="Arial" w:hAnsi="Arial" w:cs="Arial"/>
                <w:sz w:val="18"/>
                <w:szCs w:val="18"/>
              </w:rPr>
              <w:t>Health-sector guardrails</w:t>
            </w:r>
          </w:p>
        </w:tc>
        <w:tc>
          <w:tcPr>
            <w:tcW w:w="0" w:type="auto"/>
            <w:tcBorders>
              <w:bottom w:val="single" w:sz="4" w:space="0" w:color="B3B3B3"/>
            </w:tcBorders>
            <w:shd w:val="clear" w:color="000000" w:fill="auto"/>
            <w:vAlign w:val="bottom"/>
          </w:tcPr>
          <w:p w14:paraId="342225B7" w14:textId="77777777" w:rsidR="007827D1" w:rsidRPr="000101C0" w:rsidRDefault="007827D1" w:rsidP="00C02B51">
            <w:pPr>
              <w:pStyle w:val="TableHeading"/>
              <w:spacing w:after="60" w:line="240" w:lineRule="auto"/>
              <w:contextualSpacing w:val="0"/>
              <w:rPr>
                <w:rFonts w:ascii="Arial" w:hAnsi="Arial" w:cs="Arial"/>
                <w:sz w:val="18"/>
                <w:szCs w:val="18"/>
              </w:rPr>
            </w:pPr>
            <w:r w:rsidRPr="000101C0">
              <w:rPr>
                <w:rFonts w:ascii="Arial" w:hAnsi="Arial" w:cs="Arial"/>
                <w:sz w:val="18"/>
                <w:szCs w:val="18"/>
              </w:rPr>
              <w:t>General economy-wide guardrails</w:t>
            </w:r>
          </w:p>
        </w:tc>
      </w:tr>
      <w:tr w:rsidR="008F629A" w:rsidRPr="000101C0" w14:paraId="14C21172" w14:textId="77777777" w:rsidTr="00DC3825">
        <w:tc>
          <w:tcPr>
            <w:tcW w:w="0" w:type="auto"/>
            <w:tcBorders>
              <w:top w:val="single" w:sz="4" w:space="0" w:color="B3B3B3"/>
              <w:bottom w:val="nil"/>
            </w:tcBorders>
            <w:shd w:val="clear" w:color="000000" w:fill="F2F2F2"/>
          </w:tcPr>
          <w:p w14:paraId="335E0988" w14:textId="51526252" w:rsidR="007827D1" w:rsidRPr="000101C0" w:rsidRDefault="007827D1" w:rsidP="00C02B51">
            <w:pPr>
              <w:pStyle w:val="TableHeading"/>
              <w:spacing w:before="46" w:after="46"/>
              <w:contextualSpacing w:val="0"/>
              <w:rPr>
                <w:rFonts w:ascii="Arial" w:hAnsi="Arial" w:cs="Arial"/>
                <w:sz w:val="18"/>
                <w:szCs w:val="18"/>
              </w:rPr>
            </w:pPr>
            <w:r w:rsidRPr="000101C0">
              <w:rPr>
                <w:rFonts w:ascii="Arial" w:hAnsi="Arial" w:cs="Arial"/>
                <w:sz w:val="18"/>
                <w:szCs w:val="18"/>
              </w:rPr>
              <w:t xml:space="preserve">Data and data quality </w:t>
            </w:r>
          </w:p>
        </w:tc>
        <w:tc>
          <w:tcPr>
            <w:tcW w:w="0" w:type="auto"/>
            <w:tcBorders>
              <w:top w:val="single" w:sz="4" w:space="0" w:color="B3B3B3"/>
              <w:bottom w:val="nil"/>
            </w:tcBorders>
            <w:shd w:val="clear" w:color="000000" w:fill="F2F2F2"/>
          </w:tcPr>
          <w:p w14:paraId="39A06353" w14:textId="77777777" w:rsidR="007827D1" w:rsidRPr="000101C0" w:rsidRDefault="007827D1" w:rsidP="00C02B51">
            <w:pPr>
              <w:pStyle w:val="TableBody"/>
              <w:spacing w:before="46" w:after="46"/>
              <w:ind w:right="108"/>
              <w:rPr>
                <w:rFonts w:ascii="Arial" w:hAnsi="Arial" w:cs="Arial"/>
                <w:color w:val="000000"/>
                <w:szCs w:val="18"/>
              </w:rPr>
            </w:pPr>
            <w:r w:rsidRPr="000101C0">
              <w:rPr>
                <w:rFonts w:ascii="Arial" w:hAnsi="Arial" w:cs="Arial"/>
                <w:b/>
                <w:bCs/>
                <w:color w:val="000000"/>
                <w:szCs w:val="18"/>
              </w:rPr>
              <w:t xml:space="preserve">Practitioner code of practice </w:t>
            </w:r>
            <w:r w:rsidRPr="000101C0">
              <w:rPr>
                <w:rFonts w:ascii="Arial" w:hAnsi="Arial" w:cs="Arial"/>
                <w:color w:val="000000"/>
                <w:szCs w:val="18"/>
              </w:rPr>
              <w:t>obliges clinicians to exercise reasonable care and skill and act in the best interests of the patient, including in relation to reliance or use of AI as part of providing care</w:t>
            </w:r>
          </w:p>
          <w:p w14:paraId="590F347A" w14:textId="77777777" w:rsidR="007827D1" w:rsidRPr="000101C0" w:rsidRDefault="007827D1" w:rsidP="00C02B51">
            <w:pPr>
              <w:pStyle w:val="TableBody"/>
              <w:spacing w:before="46" w:after="46"/>
              <w:ind w:right="108"/>
              <w:rPr>
                <w:rFonts w:ascii="Arial" w:hAnsi="Arial" w:cs="Arial"/>
                <w:b/>
                <w:bCs/>
                <w:color w:val="000000"/>
                <w:szCs w:val="18"/>
              </w:rPr>
            </w:pPr>
            <w:r w:rsidRPr="000101C0">
              <w:rPr>
                <w:rFonts w:ascii="Arial" w:hAnsi="Arial" w:cs="Arial"/>
                <w:b/>
                <w:bCs/>
                <w:color w:val="000000"/>
                <w:szCs w:val="18"/>
              </w:rPr>
              <w:t xml:space="preserve">Practitioner accreditation </w:t>
            </w:r>
            <w:r w:rsidRPr="000101C0">
              <w:rPr>
                <w:rFonts w:ascii="Arial" w:hAnsi="Arial" w:cs="Arial"/>
                <w:color w:val="000000"/>
                <w:szCs w:val="18"/>
              </w:rPr>
              <w:t>obliges clinicians to comply with best practice standards and undertake ongoing education (including in relation to relevant use of AI)</w:t>
            </w:r>
          </w:p>
          <w:p w14:paraId="375D178B" w14:textId="0C88A2FF" w:rsidR="007827D1" w:rsidRPr="000101C0" w:rsidRDefault="007827D1" w:rsidP="00E536F6">
            <w:pPr>
              <w:pStyle w:val="TableBody"/>
              <w:spacing w:before="46" w:after="120"/>
              <w:ind w:right="108"/>
              <w:rPr>
                <w:rFonts w:ascii="Arial" w:hAnsi="Arial" w:cs="Arial"/>
                <w:color w:val="000000"/>
                <w:szCs w:val="18"/>
              </w:rPr>
            </w:pPr>
            <w:r w:rsidRPr="000101C0">
              <w:rPr>
                <w:rFonts w:ascii="Arial" w:hAnsi="Arial" w:cs="Arial"/>
                <w:b/>
                <w:bCs/>
                <w:color w:val="000000"/>
                <w:szCs w:val="18"/>
              </w:rPr>
              <w:t>Therapeutic goods</w:t>
            </w:r>
            <w:r w:rsidRPr="000101C0">
              <w:rPr>
                <w:rFonts w:ascii="Arial" w:hAnsi="Arial" w:cs="Arial"/>
                <w:color w:val="000000"/>
                <w:szCs w:val="18"/>
              </w:rPr>
              <w:t xml:space="preserve"> </w:t>
            </w:r>
            <w:r w:rsidRPr="000101C0">
              <w:rPr>
                <w:rFonts w:ascii="Arial" w:hAnsi="Arial" w:cs="Arial"/>
                <w:b/>
                <w:bCs/>
                <w:color w:val="000000"/>
                <w:szCs w:val="18"/>
              </w:rPr>
              <w:t>regulation</w:t>
            </w:r>
            <w:r w:rsidRPr="000101C0">
              <w:rPr>
                <w:rFonts w:ascii="Arial" w:hAnsi="Arial" w:cs="Arial"/>
                <w:color w:val="000000"/>
                <w:szCs w:val="18"/>
              </w:rPr>
              <w:t xml:space="preserve"> obliges developers and suppliers of </w:t>
            </w:r>
            <w:r w:rsidR="002E4D24">
              <w:rPr>
                <w:rFonts w:ascii="Arial" w:hAnsi="Arial" w:cs="Arial"/>
                <w:color w:val="000000"/>
                <w:szCs w:val="18"/>
              </w:rPr>
              <w:t xml:space="preserve">some </w:t>
            </w:r>
            <w:r w:rsidRPr="000101C0">
              <w:rPr>
                <w:rFonts w:ascii="Arial" w:hAnsi="Arial" w:cs="Arial"/>
                <w:color w:val="000000"/>
                <w:szCs w:val="18"/>
              </w:rPr>
              <w:t xml:space="preserve">AI software to meet efficacy and quality standards (including around data quality) prior to sale and through post-approval monitoring </w:t>
            </w:r>
          </w:p>
        </w:tc>
        <w:tc>
          <w:tcPr>
            <w:tcW w:w="0" w:type="auto"/>
            <w:tcBorders>
              <w:top w:val="single" w:sz="4" w:space="0" w:color="B3B3B3"/>
              <w:bottom w:val="nil"/>
            </w:tcBorders>
            <w:shd w:val="clear" w:color="000000" w:fill="F2F2F2"/>
          </w:tcPr>
          <w:p w14:paraId="095D0691" w14:textId="77777777" w:rsidR="007827D1" w:rsidRPr="000101C0" w:rsidRDefault="007827D1" w:rsidP="00C02B51">
            <w:pPr>
              <w:pStyle w:val="TableBody"/>
              <w:spacing w:before="46" w:after="46"/>
              <w:ind w:right="108"/>
              <w:rPr>
                <w:rFonts w:ascii="Arial" w:hAnsi="Arial" w:cs="Arial"/>
                <w:color w:val="000000"/>
                <w:szCs w:val="18"/>
              </w:rPr>
            </w:pPr>
            <w:r w:rsidRPr="000101C0">
              <w:rPr>
                <w:rFonts w:ascii="Arial" w:hAnsi="Arial" w:cs="Arial"/>
                <w:b/>
                <w:bCs/>
                <w:color w:val="000000"/>
                <w:szCs w:val="18"/>
              </w:rPr>
              <w:t xml:space="preserve">Australian Consumer Law </w:t>
            </w:r>
            <w:r w:rsidRPr="000101C0">
              <w:rPr>
                <w:rFonts w:ascii="Arial" w:hAnsi="Arial" w:cs="Arial"/>
                <w:color w:val="000000"/>
                <w:szCs w:val="18"/>
              </w:rPr>
              <w:t>prohibits unconscionable conduct (which could include discrimination in service delivery caused by algorithmic bias)</w:t>
            </w:r>
          </w:p>
          <w:p w14:paraId="50D19EB3" w14:textId="4C9F69C9" w:rsidR="007827D1" w:rsidRPr="000101C0" w:rsidRDefault="007827D1" w:rsidP="00C02B51">
            <w:pPr>
              <w:pStyle w:val="TableBody"/>
              <w:spacing w:before="46" w:after="46"/>
              <w:ind w:right="108"/>
              <w:rPr>
                <w:rFonts w:ascii="Arial" w:hAnsi="Arial" w:cs="Arial"/>
                <w:color w:val="000000"/>
                <w:szCs w:val="18"/>
              </w:rPr>
            </w:pPr>
            <w:r w:rsidRPr="000101C0">
              <w:rPr>
                <w:rFonts w:ascii="Arial" w:hAnsi="Arial" w:cs="Arial"/>
                <w:b/>
                <w:bCs/>
                <w:color w:val="000000"/>
                <w:szCs w:val="18"/>
              </w:rPr>
              <w:t>Discrimination laws</w:t>
            </w:r>
            <w:r w:rsidRPr="000101C0">
              <w:rPr>
                <w:rFonts w:ascii="Arial" w:hAnsi="Arial" w:cs="Arial"/>
                <w:color w:val="000000"/>
                <w:szCs w:val="18"/>
              </w:rPr>
              <w:t xml:space="preserve"> contain protections that oblige AI developers</w:t>
            </w:r>
            <w:r w:rsidR="004B01FB">
              <w:rPr>
                <w:rFonts w:ascii="Arial" w:hAnsi="Arial" w:cs="Arial"/>
                <w:color w:val="000000"/>
                <w:szCs w:val="18"/>
              </w:rPr>
              <w:t xml:space="preserve"> and end-users</w:t>
            </w:r>
            <w:r w:rsidRPr="000101C0">
              <w:rPr>
                <w:rFonts w:ascii="Arial" w:hAnsi="Arial" w:cs="Arial"/>
                <w:color w:val="000000"/>
                <w:szCs w:val="18"/>
              </w:rPr>
              <w:t xml:space="preserve"> to protect against algorithmic bias in training and implementation on the basis of personal characteristics (protected attributes)</w:t>
            </w:r>
          </w:p>
        </w:tc>
      </w:tr>
      <w:tr w:rsidR="008F629A" w:rsidRPr="000101C0" w14:paraId="48BC5116" w14:textId="77777777" w:rsidTr="00DC3825">
        <w:tc>
          <w:tcPr>
            <w:tcW w:w="0" w:type="auto"/>
            <w:tcBorders>
              <w:top w:val="nil"/>
              <w:bottom w:val="nil"/>
            </w:tcBorders>
            <w:shd w:val="clear" w:color="000000" w:fill="auto"/>
          </w:tcPr>
          <w:p w14:paraId="742402C6" w14:textId="77777777" w:rsidR="007827D1" w:rsidRPr="000101C0" w:rsidRDefault="007827D1" w:rsidP="00C02B51">
            <w:pPr>
              <w:pStyle w:val="TableHeading"/>
              <w:spacing w:before="46" w:after="46"/>
              <w:contextualSpacing w:val="0"/>
              <w:rPr>
                <w:rFonts w:ascii="Arial" w:hAnsi="Arial" w:cs="Arial"/>
                <w:sz w:val="18"/>
                <w:szCs w:val="18"/>
              </w:rPr>
            </w:pPr>
            <w:r w:rsidRPr="000101C0">
              <w:rPr>
                <w:rFonts w:ascii="Arial" w:hAnsi="Arial" w:cs="Arial"/>
                <w:sz w:val="18"/>
                <w:szCs w:val="18"/>
              </w:rPr>
              <w:t xml:space="preserve">Privacy and security </w:t>
            </w:r>
          </w:p>
        </w:tc>
        <w:tc>
          <w:tcPr>
            <w:tcW w:w="0" w:type="auto"/>
            <w:tcBorders>
              <w:top w:val="nil"/>
              <w:bottom w:val="nil"/>
            </w:tcBorders>
            <w:shd w:val="clear" w:color="000000" w:fill="auto"/>
          </w:tcPr>
          <w:p w14:paraId="248B6742" w14:textId="640B0B41" w:rsidR="00C92478" w:rsidRPr="000101C0" w:rsidRDefault="007827D1" w:rsidP="00A131BE">
            <w:pPr>
              <w:pStyle w:val="TableBody"/>
              <w:spacing w:before="46" w:after="46"/>
              <w:ind w:right="108"/>
              <w:rPr>
                <w:rFonts w:ascii="Arial" w:hAnsi="Arial" w:cs="Arial"/>
                <w:color w:val="000000"/>
                <w:szCs w:val="18"/>
              </w:rPr>
            </w:pPr>
            <w:r w:rsidRPr="000101C0">
              <w:rPr>
                <w:rFonts w:ascii="Arial" w:hAnsi="Arial" w:cs="Arial"/>
                <w:b/>
                <w:bCs/>
                <w:color w:val="000000"/>
                <w:szCs w:val="18"/>
              </w:rPr>
              <w:t>Health information legislation</w:t>
            </w:r>
            <w:r w:rsidR="00C5170B">
              <w:rPr>
                <w:rFonts w:ascii="Arial" w:hAnsi="Arial" w:cs="Arial"/>
                <w:b/>
                <w:bCs/>
                <w:color w:val="000000"/>
                <w:szCs w:val="18"/>
              </w:rPr>
              <w:t xml:space="preserve"> (including state legislation)</w:t>
            </w:r>
            <w:r w:rsidRPr="000101C0">
              <w:rPr>
                <w:rFonts w:ascii="Arial" w:hAnsi="Arial" w:cs="Arial"/>
                <w:color w:val="000000"/>
                <w:szCs w:val="18"/>
              </w:rPr>
              <w:t xml:space="preserve"> obliges anyone using health information to obtain consent and to meet minimum standards around information collection, storage and use </w:t>
            </w:r>
          </w:p>
        </w:tc>
        <w:tc>
          <w:tcPr>
            <w:tcW w:w="0" w:type="auto"/>
            <w:tcBorders>
              <w:top w:val="nil"/>
              <w:bottom w:val="nil"/>
            </w:tcBorders>
            <w:shd w:val="clear" w:color="000000" w:fill="auto"/>
          </w:tcPr>
          <w:p w14:paraId="1305163D" w14:textId="231B569D" w:rsidR="007827D1" w:rsidRPr="000101C0" w:rsidRDefault="007827D1" w:rsidP="00C02B51">
            <w:pPr>
              <w:pStyle w:val="TableBody"/>
              <w:spacing w:before="46" w:after="46"/>
              <w:ind w:right="108"/>
              <w:rPr>
                <w:rFonts w:ascii="Arial" w:hAnsi="Arial" w:cs="Arial"/>
                <w:color w:val="000000"/>
                <w:szCs w:val="18"/>
              </w:rPr>
            </w:pPr>
            <w:r w:rsidRPr="000101C0">
              <w:rPr>
                <w:rFonts w:ascii="Arial" w:hAnsi="Arial" w:cs="Arial"/>
                <w:b/>
                <w:bCs/>
                <w:color w:val="000000"/>
                <w:szCs w:val="18"/>
              </w:rPr>
              <w:t>The Privacy Act 1988</w:t>
            </w:r>
            <w:r w:rsidRPr="000101C0">
              <w:rPr>
                <w:rFonts w:ascii="Arial" w:hAnsi="Arial" w:cs="Arial"/>
                <w:color w:val="000000"/>
                <w:szCs w:val="18"/>
              </w:rPr>
              <w:t xml:space="preserve"> regulates private information collection, storage and use and imposes liability for breaches of privacy</w:t>
            </w:r>
          </w:p>
          <w:p w14:paraId="4532CBAC" w14:textId="77777777" w:rsidR="007827D1" w:rsidRPr="000101C0" w:rsidRDefault="007827D1" w:rsidP="00C02B51">
            <w:pPr>
              <w:pStyle w:val="TableBody"/>
              <w:spacing w:before="46" w:after="46"/>
              <w:ind w:right="108"/>
              <w:rPr>
                <w:rFonts w:ascii="Arial" w:hAnsi="Arial" w:cs="Arial"/>
                <w:color w:val="000000"/>
                <w:szCs w:val="18"/>
              </w:rPr>
            </w:pPr>
            <w:r w:rsidRPr="000101C0">
              <w:rPr>
                <w:rFonts w:ascii="Arial" w:hAnsi="Arial" w:cs="Arial"/>
                <w:b/>
                <w:bCs/>
                <w:color w:val="000000"/>
                <w:szCs w:val="18"/>
              </w:rPr>
              <w:t xml:space="preserve">Australia’s Privacy Principles </w:t>
            </w:r>
            <w:r w:rsidRPr="000101C0">
              <w:rPr>
                <w:rFonts w:ascii="Arial" w:hAnsi="Arial" w:cs="Arial"/>
                <w:color w:val="000000"/>
                <w:szCs w:val="18"/>
              </w:rPr>
              <w:t>requires consent to use AI for sensitive information</w:t>
            </w:r>
          </w:p>
        </w:tc>
      </w:tr>
      <w:tr w:rsidR="008F629A" w:rsidRPr="000101C0" w14:paraId="07B7D4C5" w14:textId="77777777" w:rsidTr="00DC3825">
        <w:tc>
          <w:tcPr>
            <w:tcW w:w="0" w:type="auto"/>
            <w:shd w:val="clear" w:color="000000" w:fill="F2F2F2"/>
          </w:tcPr>
          <w:p w14:paraId="7B7F9D65" w14:textId="77777777" w:rsidR="007827D1" w:rsidRPr="000101C0" w:rsidRDefault="007827D1" w:rsidP="00C02B51">
            <w:pPr>
              <w:pStyle w:val="TableHeading"/>
              <w:spacing w:before="46" w:after="46"/>
              <w:contextualSpacing w:val="0"/>
              <w:rPr>
                <w:rFonts w:ascii="Arial" w:hAnsi="Arial" w:cs="Arial"/>
                <w:sz w:val="18"/>
                <w:szCs w:val="18"/>
              </w:rPr>
            </w:pPr>
            <w:r w:rsidRPr="000101C0">
              <w:rPr>
                <w:rFonts w:ascii="Arial" w:hAnsi="Arial" w:cs="Arial"/>
                <w:sz w:val="18"/>
                <w:szCs w:val="18"/>
              </w:rPr>
              <w:t xml:space="preserve">Accountability </w:t>
            </w:r>
          </w:p>
        </w:tc>
        <w:tc>
          <w:tcPr>
            <w:tcW w:w="0" w:type="auto"/>
            <w:shd w:val="clear" w:color="000000" w:fill="F2F2F2"/>
          </w:tcPr>
          <w:p w14:paraId="69C614D0" w14:textId="77777777" w:rsidR="007827D1" w:rsidRPr="000101C0" w:rsidRDefault="007827D1" w:rsidP="00C02B51">
            <w:pPr>
              <w:pStyle w:val="TableBody"/>
              <w:spacing w:before="46" w:after="46"/>
              <w:ind w:right="108"/>
              <w:rPr>
                <w:rFonts w:ascii="Arial" w:hAnsi="Arial" w:cs="Arial"/>
                <w:color w:val="000000"/>
                <w:szCs w:val="18"/>
              </w:rPr>
            </w:pPr>
            <w:r w:rsidRPr="000101C0">
              <w:rPr>
                <w:rFonts w:ascii="Arial" w:hAnsi="Arial" w:cs="Arial"/>
                <w:b/>
                <w:bCs/>
                <w:color w:val="000000"/>
                <w:szCs w:val="18"/>
              </w:rPr>
              <w:t>Therapeutic goods</w:t>
            </w:r>
            <w:r w:rsidRPr="000101C0">
              <w:rPr>
                <w:rFonts w:ascii="Arial" w:hAnsi="Arial" w:cs="Arial"/>
                <w:color w:val="000000"/>
                <w:szCs w:val="18"/>
              </w:rPr>
              <w:t xml:space="preserve"> </w:t>
            </w:r>
            <w:r w:rsidRPr="000101C0">
              <w:rPr>
                <w:rFonts w:ascii="Arial" w:hAnsi="Arial" w:cs="Arial"/>
                <w:b/>
                <w:bCs/>
                <w:color w:val="000000"/>
                <w:szCs w:val="18"/>
              </w:rPr>
              <w:t>regulation</w:t>
            </w:r>
            <w:r w:rsidRPr="000101C0">
              <w:rPr>
                <w:rFonts w:ascii="Arial" w:hAnsi="Arial" w:cs="Arial"/>
                <w:color w:val="000000"/>
                <w:szCs w:val="18"/>
              </w:rPr>
              <w:t xml:space="preserve"> obliges developers and suppliers of AI software to comply with </w:t>
            </w:r>
            <w:r w:rsidRPr="000101C0">
              <w:rPr>
                <w:rFonts w:ascii="Arial" w:hAnsi="Arial" w:cs="Arial"/>
                <w:color w:val="000000"/>
                <w:szCs w:val="18"/>
              </w:rPr>
              <w:lastRenderedPageBreak/>
              <w:t xml:space="preserve">requirements around supply, import, export, manufacturing and advertising </w:t>
            </w:r>
          </w:p>
          <w:p w14:paraId="6F1969C5" w14:textId="77777777" w:rsidR="007827D1" w:rsidRPr="000101C0" w:rsidRDefault="007827D1" w:rsidP="00C02B51">
            <w:pPr>
              <w:pStyle w:val="TableBody"/>
              <w:spacing w:before="46" w:after="46"/>
              <w:ind w:right="108"/>
              <w:rPr>
                <w:rFonts w:ascii="Arial" w:hAnsi="Arial" w:cs="Arial"/>
                <w:b/>
                <w:bCs/>
                <w:color w:val="000000"/>
                <w:szCs w:val="18"/>
              </w:rPr>
            </w:pPr>
            <w:r w:rsidRPr="000101C0">
              <w:rPr>
                <w:rFonts w:ascii="Arial" w:hAnsi="Arial" w:cs="Arial"/>
                <w:b/>
                <w:bCs/>
                <w:color w:val="000000"/>
                <w:szCs w:val="18"/>
              </w:rPr>
              <w:t xml:space="preserve">Practitioner registration </w:t>
            </w:r>
            <w:r w:rsidRPr="000101C0">
              <w:rPr>
                <w:rFonts w:ascii="Arial" w:hAnsi="Arial" w:cs="Arial"/>
                <w:color w:val="000000"/>
                <w:szCs w:val="18"/>
              </w:rPr>
              <w:t xml:space="preserve">obliges clinicians to exercise reasonable care and skill and provides a mechanism to manage complaints about the conduct of clinicians through the Australian Health Practitioner Regulation Agency </w:t>
            </w:r>
          </w:p>
          <w:p w14:paraId="198BEAAA" w14:textId="3E04915E" w:rsidR="007827D1" w:rsidRPr="000101C0" w:rsidRDefault="007827D1" w:rsidP="00C02B51">
            <w:pPr>
              <w:pStyle w:val="TableBody"/>
              <w:spacing w:before="46" w:after="46"/>
              <w:ind w:right="108"/>
              <w:rPr>
                <w:rFonts w:ascii="Arial" w:hAnsi="Arial" w:cs="Arial"/>
                <w:b/>
                <w:bCs/>
                <w:i/>
                <w:iCs/>
                <w:color w:val="000000"/>
                <w:szCs w:val="18"/>
              </w:rPr>
            </w:pPr>
            <w:r w:rsidRPr="000101C0">
              <w:rPr>
                <w:rFonts w:ascii="Arial" w:hAnsi="Arial" w:cs="Arial"/>
                <w:b/>
                <w:bCs/>
                <w:color w:val="000000"/>
                <w:szCs w:val="18"/>
              </w:rPr>
              <w:t>Accreditation of service providers</w:t>
            </w:r>
            <w:r w:rsidRPr="000101C0">
              <w:rPr>
                <w:rFonts w:ascii="Arial" w:hAnsi="Arial" w:cs="Arial"/>
                <w:b/>
                <w:bCs/>
                <w:i/>
                <w:iCs/>
                <w:color w:val="000000"/>
                <w:szCs w:val="18"/>
              </w:rPr>
              <w:t xml:space="preserve"> </w:t>
            </w:r>
            <w:r w:rsidRPr="000101C0">
              <w:rPr>
                <w:rFonts w:ascii="Arial" w:hAnsi="Arial" w:cs="Arial"/>
                <w:color w:val="000000"/>
                <w:szCs w:val="18"/>
              </w:rPr>
              <w:t xml:space="preserve">imposes minimum standards for quality and clinical care </w:t>
            </w:r>
          </w:p>
        </w:tc>
        <w:tc>
          <w:tcPr>
            <w:tcW w:w="0" w:type="auto"/>
            <w:shd w:val="clear" w:color="000000" w:fill="F2F2F2"/>
          </w:tcPr>
          <w:p w14:paraId="27B639F3" w14:textId="77777777" w:rsidR="007827D1" w:rsidRPr="000101C0" w:rsidRDefault="007827D1" w:rsidP="00C02B51">
            <w:pPr>
              <w:pStyle w:val="TableBody"/>
              <w:spacing w:before="46" w:after="46"/>
              <w:ind w:right="108"/>
              <w:rPr>
                <w:rFonts w:ascii="Arial" w:hAnsi="Arial" w:cs="Arial"/>
                <w:color w:val="000000"/>
                <w:szCs w:val="18"/>
              </w:rPr>
            </w:pPr>
            <w:r w:rsidRPr="000101C0">
              <w:rPr>
                <w:rFonts w:ascii="Arial" w:hAnsi="Arial" w:cs="Arial"/>
                <w:b/>
                <w:bCs/>
                <w:color w:val="000000"/>
                <w:szCs w:val="18"/>
              </w:rPr>
              <w:lastRenderedPageBreak/>
              <w:t xml:space="preserve">Tort law </w:t>
            </w:r>
            <w:r w:rsidRPr="000101C0">
              <w:rPr>
                <w:rFonts w:ascii="Arial" w:hAnsi="Arial" w:cs="Arial"/>
                <w:color w:val="000000"/>
                <w:szCs w:val="18"/>
              </w:rPr>
              <w:t xml:space="preserve">imposes liability for negligence (noting that AI may make it difficult to identify which character – developer, programmer, provider, </w:t>
            </w:r>
            <w:r w:rsidRPr="000101C0">
              <w:rPr>
                <w:rFonts w:ascii="Arial" w:hAnsi="Arial" w:cs="Arial"/>
                <w:color w:val="000000"/>
                <w:szCs w:val="18"/>
              </w:rPr>
              <w:lastRenderedPageBreak/>
              <w:t>customer, user – was responsible for causation of harm)</w:t>
            </w:r>
          </w:p>
          <w:p w14:paraId="14D9EFFA" w14:textId="6AD6974E" w:rsidR="007827D1" w:rsidRPr="004B6512" w:rsidRDefault="007827D1" w:rsidP="00C02B51">
            <w:pPr>
              <w:pStyle w:val="TableBody"/>
              <w:spacing w:before="46" w:after="46"/>
              <w:ind w:right="108"/>
              <w:rPr>
                <w:rFonts w:ascii="Arial" w:hAnsi="Arial" w:cs="Arial"/>
                <w:b/>
                <w:bCs/>
                <w:color w:val="000000"/>
                <w:szCs w:val="18"/>
              </w:rPr>
            </w:pPr>
            <w:r w:rsidRPr="004B6512">
              <w:rPr>
                <w:rFonts w:ascii="Arial" w:hAnsi="Arial" w:cs="Arial"/>
                <w:b/>
                <w:bCs/>
                <w:color w:val="000000"/>
                <w:szCs w:val="18"/>
              </w:rPr>
              <w:t xml:space="preserve">Manufacturer’s liability </w:t>
            </w:r>
            <w:r w:rsidRPr="004B6512">
              <w:rPr>
                <w:rFonts w:ascii="Arial" w:hAnsi="Arial" w:cs="Arial"/>
                <w:color w:val="000000"/>
                <w:szCs w:val="18"/>
              </w:rPr>
              <w:t>imposes liability on manufacturers where an AI system has a safety defect that causes loss or damage to the consumer</w:t>
            </w:r>
          </w:p>
          <w:p w14:paraId="07D8155A" w14:textId="77777777" w:rsidR="007827D1" w:rsidRPr="004B6512" w:rsidRDefault="007827D1" w:rsidP="00C02B51">
            <w:pPr>
              <w:pStyle w:val="TableBody"/>
              <w:spacing w:before="46" w:after="46"/>
              <w:ind w:right="108"/>
              <w:rPr>
                <w:rFonts w:ascii="Arial" w:hAnsi="Arial" w:cs="Arial"/>
                <w:color w:val="000000"/>
                <w:szCs w:val="18"/>
              </w:rPr>
            </w:pPr>
            <w:r w:rsidRPr="004B6512">
              <w:rPr>
                <w:rFonts w:ascii="Arial" w:hAnsi="Arial" w:cs="Arial"/>
                <w:b/>
                <w:bCs/>
                <w:color w:val="000000"/>
                <w:szCs w:val="18"/>
              </w:rPr>
              <w:t xml:space="preserve">Contract law </w:t>
            </w:r>
            <w:r w:rsidRPr="004B6512">
              <w:rPr>
                <w:rFonts w:ascii="Arial" w:hAnsi="Arial" w:cs="Arial"/>
                <w:color w:val="000000"/>
                <w:szCs w:val="18"/>
              </w:rPr>
              <w:t>can be used by consumers or suppliers to define the scope of liability for AI use / application and facilitate monitoring of performance</w:t>
            </w:r>
          </w:p>
        </w:tc>
      </w:tr>
      <w:tr w:rsidR="008F629A" w:rsidRPr="000101C0" w14:paraId="167A3D1C" w14:textId="77777777" w:rsidTr="00DC3825">
        <w:tc>
          <w:tcPr>
            <w:tcW w:w="0" w:type="auto"/>
            <w:tcBorders>
              <w:bottom w:val="single" w:sz="4" w:space="0" w:color="B3B3B3"/>
            </w:tcBorders>
            <w:shd w:val="clear" w:color="auto" w:fill="auto"/>
          </w:tcPr>
          <w:p w14:paraId="326A5073" w14:textId="76411823" w:rsidR="007827D1" w:rsidRPr="000101C0" w:rsidRDefault="009654A4" w:rsidP="00D86B23">
            <w:pPr>
              <w:pStyle w:val="TableHeading"/>
              <w:spacing w:before="46" w:after="46"/>
              <w:rPr>
                <w:rFonts w:ascii="Arial" w:hAnsi="Arial" w:cs="Arial"/>
                <w:sz w:val="18"/>
                <w:szCs w:val="18"/>
              </w:rPr>
            </w:pPr>
            <w:r w:rsidRPr="000101C0">
              <w:rPr>
                <w:rFonts w:ascii="Arial" w:hAnsi="Arial" w:cs="Arial"/>
                <w:sz w:val="18"/>
                <w:szCs w:val="18"/>
              </w:rPr>
              <w:lastRenderedPageBreak/>
              <w:t>Transparency</w:t>
            </w:r>
            <w:r w:rsidR="007827D1" w:rsidRPr="000101C0">
              <w:rPr>
                <w:rFonts w:ascii="Arial" w:hAnsi="Arial" w:cs="Arial"/>
                <w:sz w:val="18"/>
                <w:szCs w:val="18"/>
              </w:rPr>
              <w:t xml:space="preserve"> </w:t>
            </w:r>
          </w:p>
        </w:tc>
        <w:tc>
          <w:tcPr>
            <w:tcW w:w="0" w:type="auto"/>
            <w:tcBorders>
              <w:bottom w:val="single" w:sz="4" w:space="0" w:color="B3B3B3"/>
            </w:tcBorders>
          </w:tcPr>
          <w:p w14:paraId="339D1F2C" w14:textId="77777777" w:rsidR="007827D1" w:rsidRPr="000101C0" w:rsidRDefault="007827D1" w:rsidP="00D86B23">
            <w:pPr>
              <w:pStyle w:val="TableBody"/>
              <w:spacing w:before="46" w:after="46"/>
              <w:rPr>
                <w:rFonts w:ascii="Arial" w:hAnsi="Arial" w:cs="Arial"/>
                <w:b/>
                <w:bCs/>
                <w:color w:val="000000"/>
                <w:szCs w:val="18"/>
              </w:rPr>
            </w:pPr>
            <w:r w:rsidRPr="000101C0">
              <w:rPr>
                <w:rFonts w:ascii="Arial" w:hAnsi="Arial" w:cs="Arial"/>
                <w:b/>
                <w:bCs/>
                <w:color w:val="000000"/>
                <w:szCs w:val="18"/>
              </w:rPr>
              <w:t xml:space="preserve">Practitioner code of practice </w:t>
            </w:r>
            <w:r w:rsidRPr="000101C0">
              <w:rPr>
                <w:rFonts w:ascii="Arial" w:hAnsi="Arial" w:cs="Arial"/>
                <w:color w:val="000000"/>
                <w:szCs w:val="18"/>
              </w:rPr>
              <w:t>obliges clinicians to act in the best interests of the patient, including the need for informed patient consent</w:t>
            </w:r>
          </w:p>
          <w:p w14:paraId="2DC1BB32" w14:textId="3BB28028" w:rsidR="007827D1" w:rsidRPr="000101C0" w:rsidRDefault="007827D1" w:rsidP="002016CB">
            <w:pPr>
              <w:pStyle w:val="TableBody"/>
              <w:spacing w:before="46" w:after="120"/>
              <w:ind w:right="108"/>
              <w:rPr>
                <w:rFonts w:ascii="Arial" w:hAnsi="Arial" w:cs="Arial"/>
                <w:color w:val="000000"/>
                <w:szCs w:val="18"/>
              </w:rPr>
            </w:pPr>
            <w:r w:rsidRPr="000101C0">
              <w:rPr>
                <w:rFonts w:ascii="Arial" w:hAnsi="Arial" w:cs="Arial"/>
                <w:b/>
                <w:bCs/>
                <w:color w:val="000000"/>
                <w:szCs w:val="18"/>
              </w:rPr>
              <w:t>Therapeutic goods</w:t>
            </w:r>
            <w:r w:rsidRPr="000101C0">
              <w:rPr>
                <w:rFonts w:ascii="Arial" w:hAnsi="Arial" w:cs="Arial"/>
                <w:color w:val="000000"/>
                <w:szCs w:val="18"/>
              </w:rPr>
              <w:t xml:space="preserve"> </w:t>
            </w:r>
            <w:r w:rsidRPr="000101C0">
              <w:rPr>
                <w:rFonts w:ascii="Arial" w:hAnsi="Arial" w:cs="Arial"/>
                <w:b/>
                <w:bCs/>
                <w:color w:val="000000"/>
                <w:szCs w:val="18"/>
              </w:rPr>
              <w:t>regulation</w:t>
            </w:r>
            <w:r w:rsidRPr="000101C0">
              <w:rPr>
                <w:rFonts w:ascii="Arial" w:hAnsi="Arial" w:cs="Arial"/>
                <w:color w:val="000000"/>
                <w:szCs w:val="18"/>
              </w:rPr>
              <w:t xml:space="preserve"> obliges developers and suppliers of </w:t>
            </w:r>
            <w:r w:rsidR="002E4D24">
              <w:rPr>
                <w:rFonts w:ascii="Arial" w:hAnsi="Arial" w:cs="Arial"/>
                <w:color w:val="000000"/>
                <w:szCs w:val="18"/>
              </w:rPr>
              <w:t xml:space="preserve">some </w:t>
            </w:r>
            <w:r w:rsidRPr="000101C0">
              <w:rPr>
                <w:rFonts w:ascii="Arial" w:hAnsi="Arial" w:cs="Arial"/>
                <w:color w:val="000000"/>
                <w:szCs w:val="18"/>
              </w:rPr>
              <w:t>AI software to seek approval for medical devices, including being able to explain and demonstrate the efficacy prior to sale and during post-approval monitoring</w:t>
            </w:r>
          </w:p>
        </w:tc>
        <w:tc>
          <w:tcPr>
            <w:tcW w:w="0" w:type="auto"/>
            <w:tcBorders>
              <w:bottom w:val="single" w:sz="4" w:space="0" w:color="B3B3B3"/>
            </w:tcBorders>
            <w:shd w:val="clear" w:color="auto" w:fill="auto"/>
          </w:tcPr>
          <w:p w14:paraId="7C372954" w14:textId="77777777" w:rsidR="007827D1" w:rsidRPr="000101C0" w:rsidRDefault="007827D1" w:rsidP="00D86B23">
            <w:pPr>
              <w:pStyle w:val="TableBody"/>
              <w:spacing w:before="46" w:after="46"/>
              <w:ind w:right="108"/>
              <w:rPr>
                <w:rFonts w:ascii="Arial" w:hAnsi="Arial" w:cs="Arial"/>
                <w:color w:val="000000"/>
                <w:szCs w:val="18"/>
              </w:rPr>
            </w:pPr>
            <w:r w:rsidRPr="000101C0">
              <w:rPr>
                <w:rFonts w:ascii="Arial" w:hAnsi="Arial" w:cs="Arial"/>
                <w:b/>
                <w:bCs/>
                <w:color w:val="000000"/>
                <w:szCs w:val="18"/>
              </w:rPr>
              <w:t xml:space="preserve">Australian Consumer Law </w:t>
            </w:r>
            <w:r w:rsidRPr="000101C0">
              <w:rPr>
                <w:rFonts w:ascii="Arial" w:hAnsi="Arial" w:cs="Arial"/>
                <w:color w:val="000000"/>
                <w:szCs w:val="18"/>
              </w:rPr>
              <w:t xml:space="preserve">prohibits users from misleading consumers (including about how their data is used by an AI system) </w:t>
            </w:r>
          </w:p>
          <w:p w14:paraId="6B39763F" w14:textId="23E1DF41" w:rsidR="007827D1" w:rsidRPr="000101C0" w:rsidRDefault="007827D1" w:rsidP="00D86B23">
            <w:pPr>
              <w:pStyle w:val="TableBody"/>
              <w:spacing w:before="46" w:after="46"/>
              <w:ind w:right="108"/>
              <w:rPr>
                <w:rFonts w:ascii="Arial" w:hAnsi="Arial" w:cs="Arial"/>
                <w:color w:val="000000"/>
                <w:szCs w:val="18"/>
              </w:rPr>
            </w:pPr>
            <w:r w:rsidRPr="000101C0">
              <w:rPr>
                <w:rFonts w:ascii="Arial" w:hAnsi="Arial" w:cs="Arial"/>
                <w:b/>
                <w:bCs/>
                <w:color w:val="000000"/>
                <w:szCs w:val="18"/>
              </w:rPr>
              <w:t>Directors</w:t>
            </w:r>
            <w:r w:rsidR="00CB3817">
              <w:rPr>
                <w:rFonts w:ascii="Arial" w:hAnsi="Arial" w:cs="Arial"/>
                <w:b/>
                <w:bCs/>
                <w:color w:val="000000"/>
                <w:szCs w:val="18"/>
              </w:rPr>
              <w:t>’</w:t>
            </w:r>
            <w:r w:rsidRPr="000101C0">
              <w:rPr>
                <w:rFonts w:ascii="Arial" w:hAnsi="Arial" w:cs="Arial"/>
                <w:b/>
                <w:bCs/>
                <w:color w:val="000000"/>
                <w:szCs w:val="18"/>
              </w:rPr>
              <w:t xml:space="preserve"> duties</w:t>
            </w:r>
            <w:r w:rsidRPr="000101C0">
              <w:rPr>
                <w:rFonts w:ascii="Arial" w:hAnsi="Arial" w:cs="Arial"/>
                <w:color w:val="000000"/>
                <w:szCs w:val="18"/>
              </w:rPr>
              <w:t xml:space="preserve"> oblige company directors to exercise due care and diligence and act in good faith, including appropriate risk management for the use of AI and making informed decisions around AI use.</w:t>
            </w:r>
          </w:p>
        </w:tc>
      </w:tr>
    </w:tbl>
    <w:p w14:paraId="64AEF740" w14:textId="6276E144" w:rsidR="00E36E6F" w:rsidRDefault="00E36E6F" w:rsidP="00E36E6F">
      <w:pPr>
        <w:pStyle w:val="Heading2-nonumber"/>
      </w:pPr>
      <w:r>
        <w:t>Getting data settings right will facilitate quality AI use</w:t>
      </w:r>
    </w:p>
    <w:p w14:paraId="275040B2" w14:textId="22CF09E4" w:rsidR="00E36E6F" w:rsidRDefault="00077563" w:rsidP="00FB7463">
      <w:pPr>
        <w:pStyle w:val="BodyText"/>
        <w:spacing w:line="270" w:lineRule="atLeast"/>
      </w:pPr>
      <w:r>
        <w:t>Getting</w:t>
      </w:r>
      <w:r w:rsidR="00E36E6F">
        <w:t xml:space="preserve"> the right settings and enablers around data</w:t>
      </w:r>
      <w:r w:rsidR="00A76B1D">
        <w:t>set</w:t>
      </w:r>
      <w:r w:rsidR="00E36E6F">
        <w:t xml:space="preserve"> </w:t>
      </w:r>
      <w:r w:rsidR="00A76B1D">
        <w:t>maintenance and</w:t>
      </w:r>
      <w:r w:rsidR="00E36E6F">
        <w:t xml:space="preserve"> </w:t>
      </w:r>
      <w:r>
        <w:t xml:space="preserve">use </w:t>
      </w:r>
      <w:r w:rsidR="00626AC5">
        <w:t>is a necessary early step to realise the potential for</w:t>
      </w:r>
      <w:r w:rsidR="00E36E6F">
        <w:t xml:space="preserve"> substantial productivity gains</w:t>
      </w:r>
      <w:r w:rsidR="00626AC5">
        <w:t xml:space="preserve"> from data intensive technologies such as AI</w:t>
      </w:r>
      <w:r w:rsidR="00E36E6F">
        <w:t>.</w:t>
      </w:r>
      <w:r w:rsidR="00637F1F">
        <w:t xml:space="preserve"> </w:t>
      </w:r>
      <w:r w:rsidR="003E5CAB">
        <w:t xml:space="preserve">High-quality AI applications in health and in other realms are trained on vast amounts of data: AI is fundamentally a prediction technique, and that technique </w:t>
      </w:r>
      <w:r w:rsidR="009B513E">
        <w:t xml:space="preserve">often relies </w:t>
      </w:r>
      <w:r w:rsidR="003E5CAB">
        <w:t>on large datasets.</w:t>
      </w:r>
    </w:p>
    <w:p w14:paraId="431D06C6" w14:textId="02FD60FE" w:rsidR="003E5CAB" w:rsidRDefault="00E36E6F" w:rsidP="00FB7463">
      <w:pPr>
        <w:pStyle w:val="BodyText"/>
        <w:spacing w:line="270" w:lineRule="atLeast"/>
      </w:pPr>
      <w:r w:rsidRPr="00493FDF">
        <w:t xml:space="preserve">Given that </w:t>
      </w:r>
      <w:r>
        <w:t xml:space="preserve">the vast majority of AI foundation models are developed overseas </w:t>
      </w:r>
      <w:r w:rsidRPr="00D202EA">
        <w:rPr>
          <w:rFonts w:ascii="Arial" w:hAnsi="Arial" w:cs="Arial"/>
        </w:rPr>
        <w:t>(</w:t>
      </w:r>
      <w:proofErr w:type="spellStart"/>
      <w:r w:rsidRPr="00D202EA">
        <w:rPr>
          <w:rFonts w:ascii="Arial" w:hAnsi="Arial" w:cs="Arial"/>
        </w:rPr>
        <w:t>Hajkowicz</w:t>
      </w:r>
      <w:proofErr w:type="spellEnd"/>
      <w:r w:rsidRPr="00D202EA">
        <w:rPr>
          <w:rFonts w:ascii="Arial" w:hAnsi="Arial" w:cs="Arial"/>
        </w:rPr>
        <w:t> 2024)</w:t>
      </w:r>
      <w:r w:rsidRPr="00493FDF">
        <w:t xml:space="preserve">, capturing productivity benefits from AI will not rely solely on Australian data access. </w:t>
      </w:r>
      <w:r w:rsidR="00E612FB">
        <w:t xml:space="preserve">One </w:t>
      </w:r>
      <w:r w:rsidR="004654C4">
        <w:t xml:space="preserve">possible </w:t>
      </w:r>
      <w:r w:rsidR="00E612FB">
        <w:t>policy for Australia is to restrict</w:t>
      </w:r>
      <w:r w:rsidR="003838E8">
        <w:t xml:space="preserve"> health organisations to </w:t>
      </w:r>
      <w:r w:rsidR="003E5CAB">
        <w:t xml:space="preserve">only using </w:t>
      </w:r>
      <w:r w:rsidR="00E612FB">
        <w:t>technologies that were developed and trained overseas.</w:t>
      </w:r>
    </w:p>
    <w:p w14:paraId="2072BC17" w14:textId="1FC3583C" w:rsidR="00FA6D0C" w:rsidRDefault="005071B0" w:rsidP="00FB7463">
      <w:pPr>
        <w:pStyle w:val="BodyText"/>
        <w:spacing w:line="270" w:lineRule="atLeast"/>
      </w:pPr>
      <w:r>
        <w:t xml:space="preserve">However, there are risks if we do not allow </w:t>
      </w:r>
      <w:r w:rsidR="004654C4" w:rsidRPr="00121770">
        <w:t xml:space="preserve">AI developers (including private companies) to access context-specific patient data </w:t>
      </w:r>
      <w:r>
        <w:t xml:space="preserve">and patient sub-groups </w:t>
      </w:r>
      <w:r w:rsidR="004654C4" w:rsidRPr="00121770">
        <w:t xml:space="preserve">to train AI models. </w:t>
      </w:r>
      <w:r w:rsidR="00215813">
        <w:t>C</w:t>
      </w:r>
      <w:r w:rsidR="0014753F">
        <w:t xml:space="preserve">ontext specific data is critical to the accuracy of AI models, </w:t>
      </w:r>
      <w:r w:rsidR="00215813">
        <w:t>particularly</w:t>
      </w:r>
      <w:r w:rsidR="0014753F">
        <w:t xml:space="preserve"> in clinical applications</w:t>
      </w:r>
      <w:r w:rsidR="0014753F" w:rsidDel="003263D4">
        <w:t xml:space="preserve"> </w:t>
      </w:r>
      <w:r w:rsidR="0014753F" w:rsidRPr="00A43A62">
        <w:rPr>
          <w:rFonts w:ascii="Arial" w:hAnsi="Arial" w:cs="Arial"/>
        </w:rPr>
        <w:t>(Norori et al. 2021)</w:t>
      </w:r>
      <w:r w:rsidR="0014753F">
        <w:t>.</w:t>
      </w:r>
      <w:r w:rsidR="004F1AC2">
        <w:t xml:space="preserve"> If </w:t>
      </w:r>
      <w:r w:rsidR="00D849BE">
        <w:t>an</w:t>
      </w:r>
      <w:r w:rsidR="004F1AC2">
        <w:t xml:space="preserve"> AI </w:t>
      </w:r>
      <w:r w:rsidR="00D849BE">
        <w:t>makes</w:t>
      </w:r>
      <w:r w:rsidR="004F1AC2">
        <w:t xml:space="preserve"> prediction</w:t>
      </w:r>
      <w:r w:rsidR="00D60D67">
        <w:t>s</w:t>
      </w:r>
      <w:r w:rsidR="004F1AC2">
        <w:t xml:space="preserve"> in a fundamentally different context, </w:t>
      </w:r>
      <w:r w:rsidR="00D91E58">
        <w:t>the predict</w:t>
      </w:r>
      <w:r w:rsidR="00D67002">
        <w:t>ion</w:t>
      </w:r>
      <w:r w:rsidR="00D60D67">
        <w:t>s</w:t>
      </w:r>
      <w:r w:rsidR="00D91E58">
        <w:t xml:space="preserve"> could be misleading. </w:t>
      </w:r>
      <w:r w:rsidR="008165A4">
        <w:t>For example,</w:t>
      </w:r>
      <w:r w:rsidR="004F1AC2">
        <w:t xml:space="preserve"> </w:t>
      </w:r>
      <w:r w:rsidR="00E043AF">
        <w:t xml:space="preserve">if AI </w:t>
      </w:r>
      <w:r w:rsidR="008165A4">
        <w:t xml:space="preserve">were </w:t>
      </w:r>
      <w:r w:rsidR="00E043AF">
        <w:t xml:space="preserve">used to </w:t>
      </w:r>
      <w:r w:rsidR="00DC2FE4">
        <w:t>predict the optimal time of discharge</w:t>
      </w:r>
      <w:r w:rsidR="008165A4">
        <w:t xml:space="preserve">, it would be </w:t>
      </w:r>
      <w:r w:rsidR="002043E4">
        <w:t xml:space="preserve">important to consider that Australia has a </w:t>
      </w:r>
      <w:r w:rsidR="00DC2FE4">
        <w:t>very different hospital syste</w:t>
      </w:r>
      <w:r w:rsidR="00C21007">
        <w:t>m</w:t>
      </w:r>
      <w:r w:rsidR="002043E4">
        <w:t xml:space="preserve"> to that of the US, where </w:t>
      </w:r>
      <w:r w:rsidR="00C21007">
        <w:t xml:space="preserve">patients </w:t>
      </w:r>
      <w:r w:rsidR="002043E4">
        <w:t xml:space="preserve">are often discharged </w:t>
      </w:r>
      <w:r w:rsidR="00C21007">
        <w:t xml:space="preserve">into rehabilitation </w:t>
      </w:r>
      <w:r w:rsidR="006A24F3">
        <w:t>facilities</w:t>
      </w:r>
      <w:r w:rsidR="005569CA">
        <w:t xml:space="preserve"> and are therefore discharged</w:t>
      </w:r>
      <w:r w:rsidR="006A24F3">
        <w:t xml:space="preserve"> earlier</w:t>
      </w:r>
      <w:r w:rsidR="00546478">
        <w:t xml:space="preserve"> than </w:t>
      </w:r>
      <w:r w:rsidR="00C33961">
        <w:t>in Australia</w:t>
      </w:r>
      <w:r w:rsidR="00546478">
        <w:t xml:space="preserve"> (</w:t>
      </w:r>
      <w:r w:rsidR="00A95657">
        <w:t>Figueroa et al. 2021</w:t>
      </w:r>
      <w:r w:rsidR="005906F4">
        <w:t>)</w:t>
      </w:r>
      <w:r w:rsidR="00021391">
        <w:t>.</w:t>
      </w:r>
      <w:r w:rsidR="004654C4" w:rsidRPr="00121770">
        <w:t xml:space="preserve"> </w:t>
      </w:r>
      <w:r w:rsidR="005B20AE">
        <w:t xml:space="preserve">Improved access to Australian data </w:t>
      </w:r>
      <w:r w:rsidR="00546478">
        <w:t>w</w:t>
      </w:r>
      <w:r w:rsidR="005B20AE">
        <w:t>ould improve the quality and relevance of AI models on the market.</w:t>
      </w:r>
    </w:p>
    <w:p w14:paraId="78407951" w14:textId="5438F53B" w:rsidR="004654C4" w:rsidRDefault="00FA6D0C" w:rsidP="00FB7463">
      <w:pPr>
        <w:pStyle w:val="BodyText"/>
        <w:spacing w:line="270" w:lineRule="atLeast"/>
      </w:pPr>
      <w:r>
        <w:t>Moreover, a</w:t>
      </w:r>
      <w:r w:rsidR="004654C4">
        <w:t xml:space="preserve">lgorithmic bias can arise where datasets used </w:t>
      </w:r>
      <w:r w:rsidR="00C0508F">
        <w:t xml:space="preserve">to </w:t>
      </w:r>
      <w:r w:rsidR="004654C4">
        <w:t xml:space="preserve">train AI models are not comprehensive. Errors or misleading outcomes can arise where the data AI is trained on draws from a population that is different to the group it is then applied to (DISR 2023, Norori et al. 2021). </w:t>
      </w:r>
      <w:r w:rsidR="00FF7514">
        <w:t>The quality of the data can be as important as the size of the data sets (</w:t>
      </w:r>
      <w:proofErr w:type="spellStart"/>
      <w:r w:rsidR="00FF7514">
        <w:t>Aldoseri</w:t>
      </w:r>
      <w:proofErr w:type="spellEnd"/>
      <w:r w:rsidR="00FF7514">
        <w:t xml:space="preserve"> et al. 2023; Li et al. 2023; Reddy et al. 2019). </w:t>
      </w:r>
      <w:r w:rsidR="00B073FE">
        <w:t xml:space="preserve">Demographic groups that are under-represented or </w:t>
      </w:r>
      <w:r w:rsidR="00FF7514">
        <w:t xml:space="preserve">entirely </w:t>
      </w:r>
      <w:r w:rsidR="00B073FE">
        <w:t xml:space="preserve">omitted from overseas datasets </w:t>
      </w:r>
      <w:r w:rsidR="00933A9F">
        <w:t>would be at particular risk of incorrect predictions</w:t>
      </w:r>
      <w:r w:rsidR="00FF7514">
        <w:t>.</w:t>
      </w:r>
      <w:r w:rsidR="002F1D4C">
        <w:t xml:space="preserve"> </w:t>
      </w:r>
      <w:r w:rsidR="003B2932">
        <w:t>To reduce this bias, it is important to ensure that the data used to train AI</w:t>
      </w:r>
      <w:r w:rsidR="00FF7514">
        <w:t xml:space="preserve"> </w:t>
      </w:r>
      <w:r w:rsidR="003B2932">
        <w:t>algorithms is</w:t>
      </w:r>
      <w:r w:rsidR="00A96AE1">
        <w:t xml:space="preserve"> representative of the diversity in the </w:t>
      </w:r>
      <w:r w:rsidR="00CA1C5F">
        <w:t xml:space="preserve">Australian </w:t>
      </w:r>
      <w:r w:rsidR="00A96AE1">
        <w:t>community.</w:t>
      </w:r>
    </w:p>
    <w:p w14:paraId="40FB5D44" w14:textId="6A26FA11" w:rsidR="00423F12" w:rsidRPr="00121770" w:rsidRDefault="00B121C6" w:rsidP="00FB7463">
      <w:pPr>
        <w:pStyle w:val="BodyText"/>
        <w:spacing w:line="260" w:lineRule="atLeast"/>
        <w:rPr>
          <w:lang w:val="en-US"/>
        </w:rPr>
      </w:pPr>
      <w:r>
        <w:rPr>
          <w:lang w:val="en-US"/>
        </w:rPr>
        <w:lastRenderedPageBreak/>
        <w:t xml:space="preserve">Not having access to Australian data to train AI will also put local firms at a disadvantage. Australian firms that are developing AI </w:t>
      </w:r>
      <w:r w:rsidR="00DF3AE1">
        <w:rPr>
          <w:lang w:val="en-US"/>
        </w:rPr>
        <w:t xml:space="preserve">for health </w:t>
      </w:r>
      <w:r w:rsidR="007B45C9">
        <w:rPr>
          <w:lang w:val="en-US"/>
        </w:rPr>
        <w:t>may</w:t>
      </w:r>
      <w:r w:rsidR="00DF3AE1">
        <w:rPr>
          <w:lang w:val="en-US"/>
        </w:rPr>
        <w:t xml:space="preserve"> need to relocate overseas, if access to health data is more feasible in other markets.</w:t>
      </w:r>
      <w:r w:rsidR="0069350D">
        <w:rPr>
          <w:lang w:val="en-US"/>
        </w:rPr>
        <w:t xml:space="preserve"> </w:t>
      </w:r>
      <w:r w:rsidR="002267F9">
        <w:rPr>
          <w:lang w:val="en-US"/>
        </w:rPr>
        <w:t>In 2023-2024 t</w:t>
      </w:r>
      <w:r w:rsidR="0069350D">
        <w:rPr>
          <w:lang w:val="en-US"/>
        </w:rPr>
        <w:t xml:space="preserve">he PC spoke to several AI </w:t>
      </w:r>
      <w:r w:rsidR="002267F9">
        <w:rPr>
          <w:lang w:val="en-US"/>
        </w:rPr>
        <w:t xml:space="preserve">health </w:t>
      </w:r>
      <w:r w:rsidR="0069350D">
        <w:rPr>
          <w:lang w:val="en-US"/>
        </w:rPr>
        <w:t xml:space="preserve">startups </w:t>
      </w:r>
      <w:r w:rsidR="009D425B">
        <w:rPr>
          <w:lang w:val="en-US"/>
        </w:rPr>
        <w:t xml:space="preserve">who described </w:t>
      </w:r>
      <w:r w:rsidR="00D44900">
        <w:rPr>
          <w:lang w:val="en-US"/>
        </w:rPr>
        <w:t xml:space="preserve">challenges </w:t>
      </w:r>
      <w:r w:rsidR="00D04163">
        <w:rPr>
          <w:lang w:val="en-US"/>
        </w:rPr>
        <w:t>in</w:t>
      </w:r>
      <w:r w:rsidR="00D44900">
        <w:rPr>
          <w:lang w:val="en-US"/>
        </w:rPr>
        <w:t xml:space="preserve"> accessing data</w:t>
      </w:r>
      <w:r w:rsidR="0069350D">
        <w:rPr>
          <w:lang w:val="en-US"/>
        </w:rPr>
        <w:t xml:space="preserve">. </w:t>
      </w:r>
    </w:p>
    <w:p w14:paraId="17A31E23" w14:textId="4777CD85" w:rsidR="00121770" w:rsidRPr="00121770" w:rsidRDefault="00423F12" w:rsidP="00FB7463">
      <w:pPr>
        <w:pStyle w:val="BodyText"/>
        <w:spacing w:line="260" w:lineRule="atLeast"/>
        <w:rPr>
          <w:lang w:val="en-US"/>
        </w:rPr>
      </w:pPr>
      <w:r>
        <w:t xml:space="preserve">The alternative is to draw on Australian data for the development of new AI services and for the localisation of AI developed overseas. </w:t>
      </w:r>
      <w:r w:rsidR="00121770" w:rsidRPr="00121770">
        <w:t>Australia is data rich, having invested in data infrastructure such as electronic health records and health information systems to replace paper-based systems.</w:t>
      </w:r>
    </w:p>
    <w:p w14:paraId="67C7DA96" w14:textId="5438BC96" w:rsidR="00121770" w:rsidRPr="002C70F5" w:rsidRDefault="00121770" w:rsidP="00FB7463">
      <w:pPr>
        <w:pStyle w:val="BodyText"/>
        <w:spacing w:line="260" w:lineRule="atLeast"/>
        <w:rPr>
          <w:spacing w:val="2"/>
          <w:lang w:val="en-US"/>
        </w:rPr>
      </w:pPr>
      <w:r w:rsidRPr="002C70F5">
        <w:rPr>
          <w:spacing w:val="2"/>
        </w:rPr>
        <w:t>But access to health data involves delicate trade-offs between the rights of the various parties involved (the individual patient, the clinician providing advice and treatment, the service provider holding the data and the AI owner using the data) and the benefits to the broader public (though improved services and productivity improvements).</w:t>
      </w:r>
    </w:p>
    <w:p w14:paraId="63E7C31E" w14:textId="0863001A" w:rsidR="00121770" w:rsidRPr="00630879" w:rsidRDefault="00121770" w:rsidP="00FB7463">
      <w:pPr>
        <w:pStyle w:val="BodyText"/>
        <w:spacing w:line="260" w:lineRule="atLeast"/>
        <w:rPr>
          <w:spacing w:val="-4"/>
          <w:lang w:val="en-US"/>
        </w:rPr>
      </w:pPr>
      <w:r w:rsidRPr="00630879">
        <w:rPr>
          <w:spacing w:val="-4"/>
        </w:rPr>
        <w:t>Health data is by its nature deeply personal and raises risks around privacy, so the incentives for an individual to share their data are low.</w:t>
      </w:r>
      <w:r w:rsidR="007D05B7" w:rsidRPr="00630879">
        <w:rPr>
          <w:spacing w:val="-4"/>
        </w:rPr>
        <w:t xml:space="preserve"> But d</w:t>
      </w:r>
      <w:r w:rsidRPr="00630879">
        <w:rPr>
          <w:spacing w:val="-4"/>
        </w:rPr>
        <w:t xml:space="preserve">espite the risks, patients have demonstrated some willingness to consent to sharing their health information. One survey found that 74% of Australians are willing to share their personal information to advance medical research (Research Australia 2023). However, that willingness drops if the medical research generates profits for a private company (Gillespie et al. 2023; </w:t>
      </w:r>
      <w:proofErr w:type="spellStart"/>
      <w:r w:rsidRPr="00630879">
        <w:rPr>
          <w:spacing w:val="-4"/>
        </w:rPr>
        <w:t>Isbanner</w:t>
      </w:r>
      <w:proofErr w:type="spellEnd"/>
      <w:r w:rsidRPr="00630879">
        <w:rPr>
          <w:spacing w:val="-4"/>
        </w:rPr>
        <w:t xml:space="preserve"> et al. 2022). That poses challenges as many AI innovators are for-profit companies. For example, an AI model may use patient data as an input for model refinement and training. Where that model is owned by a private company, the company can then generate profits by subsequently supplying that model to other healthcare providers (Bell et al. 2023).</w:t>
      </w:r>
    </w:p>
    <w:p w14:paraId="6F7E9F9A" w14:textId="3F290D8D" w:rsidR="00EA697E" w:rsidRPr="00121770" w:rsidRDefault="00EA697E" w:rsidP="00FB7463">
      <w:pPr>
        <w:pStyle w:val="BodyText"/>
        <w:spacing w:line="260" w:lineRule="atLeast"/>
        <w:rPr>
          <w:lang w:val="en-US"/>
        </w:rPr>
      </w:pPr>
      <w:r w:rsidRPr="00121770">
        <w:t xml:space="preserve">The </w:t>
      </w:r>
      <w:r w:rsidR="00F82CF3">
        <w:t>PC</w:t>
      </w:r>
      <w:r w:rsidRPr="00121770">
        <w:t xml:space="preserve"> has previously discussed the issues around data policy in </w:t>
      </w:r>
      <w:r w:rsidRPr="00121770">
        <w:rPr>
          <w:i/>
          <w:iCs/>
        </w:rPr>
        <w:t xml:space="preserve">Making the most of the AI opportunity </w:t>
      </w:r>
      <w:r w:rsidRPr="00121770">
        <w:t>(PC</w:t>
      </w:r>
      <w:r w:rsidR="000101C0">
        <w:t> </w:t>
      </w:r>
      <w:r w:rsidRPr="00121770">
        <w:t xml:space="preserve">2024c) and has made recommendations to facilitate the sharing of healthcare data as a priority in the </w:t>
      </w:r>
      <w:r w:rsidR="00135713">
        <w:br/>
      </w:r>
      <w:r w:rsidRPr="00121770">
        <w:rPr>
          <w:i/>
          <w:iCs/>
        </w:rPr>
        <w:t xml:space="preserve">5-year Productivity inquiry: Australia’s data and digital dividend </w:t>
      </w:r>
      <w:r w:rsidRPr="00121770">
        <w:t>(PC 2023). There is a clear role for government in lifting data sharing to socially optimal levels. It was recommended that government identify relevant data that can be shared safely and linked to benefit individuals receiving government-funded services (recommendation 4.4), with protections around opting out of the system and deidentification of data.</w:t>
      </w:r>
    </w:p>
    <w:p w14:paraId="63227D55" w14:textId="7AA7C805" w:rsidR="00121770" w:rsidRDefault="00BE0EBA" w:rsidP="00FB7463">
      <w:pPr>
        <w:pStyle w:val="BodyText"/>
        <w:spacing w:line="260" w:lineRule="atLeast"/>
      </w:pPr>
      <w:r>
        <w:t>For instance,</w:t>
      </w:r>
      <w:r w:rsidR="00D71AAF">
        <w:t xml:space="preserve"> t</w:t>
      </w:r>
      <w:r w:rsidR="00121770" w:rsidRPr="00121770">
        <w:t>here are many applications of AI in healthcare that require access to only a subset of patient information, but where there could be substantial public benefit from creating large datasets that could be safely used by AI. For example, after an appropriate de-identification process, past patient x-ray scans could be productively used to train AI without compromising a full patient record.</w:t>
      </w:r>
      <w:r w:rsidR="007476BC">
        <w:t xml:space="preserve"> </w:t>
      </w:r>
    </w:p>
    <w:p w14:paraId="3D2F0FC1" w14:textId="231D71CA" w:rsidR="00121770" w:rsidRPr="00121770" w:rsidRDefault="00121770" w:rsidP="00FB7463">
      <w:pPr>
        <w:pStyle w:val="BodyText"/>
        <w:spacing w:line="260" w:lineRule="atLeast"/>
        <w:rPr>
          <w:lang w:val="en-US"/>
        </w:rPr>
      </w:pPr>
      <w:r w:rsidRPr="00121770">
        <w:t>Even where patients may be willing to consent to sharing their data, access can be frustrated by lack of coordination and frameworks for data access. Health data is siloed, disconnected, and lacking shared data standards. This emphasises the importance of reforms to improve health information sharing, including enhancing My Health Record as an accessible source of data and progressing interoperability reform, which will be critical to the safe and productive use of AI in health.</w:t>
      </w:r>
    </w:p>
    <w:p w14:paraId="73402BD8" w14:textId="0B0DEDA9" w:rsidR="00865160" w:rsidRDefault="00E36E6F" w:rsidP="00FB7463">
      <w:pPr>
        <w:pStyle w:val="BodyText"/>
        <w:spacing w:line="260" w:lineRule="atLeast"/>
      </w:pPr>
      <w:r>
        <w:t xml:space="preserve">Managing data risks is a vital part of ensuring sustainable data sharing. AI raises risks to privacy and the use or misuse of personal information. Failing to manage these risks would erode public confidence in data sharing, among other harms to society and individuals. </w:t>
      </w:r>
      <w:r w:rsidR="009C78FC">
        <w:t>As discussed above, p</w:t>
      </w:r>
      <w:r>
        <w:t>rivacy law, consumer law and anti-discrimination laws (among others) provide a number of tools for government to manage data risks.</w:t>
      </w:r>
      <w:r w:rsidR="00CC14C8">
        <w:t xml:space="preserve"> Indigenous data governance </w:t>
      </w:r>
      <w:r w:rsidR="00CC5906">
        <w:t>can</w:t>
      </w:r>
      <w:r w:rsidR="00CC14C8">
        <w:t xml:space="preserve"> also play a role as we navigate and regulate emerging data practices</w:t>
      </w:r>
      <w:r w:rsidR="00E64220">
        <w:t>.</w:t>
      </w:r>
      <w:r>
        <w:t xml:space="preserve"> </w:t>
      </w:r>
    </w:p>
    <w:p w14:paraId="6589304C" w14:textId="3FC48666" w:rsidR="00D479F4" w:rsidRPr="009F78AD" w:rsidRDefault="00E36E6F" w:rsidP="00FB7463">
      <w:pPr>
        <w:pStyle w:val="BodyText"/>
        <w:spacing w:line="260" w:lineRule="atLeast"/>
      </w:pPr>
      <w:r>
        <w:t>Upskilling existing regulators to proactively assess the data risks and resulting harms from AI models as they eventuate will safeguard privacy and instil greater confidence in the public about emerging data practices.</w:t>
      </w:r>
      <w:r w:rsidR="00A44291">
        <w:t xml:space="preserve"> </w:t>
      </w:r>
      <w:r>
        <w:t xml:space="preserve">Risks that cannot be adequately mitigated by existing regulation should be managed in line with the </w:t>
      </w:r>
      <w:r w:rsidR="00CC69E3">
        <w:t xml:space="preserve">stepped approach to </w:t>
      </w:r>
      <w:r>
        <w:t xml:space="preserve">regulation </w:t>
      </w:r>
      <w:r w:rsidR="00BB4C23">
        <w:t>outlined</w:t>
      </w:r>
      <w:r>
        <w:t xml:space="preserve"> in this submission</w:t>
      </w:r>
      <w:r w:rsidR="008D6845">
        <w:t xml:space="preserve">. </w:t>
      </w:r>
      <w:r w:rsidR="00C634A9">
        <w:t xml:space="preserve">Getting the </w:t>
      </w:r>
      <w:r w:rsidR="007C398F">
        <w:t xml:space="preserve">data right and the </w:t>
      </w:r>
      <w:r w:rsidR="00C634A9">
        <w:t xml:space="preserve">regulatory settings right around data – both in bolstering access regimes and controlling misuse of data </w:t>
      </w:r>
      <w:r w:rsidR="005D3AF6">
        <w:t>–</w:t>
      </w:r>
      <w:r w:rsidR="00C634A9">
        <w:t xml:space="preserve"> </w:t>
      </w:r>
      <w:r w:rsidR="005D3AF6">
        <w:t xml:space="preserve">will enable greater adoption of high-quality and relevant AI models. </w:t>
      </w:r>
      <w:r w:rsidR="00D479F4">
        <w:t xml:space="preserve">The </w:t>
      </w:r>
      <w:r w:rsidR="00F82CF3">
        <w:t>PC</w:t>
      </w:r>
      <w:r w:rsidR="00D479F4">
        <w:t xml:space="preserve"> suggests that further engagement with Aboriginal and Torres Strait Islander representative organisations and communities on these considerations at this early stage of the process is essential. </w:t>
      </w:r>
    </w:p>
    <w:p w14:paraId="0FD78797" w14:textId="0EBF404B" w:rsidR="00B12CC0" w:rsidRDefault="001E2B4D" w:rsidP="002E22E2">
      <w:pPr>
        <w:pStyle w:val="Heading2-nonumber"/>
      </w:pPr>
      <w:r>
        <w:lastRenderedPageBreak/>
        <w:t>Reference</w:t>
      </w:r>
      <w:r w:rsidR="00653AF8">
        <w:t>s</w:t>
      </w:r>
    </w:p>
    <w:p w14:paraId="2D0B69C5" w14:textId="77777777" w:rsidR="00411D44" w:rsidRDefault="00411D44" w:rsidP="00B12CC0">
      <w:pPr>
        <w:pStyle w:val="Reference"/>
        <w:sectPr w:rsidR="00411D44" w:rsidSect="00FC7543">
          <w:headerReference w:type="even" r:id="rId24"/>
          <w:headerReference w:type="default" r:id="rId25"/>
          <w:footerReference w:type="even" r:id="rId26"/>
          <w:footerReference w:type="default" r:id="rId27"/>
          <w:headerReference w:type="first" r:id="rId28"/>
          <w:pgSz w:w="11906" w:h="16838" w:code="9"/>
          <w:pgMar w:top="1134" w:right="1134" w:bottom="1134" w:left="1134" w:header="794" w:footer="510" w:gutter="0"/>
          <w:cols w:space="708"/>
          <w:docGrid w:linePitch="360"/>
        </w:sectPr>
      </w:pPr>
    </w:p>
    <w:p w14:paraId="7989E98E" w14:textId="333B709F" w:rsidR="00725117" w:rsidRPr="00D869BD" w:rsidRDefault="00725117" w:rsidP="00725117">
      <w:pPr>
        <w:pStyle w:val="Reference"/>
      </w:pPr>
      <w:r>
        <w:t>AIHW </w:t>
      </w:r>
      <w:r w:rsidRPr="00D869BD">
        <w:t xml:space="preserve">2023d, </w:t>
      </w:r>
      <w:proofErr w:type="gramStart"/>
      <w:r w:rsidRPr="00D869BD">
        <w:rPr>
          <w:i/>
          <w:iCs/>
        </w:rPr>
        <w:t>Falls</w:t>
      </w:r>
      <w:proofErr w:type="gramEnd"/>
      <w:r w:rsidRPr="00D869BD">
        <w:rPr>
          <w:i/>
          <w:iCs/>
        </w:rPr>
        <w:t xml:space="preserve"> in older Australians 2019–20: hospitalisations and deaths among people aged 65 and over</w:t>
      </w:r>
      <w:r w:rsidRPr="00D869BD">
        <w:t>.</w:t>
      </w:r>
    </w:p>
    <w:p w14:paraId="727AF27A" w14:textId="77777777" w:rsidR="003B6C39" w:rsidRPr="00D869BD" w:rsidRDefault="003B6C39" w:rsidP="003B6C39">
      <w:pPr>
        <w:pStyle w:val="Reference"/>
      </w:pPr>
      <w:proofErr w:type="spellStart"/>
      <w:r w:rsidRPr="00D869BD">
        <w:t>Aldoseri</w:t>
      </w:r>
      <w:proofErr w:type="spellEnd"/>
      <w:r w:rsidRPr="00D869BD">
        <w:t xml:space="preserve">, A, Al-Khalifa, KN and Hamouda, AM 2023, </w:t>
      </w:r>
      <w:proofErr w:type="spellStart"/>
      <w:r w:rsidRPr="00D869BD">
        <w:t>‘Re</w:t>
      </w:r>
      <w:proofErr w:type="spellEnd"/>
      <w:r w:rsidRPr="00D869BD">
        <w:t xml:space="preserve">-Thinking Data Strategy and Integration for Artificial Intelligence: Concepts, Opportunities, and Challenges’, </w:t>
      </w:r>
      <w:r w:rsidRPr="00D869BD">
        <w:rPr>
          <w:i/>
          <w:iCs/>
        </w:rPr>
        <w:t>Applied Sciences</w:t>
      </w:r>
      <w:r w:rsidRPr="00D869BD">
        <w:t>, vol. 13, no. 12.</w:t>
      </w:r>
    </w:p>
    <w:p w14:paraId="13C45850" w14:textId="334A9A0B" w:rsidR="00F8456C" w:rsidRDefault="00F8456C" w:rsidP="008B3F2F">
      <w:pPr>
        <w:pStyle w:val="Reference"/>
      </w:pPr>
      <w:r>
        <w:t xml:space="preserve">AMA </w:t>
      </w:r>
      <w:r w:rsidR="007022B2">
        <w:t>(</w:t>
      </w:r>
      <w:r w:rsidR="007022B2" w:rsidRPr="007022B2">
        <w:t>Australian Medical Association</w:t>
      </w:r>
      <w:r w:rsidR="007022B2">
        <w:t xml:space="preserve">) </w:t>
      </w:r>
      <w:r>
        <w:t xml:space="preserve">2023, </w:t>
      </w:r>
      <w:r w:rsidR="00A236F4" w:rsidRPr="00300537">
        <w:rPr>
          <w:i/>
          <w:iCs/>
        </w:rPr>
        <w:t>Hospital exit block: a symptom of a sick system</w:t>
      </w:r>
      <w:r w:rsidR="007022B2">
        <w:t xml:space="preserve">, </w:t>
      </w:r>
      <w:r w:rsidR="002641D9">
        <w:t>Canberra</w:t>
      </w:r>
      <w:r w:rsidR="00300537">
        <w:t>.</w:t>
      </w:r>
    </w:p>
    <w:p w14:paraId="08E28CED" w14:textId="0E5952A6" w:rsidR="008B3F2F" w:rsidRPr="00D869BD" w:rsidRDefault="008B3F2F" w:rsidP="008B3F2F">
      <w:pPr>
        <w:pStyle w:val="Reference"/>
      </w:pPr>
      <w:r w:rsidRPr="00D869BD">
        <w:t xml:space="preserve">Bell, G, Burgess, J, Thomas, J and Sadiq, S 2023, </w:t>
      </w:r>
      <w:r w:rsidRPr="00D869BD">
        <w:rPr>
          <w:i/>
          <w:iCs/>
        </w:rPr>
        <w:t xml:space="preserve">Rapid Response Information Report: Generative AI </w:t>
      </w:r>
      <w:r w:rsidR="00CE51D8">
        <w:rPr>
          <w:i/>
          <w:iCs/>
        </w:rPr>
        <w:t>–</w:t>
      </w:r>
      <w:r w:rsidRPr="00D869BD">
        <w:rPr>
          <w:i/>
          <w:iCs/>
        </w:rPr>
        <w:t xml:space="preserve"> language models (LLMs) and multimodal foundation models (MFMs)</w:t>
      </w:r>
      <w:r w:rsidRPr="00D869BD">
        <w:t>, Australian Council of Learned Academies.</w:t>
      </w:r>
    </w:p>
    <w:p w14:paraId="740BF7CC" w14:textId="3997A004" w:rsidR="000E7D84" w:rsidRPr="00D869BD" w:rsidRDefault="000E7D84" w:rsidP="000E7D84">
      <w:pPr>
        <w:pStyle w:val="Reference"/>
      </w:pPr>
      <w:r w:rsidRPr="00D869BD">
        <w:t xml:space="preserve">Brzezicki, MA, Bridger, NE, </w:t>
      </w:r>
      <w:proofErr w:type="spellStart"/>
      <w:r w:rsidRPr="00D869BD">
        <w:t>Kobetić</w:t>
      </w:r>
      <w:proofErr w:type="spellEnd"/>
      <w:r w:rsidRPr="00D869BD">
        <w:t xml:space="preserve">, MD, Ostrowski, M, Grabowski, W, Gill, SS and Neumann, S 2020, ‘Artificial intelligence outperforms human students in conducting neurosurgical audits’, </w:t>
      </w:r>
      <w:r w:rsidRPr="00D869BD">
        <w:rPr>
          <w:i/>
          <w:iCs/>
        </w:rPr>
        <w:t>Clinical Neurology and Neurosurgery</w:t>
      </w:r>
      <w:r w:rsidRPr="00D869BD">
        <w:t>, vol. 192, p. 105732.</w:t>
      </w:r>
    </w:p>
    <w:p w14:paraId="352BED1A" w14:textId="77777777" w:rsidR="00682896" w:rsidRDefault="00682896" w:rsidP="00682896">
      <w:pPr>
        <w:pStyle w:val="Reference"/>
      </w:pPr>
      <w:proofErr w:type="spellStart"/>
      <w:r w:rsidRPr="00D869BD">
        <w:t>Buchlak</w:t>
      </w:r>
      <w:proofErr w:type="spellEnd"/>
      <w:r w:rsidRPr="00D869BD">
        <w:t xml:space="preserve">, QD, Tang, CHM, Seah, JCY, Johnson, A, Holt, X, Bottrell, GM, Wardman, JB, Samarasinghe, G, Dos Santos Pinheiro, L, Xia, H, Ahmad, HK, Pham, H, Chiang, JI, </w:t>
      </w:r>
      <w:proofErr w:type="spellStart"/>
      <w:r w:rsidRPr="00D869BD">
        <w:t>Ektas</w:t>
      </w:r>
      <w:proofErr w:type="spellEnd"/>
      <w:r w:rsidRPr="00D869BD">
        <w:t xml:space="preserve">, N, Milne, MR, Chiu, CHY, Hachey, B, Ryan, MK, Johnston, BP, Esmaili, N, Bennett, C, </w:t>
      </w:r>
      <w:proofErr w:type="spellStart"/>
      <w:r w:rsidRPr="00D869BD">
        <w:t>Goldschlager</w:t>
      </w:r>
      <w:proofErr w:type="spellEnd"/>
      <w:r w:rsidRPr="00D869BD">
        <w:t xml:space="preserve">, T, Hall, J, Vo, DT, Oakden-Rayner, L, Leveque, J-C, Farrokhi, F, Abramson, RG, Jones, CM, Edelstein, S and </w:t>
      </w:r>
      <w:proofErr w:type="spellStart"/>
      <w:r w:rsidRPr="00D869BD">
        <w:t>Brotchie</w:t>
      </w:r>
      <w:proofErr w:type="spellEnd"/>
      <w:r w:rsidRPr="00D869BD">
        <w:t xml:space="preserve">, P 2024, ‘Effects of a comprehensive brain computed tomography deep learning model on radiologist detection accuracy’, </w:t>
      </w:r>
      <w:r w:rsidRPr="00D869BD">
        <w:rPr>
          <w:i/>
          <w:iCs/>
        </w:rPr>
        <w:t>European Radiology</w:t>
      </w:r>
      <w:r w:rsidRPr="00D869BD">
        <w:t>, vol. 34, no. 2, pp. 810–822.</w:t>
      </w:r>
    </w:p>
    <w:p w14:paraId="4B5A75F0" w14:textId="0DA03291" w:rsidR="0034179A" w:rsidRPr="00D869BD" w:rsidRDefault="0034179A" w:rsidP="0034179A">
      <w:pPr>
        <w:pStyle w:val="Reference"/>
      </w:pPr>
      <w:r w:rsidRPr="00D869BD">
        <w:t xml:space="preserve">DISR (Australian Government Department of Industry, Science and Resources) 2023, </w:t>
      </w:r>
      <w:r w:rsidRPr="00D869BD">
        <w:rPr>
          <w:i/>
          <w:iCs/>
        </w:rPr>
        <w:t>Safe and responsible AI in Australia</w:t>
      </w:r>
      <w:r w:rsidRPr="00D869BD">
        <w:t xml:space="preserve">, Discussion </w:t>
      </w:r>
      <w:r w:rsidR="00E67F97">
        <w:t>p</w:t>
      </w:r>
      <w:r w:rsidRPr="00D869BD">
        <w:t>aper.</w:t>
      </w:r>
    </w:p>
    <w:p w14:paraId="01288983" w14:textId="77777777" w:rsidR="001B796E" w:rsidRDefault="001B796E" w:rsidP="001B796E">
      <w:pPr>
        <w:pStyle w:val="Reference"/>
      </w:pPr>
      <w:proofErr w:type="spellStart"/>
      <w:r w:rsidRPr="00D869BD">
        <w:t>Faethm</w:t>
      </w:r>
      <w:proofErr w:type="spellEnd"/>
      <w:r w:rsidRPr="00D869BD">
        <w:t xml:space="preserve"> 2022, </w:t>
      </w:r>
      <w:r w:rsidRPr="00D869BD">
        <w:rPr>
          <w:i/>
          <w:iCs/>
        </w:rPr>
        <w:t>Data-driven solutions for the healthcare workforce challenges</w:t>
      </w:r>
      <w:r w:rsidRPr="00D869BD">
        <w:t>.</w:t>
      </w:r>
    </w:p>
    <w:p w14:paraId="15D0005C" w14:textId="200DD513" w:rsidR="00413DD8" w:rsidRDefault="00413DD8" w:rsidP="00413DD8">
      <w:pPr>
        <w:pStyle w:val="Reference"/>
      </w:pPr>
      <w:r w:rsidRPr="00413DD8">
        <w:t xml:space="preserve">Figueroa JF, </w:t>
      </w:r>
      <w:proofErr w:type="spellStart"/>
      <w:r w:rsidRPr="00413DD8">
        <w:t>Papanicolas</w:t>
      </w:r>
      <w:proofErr w:type="spellEnd"/>
      <w:r w:rsidRPr="00413DD8">
        <w:t xml:space="preserve"> I, Riley K, Abiona O, Arvin M, Atsma F, Bernal-Delgado E, Bowden N, </w:t>
      </w:r>
      <w:proofErr w:type="spellStart"/>
      <w:r w:rsidRPr="00413DD8">
        <w:t>Blankart</w:t>
      </w:r>
      <w:proofErr w:type="spellEnd"/>
      <w:r w:rsidRPr="00413DD8">
        <w:t xml:space="preserve"> CR, Deeny S, </w:t>
      </w:r>
      <w:proofErr w:type="spellStart"/>
      <w:r w:rsidRPr="00413DD8">
        <w:t>Estupiñán</w:t>
      </w:r>
      <w:proofErr w:type="spellEnd"/>
      <w:r w:rsidRPr="00413DD8">
        <w:t xml:space="preserve">-Romero F, Gauld R, Haywood P, </w:t>
      </w:r>
      <w:proofErr w:type="spellStart"/>
      <w:r w:rsidRPr="00413DD8">
        <w:t>Janlov</w:t>
      </w:r>
      <w:proofErr w:type="spellEnd"/>
      <w:r w:rsidRPr="00413DD8">
        <w:t xml:space="preserve"> N, Knight H, Lorenzoni L, Marino A, Or Z, </w:t>
      </w:r>
      <w:proofErr w:type="spellStart"/>
      <w:r w:rsidRPr="00413DD8">
        <w:t>Penneau</w:t>
      </w:r>
      <w:proofErr w:type="spellEnd"/>
      <w:r w:rsidRPr="00413DD8">
        <w:t xml:space="preserve"> A, </w:t>
      </w:r>
      <w:proofErr w:type="spellStart"/>
      <w:r w:rsidRPr="00413DD8">
        <w:t>Shatrov</w:t>
      </w:r>
      <w:proofErr w:type="spellEnd"/>
      <w:r w:rsidRPr="00413DD8">
        <w:t xml:space="preserve"> K, van de </w:t>
      </w:r>
      <w:proofErr w:type="spellStart"/>
      <w:r w:rsidRPr="00413DD8">
        <w:t>Galien</w:t>
      </w:r>
      <w:proofErr w:type="spellEnd"/>
      <w:r w:rsidRPr="00413DD8">
        <w:t xml:space="preserve"> O, van Gool K, </w:t>
      </w:r>
      <w:proofErr w:type="spellStart"/>
      <w:r w:rsidRPr="00413DD8">
        <w:t>Wodchis</w:t>
      </w:r>
      <w:proofErr w:type="spellEnd"/>
      <w:r w:rsidRPr="00413DD8">
        <w:t xml:space="preserve"> W, Jha AK </w:t>
      </w:r>
      <w:r w:rsidR="00BC7963">
        <w:t xml:space="preserve">2021, </w:t>
      </w:r>
      <w:r w:rsidRPr="00BC7963">
        <w:rPr>
          <w:i/>
          <w:iCs/>
        </w:rPr>
        <w:t>International comparison of health spending and utilization among people with complex multimorbidity</w:t>
      </w:r>
      <w:r w:rsidR="00BC7963">
        <w:t>,</w:t>
      </w:r>
      <w:r w:rsidRPr="00413DD8">
        <w:t xml:space="preserve"> Health Serv Res</w:t>
      </w:r>
      <w:r w:rsidR="00C65AB6">
        <w:t>,</w:t>
      </w:r>
      <w:r w:rsidRPr="00413DD8">
        <w:t xml:space="preserve"> 2021 Dec</w:t>
      </w:r>
      <w:r w:rsidR="00C65AB6">
        <w:t>,</w:t>
      </w:r>
      <w:r w:rsidR="00B3724A">
        <w:t xml:space="preserve"> </w:t>
      </w:r>
      <w:r w:rsidRPr="00413DD8">
        <w:t>56 Suppl 3:1317-1334.</w:t>
      </w:r>
    </w:p>
    <w:p w14:paraId="00F9804C" w14:textId="77777777" w:rsidR="003A1459" w:rsidRPr="00D869BD" w:rsidRDefault="003A1459" w:rsidP="003A1459">
      <w:pPr>
        <w:pStyle w:val="Reference"/>
      </w:pPr>
      <w:r w:rsidRPr="00D869BD">
        <w:t xml:space="preserve">Gillespie, N, Lockey, S, Curtis, C, Pool, J and Akbari, A 2023, </w:t>
      </w:r>
      <w:r w:rsidRPr="00D869BD">
        <w:rPr>
          <w:i/>
          <w:iCs/>
        </w:rPr>
        <w:t>Trust in Artificial Intelligence: A global study</w:t>
      </w:r>
      <w:r w:rsidRPr="00D869BD">
        <w:t>, The University of Queensland and KPMG.</w:t>
      </w:r>
    </w:p>
    <w:p w14:paraId="69BD002D" w14:textId="77777777" w:rsidR="00ED566B" w:rsidRPr="00D869BD" w:rsidRDefault="00ED566B" w:rsidP="00ED566B">
      <w:pPr>
        <w:pStyle w:val="Reference"/>
      </w:pPr>
      <w:proofErr w:type="spellStart"/>
      <w:r w:rsidRPr="00D869BD">
        <w:t>Hajkowicz</w:t>
      </w:r>
      <w:proofErr w:type="spellEnd"/>
      <w:r w:rsidRPr="00D869BD">
        <w:t xml:space="preserve">, S, Karimi, S, Wark, T, Chen, C, Evans, M, Rens, N, Dawson, D, Charlton, A, Brennan, T, Moffatt, C, Srikumar, S and Tong, KJ 2019, </w:t>
      </w:r>
      <w:r w:rsidRPr="00D869BD">
        <w:rPr>
          <w:i/>
          <w:iCs/>
        </w:rPr>
        <w:t>Artificial intelligence: Solving problems, growing the economy and improving our quality of life</w:t>
      </w:r>
      <w:r w:rsidRPr="00D869BD">
        <w:t>, CSIRO Data61, Australia.</w:t>
      </w:r>
    </w:p>
    <w:p w14:paraId="0751C9AA" w14:textId="4DB3F565" w:rsidR="00135F44" w:rsidRDefault="00135F44" w:rsidP="00014924">
      <w:pPr>
        <w:pStyle w:val="Reference"/>
      </w:pPr>
      <w:proofErr w:type="spellStart"/>
      <w:r w:rsidRPr="00D869BD">
        <w:t>Isbanner</w:t>
      </w:r>
      <w:proofErr w:type="spellEnd"/>
      <w:r w:rsidRPr="00D869BD">
        <w:t xml:space="preserve">, S, O’Shaughnessy, P, Steel, D, Wilcock, S and Carter, S 2022, ‘The adoption of artificial intelligence in health care and social services in Australia: findings from a methodologically innovative national survey of values and attitudes (the ava-ai study)’, </w:t>
      </w:r>
      <w:r w:rsidRPr="00D869BD">
        <w:rPr>
          <w:i/>
          <w:iCs/>
        </w:rPr>
        <w:t>Journal of Medical Internet Research</w:t>
      </w:r>
      <w:r w:rsidRPr="00D869BD">
        <w:t>, vol. 24, no. 8, p. e37611</w:t>
      </w:r>
      <w:r w:rsidR="00C65AB6">
        <w:t>.</w:t>
      </w:r>
    </w:p>
    <w:p w14:paraId="1FC13F12" w14:textId="547428E5" w:rsidR="00014924" w:rsidRPr="00D869BD" w:rsidRDefault="00014924" w:rsidP="00014924">
      <w:pPr>
        <w:pStyle w:val="Reference"/>
      </w:pPr>
      <w:r w:rsidRPr="00D869BD">
        <w:t xml:space="preserve">Li, K, Persaud, D, Choudhary, K, DeCost, B, Greenwood, M and Hattrick-Simpers, J 2023, ‘Exploiting redundancy in large materials datasets for efficient machine learning with less data’, </w:t>
      </w:r>
      <w:r w:rsidRPr="00D869BD">
        <w:rPr>
          <w:i/>
          <w:iCs/>
        </w:rPr>
        <w:t>Nature Communications</w:t>
      </w:r>
      <w:r w:rsidRPr="00D869BD">
        <w:t>, vol. 14, no. 1, p. 7283.</w:t>
      </w:r>
    </w:p>
    <w:p w14:paraId="778AC581" w14:textId="33B59958" w:rsidR="00951A04" w:rsidRPr="00D869BD" w:rsidRDefault="00951A04" w:rsidP="00951A04">
      <w:pPr>
        <w:pStyle w:val="Reference"/>
      </w:pPr>
      <w:r w:rsidRPr="00D869BD">
        <w:t xml:space="preserve">Norori, N, Hu, Q, </w:t>
      </w:r>
      <w:proofErr w:type="spellStart"/>
      <w:r w:rsidRPr="00D869BD">
        <w:t>Aellen</w:t>
      </w:r>
      <w:proofErr w:type="spellEnd"/>
      <w:r w:rsidRPr="00D869BD">
        <w:t xml:space="preserve">, FM, Faraci, FD and </w:t>
      </w:r>
      <w:proofErr w:type="spellStart"/>
      <w:r w:rsidRPr="00D869BD">
        <w:t>Tzovara</w:t>
      </w:r>
      <w:proofErr w:type="spellEnd"/>
      <w:r w:rsidRPr="00D869BD">
        <w:t xml:space="preserve">, A 2021, ‘Addressing bias in big data and AI for health care: A call for open science’, </w:t>
      </w:r>
      <w:r w:rsidRPr="00D869BD">
        <w:rPr>
          <w:i/>
          <w:iCs/>
        </w:rPr>
        <w:t>Patterns</w:t>
      </w:r>
      <w:r w:rsidRPr="00D869BD">
        <w:t>, vol. 2, no. 10, p. 100347.</w:t>
      </w:r>
    </w:p>
    <w:p w14:paraId="33B4BA76" w14:textId="4AE66CE4" w:rsidR="00B62740" w:rsidRPr="00D869BD" w:rsidRDefault="00B62740" w:rsidP="00B62740">
      <w:pPr>
        <w:pStyle w:val="Reference"/>
      </w:pPr>
      <w:r w:rsidRPr="00D869BD">
        <w:t xml:space="preserve">O’Connor, DA, </w:t>
      </w:r>
      <w:proofErr w:type="spellStart"/>
      <w:r w:rsidRPr="00D869BD">
        <w:t>Glasziou</w:t>
      </w:r>
      <w:proofErr w:type="spellEnd"/>
      <w:r w:rsidRPr="00D869BD">
        <w:t xml:space="preserve">, P, Schram, D, Gorelik, A, Elwick, A, McCaffery, K, Thomas, R and Buchbinder, R 2023, ‘Evaluating an audit and feedback intervention for reducing overuse of pathology test requesting by Australian general practitioners: protocol for a factorial cluster randomised controlled trial’, </w:t>
      </w:r>
      <w:r w:rsidRPr="00D869BD">
        <w:rPr>
          <w:i/>
          <w:iCs/>
        </w:rPr>
        <w:t>BMJ Open</w:t>
      </w:r>
      <w:r w:rsidRPr="00D869BD">
        <w:t>, vol. 13, no. 5, p. e072248.</w:t>
      </w:r>
    </w:p>
    <w:p w14:paraId="0D70ACA5" w14:textId="39F00035" w:rsidR="003E27B3" w:rsidRPr="00D869BD" w:rsidRDefault="003E27B3" w:rsidP="003E27B3">
      <w:pPr>
        <w:pStyle w:val="Reference"/>
      </w:pPr>
      <w:r>
        <w:t>OECD </w:t>
      </w:r>
      <w:r w:rsidRPr="00D869BD">
        <w:t xml:space="preserve">2021, </w:t>
      </w:r>
      <w:r w:rsidRPr="00D869BD">
        <w:rPr>
          <w:i/>
          <w:iCs/>
        </w:rPr>
        <w:t>Preparing for the Future of Work Across Australia</w:t>
      </w:r>
      <w:r w:rsidRPr="00D869BD">
        <w:t>, OECD Reviews on Local Job Creation.</w:t>
      </w:r>
    </w:p>
    <w:p w14:paraId="1758F10C" w14:textId="77777777" w:rsidR="007213BE" w:rsidRPr="00D869BD" w:rsidRDefault="007213BE" w:rsidP="007213BE">
      <w:pPr>
        <w:pStyle w:val="Reference"/>
      </w:pPr>
      <w:r w:rsidRPr="00D869BD">
        <w:t xml:space="preserve">Patrickson, B, </w:t>
      </w:r>
      <w:proofErr w:type="spellStart"/>
      <w:r w:rsidRPr="00D869BD">
        <w:t>Bidargaddi</w:t>
      </w:r>
      <w:proofErr w:type="spellEnd"/>
      <w:r w:rsidRPr="00D869BD">
        <w:t xml:space="preserve">, N, Gully, G and McKenzie, I 2022, </w:t>
      </w:r>
      <w:r w:rsidRPr="00D869BD">
        <w:rPr>
          <w:i/>
          <w:iCs/>
        </w:rPr>
        <w:t>Time for change: Northern CMHS workflow observation report</w:t>
      </w:r>
      <w:r w:rsidRPr="00D869BD">
        <w:t>, Flinders University.</w:t>
      </w:r>
    </w:p>
    <w:p w14:paraId="716EBE48" w14:textId="7E3F28C0" w:rsidR="00832B15" w:rsidRPr="00D869BD" w:rsidRDefault="00832B15" w:rsidP="00832B15">
      <w:pPr>
        <w:pStyle w:val="Reference"/>
      </w:pPr>
      <w:r w:rsidRPr="00B477A2">
        <w:rPr>
          <w:spacing w:val="-4"/>
        </w:rPr>
        <w:t xml:space="preserve">PC (Productivity Commission) 2017a, </w:t>
      </w:r>
      <w:r w:rsidRPr="00B477A2">
        <w:rPr>
          <w:i/>
          <w:iCs/>
          <w:spacing w:val="-4"/>
        </w:rPr>
        <w:t>Data Availability and Use</w:t>
      </w:r>
      <w:r w:rsidR="007B2FB4">
        <w:rPr>
          <w:i/>
          <w:iCs/>
          <w:spacing w:val="-4"/>
        </w:rPr>
        <w:t xml:space="preserve">, </w:t>
      </w:r>
      <w:r w:rsidRPr="00D869BD">
        <w:t>Report no. 82, Canberra.</w:t>
      </w:r>
    </w:p>
    <w:p w14:paraId="4086BF93" w14:textId="4660E874" w:rsidR="00832B15" w:rsidRPr="006140DF" w:rsidRDefault="00832B15" w:rsidP="00832B15">
      <w:pPr>
        <w:pStyle w:val="Reference"/>
        <w:rPr>
          <w:spacing w:val="2"/>
        </w:rPr>
      </w:pPr>
      <w:r w:rsidRPr="006140DF">
        <w:rPr>
          <w:spacing w:val="2"/>
        </w:rPr>
        <w:t>–– 2017</w:t>
      </w:r>
      <w:r w:rsidR="006140DF" w:rsidRPr="006140DF">
        <w:rPr>
          <w:spacing w:val="2"/>
        </w:rPr>
        <w:t>b</w:t>
      </w:r>
      <w:r w:rsidRPr="006140DF">
        <w:rPr>
          <w:spacing w:val="2"/>
        </w:rPr>
        <w:t xml:space="preserve">, </w:t>
      </w:r>
      <w:r w:rsidRPr="006140DF">
        <w:rPr>
          <w:i/>
          <w:iCs/>
          <w:spacing w:val="2"/>
        </w:rPr>
        <w:t xml:space="preserve">Integrated Care, Shifting the Dial: </w:t>
      </w:r>
      <w:proofErr w:type="gramStart"/>
      <w:r w:rsidRPr="006140DF">
        <w:rPr>
          <w:i/>
          <w:iCs/>
          <w:spacing w:val="2"/>
        </w:rPr>
        <w:t>5 year</w:t>
      </w:r>
      <w:proofErr w:type="gramEnd"/>
      <w:r w:rsidRPr="006140DF">
        <w:rPr>
          <w:i/>
          <w:iCs/>
          <w:spacing w:val="2"/>
        </w:rPr>
        <w:t xml:space="preserve"> Productivity Review, Supporting Paper No. 5</w:t>
      </w:r>
      <w:r w:rsidRPr="006140DF">
        <w:rPr>
          <w:spacing w:val="2"/>
        </w:rPr>
        <w:t>.</w:t>
      </w:r>
    </w:p>
    <w:p w14:paraId="0C704824" w14:textId="54C742F4" w:rsidR="00832B15" w:rsidRPr="00D869BD" w:rsidRDefault="00832B15" w:rsidP="00832B15">
      <w:pPr>
        <w:pStyle w:val="Reference"/>
      </w:pPr>
      <w:r>
        <w:t>–– </w:t>
      </w:r>
      <w:r w:rsidRPr="00D869BD">
        <w:t>2017</w:t>
      </w:r>
      <w:r w:rsidR="006140DF">
        <w:t>c</w:t>
      </w:r>
      <w:r w:rsidRPr="00D869BD">
        <w:t xml:space="preserve">, </w:t>
      </w:r>
      <w:r w:rsidRPr="00D869BD">
        <w:rPr>
          <w:i/>
          <w:iCs/>
        </w:rPr>
        <w:t>Shifting the Dial: 5 Year Productivity Review</w:t>
      </w:r>
      <w:r w:rsidRPr="00D869BD">
        <w:t>, Report no. 84, Canberra.</w:t>
      </w:r>
    </w:p>
    <w:p w14:paraId="4A8C4978" w14:textId="77777777" w:rsidR="00832B15" w:rsidRPr="00D869BD" w:rsidRDefault="00832B15" w:rsidP="00832B15">
      <w:pPr>
        <w:pStyle w:val="Reference"/>
      </w:pPr>
      <w:r>
        <w:t>–– </w:t>
      </w:r>
      <w:r w:rsidRPr="00D869BD">
        <w:t xml:space="preserve">2020, </w:t>
      </w:r>
      <w:r w:rsidRPr="00D869BD">
        <w:rPr>
          <w:i/>
          <w:iCs/>
        </w:rPr>
        <w:t>Mental Health</w:t>
      </w:r>
      <w:r w:rsidRPr="00D869BD">
        <w:t>, Report no. 95, Canberra.</w:t>
      </w:r>
    </w:p>
    <w:p w14:paraId="02EB69DF" w14:textId="77777777" w:rsidR="00832B15" w:rsidRPr="00D869BD" w:rsidRDefault="00832B15" w:rsidP="00832B15">
      <w:pPr>
        <w:pStyle w:val="Reference"/>
      </w:pPr>
      <w:r>
        <w:t>–– </w:t>
      </w:r>
      <w:r w:rsidRPr="00D869BD">
        <w:t xml:space="preserve">2021, </w:t>
      </w:r>
      <w:r w:rsidRPr="00D869BD">
        <w:rPr>
          <w:i/>
          <w:iCs/>
        </w:rPr>
        <w:t>Innovations in Care for Chronic Health Conditions</w:t>
      </w:r>
      <w:r w:rsidRPr="00D869BD">
        <w:t>, Productivity Reform Case Study, Canberra.</w:t>
      </w:r>
    </w:p>
    <w:p w14:paraId="1C494B5C" w14:textId="47F0B3CA" w:rsidR="00832B15" w:rsidRPr="00D869BD" w:rsidRDefault="00832B15" w:rsidP="00832B15">
      <w:pPr>
        <w:pStyle w:val="Reference"/>
      </w:pPr>
      <w:r>
        <w:t>–– </w:t>
      </w:r>
      <w:r w:rsidRPr="00D869BD">
        <w:t xml:space="preserve">2023, </w:t>
      </w:r>
      <w:r w:rsidRPr="00D869BD">
        <w:rPr>
          <w:i/>
          <w:iCs/>
        </w:rPr>
        <w:t>5-year Productivity Inquiry: Advancing Prosperity</w:t>
      </w:r>
      <w:r w:rsidRPr="00D869BD">
        <w:t>, Inquiry Report no. 100, Canberra.</w:t>
      </w:r>
    </w:p>
    <w:p w14:paraId="42DCB681" w14:textId="31182576" w:rsidR="00832B15" w:rsidRPr="00D869BD" w:rsidRDefault="00832B15" w:rsidP="00832B15">
      <w:pPr>
        <w:pStyle w:val="Reference"/>
      </w:pPr>
      <w:r>
        <w:t>–– </w:t>
      </w:r>
      <w:r w:rsidRPr="00D869BD">
        <w:t xml:space="preserve">2024a, </w:t>
      </w:r>
      <w:r w:rsidR="007663EA">
        <w:rPr>
          <w:i/>
          <w:iCs/>
        </w:rPr>
        <w:t>Leveraging digital technology in healthcare</w:t>
      </w:r>
      <w:r w:rsidR="00F21C7A">
        <w:t>, Commission</w:t>
      </w:r>
      <w:r w:rsidR="007663EA">
        <w:t xml:space="preserve"> Research paper</w:t>
      </w:r>
      <w:r w:rsidR="00F21C7A">
        <w:t>, Canberra</w:t>
      </w:r>
      <w:r w:rsidR="007663EA">
        <w:t>.</w:t>
      </w:r>
    </w:p>
    <w:p w14:paraId="0D3D5DBB" w14:textId="387E9233" w:rsidR="00B41749" w:rsidRDefault="00B41749" w:rsidP="00B41749">
      <w:pPr>
        <w:pStyle w:val="Reference"/>
      </w:pPr>
      <w:r>
        <w:t>–– </w:t>
      </w:r>
      <w:r w:rsidRPr="00D869BD">
        <w:t>2024</w:t>
      </w:r>
      <w:r>
        <w:t xml:space="preserve">b, </w:t>
      </w:r>
      <w:r w:rsidRPr="006C47C0">
        <w:rPr>
          <w:i/>
          <w:iCs/>
        </w:rPr>
        <w:t xml:space="preserve">Making the most of the AI opportunity: </w:t>
      </w:r>
      <w:r>
        <w:rPr>
          <w:i/>
          <w:iCs/>
        </w:rPr>
        <w:t xml:space="preserve">The challenges of regulating </w:t>
      </w:r>
      <w:r w:rsidRPr="00933ADB">
        <w:rPr>
          <w:i/>
          <w:iCs/>
        </w:rPr>
        <w:t>AI</w:t>
      </w:r>
      <w:r>
        <w:rPr>
          <w:i/>
          <w:iCs/>
        </w:rPr>
        <w:t xml:space="preserve">, </w:t>
      </w:r>
      <w:r>
        <w:t>Research paper, no. 2, Canberra.</w:t>
      </w:r>
    </w:p>
    <w:p w14:paraId="7A1B92A0" w14:textId="055F2292" w:rsidR="00832B15" w:rsidRDefault="00832B15" w:rsidP="00832B15">
      <w:pPr>
        <w:pStyle w:val="Reference"/>
      </w:pPr>
      <w:r>
        <w:t>–– </w:t>
      </w:r>
      <w:r w:rsidRPr="00D869BD">
        <w:t>2024</w:t>
      </w:r>
      <w:r w:rsidR="00B41749">
        <w:t>c</w:t>
      </w:r>
      <w:r>
        <w:t xml:space="preserve">, </w:t>
      </w:r>
      <w:r w:rsidRPr="006C47C0">
        <w:rPr>
          <w:i/>
          <w:iCs/>
        </w:rPr>
        <w:t xml:space="preserve">Making the most of the AI opportunity: </w:t>
      </w:r>
      <w:r w:rsidRPr="00933ADB">
        <w:rPr>
          <w:i/>
          <w:iCs/>
        </w:rPr>
        <w:t xml:space="preserve">AI </w:t>
      </w:r>
      <w:r w:rsidR="009767DC">
        <w:rPr>
          <w:i/>
          <w:iCs/>
        </w:rPr>
        <w:t>uptake, productivity, and the role of government</w:t>
      </w:r>
      <w:r>
        <w:rPr>
          <w:i/>
          <w:iCs/>
        </w:rPr>
        <w:t xml:space="preserve">, </w:t>
      </w:r>
      <w:r>
        <w:t>Research paper, no.</w:t>
      </w:r>
      <w:r w:rsidR="001B6123">
        <w:t> </w:t>
      </w:r>
      <w:r w:rsidR="009767DC">
        <w:t>1</w:t>
      </w:r>
      <w:r>
        <w:t>, Canberra.</w:t>
      </w:r>
    </w:p>
    <w:p w14:paraId="2ABF0FEE" w14:textId="666B53F1" w:rsidR="00A63A86" w:rsidRDefault="00A63A86" w:rsidP="00A63A86">
      <w:pPr>
        <w:pStyle w:val="Reference"/>
      </w:pPr>
      <w:r>
        <w:t>–– </w:t>
      </w:r>
      <w:r w:rsidRPr="00D869BD">
        <w:t>2024</w:t>
      </w:r>
      <w:r>
        <w:t xml:space="preserve">d, </w:t>
      </w:r>
      <w:r w:rsidRPr="006C47C0">
        <w:rPr>
          <w:i/>
          <w:iCs/>
        </w:rPr>
        <w:t xml:space="preserve">Making the most of the AI opportunity: </w:t>
      </w:r>
      <w:r w:rsidRPr="00933ADB">
        <w:rPr>
          <w:i/>
          <w:iCs/>
        </w:rPr>
        <w:t>AI raises the stakes for data policy</w:t>
      </w:r>
      <w:r>
        <w:rPr>
          <w:i/>
          <w:iCs/>
        </w:rPr>
        <w:t xml:space="preserve">, </w:t>
      </w:r>
      <w:r>
        <w:t>Research paper, no. 3, Canberra.</w:t>
      </w:r>
    </w:p>
    <w:p w14:paraId="7C131169" w14:textId="5B892778" w:rsidR="00A63A86" w:rsidRDefault="00A63A86" w:rsidP="00A63A86">
      <w:pPr>
        <w:pStyle w:val="Reference"/>
      </w:pPr>
      <w:r>
        <w:t>–– </w:t>
      </w:r>
      <w:r w:rsidRPr="00D869BD">
        <w:t>2024</w:t>
      </w:r>
      <w:r>
        <w:t xml:space="preserve">e, </w:t>
      </w:r>
      <w:r w:rsidR="00767135">
        <w:rPr>
          <w:i/>
          <w:iCs/>
        </w:rPr>
        <w:t>Submission to the Senate Select Committee on Adopting Artificial Intelligence (AI</w:t>
      </w:r>
      <w:r w:rsidR="002676DC">
        <w:rPr>
          <w:i/>
          <w:iCs/>
        </w:rPr>
        <w:t xml:space="preserve">), PC submission, </w:t>
      </w:r>
      <w:r>
        <w:t>Canberra.</w:t>
      </w:r>
    </w:p>
    <w:p w14:paraId="1A120E9B" w14:textId="77777777" w:rsidR="007D3FC5" w:rsidRPr="00D869BD" w:rsidRDefault="007D3FC5" w:rsidP="007D3FC5">
      <w:pPr>
        <w:pStyle w:val="Reference"/>
      </w:pPr>
      <w:r w:rsidRPr="00D869BD">
        <w:t>PwC (</w:t>
      </w:r>
      <w:proofErr w:type="spellStart"/>
      <w:r w:rsidRPr="00D869BD">
        <w:t>Pricewaterhouse</w:t>
      </w:r>
      <w:proofErr w:type="spellEnd"/>
      <w:r w:rsidRPr="00D869BD">
        <w:t xml:space="preserve"> Coopers) 2017, </w:t>
      </w:r>
      <w:r w:rsidRPr="00D869BD">
        <w:rPr>
          <w:i/>
          <w:iCs/>
        </w:rPr>
        <w:t>Sizing the prize What’s the real value of AI for your business and how can you capitalise?</w:t>
      </w:r>
    </w:p>
    <w:p w14:paraId="45FEEF97" w14:textId="77777777" w:rsidR="003E27B3" w:rsidRPr="00D869BD" w:rsidRDefault="003E27B3" w:rsidP="003E27B3">
      <w:pPr>
        <w:pStyle w:val="Reference"/>
      </w:pPr>
      <w:r w:rsidRPr="00D869BD">
        <w:t xml:space="preserve">Reddy, S, Fox, J and Purohit, MP 2019, ‘Artificial intelligence-enabled healthcare delivery’, </w:t>
      </w:r>
      <w:r w:rsidRPr="00D869BD">
        <w:rPr>
          <w:i/>
          <w:iCs/>
        </w:rPr>
        <w:t>Journal of the Royal Society of Medicine</w:t>
      </w:r>
      <w:r w:rsidRPr="00D869BD">
        <w:t>, vol. 112, no. 1, pp. 22–28.</w:t>
      </w:r>
    </w:p>
    <w:p w14:paraId="46EC076B" w14:textId="77777777" w:rsidR="001E5CB5" w:rsidRPr="00D869BD" w:rsidRDefault="001E5CB5" w:rsidP="001E5CB5">
      <w:pPr>
        <w:pStyle w:val="Reference"/>
      </w:pPr>
      <w:r w:rsidRPr="00D869BD">
        <w:t xml:space="preserve">Research Australia 2023, </w:t>
      </w:r>
      <w:r w:rsidRPr="00D869BD">
        <w:rPr>
          <w:i/>
          <w:iCs/>
        </w:rPr>
        <w:t>2023 public opinion poll on health &amp; medical research &amp; innovation</w:t>
      </w:r>
      <w:r w:rsidRPr="00D869BD">
        <w:t>.</w:t>
      </w:r>
    </w:p>
    <w:p w14:paraId="41D3C540" w14:textId="77777777" w:rsidR="00D91DAA" w:rsidRPr="00D869BD" w:rsidRDefault="00D91DAA" w:rsidP="00D91DAA">
      <w:pPr>
        <w:pStyle w:val="Reference"/>
      </w:pPr>
      <w:r w:rsidRPr="00D869BD">
        <w:t xml:space="preserve">Solomon, L and Davis, PN 2023, </w:t>
      </w:r>
      <w:r w:rsidRPr="00D869BD">
        <w:rPr>
          <w:i/>
          <w:iCs/>
        </w:rPr>
        <w:t>The State of AI Governance in Australia</w:t>
      </w:r>
      <w:r w:rsidRPr="00D869BD">
        <w:t>, Human Technology Institute.</w:t>
      </w:r>
    </w:p>
    <w:p w14:paraId="775B07E7" w14:textId="2A94CBD4" w:rsidR="00F05757" w:rsidRPr="001E2B4D" w:rsidRDefault="00F05757" w:rsidP="00B12CC0">
      <w:pPr>
        <w:pStyle w:val="Reference"/>
      </w:pPr>
      <w:proofErr w:type="spellStart"/>
      <w:r w:rsidRPr="00D869BD">
        <w:t>Spatharou</w:t>
      </w:r>
      <w:proofErr w:type="spellEnd"/>
      <w:r w:rsidRPr="00D869BD">
        <w:t xml:space="preserve">, A, Hieronimus, S and Jenkins, J 2020, </w:t>
      </w:r>
      <w:r w:rsidRPr="00D869BD">
        <w:rPr>
          <w:i/>
          <w:iCs/>
        </w:rPr>
        <w:t>Transforming healthcare with AI: The impact on the workforce and organizations</w:t>
      </w:r>
      <w:r w:rsidRPr="00D869BD">
        <w:t>, McKinsey.</w:t>
      </w:r>
    </w:p>
    <w:sectPr w:rsidR="00F05757" w:rsidRPr="001E2B4D" w:rsidSect="000101C0">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C24EB" w14:textId="77777777" w:rsidR="006600DE" w:rsidRDefault="006600DE" w:rsidP="008017BC">
      <w:r>
        <w:separator/>
      </w:r>
    </w:p>
    <w:p w14:paraId="09110BE3" w14:textId="77777777" w:rsidR="006600DE" w:rsidRDefault="006600DE"/>
  </w:endnote>
  <w:endnote w:type="continuationSeparator" w:id="0">
    <w:p w14:paraId="5515D33A" w14:textId="77777777" w:rsidR="006600DE" w:rsidRDefault="006600DE" w:rsidP="008017BC">
      <w:r>
        <w:continuationSeparator/>
      </w:r>
    </w:p>
    <w:p w14:paraId="41554132" w14:textId="77777777" w:rsidR="006600DE" w:rsidRDefault="006600DE"/>
  </w:endnote>
  <w:endnote w:type="continuationNotice" w:id="1">
    <w:p w14:paraId="31852383" w14:textId="77777777" w:rsidR="006600DE" w:rsidRDefault="006600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C5B18" w14:textId="77777777" w:rsidR="00163CE2" w:rsidRPr="00187F05" w:rsidRDefault="00163CE2"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DBB16" w14:textId="77777777" w:rsidR="00163CE2" w:rsidRDefault="00163CE2">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BACD" w14:textId="77777777" w:rsidR="00163CE2" w:rsidRDefault="00163CE2">
    <w:pPr>
      <w:pStyle w:val="Footer"/>
    </w:pPr>
    <w:r>
      <w:fldChar w:fldCharType="begin"/>
    </w:r>
    <w:r>
      <w:instrText xml:space="preserve"> PAGE   \* MERGEFORMAT </w:instrText>
    </w:r>
    <w:r>
      <w:fldChar w:fldCharType="separate"/>
    </w:r>
    <w:r>
      <w:rPr>
        <w:noProof/>
      </w:rPr>
      <w:t>1</w:t>
    </w:r>
    <w:r>
      <w:rPr>
        <w:noProof/>
      </w:rPr>
      <w:fldChar w:fldCharType="end"/>
    </w:r>
    <w:r>
      <w:rPr>
        <w:noProof/>
      </w:rPr>
      <mc:AlternateContent>
        <mc:Choice Requires="wps">
          <w:drawing>
            <wp:anchor distT="0" distB="0" distL="114300" distR="114300" simplePos="0" relativeHeight="251658240" behindDoc="0" locked="1" layoutInCell="1" allowOverlap="1" wp14:anchorId="7E3CB063" wp14:editId="7947BE55">
              <wp:simplePos x="0" y="0"/>
              <wp:positionH relativeFrom="page">
                <wp:align>left</wp:align>
              </wp:positionH>
              <wp:positionV relativeFrom="page">
                <wp:align>bottom</wp:align>
              </wp:positionV>
              <wp:extent cx="7560000" cy="720000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65A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BA470DD" id="Rectangle 11" o:spid="_x0000_s1026" alt="&quot;&quot;" style="position:absolute;margin-left:0;margin-top:0;width:595.3pt;height:566.95pt;z-index:25165824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" fillcolor="#265a99"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DBC2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17BA36B6"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2B64F" w14:textId="77777777" w:rsidR="006600DE" w:rsidRPr="00C238D1" w:rsidRDefault="006600DE" w:rsidP="00273E86">
      <w:pPr>
        <w:spacing w:after="0" w:line="240" w:lineRule="auto"/>
        <w:rPr>
          <w:rStyle w:val="ColourDarkBlue"/>
        </w:rPr>
      </w:pPr>
      <w:r w:rsidRPr="00C238D1">
        <w:rPr>
          <w:rStyle w:val="ColourDarkBlue"/>
        </w:rPr>
        <w:continuationSeparator/>
      </w:r>
    </w:p>
  </w:footnote>
  <w:footnote w:type="continuationSeparator" w:id="0">
    <w:p w14:paraId="56AB2008" w14:textId="77777777" w:rsidR="006600DE" w:rsidRPr="001D7D9B" w:rsidRDefault="006600DE" w:rsidP="001D7D9B">
      <w:pPr>
        <w:spacing w:after="0" w:line="240" w:lineRule="auto"/>
        <w:rPr>
          <w:color w:val="265A9A" w:themeColor="background2"/>
        </w:rPr>
      </w:pPr>
      <w:r w:rsidRPr="00C238D1">
        <w:rPr>
          <w:rStyle w:val="ColourDarkBlue"/>
        </w:rPr>
        <w:continuationSeparator/>
      </w:r>
    </w:p>
  </w:footnote>
  <w:footnote w:type="continuationNotice" w:id="1">
    <w:p w14:paraId="4904E1AD" w14:textId="77777777" w:rsidR="006600DE" w:rsidRDefault="006600DE"/>
  </w:footnote>
  <w:footnote w:id="2">
    <w:p w14:paraId="361F0136" w14:textId="4A259B2A" w:rsidR="00C27BFE" w:rsidRPr="0063371E" w:rsidRDefault="00C27BFE" w:rsidP="00D46EF0">
      <w:pPr>
        <w:pStyle w:val="FootnoteText"/>
        <w:spacing w:before="0" w:after="0"/>
        <w:rPr>
          <w:spacing w:val="-4"/>
        </w:rPr>
      </w:pPr>
      <w:r w:rsidRPr="0063371E">
        <w:rPr>
          <w:rStyle w:val="FootnoteReference"/>
          <w:spacing w:val="-4"/>
        </w:rPr>
        <w:footnoteRef/>
      </w:r>
      <w:r w:rsidRPr="00E902CB">
        <w:rPr>
          <w:spacing w:val="-2"/>
        </w:rPr>
        <w:t xml:space="preserve"> </w:t>
      </w:r>
      <w:r w:rsidR="00795BE7" w:rsidRPr="00E902CB">
        <w:rPr>
          <w:spacing w:val="-2"/>
        </w:rPr>
        <w:t xml:space="preserve">The </w:t>
      </w:r>
      <w:r w:rsidR="00DC5B29">
        <w:rPr>
          <w:spacing w:val="-2"/>
        </w:rPr>
        <w:t>PC</w:t>
      </w:r>
      <w:r w:rsidR="00795BE7" w:rsidRPr="00E902CB">
        <w:rPr>
          <w:spacing w:val="-2"/>
        </w:rPr>
        <w:t xml:space="preserve"> released a series of three papers </w:t>
      </w:r>
      <w:r w:rsidR="004E7F69" w:rsidRPr="00E902CB">
        <w:rPr>
          <w:spacing w:val="-2"/>
        </w:rPr>
        <w:t>relating to AI</w:t>
      </w:r>
      <w:r w:rsidR="00017838" w:rsidRPr="00E902CB">
        <w:rPr>
          <w:spacing w:val="-2"/>
        </w:rPr>
        <w:t xml:space="preserve"> in January 2024</w:t>
      </w:r>
      <w:r w:rsidR="003C5C02" w:rsidRPr="00E902CB">
        <w:rPr>
          <w:spacing w:val="-2"/>
        </w:rPr>
        <w:t xml:space="preserve"> </w:t>
      </w:r>
      <w:r w:rsidR="00C63EBE" w:rsidRPr="00E902CB">
        <w:rPr>
          <w:rFonts w:cs="Arial"/>
          <w:spacing w:val="-2"/>
        </w:rPr>
        <w:t>(2024c, 2024b, 2024d)</w:t>
      </w:r>
      <w:r w:rsidR="00427DDC" w:rsidRPr="00E902CB">
        <w:rPr>
          <w:spacing w:val="-2"/>
        </w:rPr>
        <w:t xml:space="preserve">. </w:t>
      </w:r>
      <w:r w:rsidR="005F63B6" w:rsidRPr="00E902CB">
        <w:rPr>
          <w:spacing w:val="-2"/>
        </w:rPr>
        <w:t xml:space="preserve">The </w:t>
      </w:r>
      <w:r w:rsidR="003E3CAF">
        <w:rPr>
          <w:spacing w:val="-2"/>
        </w:rPr>
        <w:t>PC</w:t>
      </w:r>
      <w:r w:rsidR="003E3CAF" w:rsidRPr="00E902CB">
        <w:rPr>
          <w:spacing w:val="-2"/>
        </w:rPr>
        <w:t xml:space="preserve"> </w:t>
      </w:r>
      <w:r w:rsidR="005F63B6" w:rsidRPr="00E902CB">
        <w:rPr>
          <w:spacing w:val="-2"/>
        </w:rPr>
        <w:t xml:space="preserve">has also </w:t>
      </w:r>
      <w:r w:rsidR="008C0262" w:rsidRPr="00E902CB">
        <w:rPr>
          <w:spacing w:val="-2"/>
        </w:rPr>
        <w:t xml:space="preserve">examined </w:t>
      </w:r>
      <w:r w:rsidR="009D2C81" w:rsidRPr="00E902CB">
        <w:rPr>
          <w:spacing w:val="-2"/>
        </w:rPr>
        <w:t>A</w:t>
      </w:r>
      <w:r w:rsidR="00C214A2" w:rsidRPr="00E902CB">
        <w:rPr>
          <w:spacing w:val="-2"/>
        </w:rPr>
        <w:t>I</w:t>
      </w:r>
      <w:r w:rsidR="009D2C81" w:rsidRPr="00E902CB">
        <w:rPr>
          <w:spacing w:val="-2"/>
        </w:rPr>
        <w:t xml:space="preserve"> specifically in the </w:t>
      </w:r>
      <w:r w:rsidR="008C0262" w:rsidRPr="00E902CB">
        <w:rPr>
          <w:spacing w:val="-2"/>
        </w:rPr>
        <w:t>healthcare</w:t>
      </w:r>
      <w:r w:rsidR="00C500B9" w:rsidRPr="00E902CB">
        <w:rPr>
          <w:spacing w:val="-2"/>
        </w:rPr>
        <w:t xml:space="preserve"> </w:t>
      </w:r>
      <w:r w:rsidR="00E8074F" w:rsidRPr="00E902CB">
        <w:rPr>
          <w:spacing w:val="-2"/>
        </w:rPr>
        <w:t>sec</w:t>
      </w:r>
      <w:r w:rsidR="00CB306F" w:rsidRPr="00E902CB">
        <w:rPr>
          <w:spacing w:val="-2"/>
        </w:rPr>
        <w:t xml:space="preserve">tor </w:t>
      </w:r>
      <w:r w:rsidR="00DE17EB" w:rsidRPr="00E902CB">
        <w:rPr>
          <w:spacing w:val="-2"/>
        </w:rPr>
        <w:t xml:space="preserve">in </w:t>
      </w:r>
      <w:r w:rsidR="00D9229A" w:rsidRPr="00E902CB">
        <w:rPr>
          <w:spacing w:val="-2"/>
        </w:rPr>
        <w:t>a May 2024 research paper</w:t>
      </w:r>
      <w:r w:rsidR="00F33F92" w:rsidRPr="00E902CB">
        <w:rPr>
          <w:spacing w:val="-2"/>
        </w:rPr>
        <w:t xml:space="preserve"> </w:t>
      </w:r>
      <w:r w:rsidR="003B73DD" w:rsidRPr="003B73DD">
        <w:rPr>
          <w:rFonts w:ascii="Arial" w:hAnsi="Arial" w:cs="Arial"/>
        </w:rPr>
        <w:t>(2024a, chap. 5)</w:t>
      </w:r>
      <w:r w:rsidR="009D2C81" w:rsidRPr="00E902CB">
        <w:rPr>
          <w:spacing w:val="-2"/>
        </w:rPr>
        <w:t>.</w:t>
      </w:r>
      <w:r w:rsidR="00604B76">
        <w:rPr>
          <w:spacing w:val="-2"/>
        </w:rPr>
        <w:t xml:space="preserve"> The </w:t>
      </w:r>
      <w:r w:rsidR="003E3CAF">
        <w:rPr>
          <w:spacing w:val="-2"/>
        </w:rPr>
        <w:t>PC</w:t>
      </w:r>
      <w:r w:rsidR="00604B76">
        <w:rPr>
          <w:spacing w:val="-2"/>
        </w:rPr>
        <w:t xml:space="preserve"> made a submission to the Senate Select Committee on Adopting </w:t>
      </w:r>
      <w:r w:rsidR="001B6A5D">
        <w:rPr>
          <w:spacing w:val="-2"/>
        </w:rPr>
        <w:t xml:space="preserve">Artificial Intelligence </w:t>
      </w:r>
      <w:r w:rsidR="00604B76">
        <w:rPr>
          <w:spacing w:val="-2"/>
        </w:rPr>
        <w:t>in May 2024</w:t>
      </w:r>
      <w:r w:rsidR="001B6A5D">
        <w:rPr>
          <w:spacing w:val="-2"/>
        </w:rPr>
        <w:t xml:space="preserve"> </w:t>
      </w:r>
      <w:r w:rsidR="00F22009">
        <w:rPr>
          <w:spacing w:val="-2"/>
        </w:rPr>
        <w:t>(2024</w:t>
      </w:r>
      <w:r w:rsidR="00815347">
        <w:rPr>
          <w:spacing w:val="-2"/>
        </w:rPr>
        <w:t>e)</w:t>
      </w:r>
      <w:r w:rsidR="00604B76">
        <w:rPr>
          <w:spacing w:val="-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6613" w14:textId="77777777" w:rsidR="00163CE2" w:rsidRDefault="00163CE2">
    <w:pPr>
      <w:pStyle w:val="Header-Keyline"/>
    </w:pPr>
    <w:r>
      <w:t>Productivity Commission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ED8FA" w14:textId="5D8045CE" w:rsidR="00163CE2" w:rsidRDefault="00163CE2">
    <w:pPr>
      <w:pStyle w:val="Header-KeylineRight"/>
    </w:pPr>
    <w:r>
      <w:fldChar w:fldCharType="begin"/>
    </w:r>
    <w:r>
      <w:instrText xml:space="preserve"> STYLEREF  "Heading 1"  \* MERGEFORMAT </w:instrText>
    </w:r>
    <w:r>
      <w:fldChar w:fldCharType="separate"/>
    </w:r>
    <w:r w:rsidR="00720797">
      <w:rPr>
        <w:b/>
        <w:bCs/>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B569" w14:textId="77777777" w:rsidR="00163CE2" w:rsidRPr="007215EF" w:rsidRDefault="00163CE2" w:rsidP="007215EF">
    <w:r w:rsidRPr="007215EF">
      <w:rPr>
        <w:noProof/>
      </w:rPr>
      <w:drawing>
        <wp:anchor distT="0" distB="0" distL="114300" distR="114300" simplePos="0" relativeHeight="251658241" behindDoc="0" locked="1" layoutInCell="1" allowOverlap="1" wp14:anchorId="01508ED3" wp14:editId="0A83D2DA">
          <wp:simplePos x="0" y="0"/>
          <wp:positionH relativeFrom="margin">
            <wp:align>left</wp:align>
          </wp:positionH>
          <wp:positionV relativeFrom="page">
            <wp:align>top</wp:align>
          </wp:positionV>
          <wp:extent cx="2235600" cy="1058400"/>
          <wp:effectExtent l="0" t="0" r="0" b="8890"/>
          <wp:wrapNone/>
          <wp:docPr id="1902691290" name="Picture 1902691290"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D96346" w14:textId="77777777" w:rsidR="00163CE2" w:rsidRPr="005965BC" w:rsidRDefault="00163CE2"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54DB" w14:textId="4F5A1DCF" w:rsidR="00F173EF" w:rsidRPr="00DA35DD" w:rsidRDefault="00933F22" w:rsidP="00F173EF">
    <w:pPr>
      <w:pStyle w:val="Header-Keyline"/>
      <w:rPr>
        <w:b/>
        <w:bCs/>
      </w:rPr>
    </w:pPr>
    <w:r w:rsidRPr="00DA35DD">
      <w:rPr>
        <w:rStyle w:val="Strong"/>
        <w:b w:val="0"/>
        <w:bCs w:val="0"/>
      </w:rPr>
      <w:t>Productivity Commission submission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7E7B" w14:textId="73FDA4FB" w:rsidR="00F173EF" w:rsidRDefault="00150028" w:rsidP="00F173EF">
    <w:pPr>
      <w:pStyle w:val="Header-KeylineRight"/>
    </w:pPr>
    <w:r w:rsidRPr="00150028">
      <w:t xml:space="preserve">Artificial </w:t>
    </w:r>
    <w:r>
      <w:t>i</w:t>
    </w:r>
    <w:r w:rsidRPr="00150028">
      <w:t xml:space="preserve">ntelligence in </w:t>
    </w:r>
    <w:r>
      <w:t>h</w:t>
    </w:r>
    <w:r w:rsidRPr="00150028">
      <w:t xml:space="preserve">ealth </w:t>
    </w:r>
    <w:r>
      <w:t>c</w:t>
    </w:r>
    <w:r w:rsidRPr="00150028">
      <w:t>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D81F2" w14:textId="41996028" w:rsidR="00C02F53" w:rsidRDefault="00C0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0B516A3"/>
    <w:multiLevelType w:val="multilevel"/>
    <w:tmpl w:val="EE6A07A2"/>
    <w:numStyleLink w:val="ListHeadings"/>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9CB2ECD"/>
    <w:multiLevelType w:val="multilevel"/>
    <w:tmpl w:val="BBF4FED8"/>
    <w:lvl w:ilvl="0">
      <w:start w:val="6"/>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665246"/>
    <w:multiLevelType w:val="multilevel"/>
    <w:tmpl w:val="55366B42"/>
    <w:numStyleLink w:val="LetteredList"/>
  </w:abstractNum>
  <w:abstractNum w:abstractNumId="13" w15:restartNumberingAfterBreak="0">
    <w:nsid w:val="2DFE29AF"/>
    <w:multiLevelType w:val="multilevel"/>
    <w:tmpl w:val="72768BCE"/>
    <w:numStyleLink w:val="AppendixHeadingList"/>
  </w:abstractNum>
  <w:abstractNum w:abstractNumId="14" w15:restartNumberingAfterBreak="0">
    <w:nsid w:val="320D649C"/>
    <w:multiLevelType w:val="hybridMultilevel"/>
    <w:tmpl w:val="048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BD2AAB"/>
    <w:multiLevelType w:val="multilevel"/>
    <w:tmpl w:val="C046CFE2"/>
    <w:lvl w:ilvl="0">
      <w:start w:val="4"/>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791AD6"/>
    <w:multiLevelType w:val="multilevel"/>
    <w:tmpl w:val="88D01B36"/>
    <w:lvl w:ilvl="0">
      <w:start w:val="7"/>
      <w:numFmt w:val="upperLetter"/>
      <w:isLgl/>
      <w:lvlText w:val="%1."/>
      <w:lvlJc w:val="left"/>
      <w:pPr>
        <w:ind w:left="1418" w:hanging="851"/>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6A0C8C"/>
    <w:multiLevelType w:val="multilevel"/>
    <w:tmpl w:val="1FA8DC2A"/>
    <w:numStyleLink w:val="Numbering"/>
  </w:abstractNum>
  <w:abstractNum w:abstractNumId="20"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2" w15:restartNumberingAfterBreak="0">
    <w:nsid w:val="6134636A"/>
    <w:multiLevelType w:val="multilevel"/>
    <w:tmpl w:val="1FA8DC2A"/>
    <w:numStyleLink w:val="Numbering"/>
  </w:abstractNum>
  <w:abstractNum w:abstractNumId="23" w15:restartNumberingAfterBreak="0">
    <w:nsid w:val="652D34F2"/>
    <w:multiLevelType w:val="hybridMultilevel"/>
    <w:tmpl w:val="DA9C38CC"/>
    <w:lvl w:ilvl="0" w:tplc="90742E04">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1B4A1B"/>
    <w:multiLevelType w:val="multilevel"/>
    <w:tmpl w:val="4F48000A"/>
    <w:numStyleLink w:val="Alphalist"/>
  </w:abstractNum>
  <w:abstractNum w:abstractNumId="25" w15:restartNumberingAfterBreak="0">
    <w:nsid w:val="7DDD5EF9"/>
    <w:multiLevelType w:val="hybridMultilevel"/>
    <w:tmpl w:val="3766924C"/>
    <w:lvl w:ilvl="0" w:tplc="3AE499A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5478039">
    <w:abstractNumId w:val="0"/>
  </w:num>
  <w:num w:numId="2" w16cid:durableId="154421843">
    <w:abstractNumId w:val="21"/>
  </w:num>
  <w:num w:numId="3" w16cid:durableId="2101634432">
    <w:abstractNumId w:val="5"/>
  </w:num>
  <w:num w:numId="4" w16cid:durableId="1036083332">
    <w:abstractNumId w:val="3"/>
  </w:num>
  <w:num w:numId="5" w16cid:durableId="1530796227">
    <w:abstractNumId w:val="8"/>
  </w:num>
  <w:num w:numId="6" w16cid:durableId="20016158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6791545">
    <w:abstractNumId w:val="15"/>
  </w:num>
  <w:num w:numId="8" w16cid:durableId="564997886">
    <w:abstractNumId w:val="16"/>
  </w:num>
  <w:num w:numId="9" w16cid:durableId="1276601085">
    <w:abstractNumId w:val="20"/>
  </w:num>
  <w:num w:numId="10" w16cid:durableId="5967146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9002993">
    <w:abstractNumId w:val="7"/>
  </w:num>
  <w:num w:numId="12" w16cid:durableId="1366826623">
    <w:abstractNumId w:val="22"/>
  </w:num>
  <w:num w:numId="13" w16cid:durableId="42100950">
    <w:abstractNumId w:val="12"/>
  </w:num>
  <w:num w:numId="14" w16cid:durableId="560016680">
    <w:abstractNumId w:val="24"/>
  </w:num>
  <w:num w:numId="15" w16cid:durableId="45497181">
    <w:abstractNumId w:val="1"/>
  </w:num>
  <w:num w:numId="16" w16cid:durableId="1493788590">
    <w:abstractNumId w:val="6"/>
  </w:num>
  <w:num w:numId="17" w16cid:durableId="1625845546">
    <w:abstractNumId w:val="4"/>
  </w:num>
  <w:num w:numId="18" w16cid:durableId="312486719">
    <w:abstractNumId w:val="11"/>
  </w:num>
  <w:num w:numId="19" w16cid:durableId="20582411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007042">
    <w:abstractNumId w:val="17"/>
  </w:num>
  <w:num w:numId="21" w16cid:durableId="1190677849">
    <w:abstractNumId w:val="9"/>
  </w:num>
  <w:num w:numId="22" w16cid:durableId="1864435981">
    <w:abstractNumId w:val="2"/>
  </w:num>
  <w:num w:numId="23" w16cid:durableId="804469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1113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3227771">
    <w:abstractNumId w:val="18"/>
  </w:num>
  <w:num w:numId="26" w16cid:durableId="779911084">
    <w:abstractNumId w:val="13"/>
  </w:num>
  <w:num w:numId="27" w16cid:durableId="1698503676">
    <w:abstractNumId w:val="10"/>
  </w:num>
  <w:num w:numId="28" w16cid:durableId="98115303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7590673">
    <w:abstractNumId w:val="23"/>
  </w:num>
  <w:num w:numId="30" w16cid:durableId="2135517288">
    <w:abstractNumId w:val="25"/>
  </w:num>
  <w:num w:numId="31" w16cid:durableId="55659764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27"/>
    <w:rsid w:val="00000075"/>
    <w:rsid w:val="000007F6"/>
    <w:rsid w:val="00000F3C"/>
    <w:rsid w:val="00001058"/>
    <w:rsid w:val="000014AD"/>
    <w:rsid w:val="00002890"/>
    <w:rsid w:val="00002910"/>
    <w:rsid w:val="00002E5D"/>
    <w:rsid w:val="0000305B"/>
    <w:rsid w:val="000033F9"/>
    <w:rsid w:val="00003822"/>
    <w:rsid w:val="00003B36"/>
    <w:rsid w:val="00004284"/>
    <w:rsid w:val="000042E6"/>
    <w:rsid w:val="00004489"/>
    <w:rsid w:val="000046C5"/>
    <w:rsid w:val="000046F7"/>
    <w:rsid w:val="00004923"/>
    <w:rsid w:val="00004DCC"/>
    <w:rsid w:val="0000562C"/>
    <w:rsid w:val="00005C79"/>
    <w:rsid w:val="000068A7"/>
    <w:rsid w:val="00006EF3"/>
    <w:rsid w:val="00007839"/>
    <w:rsid w:val="00007FD9"/>
    <w:rsid w:val="00010080"/>
    <w:rsid w:val="000101C0"/>
    <w:rsid w:val="00010BFB"/>
    <w:rsid w:val="00011017"/>
    <w:rsid w:val="00011267"/>
    <w:rsid w:val="0001132E"/>
    <w:rsid w:val="00011FFF"/>
    <w:rsid w:val="00012463"/>
    <w:rsid w:val="00012714"/>
    <w:rsid w:val="000131A4"/>
    <w:rsid w:val="00013821"/>
    <w:rsid w:val="00013A3A"/>
    <w:rsid w:val="00013A42"/>
    <w:rsid w:val="00013E18"/>
    <w:rsid w:val="00013F88"/>
    <w:rsid w:val="0001432C"/>
    <w:rsid w:val="000148EE"/>
    <w:rsid w:val="00014923"/>
    <w:rsid w:val="00014924"/>
    <w:rsid w:val="00014A3D"/>
    <w:rsid w:val="000152A0"/>
    <w:rsid w:val="00015400"/>
    <w:rsid w:val="00015C00"/>
    <w:rsid w:val="0001716E"/>
    <w:rsid w:val="00017838"/>
    <w:rsid w:val="00017FB5"/>
    <w:rsid w:val="00020C6C"/>
    <w:rsid w:val="00021391"/>
    <w:rsid w:val="00021523"/>
    <w:rsid w:val="00021C21"/>
    <w:rsid w:val="00022A1F"/>
    <w:rsid w:val="00022CEA"/>
    <w:rsid w:val="00022FF4"/>
    <w:rsid w:val="0002378E"/>
    <w:rsid w:val="00023DE4"/>
    <w:rsid w:val="00024264"/>
    <w:rsid w:val="000242F7"/>
    <w:rsid w:val="0002444D"/>
    <w:rsid w:val="00024D71"/>
    <w:rsid w:val="00025D18"/>
    <w:rsid w:val="00025DE7"/>
    <w:rsid w:val="00025FA8"/>
    <w:rsid w:val="00026049"/>
    <w:rsid w:val="0002604D"/>
    <w:rsid w:val="0002664E"/>
    <w:rsid w:val="00026C04"/>
    <w:rsid w:val="00027845"/>
    <w:rsid w:val="00027A4E"/>
    <w:rsid w:val="000300AF"/>
    <w:rsid w:val="000304FA"/>
    <w:rsid w:val="00030D3F"/>
    <w:rsid w:val="000310DB"/>
    <w:rsid w:val="00031902"/>
    <w:rsid w:val="00031DFD"/>
    <w:rsid w:val="00032C1F"/>
    <w:rsid w:val="00033122"/>
    <w:rsid w:val="00033176"/>
    <w:rsid w:val="000331E4"/>
    <w:rsid w:val="000332F2"/>
    <w:rsid w:val="0003338D"/>
    <w:rsid w:val="00033619"/>
    <w:rsid w:val="00033DF7"/>
    <w:rsid w:val="00033ED1"/>
    <w:rsid w:val="0003421E"/>
    <w:rsid w:val="00034542"/>
    <w:rsid w:val="00034A86"/>
    <w:rsid w:val="00034D51"/>
    <w:rsid w:val="00035469"/>
    <w:rsid w:val="000356F9"/>
    <w:rsid w:val="00035BB0"/>
    <w:rsid w:val="00037312"/>
    <w:rsid w:val="000376FB"/>
    <w:rsid w:val="00037D37"/>
    <w:rsid w:val="000403AB"/>
    <w:rsid w:val="000404AD"/>
    <w:rsid w:val="00040D82"/>
    <w:rsid w:val="00040DF8"/>
    <w:rsid w:val="00040F6E"/>
    <w:rsid w:val="00041076"/>
    <w:rsid w:val="000424FC"/>
    <w:rsid w:val="00042EEE"/>
    <w:rsid w:val="0004361A"/>
    <w:rsid w:val="00043C69"/>
    <w:rsid w:val="000455B8"/>
    <w:rsid w:val="0004584C"/>
    <w:rsid w:val="00045CA0"/>
    <w:rsid w:val="00045E6B"/>
    <w:rsid w:val="00046A5F"/>
    <w:rsid w:val="00046DA4"/>
    <w:rsid w:val="00047848"/>
    <w:rsid w:val="00047894"/>
    <w:rsid w:val="00047C72"/>
    <w:rsid w:val="0005015C"/>
    <w:rsid w:val="00050259"/>
    <w:rsid w:val="00051021"/>
    <w:rsid w:val="00051265"/>
    <w:rsid w:val="0005151B"/>
    <w:rsid w:val="000516AF"/>
    <w:rsid w:val="000519C8"/>
    <w:rsid w:val="00051F38"/>
    <w:rsid w:val="00052852"/>
    <w:rsid w:val="00052D41"/>
    <w:rsid w:val="00052DE8"/>
    <w:rsid w:val="00053645"/>
    <w:rsid w:val="00053813"/>
    <w:rsid w:val="00053AED"/>
    <w:rsid w:val="00053C68"/>
    <w:rsid w:val="00053D20"/>
    <w:rsid w:val="00053E51"/>
    <w:rsid w:val="0005409E"/>
    <w:rsid w:val="00054124"/>
    <w:rsid w:val="0005423D"/>
    <w:rsid w:val="00054269"/>
    <w:rsid w:val="0005436D"/>
    <w:rsid w:val="000544A6"/>
    <w:rsid w:val="00054679"/>
    <w:rsid w:val="00054C95"/>
    <w:rsid w:val="000561CF"/>
    <w:rsid w:val="0005622A"/>
    <w:rsid w:val="00056B0D"/>
    <w:rsid w:val="00057219"/>
    <w:rsid w:val="0005774F"/>
    <w:rsid w:val="00060154"/>
    <w:rsid w:val="00060337"/>
    <w:rsid w:val="0006046E"/>
    <w:rsid w:val="00060797"/>
    <w:rsid w:val="00060831"/>
    <w:rsid w:val="00060DD1"/>
    <w:rsid w:val="00060E6C"/>
    <w:rsid w:val="00061266"/>
    <w:rsid w:val="000613A4"/>
    <w:rsid w:val="00061773"/>
    <w:rsid w:val="00061ED9"/>
    <w:rsid w:val="000624B4"/>
    <w:rsid w:val="00062A44"/>
    <w:rsid w:val="000636E7"/>
    <w:rsid w:val="00063BE4"/>
    <w:rsid w:val="00063E5B"/>
    <w:rsid w:val="00064311"/>
    <w:rsid w:val="00064714"/>
    <w:rsid w:val="00064BAC"/>
    <w:rsid w:val="00064BB8"/>
    <w:rsid w:val="000652B0"/>
    <w:rsid w:val="00066273"/>
    <w:rsid w:val="0006646A"/>
    <w:rsid w:val="00066D1B"/>
    <w:rsid w:val="000671B5"/>
    <w:rsid w:val="000673B0"/>
    <w:rsid w:val="000708A1"/>
    <w:rsid w:val="000709C4"/>
    <w:rsid w:val="00070CA7"/>
    <w:rsid w:val="000717E8"/>
    <w:rsid w:val="00071A6B"/>
    <w:rsid w:val="00071EC6"/>
    <w:rsid w:val="000723F9"/>
    <w:rsid w:val="00072482"/>
    <w:rsid w:val="000724AE"/>
    <w:rsid w:val="00072E05"/>
    <w:rsid w:val="00072E44"/>
    <w:rsid w:val="0007347E"/>
    <w:rsid w:val="0007358B"/>
    <w:rsid w:val="00073C36"/>
    <w:rsid w:val="00073DE2"/>
    <w:rsid w:val="0007451A"/>
    <w:rsid w:val="0007476E"/>
    <w:rsid w:val="00074B22"/>
    <w:rsid w:val="00074D6F"/>
    <w:rsid w:val="00074DC0"/>
    <w:rsid w:val="00075F76"/>
    <w:rsid w:val="000760CD"/>
    <w:rsid w:val="00076227"/>
    <w:rsid w:val="00076E23"/>
    <w:rsid w:val="00077427"/>
    <w:rsid w:val="00077563"/>
    <w:rsid w:val="0007776A"/>
    <w:rsid w:val="00077A76"/>
    <w:rsid w:val="00077B5E"/>
    <w:rsid w:val="00077FF6"/>
    <w:rsid w:val="0008037D"/>
    <w:rsid w:val="000808E3"/>
    <w:rsid w:val="00080981"/>
    <w:rsid w:val="00080E3F"/>
    <w:rsid w:val="0008150F"/>
    <w:rsid w:val="0008166F"/>
    <w:rsid w:val="00081DF1"/>
    <w:rsid w:val="00081E08"/>
    <w:rsid w:val="000825EF"/>
    <w:rsid w:val="0008260B"/>
    <w:rsid w:val="0008270D"/>
    <w:rsid w:val="00082FCC"/>
    <w:rsid w:val="000838A8"/>
    <w:rsid w:val="00083DC3"/>
    <w:rsid w:val="00084458"/>
    <w:rsid w:val="00084660"/>
    <w:rsid w:val="00084A6C"/>
    <w:rsid w:val="00084C49"/>
    <w:rsid w:val="000854FD"/>
    <w:rsid w:val="00085D50"/>
    <w:rsid w:val="00085F31"/>
    <w:rsid w:val="00085FB9"/>
    <w:rsid w:val="0008609D"/>
    <w:rsid w:val="00086316"/>
    <w:rsid w:val="00086BE9"/>
    <w:rsid w:val="00086C57"/>
    <w:rsid w:val="00087752"/>
    <w:rsid w:val="000877E5"/>
    <w:rsid w:val="00087EB5"/>
    <w:rsid w:val="0009076F"/>
    <w:rsid w:val="00090B2D"/>
    <w:rsid w:val="00090BE6"/>
    <w:rsid w:val="00091286"/>
    <w:rsid w:val="000914A0"/>
    <w:rsid w:val="000915AC"/>
    <w:rsid w:val="00091803"/>
    <w:rsid w:val="00091984"/>
    <w:rsid w:val="0009250E"/>
    <w:rsid w:val="00092518"/>
    <w:rsid w:val="00092566"/>
    <w:rsid w:val="00092CF9"/>
    <w:rsid w:val="00093ED0"/>
    <w:rsid w:val="0009424C"/>
    <w:rsid w:val="00094992"/>
    <w:rsid w:val="000949FE"/>
    <w:rsid w:val="000955A0"/>
    <w:rsid w:val="00095922"/>
    <w:rsid w:val="00095A7A"/>
    <w:rsid w:val="00095C3B"/>
    <w:rsid w:val="00095F51"/>
    <w:rsid w:val="0009613C"/>
    <w:rsid w:val="00096930"/>
    <w:rsid w:val="00096932"/>
    <w:rsid w:val="00097328"/>
    <w:rsid w:val="000974CA"/>
    <w:rsid w:val="000976E1"/>
    <w:rsid w:val="0009774F"/>
    <w:rsid w:val="00097CAE"/>
    <w:rsid w:val="00097F34"/>
    <w:rsid w:val="000A0ED4"/>
    <w:rsid w:val="000A0F08"/>
    <w:rsid w:val="000A1FB9"/>
    <w:rsid w:val="000A2582"/>
    <w:rsid w:val="000A38AA"/>
    <w:rsid w:val="000A42BD"/>
    <w:rsid w:val="000A523F"/>
    <w:rsid w:val="000A5494"/>
    <w:rsid w:val="000A56C4"/>
    <w:rsid w:val="000A59F1"/>
    <w:rsid w:val="000A5A65"/>
    <w:rsid w:val="000A5A91"/>
    <w:rsid w:val="000A6C11"/>
    <w:rsid w:val="000A707C"/>
    <w:rsid w:val="000A721E"/>
    <w:rsid w:val="000A76CC"/>
    <w:rsid w:val="000A7BD8"/>
    <w:rsid w:val="000A7D83"/>
    <w:rsid w:val="000A7FC6"/>
    <w:rsid w:val="000B0688"/>
    <w:rsid w:val="000B092C"/>
    <w:rsid w:val="000B1475"/>
    <w:rsid w:val="000B14D4"/>
    <w:rsid w:val="000B1D98"/>
    <w:rsid w:val="000B1EAB"/>
    <w:rsid w:val="000B2B6B"/>
    <w:rsid w:val="000B2D26"/>
    <w:rsid w:val="000B2F36"/>
    <w:rsid w:val="000B2F9E"/>
    <w:rsid w:val="000B31F8"/>
    <w:rsid w:val="000B35C4"/>
    <w:rsid w:val="000B36A3"/>
    <w:rsid w:val="000B3C39"/>
    <w:rsid w:val="000B41D2"/>
    <w:rsid w:val="000B441C"/>
    <w:rsid w:val="000B4611"/>
    <w:rsid w:val="000B497F"/>
    <w:rsid w:val="000B4A72"/>
    <w:rsid w:val="000B5105"/>
    <w:rsid w:val="000B58E8"/>
    <w:rsid w:val="000B5A57"/>
    <w:rsid w:val="000B668C"/>
    <w:rsid w:val="000B6844"/>
    <w:rsid w:val="000B694A"/>
    <w:rsid w:val="000B6D15"/>
    <w:rsid w:val="000B76C3"/>
    <w:rsid w:val="000B774B"/>
    <w:rsid w:val="000B78CD"/>
    <w:rsid w:val="000C2053"/>
    <w:rsid w:val="000C20FA"/>
    <w:rsid w:val="000C22C8"/>
    <w:rsid w:val="000C2639"/>
    <w:rsid w:val="000C26DC"/>
    <w:rsid w:val="000C2C6C"/>
    <w:rsid w:val="000C2DA8"/>
    <w:rsid w:val="000C3E72"/>
    <w:rsid w:val="000C4357"/>
    <w:rsid w:val="000C463C"/>
    <w:rsid w:val="000C4A87"/>
    <w:rsid w:val="000C527C"/>
    <w:rsid w:val="000C5473"/>
    <w:rsid w:val="000C55D4"/>
    <w:rsid w:val="000C65E9"/>
    <w:rsid w:val="000C6B77"/>
    <w:rsid w:val="000C6B86"/>
    <w:rsid w:val="000C6FF0"/>
    <w:rsid w:val="000C7120"/>
    <w:rsid w:val="000C7350"/>
    <w:rsid w:val="000C75FC"/>
    <w:rsid w:val="000D01C4"/>
    <w:rsid w:val="000D0390"/>
    <w:rsid w:val="000D0626"/>
    <w:rsid w:val="000D08DD"/>
    <w:rsid w:val="000D08FA"/>
    <w:rsid w:val="000D13FA"/>
    <w:rsid w:val="000D24DA"/>
    <w:rsid w:val="000D28C8"/>
    <w:rsid w:val="000D29F5"/>
    <w:rsid w:val="000D2AFB"/>
    <w:rsid w:val="000D2F9C"/>
    <w:rsid w:val="000D31A5"/>
    <w:rsid w:val="000D320E"/>
    <w:rsid w:val="000D3D38"/>
    <w:rsid w:val="000D40C7"/>
    <w:rsid w:val="000D4F66"/>
    <w:rsid w:val="000D5817"/>
    <w:rsid w:val="000D5DD5"/>
    <w:rsid w:val="000D5FAF"/>
    <w:rsid w:val="000D6327"/>
    <w:rsid w:val="000D6660"/>
    <w:rsid w:val="000D681C"/>
    <w:rsid w:val="000D6A52"/>
    <w:rsid w:val="000D75D2"/>
    <w:rsid w:val="000E0499"/>
    <w:rsid w:val="000E04EB"/>
    <w:rsid w:val="000E0CD3"/>
    <w:rsid w:val="000E18D0"/>
    <w:rsid w:val="000E1E99"/>
    <w:rsid w:val="000E215D"/>
    <w:rsid w:val="000E2772"/>
    <w:rsid w:val="000E2A7A"/>
    <w:rsid w:val="000E2C90"/>
    <w:rsid w:val="000E3062"/>
    <w:rsid w:val="000E3494"/>
    <w:rsid w:val="000E3514"/>
    <w:rsid w:val="000E38DA"/>
    <w:rsid w:val="000E3ABE"/>
    <w:rsid w:val="000E4305"/>
    <w:rsid w:val="000E43B0"/>
    <w:rsid w:val="000E46B9"/>
    <w:rsid w:val="000E484A"/>
    <w:rsid w:val="000E4B97"/>
    <w:rsid w:val="000E4BE5"/>
    <w:rsid w:val="000E6055"/>
    <w:rsid w:val="000E6992"/>
    <w:rsid w:val="000E79FE"/>
    <w:rsid w:val="000E7BE7"/>
    <w:rsid w:val="000E7D84"/>
    <w:rsid w:val="000E7DA1"/>
    <w:rsid w:val="000F0D6D"/>
    <w:rsid w:val="000F1942"/>
    <w:rsid w:val="000F19F5"/>
    <w:rsid w:val="000F1EEC"/>
    <w:rsid w:val="000F24D2"/>
    <w:rsid w:val="000F2C9B"/>
    <w:rsid w:val="000F2F20"/>
    <w:rsid w:val="000F360F"/>
    <w:rsid w:val="000F42BC"/>
    <w:rsid w:val="000F4488"/>
    <w:rsid w:val="000F4B73"/>
    <w:rsid w:val="000F6589"/>
    <w:rsid w:val="000F7517"/>
    <w:rsid w:val="000F7879"/>
    <w:rsid w:val="000F7F99"/>
    <w:rsid w:val="00100519"/>
    <w:rsid w:val="00100724"/>
    <w:rsid w:val="00100C96"/>
    <w:rsid w:val="00100CB5"/>
    <w:rsid w:val="00100CDD"/>
    <w:rsid w:val="00100ECD"/>
    <w:rsid w:val="00100F06"/>
    <w:rsid w:val="00100FAB"/>
    <w:rsid w:val="001011A2"/>
    <w:rsid w:val="0010179B"/>
    <w:rsid w:val="00101FF0"/>
    <w:rsid w:val="00102090"/>
    <w:rsid w:val="001023F1"/>
    <w:rsid w:val="00102E3C"/>
    <w:rsid w:val="00103B38"/>
    <w:rsid w:val="001042B0"/>
    <w:rsid w:val="0010475D"/>
    <w:rsid w:val="00104E3E"/>
    <w:rsid w:val="00105331"/>
    <w:rsid w:val="001060F6"/>
    <w:rsid w:val="00106837"/>
    <w:rsid w:val="00106D50"/>
    <w:rsid w:val="001070D4"/>
    <w:rsid w:val="0010792B"/>
    <w:rsid w:val="00107A3C"/>
    <w:rsid w:val="00110076"/>
    <w:rsid w:val="00110D46"/>
    <w:rsid w:val="0011149F"/>
    <w:rsid w:val="0011169B"/>
    <w:rsid w:val="00111717"/>
    <w:rsid w:val="001119E7"/>
    <w:rsid w:val="00111F95"/>
    <w:rsid w:val="0011217E"/>
    <w:rsid w:val="00112210"/>
    <w:rsid w:val="00112E8F"/>
    <w:rsid w:val="00113262"/>
    <w:rsid w:val="00113983"/>
    <w:rsid w:val="00113D89"/>
    <w:rsid w:val="001144FC"/>
    <w:rsid w:val="001148B6"/>
    <w:rsid w:val="00114B9A"/>
    <w:rsid w:val="00115373"/>
    <w:rsid w:val="00115633"/>
    <w:rsid w:val="0011680D"/>
    <w:rsid w:val="001169B7"/>
    <w:rsid w:val="00116B00"/>
    <w:rsid w:val="0011738B"/>
    <w:rsid w:val="00117579"/>
    <w:rsid w:val="0011766E"/>
    <w:rsid w:val="00120792"/>
    <w:rsid w:val="00121136"/>
    <w:rsid w:val="0012137A"/>
    <w:rsid w:val="00121770"/>
    <w:rsid w:val="00121FF2"/>
    <w:rsid w:val="00122087"/>
    <w:rsid w:val="00122784"/>
    <w:rsid w:val="001227E9"/>
    <w:rsid w:val="001237D4"/>
    <w:rsid w:val="00123A58"/>
    <w:rsid w:val="00123BF0"/>
    <w:rsid w:val="00123FF0"/>
    <w:rsid w:val="00123FFD"/>
    <w:rsid w:val="001245D7"/>
    <w:rsid w:val="00124B99"/>
    <w:rsid w:val="00124E9E"/>
    <w:rsid w:val="00124FFD"/>
    <w:rsid w:val="0012529E"/>
    <w:rsid w:val="00125708"/>
    <w:rsid w:val="00126530"/>
    <w:rsid w:val="001268BC"/>
    <w:rsid w:val="001269D7"/>
    <w:rsid w:val="00126D45"/>
    <w:rsid w:val="00126F2D"/>
    <w:rsid w:val="001274E2"/>
    <w:rsid w:val="00127C85"/>
    <w:rsid w:val="00127CA0"/>
    <w:rsid w:val="00130230"/>
    <w:rsid w:val="00130881"/>
    <w:rsid w:val="001319B6"/>
    <w:rsid w:val="00132501"/>
    <w:rsid w:val="00132652"/>
    <w:rsid w:val="00132C06"/>
    <w:rsid w:val="00133384"/>
    <w:rsid w:val="00133807"/>
    <w:rsid w:val="00134353"/>
    <w:rsid w:val="00134A72"/>
    <w:rsid w:val="00134E7C"/>
    <w:rsid w:val="00135343"/>
    <w:rsid w:val="0013556C"/>
    <w:rsid w:val="00135713"/>
    <w:rsid w:val="00135843"/>
    <w:rsid w:val="0013586D"/>
    <w:rsid w:val="00135872"/>
    <w:rsid w:val="00135DA2"/>
    <w:rsid w:val="00135F44"/>
    <w:rsid w:val="0013627C"/>
    <w:rsid w:val="00136319"/>
    <w:rsid w:val="00136AF5"/>
    <w:rsid w:val="00136BA9"/>
    <w:rsid w:val="00136F77"/>
    <w:rsid w:val="0013722E"/>
    <w:rsid w:val="00137FAB"/>
    <w:rsid w:val="00140A0A"/>
    <w:rsid w:val="00140F29"/>
    <w:rsid w:val="001412D6"/>
    <w:rsid w:val="00141A0B"/>
    <w:rsid w:val="00141C1D"/>
    <w:rsid w:val="00142125"/>
    <w:rsid w:val="0014216B"/>
    <w:rsid w:val="001421EE"/>
    <w:rsid w:val="001424E4"/>
    <w:rsid w:val="0014271C"/>
    <w:rsid w:val="00142A20"/>
    <w:rsid w:val="00143253"/>
    <w:rsid w:val="001436DA"/>
    <w:rsid w:val="00143F52"/>
    <w:rsid w:val="00144C38"/>
    <w:rsid w:val="00144F57"/>
    <w:rsid w:val="0014516E"/>
    <w:rsid w:val="0014517E"/>
    <w:rsid w:val="0014522F"/>
    <w:rsid w:val="001465FC"/>
    <w:rsid w:val="00146F8D"/>
    <w:rsid w:val="001471B7"/>
    <w:rsid w:val="0014753F"/>
    <w:rsid w:val="0014786E"/>
    <w:rsid w:val="00147874"/>
    <w:rsid w:val="001479CA"/>
    <w:rsid w:val="00147C80"/>
    <w:rsid w:val="00150028"/>
    <w:rsid w:val="00150101"/>
    <w:rsid w:val="0015084D"/>
    <w:rsid w:val="00151225"/>
    <w:rsid w:val="00151318"/>
    <w:rsid w:val="001515B9"/>
    <w:rsid w:val="00151617"/>
    <w:rsid w:val="001518E7"/>
    <w:rsid w:val="001520DC"/>
    <w:rsid w:val="0015223F"/>
    <w:rsid w:val="00152CA6"/>
    <w:rsid w:val="00152E3A"/>
    <w:rsid w:val="0015304D"/>
    <w:rsid w:val="001533BA"/>
    <w:rsid w:val="001547A7"/>
    <w:rsid w:val="001547F4"/>
    <w:rsid w:val="00154A8F"/>
    <w:rsid w:val="00154E0D"/>
    <w:rsid w:val="0015501D"/>
    <w:rsid w:val="00155233"/>
    <w:rsid w:val="00155241"/>
    <w:rsid w:val="0015552A"/>
    <w:rsid w:val="00155819"/>
    <w:rsid w:val="001566A1"/>
    <w:rsid w:val="0015724C"/>
    <w:rsid w:val="001576B5"/>
    <w:rsid w:val="001576B6"/>
    <w:rsid w:val="00157AE1"/>
    <w:rsid w:val="00157B58"/>
    <w:rsid w:val="00157CF6"/>
    <w:rsid w:val="001600E9"/>
    <w:rsid w:val="001606E1"/>
    <w:rsid w:val="00160C03"/>
    <w:rsid w:val="00160DFB"/>
    <w:rsid w:val="00160F25"/>
    <w:rsid w:val="00160FEC"/>
    <w:rsid w:val="001610E5"/>
    <w:rsid w:val="001617B8"/>
    <w:rsid w:val="001617E1"/>
    <w:rsid w:val="00161BC8"/>
    <w:rsid w:val="00161F83"/>
    <w:rsid w:val="0016251A"/>
    <w:rsid w:val="001626B9"/>
    <w:rsid w:val="00162ADF"/>
    <w:rsid w:val="00162D0F"/>
    <w:rsid w:val="00162F34"/>
    <w:rsid w:val="00162FCB"/>
    <w:rsid w:val="0016366F"/>
    <w:rsid w:val="00163741"/>
    <w:rsid w:val="00163CE2"/>
    <w:rsid w:val="001640B0"/>
    <w:rsid w:val="00164AB1"/>
    <w:rsid w:val="00164C8D"/>
    <w:rsid w:val="00164F91"/>
    <w:rsid w:val="001653B2"/>
    <w:rsid w:val="001657FD"/>
    <w:rsid w:val="00165DF2"/>
    <w:rsid w:val="001664F6"/>
    <w:rsid w:val="00166DF9"/>
    <w:rsid w:val="0016701E"/>
    <w:rsid w:val="001670C0"/>
    <w:rsid w:val="00167280"/>
    <w:rsid w:val="001674DC"/>
    <w:rsid w:val="00167A57"/>
    <w:rsid w:val="00167C68"/>
    <w:rsid w:val="00167D48"/>
    <w:rsid w:val="00170C00"/>
    <w:rsid w:val="00171110"/>
    <w:rsid w:val="001714F3"/>
    <w:rsid w:val="00172492"/>
    <w:rsid w:val="00172861"/>
    <w:rsid w:val="00172CBB"/>
    <w:rsid w:val="00172CCB"/>
    <w:rsid w:val="00172CEF"/>
    <w:rsid w:val="00172E89"/>
    <w:rsid w:val="001732BF"/>
    <w:rsid w:val="001738A9"/>
    <w:rsid w:val="001747F9"/>
    <w:rsid w:val="00174E44"/>
    <w:rsid w:val="0017534E"/>
    <w:rsid w:val="0017574B"/>
    <w:rsid w:val="00175946"/>
    <w:rsid w:val="00175ADB"/>
    <w:rsid w:val="00176151"/>
    <w:rsid w:val="001765FE"/>
    <w:rsid w:val="001769B0"/>
    <w:rsid w:val="00176D51"/>
    <w:rsid w:val="00176F89"/>
    <w:rsid w:val="001773C6"/>
    <w:rsid w:val="0017790D"/>
    <w:rsid w:val="00177A2E"/>
    <w:rsid w:val="00177E26"/>
    <w:rsid w:val="001808ED"/>
    <w:rsid w:val="00180E70"/>
    <w:rsid w:val="0018109F"/>
    <w:rsid w:val="00181586"/>
    <w:rsid w:val="001815ED"/>
    <w:rsid w:val="00181E4C"/>
    <w:rsid w:val="00181F86"/>
    <w:rsid w:val="0018212F"/>
    <w:rsid w:val="001822A1"/>
    <w:rsid w:val="0018231B"/>
    <w:rsid w:val="001828D4"/>
    <w:rsid w:val="00182A32"/>
    <w:rsid w:val="00182AC7"/>
    <w:rsid w:val="00182DCB"/>
    <w:rsid w:val="00183134"/>
    <w:rsid w:val="0018383C"/>
    <w:rsid w:val="00183987"/>
    <w:rsid w:val="00183E30"/>
    <w:rsid w:val="0018415C"/>
    <w:rsid w:val="00184196"/>
    <w:rsid w:val="00184663"/>
    <w:rsid w:val="00185B2F"/>
    <w:rsid w:val="00185C94"/>
    <w:rsid w:val="001864F9"/>
    <w:rsid w:val="00186950"/>
    <w:rsid w:val="0018782E"/>
    <w:rsid w:val="00187B91"/>
    <w:rsid w:val="00187F05"/>
    <w:rsid w:val="00190473"/>
    <w:rsid w:val="00190597"/>
    <w:rsid w:val="00190B93"/>
    <w:rsid w:val="00191BCD"/>
    <w:rsid w:val="0019296B"/>
    <w:rsid w:val="00193017"/>
    <w:rsid w:val="001932C7"/>
    <w:rsid w:val="001934C5"/>
    <w:rsid w:val="00193749"/>
    <w:rsid w:val="00193A81"/>
    <w:rsid w:val="00193B2B"/>
    <w:rsid w:val="00193EE2"/>
    <w:rsid w:val="00193FD1"/>
    <w:rsid w:val="001944BD"/>
    <w:rsid w:val="001945AE"/>
    <w:rsid w:val="00194D38"/>
    <w:rsid w:val="00194F43"/>
    <w:rsid w:val="001956E7"/>
    <w:rsid w:val="001957BF"/>
    <w:rsid w:val="00195ACC"/>
    <w:rsid w:val="00196DCF"/>
    <w:rsid w:val="001972E9"/>
    <w:rsid w:val="00197A7F"/>
    <w:rsid w:val="00197E28"/>
    <w:rsid w:val="001A07A4"/>
    <w:rsid w:val="001A0957"/>
    <w:rsid w:val="001A0D77"/>
    <w:rsid w:val="001A0FAE"/>
    <w:rsid w:val="001A132B"/>
    <w:rsid w:val="001A1513"/>
    <w:rsid w:val="001A170D"/>
    <w:rsid w:val="001A1930"/>
    <w:rsid w:val="001A1945"/>
    <w:rsid w:val="001A196A"/>
    <w:rsid w:val="001A1984"/>
    <w:rsid w:val="001A1D95"/>
    <w:rsid w:val="001A22E6"/>
    <w:rsid w:val="001A2565"/>
    <w:rsid w:val="001A2B2F"/>
    <w:rsid w:val="001A2C11"/>
    <w:rsid w:val="001A3556"/>
    <w:rsid w:val="001A36B5"/>
    <w:rsid w:val="001A39A2"/>
    <w:rsid w:val="001A3A08"/>
    <w:rsid w:val="001A409B"/>
    <w:rsid w:val="001A4A33"/>
    <w:rsid w:val="001A4F48"/>
    <w:rsid w:val="001A5111"/>
    <w:rsid w:val="001A541C"/>
    <w:rsid w:val="001A562B"/>
    <w:rsid w:val="001A5885"/>
    <w:rsid w:val="001A5E61"/>
    <w:rsid w:val="001A5F6C"/>
    <w:rsid w:val="001A60F8"/>
    <w:rsid w:val="001A6B77"/>
    <w:rsid w:val="001A6F9F"/>
    <w:rsid w:val="001A752D"/>
    <w:rsid w:val="001A7BF9"/>
    <w:rsid w:val="001A7CE7"/>
    <w:rsid w:val="001B0742"/>
    <w:rsid w:val="001B087F"/>
    <w:rsid w:val="001B0E21"/>
    <w:rsid w:val="001B1762"/>
    <w:rsid w:val="001B17AC"/>
    <w:rsid w:val="001B18F4"/>
    <w:rsid w:val="001B195A"/>
    <w:rsid w:val="001B1AA8"/>
    <w:rsid w:val="001B25EB"/>
    <w:rsid w:val="001B2A90"/>
    <w:rsid w:val="001B305C"/>
    <w:rsid w:val="001B3786"/>
    <w:rsid w:val="001B49F7"/>
    <w:rsid w:val="001B57B8"/>
    <w:rsid w:val="001B588D"/>
    <w:rsid w:val="001B6123"/>
    <w:rsid w:val="001B6314"/>
    <w:rsid w:val="001B6538"/>
    <w:rsid w:val="001B6A5D"/>
    <w:rsid w:val="001B73A3"/>
    <w:rsid w:val="001B796E"/>
    <w:rsid w:val="001B7AB5"/>
    <w:rsid w:val="001B7AF6"/>
    <w:rsid w:val="001C02AE"/>
    <w:rsid w:val="001C0955"/>
    <w:rsid w:val="001C1F16"/>
    <w:rsid w:val="001C2458"/>
    <w:rsid w:val="001C25FE"/>
    <w:rsid w:val="001C260A"/>
    <w:rsid w:val="001C2753"/>
    <w:rsid w:val="001C2754"/>
    <w:rsid w:val="001C2846"/>
    <w:rsid w:val="001C29B7"/>
    <w:rsid w:val="001C2A0C"/>
    <w:rsid w:val="001C32FE"/>
    <w:rsid w:val="001C4620"/>
    <w:rsid w:val="001C47BC"/>
    <w:rsid w:val="001C501E"/>
    <w:rsid w:val="001C5168"/>
    <w:rsid w:val="001C585C"/>
    <w:rsid w:val="001C59D4"/>
    <w:rsid w:val="001C612C"/>
    <w:rsid w:val="001C6293"/>
    <w:rsid w:val="001C6A60"/>
    <w:rsid w:val="001C6CCA"/>
    <w:rsid w:val="001C7835"/>
    <w:rsid w:val="001C7F19"/>
    <w:rsid w:val="001D006C"/>
    <w:rsid w:val="001D02AE"/>
    <w:rsid w:val="001D086E"/>
    <w:rsid w:val="001D0EDC"/>
    <w:rsid w:val="001D1840"/>
    <w:rsid w:val="001D187C"/>
    <w:rsid w:val="001D21B6"/>
    <w:rsid w:val="001D3184"/>
    <w:rsid w:val="001D3208"/>
    <w:rsid w:val="001D357C"/>
    <w:rsid w:val="001D3B22"/>
    <w:rsid w:val="001D4050"/>
    <w:rsid w:val="001D421E"/>
    <w:rsid w:val="001D48C6"/>
    <w:rsid w:val="001D4E56"/>
    <w:rsid w:val="001D523B"/>
    <w:rsid w:val="001D532A"/>
    <w:rsid w:val="001D5C0C"/>
    <w:rsid w:val="001D5C28"/>
    <w:rsid w:val="001D6111"/>
    <w:rsid w:val="001D6E05"/>
    <w:rsid w:val="001D6F91"/>
    <w:rsid w:val="001D75FA"/>
    <w:rsid w:val="001D76CB"/>
    <w:rsid w:val="001D7990"/>
    <w:rsid w:val="001D7D9B"/>
    <w:rsid w:val="001D7DDB"/>
    <w:rsid w:val="001D7F1B"/>
    <w:rsid w:val="001D7F5C"/>
    <w:rsid w:val="001E03E3"/>
    <w:rsid w:val="001E0AF0"/>
    <w:rsid w:val="001E0C6A"/>
    <w:rsid w:val="001E0D24"/>
    <w:rsid w:val="001E0EB2"/>
    <w:rsid w:val="001E11D1"/>
    <w:rsid w:val="001E1472"/>
    <w:rsid w:val="001E1590"/>
    <w:rsid w:val="001E167B"/>
    <w:rsid w:val="001E1774"/>
    <w:rsid w:val="001E1DF3"/>
    <w:rsid w:val="001E1E22"/>
    <w:rsid w:val="001E206A"/>
    <w:rsid w:val="001E2509"/>
    <w:rsid w:val="001E26B3"/>
    <w:rsid w:val="001E2757"/>
    <w:rsid w:val="001E27DF"/>
    <w:rsid w:val="001E281E"/>
    <w:rsid w:val="001E2A09"/>
    <w:rsid w:val="001E2B4D"/>
    <w:rsid w:val="001E3629"/>
    <w:rsid w:val="001E36CC"/>
    <w:rsid w:val="001E416E"/>
    <w:rsid w:val="001E42B2"/>
    <w:rsid w:val="001E442A"/>
    <w:rsid w:val="001E4FCA"/>
    <w:rsid w:val="001E57DA"/>
    <w:rsid w:val="001E5A4C"/>
    <w:rsid w:val="001E5AA9"/>
    <w:rsid w:val="001E5CB5"/>
    <w:rsid w:val="001E5EBA"/>
    <w:rsid w:val="001E601B"/>
    <w:rsid w:val="001E63A9"/>
    <w:rsid w:val="001E747C"/>
    <w:rsid w:val="001E79B0"/>
    <w:rsid w:val="001E7A97"/>
    <w:rsid w:val="001E7B4A"/>
    <w:rsid w:val="001E7CB4"/>
    <w:rsid w:val="001F08A2"/>
    <w:rsid w:val="001F0B4B"/>
    <w:rsid w:val="001F12F9"/>
    <w:rsid w:val="001F13C1"/>
    <w:rsid w:val="001F15E0"/>
    <w:rsid w:val="001F1804"/>
    <w:rsid w:val="001F1866"/>
    <w:rsid w:val="001F196C"/>
    <w:rsid w:val="001F1B05"/>
    <w:rsid w:val="001F1D27"/>
    <w:rsid w:val="001F1E9A"/>
    <w:rsid w:val="001F27A2"/>
    <w:rsid w:val="001F27B1"/>
    <w:rsid w:val="001F29B6"/>
    <w:rsid w:val="001F2C36"/>
    <w:rsid w:val="001F2F07"/>
    <w:rsid w:val="001F38AF"/>
    <w:rsid w:val="001F3DCC"/>
    <w:rsid w:val="001F4122"/>
    <w:rsid w:val="001F446D"/>
    <w:rsid w:val="001F45C9"/>
    <w:rsid w:val="001F4B94"/>
    <w:rsid w:val="001F54A8"/>
    <w:rsid w:val="001F5897"/>
    <w:rsid w:val="001F5CD9"/>
    <w:rsid w:val="001F6181"/>
    <w:rsid w:val="001F6B0A"/>
    <w:rsid w:val="001F6D78"/>
    <w:rsid w:val="001F6D83"/>
    <w:rsid w:val="001F759E"/>
    <w:rsid w:val="001F79D1"/>
    <w:rsid w:val="001F7E94"/>
    <w:rsid w:val="0020030F"/>
    <w:rsid w:val="0020112A"/>
    <w:rsid w:val="002012C7"/>
    <w:rsid w:val="00201320"/>
    <w:rsid w:val="002016CB"/>
    <w:rsid w:val="00202035"/>
    <w:rsid w:val="0020204A"/>
    <w:rsid w:val="0020284F"/>
    <w:rsid w:val="00202EFC"/>
    <w:rsid w:val="00203384"/>
    <w:rsid w:val="00203789"/>
    <w:rsid w:val="002037E0"/>
    <w:rsid w:val="002037E7"/>
    <w:rsid w:val="00203B80"/>
    <w:rsid w:val="00204287"/>
    <w:rsid w:val="002043E4"/>
    <w:rsid w:val="002045EB"/>
    <w:rsid w:val="00204768"/>
    <w:rsid w:val="00204D27"/>
    <w:rsid w:val="00204FFB"/>
    <w:rsid w:val="0020547B"/>
    <w:rsid w:val="00205515"/>
    <w:rsid w:val="002058B0"/>
    <w:rsid w:val="00205C67"/>
    <w:rsid w:val="00206706"/>
    <w:rsid w:val="00206977"/>
    <w:rsid w:val="00206E2B"/>
    <w:rsid w:val="00207310"/>
    <w:rsid w:val="00207314"/>
    <w:rsid w:val="002073F0"/>
    <w:rsid w:val="002074DD"/>
    <w:rsid w:val="002076CB"/>
    <w:rsid w:val="00207AEC"/>
    <w:rsid w:val="00207BE5"/>
    <w:rsid w:val="00210002"/>
    <w:rsid w:val="00210461"/>
    <w:rsid w:val="00210AFA"/>
    <w:rsid w:val="00210B10"/>
    <w:rsid w:val="00210DD2"/>
    <w:rsid w:val="00211210"/>
    <w:rsid w:val="002112EC"/>
    <w:rsid w:val="00211332"/>
    <w:rsid w:val="0021150B"/>
    <w:rsid w:val="00211826"/>
    <w:rsid w:val="002122CD"/>
    <w:rsid w:val="00212346"/>
    <w:rsid w:val="002124D4"/>
    <w:rsid w:val="002125C7"/>
    <w:rsid w:val="00212848"/>
    <w:rsid w:val="00212A6E"/>
    <w:rsid w:val="002132FD"/>
    <w:rsid w:val="00213A24"/>
    <w:rsid w:val="00213AEF"/>
    <w:rsid w:val="00213B80"/>
    <w:rsid w:val="00213B9A"/>
    <w:rsid w:val="002144B1"/>
    <w:rsid w:val="0021496E"/>
    <w:rsid w:val="00214B95"/>
    <w:rsid w:val="00214E63"/>
    <w:rsid w:val="00215615"/>
    <w:rsid w:val="00215813"/>
    <w:rsid w:val="00215F53"/>
    <w:rsid w:val="002174FC"/>
    <w:rsid w:val="00217A23"/>
    <w:rsid w:val="00217A34"/>
    <w:rsid w:val="00217B87"/>
    <w:rsid w:val="0022042A"/>
    <w:rsid w:val="002204A0"/>
    <w:rsid w:val="002204DD"/>
    <w:rsid w:val="002205EE"/>
    <w:rsid w:val="002206AD"/>
    <w:rsid w:val="00221388"/>
    <w:rsid w:val="00221800"/>
    <w:rsid w:val="00221AB7"/>
    <w:rsid w:val="00221C08"/>
    <w:rsid w:val="00221EA0"/>
    <w:rsid w:val="00221FB7"/>
    <w:rsid w:val="002222CC"/>
    <w:rsid w:val="002223ED"/>
    <w:rsid w:val="00222406"/>
    <w:rsid w:val="002225B2"/>
    <w:rsid w:val="00222D68"/>
    <w:rsid w:val="00222F68"/>
    <w:rsid w:val="002230DC"/>
    <w:rsid w:val="0022340F"/>
    <w:rsid w:val="002234F1"/>
    <w:rsid w:val="0022365E"/>
    <w:rsid w:val="002236AC"/>
    <w:rsid w:val="00223B1F"/>
    <w:rsid w:val="002243C8"/>
    <w:rsid w:val="0022478E"/>
    <w:rsid w:val="002247D0"/>
    <w:rsid w:val="00224A0E"/>
    <w:rsid w:val="00224F25"/>
    <w:rsid w:val="00225153"/>
    <w:rsid w:val="00225B3D"/>
    <w:rsid w:val="002262B9"/>
    <w:rsid w:val="002267F9"/>
    <w:rsid w:val="00226992"/>
    <w:rsid w:val="002271B9"/>
    <w:rsid w:val="00227712"/>
    <w:rsid w:val="0023024F"/>
    <w:rsid w:val="00230CD0"/>
    <w:rsid w:val="00231324"/>
    <w:rsid w:val="0023154C"/>
    <w:rsid w:val="00231C47"/>
    <w:rsid w:val="00231DFA"/>
    <w:rsid w:val="00232DE5"/>
    <w:rsid w:val="0023339C"/>
    <w:rsid w:val="002336BC"/>
    <w:rsid w:val="0023388A"/>
    <w:rsid w:val="00233CAE"/>
    <w:rsid w:val="00234272"/>
    <w:rsid w:val="0023502F"/>
    <w:rsid w:val="00235129"/>
    <w:rsid w:val="00235A56"/>
    <w:rsid w:val="00235B6F"/>
    <w:rsid w:val="00236451"/>
    <w:rsid w:val="002365F7"/>
    <w:rsid w:val="0023663E"/>
    <w:rsid w:val="00236738"/>
    <w:rsid w:val="002368FA"/>
    <w:rsid w:val="00236CE4"/>
    <w:rsid w:val="002371D5"/>
    <w:rsid w:val="00237422"/>
    <w:rsid w:val="00237551"/>
    <w:rsid w:val="002375C8"/>
    <w:rsid w:val="00237A5A"/>
    <w:rsid w:val="0024077D"/>
    <w:rsid w:val="00240EF5"/>
    <w:rsid w:val="00241569"/>
    <w:rsid w:val="0024175E"/>
    <w:rsid w:val="00241AF4"/>
    <w:rsid w:val="00241B2E"/>
    <w:rsid w:val="00241D0A"/>
    <w:rsid w:val="00242A90"/>
    <w:rsid w:val="00243DAD"/>
    <w:rsid w:val="0024451A"/>
    <w:rsid w:val="00244C38"/>
    <w:rsid w:val="002453C7"/>
    <w:rsid w:val="002457DE"/>
    <w:rsid w:val="002461E6"/>
    <w:rsid w:val="00246435"/>
    <w:rsid w:val="00246733"/>
    <w:rsid w:val="00246BCF"/>
    <w:rsid w:val="00246D77"/>
    <w:rsid w:val="00247262"/>
    <w:rsid w:val="0024783C"/>
    <w:rsid w:val="00247F78"/>
    <w:rsid w:val="00250068"/>
    <w:rsid w:val="002502D0"/>
    <w:rsid w:val="0025050D"/>
    <w:rsid w:val="00250608"/>
    <w:rsid w:val="00250971"/>
    <w:rsid w:val="00250BEA"/>
    <w:rsid w:val="00250D55"/>
    <w:rsid w:val="00251245"/>
    <w:rsid w:val="00251CA2"/>
    <w:rsid w:val="002527A2"/>
    <w:rsid w:val="00252A18"/>
    <w:rsid w:val="00252B2E"/>
    <w:rsid w:val="00252DBD"/>
    <w:rsid w:val="00253196"/>
    <w:rsid w:val="00253472"/>
    <w:rsid w:val="00253764"/>
    <w:rsid w:val="00253EA1"/>
    <w:rsid w:val="0025444F"/>
    <w:rsid w:val="0025477D"/>
    <w:rsid w:val="0025490A"/>
    <w:rsid w:val="00254C33"/>
    <w:rsid w:val="00254D53"/>
    <w:rsid w:val="00254F19"/>
    <w:rsid w:val="002550E9"/>
    <w:rsid w:val="002551B7"/>
    <w:rsid w:val="002551FE"/>
    <w:rsid w:val="002553B6"/>
    <w:rsid w:val="00255A36"/>
    <w:rsid w:val="00255AE8"/>
    <w:rsid w:val="00256160"/>
    <w:rsid w:val="00256216"/>
    <w:rsid w:val="0025675A"/>
    <w:rsid w:val="00256EEE"/>
    <w:rsid w:val="00257AA2"/>
    <w:rsid w:val="002601BB"/>
    <w:rsid w:val="002622A0"/>
    <w:rsid w:val="002625CC"/>
    <w:rsid w:val="00262629"/>
    <w:rsid w:val="00263038"/>
    <w:rsid w:val="00263DA9"/>
    <w:rsid w:val="002641D9"/>
    <w:rsid w:val="00265124"/>
    <w:rsid w:val="002657D1"/>
    <w:rsid w:val="00265918"/>
    <w:rsid w:val="00265F3F"/>
    <w:rsid w:val="002664A5"/>
    <w:rsid w:val="0026658D"/>
    <w:rsid w:val="00266A2D"/>
    <w:rsid w:val="002672C7"/>
    <w:rsid w:val="002676DC"/>
    <w:rsid w:val="002677EE"/>
    <w:rsid w:val="00267A21"/>
    <w:rsid w:val="00267C04"/>
    <w:rsid w:val="00270834"/>
    <w:rsid w:val="00270DC7"/>
    <w:rsid w:val="00271258"/>
    <w:rsid w:val="00271EA0"/>
    <w:rsid w:val="00272322"/>
    <w:rsid w:val="0027279E"/>
    <w:rsid w:val="00272927"/>
    <w:rsid w:val="0027295B"/>
    <w:rsid w:val="00272DF4"/>
    <w:rsid w:val="0027321C"/>
    <w:rsid w:val="00273490"/>
    <w:rsid w:val="002736D7"/>
    <w:rsid w:val="00273C38"/>
    <w:rsid w:val="00273E86"/>
    <w:rsid w:val="00273EF7"/>
    <w:rsid w:val="0027408A"/>
    <w:rsid w:val="0027431C"/>
    <w:rsid w:val="00275301"/>
    <w:rsid w:val="00275FBD"/>
    <w:rsid w:val="0027643D"/>
    <w:rsid w:val="002768E4"/>
    <w:rsid w:val="00276BBF"/>
    <w:rsid w:val="00277BDE"/>
    <w:rsid w:val="00277D75"/>
    <w:rsid w:val="002808B9"/>
    <w:rsid w:val="00280C5F"/>
    <w:rsid w:val="00280CD7"/>
    <w:rsid w:val="00280EC7"/>
    <w:rsid w:val="00280F11"/>
    <w:rsid w:val="0028110A"/>
    <w:rsid w:val="002814E6"/>
    <w:rsid w:val="002815D4"/>
    <w:rsid w:val="00281A54"/>
    <w:rsid w:val="00281E78"/>
    <w:rsid w:val="00281FC0"/>
    <w:rsid w:val="00282AE5"/>
    <w:rsid w:val="00283144"/>
    <w:rsid w:val="002834C4"/>
    <w:rsid w:val="002835B2"/>
    <w:rsid w:val="0028363E"/>
    <w:rsid w:val="002838DD"/>
    <w:rsid w:val="00283A49"/>
    <w:rsid w:val="00284289"/>
    <w:rsid w:val="002842E1"/>
    <w:rsid w:val="00284AF2"/>
    <w:rsid w:val="00284C52"/>
    <w:rsid w:val="00284CC7"/>
    <w:rsid w:val="00285133"/>
    <w:rsid w:val="00285150"/>
    <w:rsid w:val="0028578B"/>
    <w:rsid w:val="002857F4"/>
    <w:rsid w:val="00285920"/>
    <w:rsid w:val="00285CFA"/>
    <w:rsid w:val="00285E22"/>
    <w:rsid w:val="00285FDD"/>
    <w:rsid w:val="0028664F"/>
    <w:rsid w:val="0028670E"/>
    <w:rsid w:val="002867EA"/>
    <w:rsid w:val="0028692D"/>
    <w:rsid w:val="00287114"/>
    <w:rsid w:val="00287B8B"/>
    <w:rsid w:val="00287CE4"/>
    <w:rsid w:val="00287E14"/>
    <w:rsid w:val="00290167"/>
    <w:rsid w:val="00290C1F"/>
    <w:rsid w:val="00291577"/>
    <w:rsid w:val="00291811"/>
    <w:rsid w:val="00291F8D"/>
    <w:rsid w:val="00292892"/>
    <w:rsid w:val="00292E1B"/>
    <w:rsid w:val="00292F56"/>
    <w:rsid w:val="0029343D"/>
    <w:rsid w:val="002936B4"/>
    <w:rsid w:val="00293E80"/>
    <w:rsid w:val="00293F8A"/>
    <w:rsid w:val="00293F96"/>
    <w:rsid w:val="00294196"/>
    <w:rsid w:val="0029428D"/>
    <w:rsid w:val="002951E6"/>
    <w:rsid w:val="002951EA"/>
    <w:rsid w:val="00295330"/>
    <w:rsid w:val="00295B76"/>
    <w:rsid w:val="00295D9F"/>
    <w:rsid w:val="00295E68"/>
    <w:rsid w:val="0029625B"/>
    <w:rsid w:val="00296266"/>
    <w:rsid w:val="00296287"/>
    <w:rsid w:val="00296DD8"/>
    <w:rsid w:val="002970BD"/>
    <w:rsid w:val="00297864"/>
    <w:rsid w:val="00297DF8"/>
    <w:rsid w:val="002A01B4"/>
    <w:rsid w:val="002A0D0C"/>
    <w:rsid w:val="002A0D92"/>
    <w:rsid w:val="002A0EF2"/>
    <w:rsid w:val="002A16E5"/>
    <w:rsid w:val="002A17C2"/>
    <w:rsid w:val="002A19A4"/>
    <w:rsid w:val="002A1AA6"/>
    <w:rsid w:val="002A1C13"/>
    <w:rsid w:val="002A1D61"/>
    <w:rsid w:val="002A230B"/>
    <w:rsid w:val="002A252F"/>
    <w:rsid w:val="002A2F2D"/>
    <w:rsid w:val="002A34DF"/>
    <w:rsid w:val="002A4D22"/>
    <w:rsid w:val="002A4F6E"/>
    <w:rsid w:val="002A54E3"/>
    <w:rsid w:val="002A57E4"/>
    <w:rsid w:val="002A58D8"/>
    <w:rsid w:val="002A58ED"/>
    <w:rsid w:val="002A652B"/>
    <w:rsid w:val="002A6ACF"/>
    <w:rsid w:val="002A6EDC"/>
    <w:rsid w:val="002A70CE"/>
    <w:rsid w:val="002A737B"/>
    <w:rsid w:val="002A78A0"/>
    <w:rsid w:val="002B0577"/>
    <w:rsid w:val="002B0E64"/>
    <w:rsid w:val="002B0F24"/>
    <w:rsid w:val="002B1402"/>
    <w:rsid w:val="002B171D"/>
    <w:rsid w:val="002B1AAB"/>
    <w:rsid w:val="002B2268"/>
    <w:rsid w:val="002B22F3"/>
    <w:rsid w:val="002B2478"/>
    <w:rsid w:val="002B27A3"/>
    <w:rsid w:val="002B3445"/>
    <w:rsid w:val="002B399B"/>
    <w:rsid w:val="002B3F19"/>
    <w:rsid w:val="002B4191"/>
    <w:rsid w:val="002B5A17"/>
    <w:rsid w:val="002B5B75"/>
    <w:rsid w:val="002B60CB"/>
    <w:rsid w:val="002B7047"/>
    <w:rsid w:val="002B7C89"/>
    <w:rsid w:val="002B7F43"/>
    <w:rsid w:val="002C0342"/>
    <w:rsid w:val="002C04EA"/>
    <w:rsid w:val="002C0A29"/>
    <w:rsid w:val="002C0C24"/>
    <w:rsid w:val="002C21E5"/>
    <w:rsid w:val="002C22BD"/>
    <w:rsid w:val="002C2F2C"/>
    <w:rsid w:val="002C34A7"/>
    <w:rsid w:val="002C351F"/>
    <w:rsid w:val="002C378D"/>
    <w:rsid w:val="002C390B"/>
    <w:rsid w:val="002C3CB6"/>
    <w:rsid w:val="002C3D83"/>
    <w:rsid w:val="002C5922"/>
    <w:rsid w:val="002C5C35"/>
    <w:rsid w:val="002C696A"/>
    <w:rsid w:val="002C6FB7"/>
    <w:rsid w:val="002C70F5"/>
    <w:rsid w:val="002C75FB"/>
    <w:rsid w:val="002C797E"/>
    <w:rsid w:val="002C7A25"/>
    <w:rsid w:val="002D0385"/>
    <w:rsid w:val="002D0DBA"/>
    <w:rsid w:val="002D0F28"/>
    <w:rsid w:val="002D1255"/>
    <w:rsid w:val="002D17A1"/>
    <w:rsid w:val="002D1897"/>
    <w:rsid w:val="002D1A72"/>
    <w:rsid w:val="002D1F35"/>
    <w:rsid w:val="002D27DE"/>
    <w:rsid w:val="002D30C6"/>
    <w:rsid w:val="002D3117"/>
    <w:rsid w:val="002D3976"/>
    <w:rsid w:val="002D4BC4"/>
    <w:rsid w:val="002D50CB"/>
    <w:rsid w:val="002D51FF"/>
    <w:rsid w:val="002D5703"/>
    <w:rsid w:val="002D58EC"/>
    <w:rsid w:val="002D5E1A"/>
    <w:rsid w:val="002D6368"/>
    <w:rsid w:val="002D6A45"/>
    <w:rsid w:val="002D6EF4"/>
    <w:rsid w:val="002D7394"/>
    <w:rsid w:val="002D7ABD"/>
    <w:rsid w:val="002E0215"/>
    <w:rsid w:val="002E22E2"/>
    <w:rsid w:val="002E284D"/>
    <w:rsid w:val="002E2878"/>
    <w:rsid w:val="002E28FB"/>
    <w:rsid w:val="002E2E84"/>
    <w:rsid w:val="002E361C"/>
    <w:rsid w:val="002E38FC"/>
    <w:rsid w:val="002E3E7D"/>
    <w:rsid w:val="002E3F19"/>
    <w:rsid w:val="002E4201"/>
    <w:rsid w:val="002E446C"/>
    <w:rsid w:val="002E4C71"/>
    <w:rsid w:val="002E4CD4"/>
    <w:rsid w:val="002E4D24"/>
    <w:rsid w:val="002E51D2"/>
    <w:rsid w:val="002E55B9"/>
    <w:rsid w:val="002E5A52"/>
    <w:rsid w:val="002E6350"/>
    <w:rsid w:val="002E6BE6"/>
    <w:rsid w:val="002E6C58"/>
    <w:rsid w:val="002E6CC0"/>
    <w:rsid w:val="002E6D54"/>
    <w:rsid w:val="002E6EBA"/>
    <w:rsid w:val="002E747D"/>
    <w:rsid w:val="002E7681"/>
    <w:rsid w:val="002E7A0E"/>
    <w:rsid w:val="002E7B12"/>
    <w:rsid w:val="002E7EFA"/>
    <w:rsid w:val="002F04D5"/>
    <w:rsid w:val="002F09D3"/>
    <w:rsid w:val="002F0A80"/>
    <w:rsid w:val="002F1069"/>
    <w:rsid w:val="002F158A"/>
    <w:rsid w:val="002F1A1C"/>
    <w:rsid w:val="002F1D4C"/>
    <w:rsid w:val="002F2387"/>
    <w:rsid w:val="002F27B6"/>
    <w:rsid w:val="002F2B9F"/>
    <w:rsid w:val="002F2F2C"/>
    <w:rsid w:val="002F30DE"/>
    <w:rsid w:val="002F33CD"/>
    <w:rsid w:val="002F3816"/>
    <w:rsid w:val="002F3F97"/>
    <w:rsid w:val="002F4165"/>
    <w:rsid w:val="002F44B4"/>
    <w:rsid w:val="002F5028"/>
    <w:rsid w:val="002F50ED"/>
    <w:rsid w:val="002F5A26"/>
    <w:rsid w:val="002F6289"/>
    <w:rsid w:val="002F6386"/>
    <w:rsid w:val="002F6540"/>
    <w:rsid w:val="002F6633"/>
    <w:rsid w:val="002F6BE1"/>
    <w:rsid w:val="002F7613"/>
    <w:rsid w:val="002F762B"/>
    <w:rsid w:val="002F7EB6"/>
    <w:rsid w:val="002F7F7F"/>
    <w:rsid w:val="00300537"/>
    <w:rsid w:val="00300CCD"/>
    <w:rsid w:val="00301CBB"/>
    <w:rsid w:val="00301E05"/>
    <w:rsid w:val="00302159"/>
    <w:rsid w:val="003021DA"/>
    <w:rsid w:val="00302463"/>
    <w:rsid w:val="003029D5"/>
    <w:rsid w:val="00303704"/>
    <w:rsid w:val="00303B26"/>
    <w:rsid w:val="00304954"/>
    <w:rsid w:val="00304C0D"/>
    <w:rsid w:val="00304DC2"/>
    <w:rsid w:val="00305171"/>
    <w:rsid w:val="003056C5"/>
    <w:rsid w:val="00305711"/>
    <w:rsid w:val="00305A26"/>
    <w:rsid w:val="00305F97"/>
    <w:rsid w:val="00306D75"/>
    <w:rsid w:val="003070E2"/>
    <w:rsid w:val="00310267"/>
    <w:rsid w:val="00310388"/>
    <w:rsid w:val="00311072"/>
    <w:rsid w:val="003115ED"/>
    <w:rsid w:val="003118A7"/>
    <w:rsid w:val="003121D5"/>
    <w:rsid w:val="00312345"/>
    <w:rsid w:val="0031251C"/>
    <w:rsid w:val="00313EEE"/>
    <w:rsid w:val="00313F8F"/>
    <w:rsid w:val="003140AA"/>
    <w:rsid w:val="003141BD"/>
    <w:rsid w:val="00314853"/>
    <w:rsid w:val="003148E8"/>
    <w:rsid w:val="003149F5"/>
    <w:rsid w:val="00315A56"/>
    <w:rsid w:val="00315D3A"/>
    <w:rsid w:val="00315F95"/>
    <w:rsid w:val="00316320"/>
    <w:rsid w:val="00316670"/>
    <w:rsid w:val="00316913"/>
    <w:rsid w:val="003178D0"/>
    <w:rsid w:val="00317A05"/>
    <w:rsid w:val="00317FCC"/>
    <w:rsid w:val="00320150"/>
    <w:rsid w:val="00320A18"/>
    <w:rsid w:val="00320B7F"/>
    <w:rsid w:val="00321811"/>
    <w:rsid w:val="00322461"/>
    <w:rsid w:val="003224CA"/>
    <w:rsid w:val="00322949"/>
    <w:rsid w:val="003230CB"/>
    <w:rsid w:val="00323400"/>
    <w:rsid w:val="00323703"/>
    <w:rsid w:val="00323B5D"/>
    <w:rsid w:val="00323CAD"/>
    <w:rsid w:val="0032448A"/>
    <w:rsid w:val="00324ABE"/>
    <w:rsid w:val="00325478"/>
    <w:rsid w:val="00325AD7"/>
    <w:rsid w:val="00325BCB"/>
    <w:rsid w:val="00326248"/>
    <w:rsid w:val="003263D4"/>
    <w:rsid w:val="00326A36"/>
    <w:rsid w:val="00326A9F"/>
    <w:rsid w:val="00326B48"/>
    <w:rsid w:val="003272AB"/>
    <w:rsid w:val="0032765E"/>
    <w:rsid w:val="003276CC"/>
    <w:rsid w:val="00327AE4"/>
    <w:rsid w:val="00327BC1"/>
    <w:rsid w:val="00327F7A"/>
    <w:rsid w:val="003306E1"/>
    <w:rsid w:val="003314DA"/>
    <w:rsid w:val="00332410"/>
    <w:rsid w:val="00332455"/>
    <w:rsid w:val="003325AC"/>
    <w:rsid w:val="003327ED"/>
    <w:rsid w:val="00332B9B"/>
    <w:rsid w:val="00332BAA"/>
    <w:rsid w:val="00332D80"/>
    <w:rsid w:val="003331BA"/>
    <w:rsid w:val="003332CC"/>
    <w:rsid w:val="003335F4"/>
    <w:rsid w:val="00334328"/>
    <w:rsid w:val="0033549E"/>
    <w:rsid w:val="003354AC"/>
    <w:rsid w:val="00335869"/>
    <w:rsid w:val="00335F18"/>
    <w:rsid w:val="00336024"/>
    <w:rsid w:val="00336304"/>
    <w:rsid w:val="0033630F"/>
    <w:rsid w:val="00336453"/>
    <w:rsid w:val="00336ECB"/>
    <w:rsid w:val="0033701F"/>
    <w:rsid w:val="00337479"/>
    <w:rsid w:val="003375B5"/>
    <w:rsid w:val="00337783"/>
    <w:rsid w:val="003403FE"/>
    <w:rsid w:val="00340777"/>
    <w:rsid w:val="00340BE4"/>
    <w:rsid w:val="00340D04"/>
    <w:rsid w:val="00341085"/>
    <w:rsid w:val="00341616"/>
    <w:rsid w:val="0034179A"/>
    <w:rsid w:val="00341941"/>
    <w:rsid w:val="00341A90"/>
    <w:rsid w:val="00341AFA"/>
    <w:rsid w:val="00341B0B"/>
    <w:rsid w:val="00341D92"/>
    <w:rsid w:val="003423B9"/>
    <w:rsid w:val="00342AEB"/>
    <w:rsid w:val="00342C29"/>
    <w:rsid w:val="00342D39"/>
    <w:rsid w:val="0034336B"/>
    <w:rsid w:val="00343849"/>
    <w:rsid w:val="00343E94"/>
    <w:rsid w:val="00344430"/>
    <w:rsid w:val="0034465D"/>
    <w:rsid w:val="00344A0A"/>
    <w:rsid w:val="00344E52"/>
    <w:rsid w:val="00344F03"/>
    <w:rsid w:val="00345369"/>
    <w:rsid w:val="003453B4"/>
    <w:rsid w:val="003453B8"/>
    <w:rsid w:val="003453EF"/>
    <w:rsid w:val="003455D4"/>
    <w:rsid w:val="003458A4"/>
    <w:rsid w:val="00345B15"/>
    <w:rsid w:val="00345E95"/>
    <w:rsid w:val="003463F5"/>
    <w:rsid w:val="0034680A"/>
    <w:rsid w:val="00346BD0"/>
    <w:rsid w:val="00347AB9"/>
    <w:rsid w:val="00347CC7"/>
    <w:rsid w:val="0035016D"/>
    <w:rsid w:val="003509DC"/>
    <w:rsid w:val="00350EAF"/>
    <w:rsid w:val="00351169"/>
    <w:rsid w:val="00351210"/>
    <w:rsid w:val="003514DB"/>
    <w:rsid w:val="00351629"/>
    <w:rsid w:val="00351A7F"/>
    <w:rsid w:val="003521D4"/>
    <w:rsid w:val="003528A2"/>
    <w:rsid w:val="00352A07"/>
    <w:rsid w:val="00352DA5"/>
    <w:rsid w:val="003532D8"/>
    <w:rsid w:val="003532DB"/>
    <w:rsid w:val="00353D6D"/>
    <w:rsid w:val="0035428B"/>
    <w:rsid w:val="00354696"/>
    <w:rsid w:val="0035519A"/>
    <w:rsid w:val="003553E8"/>
    <w:rsid w:val="003554A7"/>
    <w:rsid w:val="00355AD3"/>
    <w:rsid w:val="00355C65"/>
    <w:rsid w:val="0035687B"/>
    <w:rsid w:val="00356996"/>
    <w:rsid w:val="00356E61"/>
    <w:rsid w:val="00356ED5"/>
    <w:rsid w:val="003575C6"/>
    <w:rsid w:val="00357DB8"/>
    <w:rsid w:val="00357FAF"/>
    <w:rsid w:val="003600CF"/>
    <w:rsid w:val="003600E0"/>
    <w:rsid w:val="0036059A"/>
    <w:rsid w:val="00360668"/>
    <w:rsid w:val="0036102A"/>
    <w:rsid w:val="003622A3"/>
    <w:rsid w:val="0036239B"/>
    <w:rsid w:val="00362639"/>
    <w:rsid w:val="003628DD"/>
    <w:rsid w:val="00362E44"/>
    <w:rsid w:val="003633F0"/>
    <w:rsid w:val="00363433"/>
    <w:rsid w:val="00363CDA"/>
    <w:rsid w:val="00363D68"/>
    <w:rsid w:val="00363E97"/>
    <w:rsid w:val="00363EBE"/>
    <w:rsid w:val="00363F99"/>
    <w:rsid w:val="00363FF8"/>
    <w:rsid w:val="003640E1"/>
    <w:rsid w:val="003640F5"/>
    <w:rsid w:val="00364118"/>
    <w:rsid w:val="00364267"/>
    <w:rsid w:val="0036454E"/>
    <w:rsid w:val="0036474B"/>
    <w:rsid w:val="00364D10"/>
    <w:rsid w:val="00365380"/>
    <w:rsid w:val="003654A7"/>
    <w:rsid w:val="003655C2"/>
    <w:rsid w:val="0036654A"/>
    <w:rsid w:val="00366A17"/>
    <w:rsid w:val="00366B4E"/>
    <w:rsid w:val="00366CB7"/>
    <w:rsid w:val="0036700C"/>
    <w:rsid w:val="003672D2"/>
    <w:rsid w:val="003677BC"/>
    <w:rsid w:val="00370107"/>
    <w:rsid w:val="0037016A"/>
    <w:rsid w:val="00370809"/>
    <w:rsid w:val="00370D23"/>
    <w:rsid w:val="00370D3E"/>
    <w:rsid w:val="00370FB0"/>
    <w:rsid w:val="00371067"/>
    <w:rsid w:val="0037148D"/>
    <w:rsid w:val="00371A4B"/>
    <w:rsid w:val="00371DE8"/>
    <w:rsid w:val="00371EAD"/>
    <w:rsid w:val="003723CE"/>
    <w:rsid w:val="00372448"/>
    <w:rsid w:val="00372F66"/>
    <w:rsid w:val="003734C5"/>
    <w:rsid w:val="0037363E"/>
    <w:rsid w:val="00373663"/>
    <w:rsid w:val="0037380A"/>
    <w:rsid w:val="003738BD"/>
    <w:rsid w:val="00373B4D"/>
    <w:rsid w:val="00373D83"/>
    <w:rsid w:val="00373E2F"/>
    <w:rsid w:val="00374023"/>
    <w:rsid w:val="003743D7"/>
    <w:rsid w:val="00374779"/>
    <w:rsid w:val="00374CDD"/>
    <w:rsid w:val="00375644"/>
    <w:rsid w:val="00375DE2"/>
    <w:rsid w:val="00375F2A"/>
    <w:rsid w:val="003761CF"/>
    <w:rsid w:val="00376462"/>
    <w:rsid w:val="00376491"/>
    <w:rsid w:val="00376B11"/>
    <w:rsid w:val="0037721D"/>
    <w:rsid w:val="00377250"/>
    <w:rsid w:val="0037731F"/>
    <w:rsid w:val="003774E9"/>
    <w:rsid w:val="00377F12"/>
    <w:rsid w:val="00377F94"/>
    <w:rsid w:val="003804F9"/>
    <w:rsid w:val="00380708"/>
    <w:rsid w:val="0038091A"/>
    <w:rsid w:val="00380D8E"/>
    <w:rsid w:val="00380EEA"/>
    <w:rsid w:val="0038102A"/>
    <w:rsid w:val="00381F3F"/>
    <w:rsid w:val="003823DC"/>
    <w:rsid w:val="00382568"/>
    <w:rsid w:val="003827EB"/>
    <w:rsid w:val="00382819"/>
    <w:rsid w:val="003833B4"/>
    <w:rsid w:val="003838E8"/>
    <w:rsid w:val="00383D1E"/>
    <w:rsid w:val="003845F0"/>
    <w:rsid w:val="003849C5"/>
    <w:rsid w:val="0038540A"/>
    <w:rsid w:val="00385E9C"/>
    <w:rsid w:val="003861E9"/>
    <w:rsid w:val="00386425"/>
    <w:rsid w:val="00387E6A"/>
    <w:rsid w:val="00387E91"/>
    <w:rsid w:val="00390787"/>
    <w:rsid w:val="003909FB"/>
    <w:rsid w:val="00390DA1"/>
    <w:rsid w:val="00391170"/>
    <w:rsid w:val="003911D1"/>
    <w:rsid w:val="003916FF"/>
    <w:rsid w:val="00391A2A"/>
    <w:rsid w:val="00391FBA"/>
    <w:rsid w:val="00392458"/>
    <w:rsid w:val="00392CFA"/>
    <w:rsid w:val="003932DE"/>
    <w:rsid w:val="003934E7"/>
    <w:rsid w:val="00393753"/>
    <w:rsid w:val="003940A9"/>
    <w:rsid w:val="00394310"/>
    <w:rsid w:val="00394736"/>
    <w:rsid w:val="00394962"/>
    <w:rsid w:val="003949B2"/>
    <w:rsid w:val="00395E29"/>
    <w:rsid w:val="00395F68"/>
    <w:rsid w:val="00396284"/>
    <w:rsid w:val="003963D2"/>
    <w:rsid w:val="00396481"/>
    <w:rsid w:val="0039655B"/>
    <w:rsid w:val="00396603"/>
    <w:rsid w:val="00396A19"/>
    <w:rsid w:val="00396EC3"/>
    <w:rsid w:val="003972A8"/>
    <w:rsid w:val="0039753C"/>
    <w:rsid w:val="00397706"/>
    <w:rsid w:val="00397799"/>
    <w:rsid w:val="00397BEA"/>
    <w:rsid w:val="00397D2B"/>
    <w:rsid w:val="003A0429"/>
    <w:rsid w:val="003A0724"/>
    <w:rsid w:val="003A0812"/>
    <w:rsid w:val="003A0BEE"/>
    <w:rsid w:val="003A1072"/>
    <w:rsid w:val="003A1216"/>
    <w:rsid w:val="003A1278"/>
    <w:rsid w:val="003A1454"/>
    <w:rsid w:val="003A1459"/>
    <w:rsid w:val="003A1D35"/>
    <w:rsid w:val="003A2A05"/>
    <w:rsid w:val="003A2A11"/>
    <w:rsid w:val="003A2D8E"/>
    <w:rsid w:val="003A2F16"/>
    <w:rsid w:val="003A348B"/>
    <w:rsid w:val="003A3A52"/>
    <w:rsid w:val="003A3FFF"/>
    <w:rsid w:val="003A4089"/>
    <w:rsid w:val="003A441C"/>
    <w:rsid w:val="003A4E93"/>
    <w:rsid w:val="003A50C5"/>
    <w:rsid w:val="003A50D5"/>
    <w:rsid w:val="003A5532"/>
    <w:rsid w:val="003A5544"/>
    <w:rsid w:val="003A5A83"/>
    <w:rsid w:val="003A5ECE"/>
    <w:rsid w:val="003A6BB4"/>
    <w:rsid w:val="003A6DEA"/>
    <w:rsid w:val="003A6F87"/>
    <w:rsid w:val="003A72FD"/>
    <w:rsid w:val="003A743E"/>
    <w:rsid w:val="003A7727"/>
    <w:rsid w:val="003A7ADE"/>
    <w:rsid w:val="003B0041"/>
    <w:rsid w:val="003B01DB"/>
    <w:rsid w:val="003B07CC"/>
    <w:rsid w:val="003B1867"/>
    <w:rsid w:val="003B1D4B"/>
    <w:rsid w:val="003B22B3"/>
    <w:rsid w:val="003B2571"/>
    <w:rsid w:val="003B2737"/>
    <w:rsid w:val="003B2932"/>
    <w:rsid w:val="003B2A34"/>
    <w:rsid w:val="003B2BC0"/>
    <w:rsid w:val="003B310E"/>
    <w:rsid w:val="003B40B7"/>
    <w:rsid w:val="003B4AAA"/>
    <w:rsid w:val="003B50AF"/>
    <w:rsid w:val="003B5787"/>
    <w:rsid w:val="003B5D8C"/>
    <w:rsid w:val="003B5FC6"/>
    <w:rsid w:val="003B6210"/>
    <w:rsid w:val="003B6C39"/>
    <w:rsid w:val="003B6E2C"/>
    <w:rsid w:val="003B73DD"/>
    <w:rsid w:val="003B7C00"/>
    <w:rsid w:val="003B7DA6"/>
    <w:rsid w:val="003B7DB1"/>
    <w:rsid w:val="003C01D4"/>
    <w:rsid w:val="003C03A2"/>
    <w:rsid w:val="003C0930"/>
    <w:rsid w:val="003C0C18"/>
    <w:rsid w:val="003C2CC3"/>
    <w:rsid w:val="003C2E71"/>
    <w:rsid w:val="003C2F16"/>
    <w:rsid w:val="003C30D0"/>
    <w:rsid w:val="003C3362"/>
    <w:rsid w:val="003C3D0F"/>
    <w:rsid w:val="003C544B"/>
    <w:rsid w:val="003C55E9"/>
    <w:rsid w:val="003C5C02"/>
    <w:rsid w:val="003C628C"/>
    <w:rsid w:val="003C6370"/>
    <w:rsid w:val="003C66CE"/>
    <w:rsid w:val="003C69BF"/>
    <w:rsid w:val="003C6BF2"/>
    <w:rsid w:val="003C70A6"/>
    <w:rsid w:val="003C77AF"/>
    <w:rsid w:val="003C78D5"/>
    <w:rsid w:val="003C7D91"/>
    <w:rsid w:val="003D01DB"/>
    <w:rsid w:val="003D08D4"/>
    <w:rsid w:val="003D09EE"/>
    <w:rsid w:val="003D0C10"/>
    <w:rsid w:val="003D0CA5"/>
    <w:rsid w:val="003D2188"/>
    <w:rsid w:val="003D23A3"/>
    <w:rsid w:val="003D2773"/>
    <w:rsid w:val="003D27CA"/>
    <w:rsid w:val="003D2837"/>
    <w:rsid w:val="003D2B21"/>
    <w:rsid w:val="003D2DAB"/>
    <w:rsid w:val="003D3509"/>
    <w:rsid w:val="003D355B"/>
    <w:rsid w:val="003D3924"/>
    <w:rsid w:val="003D397D"/>
    <w:rsid w:val="003D3C20"/>
    <w:rsid w:val="003D3C29"/>
    <w:rsid w:val="003D3CFE"/>
    <w:rsid w:val="003D44D1"/>
    <w:rsid w:val="003D4973"/>
    <w:rsid w:val="003D5108"/>
    <w:rsid w:val="003D5298"/>
    <w:rsid w:val="003D54BC"/>
    <w:rsid w:val="003D5856"/>
    <w:rsid w:val="003D5A11"/>
    <w:rsid w:val="003D6724"/>
    <w:rsid w:val="003D6946"/>
    <w:rsid w:val="003D69AF"/>
    <w:rsid w:val="003D6CD7"/>
    <w:rsid w:val="003D70CE"/>
    <w:rsid w:val="003D7D90"/>
    <w:rsid w:val="003E0277"/>
    <w:rsid w:val="003E0591"/>
    <w:rsid w:val="003E0E3E"/>
    <w:rsid w:val="003E10F1"/>
    <w:rsid w:val="003E1CDD"/>
    <w:rsid w:val="003E2506"/>
    <w:rsid w:val="003E2678"/>
    <w:rsid w:val="003E26C3"/>
    <w:rsid w:val="003E27B3"/>
    <w:rsid w:val="003E2C25"/>
    <w:rsid w:val="003E34E9"/>
    <w:rsid w:val="003E3C58"/>
    <w:rsid w:val="003E3CAF"/>
    <w:rsid w:val="003E408C"/>
    <w:rsid w:val="003E4548"/>
    <w:rsid w:val="003E529E"/>
    <w:rsid w:val="003E544B"/>
    <w:rsid w:val="003E5CAB"/>
    <w:rsid w:val="003E6055"/>
    <w:rsid w:val="003E6098"/>
    <w:rsid w:val="003E6260"/>
    <w:rsid w:val="003E69BF"/>
    <w:rsid w:val="003E6AAD"/>
    <w:rsid w:val="003E6CB3"/>
    <w:rsid w:val="003E70BB"/>
    <w:rsid w:val="003E7712"/>
    <w:rsid w:val="003E785B"/>
    <w:rsid w:val="003E7C0A"/>
    <w:rsid w:val="003E7CDA"/>
    <w:rsid w:val="003E7FCC"/>
    <w:rsid w:val="003F0008"/>
    <w:rsid w:val="003F04BD"/>
    <w:rsid w:val="003F0B1C"/>
    <w:rsid w:val="003F0DF9"/>
    <w:rsid w:val="003F1203"/>
    <w:rsid w:val="003F1508"/>
    <w:rsid w:val="003F15F5"/>
    <w:rsid w:val="003F1800"/>
    <w:rsid w:val="003F1961"/>
    <w:rsid w:val="003F1B62"/>
    <w:rsid w:val="003F1E25"/>
    <w:rsid w:val="003F1FD8"/>
    <w:rsid w:val="003F20C5"/>
    <w:rsid w:val="003F20E8"/>
    <w:rsid w:val="003F2791"/>
    <w:rsid w:val="003F2CFE"/>
    <w:rsid w:val="003F4522"/>
    <w:rsid w:val="003F459E"/>
    <w:rsid w:val="003F46CA"/>
    <w:rsid w:val="003F4C91"/>
    <w:rsid w:val="003F4EFC"/>
    <w:rsid w:val="003F5E5F"/>
    <w:rsid w:val="003F6085"/>
    <w:rsid w:val="003F60F6"/>
    <w:rsid w:val="003F6390"/>
    <w:rsid w:val="003F685D"/>
    <w:rsid w:val="003F6EDF"/>
    <w:rsid w:val="003F6F1A"/>
    <w:rsid w:val="003F7117"/>
    <w:rsid w:val="003F71ED"/>
    <w:rsid w:val="003F78AF"/>
    <w:rsid w:val="003F7D67"/>
    <w:rsid w:val="003F7DC6"/>
    <w:rsid w:val="003F7F4B"/>
    <w:rsid w:val="0040060F"/>
    <w:rsid w:val="00400E8E"/>
    <w:rsid w:val="00401D5B"/>
    <w:rsid w:val="00402099"/>
    <w:rsid w:val="0040259E"/>
    <w:rsid w:val="004029AD"/>
    <w:rsid w:val="00402D76"/>
    <w:rsid w:val="00403681"/>
    <w:rsid w:val="00403E5E"/>
    <w:rsid w:val="004045B4"/>
    <w:rsid w:val="00404E4F"/>
    <w:rsid w:val="00404FA0"/>
    <w:rsid w:val="00405226"/>
    <w:rsid w:val="004056BE"/>
    <w:rsid w:val="00405942"/>
    <w:rsid w:val="00405B8D"/>
    <w:rsid w:val="004064F7"/>
    <w:rsid w:val="0040684E"/>
    <w:rsid w:val="004069B6"/>
    <w:rsid w:val="00406AD2"/>
    <w:rsid w:val="00406B8B"/>
    <w:rsid w:val="004072CE"/>
    <w:rsid w:val="00407342"/>
    <w:rsid w:val="0040761E"/>
    <w:rsid w:val="00407690"/>
    <w:rsid w:val="00407BDA"/>
    <w:rsid w:val="00407CEF"/>
    <w:rsid w:val="00411405"/>
    <w:rsid w:val="004118A1"/>
    <w:rsid w:val="00411BDE"/>
    <w:rsid w:val="00411D44"/>
    <w:rsid w:val="00411FB7"/>
    <w:rsid w:val="00412075"/>
    <w:rsid w:val="0041236E"/>
    <w:rsid w:val="004132C1"/>
    <w:rsid w:val="004133B1"/>
    <w:rsid w:val="00413DD8"/>
    <w:rsid w:val="004144FE"/>
    <w:rsid w:val="00415D9F"/>
    <w:rsid w:val="0041605E"/>
    <w:rsid w:val="00416176"/>
    <w:rsid w:val="00417077"/>
    <w:rsid w:val="00417DAE"/>
    <w:rsid w:val="004205A3"/>
    <w:rsid w:val="00420BF5"/>
    <w:rsid w:val="00420E19"/>
    <w:rsid w:val="00420F0E"/>
    <w:rsid w:val="00421D0A"/>
    <w:rsid w:val="004221AE"/>
    <w:rsid w:val="0042237E"/>
    <w:rsid w:val="00422791"/>
    <w:rsid w:val="004230A0"/>
    <w:rsid w:val="00423179"/>
    <w:rsid w:val="0042339A"/>
    <w:rsid w:val="00423B15"/>
    <w:rsid w:val="00423CEE"/>
    <w:rsid w:val="00423F12"/>
    <w:rsid w:val="00424084"/>
    <w:rsid w:val="00424172"/>
    <w:rsid w:val="0042432A"/>
    <w:rsid w:val="00424758"/>
    <w:rsid w:val="00424B5E"/>
    <w:rsid w:val="00424CB8"/>
    <w:rsid w:val="0042505E"/>
    <w:rsid w:val="0042508F"/>
    <w:rsid w:val="004258F7"/>
    <w:rsid w:val="004269BA"/>
    <w:rsid w:val="00426EC1"/>
    <w:rsid w:val="00427376"/>
    <w:rsid w:val="0042774A"/>
    <w:rsid w:val="00427A49"/>
    <w:rsid w:val="00427DDC"/>
    <w:rsid w:val="00430061"/>
    <w:rsid w:val="004304A5"/>
    <w:rsid w:val="00430713"/>
    <w:rsid w:val="004313ED"/>
    <w:rsid w:val="00431EE1"/>
    <w:rsid w:val="00432A3F"/>
    <w:rsid w:val="00432B1C"/>
    <w:rsid w:val="00432B97"/>
    <w:rsid w:val="00432E9B"/>
    <w:rsid w:val="0043326D"/>
    <w:rsid w:val="004333C1"/>
    <w:rsid w:val="0043361A"/>
    <w:rsid w:val="004339AD"/>
    <w:rsid w:val="00433D36"/>
    <w:rsid w:val="00433E64"/>
    <w:rsid w:val="00434372"/>
    <w:rsid w:val="0043445E"/>
    <w:rsid w:val="0043491D"/>
    <w:rsid w:val="00434EBE"/>
    <w:rsid w:val="004350C1"/>
    <w:rsid w:val="00435465"/>
    <w:rsid w:val="00435689"/>
    <w:rsid w:val="00435A98"/>
    <w:rsid w:val="00435DE1"/>
    <w:rsid w:val="00436982"/>
    <w:rsid w:val="004379C2"/>
    <w:rsid w:val="004400E8"/>
    <w:rsid w:val="00440146"/>
    <w:rsid w:val="00440692"/>
    <w:rsid w:val="00440B09"/>
    <w:rsid w:val="00440FF4"/>
    <w:rsid w:val="004417E5"/>
    <w:rsid w:val="00441985"/>
    <w:rsid w:val="00441CC9"/>
    <w:rsid w:val="00441FFB"/>
    <w:rsid w:val="00442EF0"/>
    <w:rsid w:val="004430B7"/>
    <w:rsid w:val="004434FF"/>
    <w:rsid w:val="00443746"/>
    <w:rsid w:val="00443A39"/>
    <w:rsid w:val="00443C8B"/>
    <w:rsid w:val="00443E64"/>
    <w:rsid w:val="004446B3"/>
    <w:rsid w:val="004447BC"/>
    <w:rsid w:val="0044493E"/>
    <w:rsid w:val="0044705D"/>
    <w:rsid w:val="00447C5B"/>
    <w:rsid w:val="00450134"/>
    <w:rsid w:val="00450954"/>
    <w:rsid w:val="00450C80"/>
    <w:rsid w:val="00451626"/>
    <w:rsid w:val="00451777"/>
    <w:rsid w:val="00451886"/>
    <w:rsid w:val="00451B7C"/>
    <w:rsid w:val="00451BBE"/>
    <w:rsid w:val="00451E74"/>
    <w:rsid w:val="00451FF0"/>
    <w:rsid w:val="00452160"/>
    <w:rsid w:val="00452480"/>
    <w:rsid w:val="004525A3"/>
    <w:rsid w:val="004526D7"/>
    <w:rsid w:val="00452AA1"/>
    <w:rsid w:val="00452EC9"/>
    <w:rsid w:val="0045303F"/>
    <w:rsid w:val="00453064"/>
    <w:rsid w:val="00453742"/>
    <w:rsid w:val="00453AEB"/>
    <w:rsid w:val="00453FEC"/>
    <w:rsid w:val="004544D6"/>
    <w:rsid w:val="00454817"/>
    <w:rsid w:val="004549AE"/>
    <w:rsid w:val="00455B6F"/>
    <w:rsid w:val="00455FA8"/>
    <w:rsid w:val="0045626A"/>
    <w:rsid w:val="0045641E"/>
    <w:rsid w:val="004566ED"/>
    <w:rsid w:val="0045677D"/>
    <w:rsid w:val="00456CD0"/>
    <w:rsid w:val="00456D4E"/>
    <w:rsid w:val="0045727B"/>
    <w:rsid w:val="004575A2"/>
    <w:rsid w:val="004577C1"/>
    <w:rsid w:val="004605B1"/>
    <w:rsid w:val="00460815"/>
    <w:rsid w:val="00460C49"/>
    <w:rsid w:val="00461CE9"/>
    <w:rsid w:val="00461F90"/>
    <w:rsid w:val="00462407"/>
    <w:rsid w:val="00462669"/>
    <w:rsid w:val="0046275D"/>
    <w:rsid w:val="004631DD"/>
    <w:rsid w:val="004635FD"/>
    <w:rsid w:val="004645E2"/>
    <w:rsid w:val="00464719"/>
    <w:rsid w:val="0046478F"/>
    <w:rsid w:val="00464A5B"/>
    <w:rsid w:val="00464F5F"/>
    <w:rsid w:val="004654C4"/>
    <w:rsid w:val="004657FC"/>
    <w:rsid w:val="00465A00"/>
    <w:rsid w:val="00465B15"/>
    <w:rsid w:val="004664E7"/>
    <w:rsid w:val="00466727"/>
    <w:rsid w:val="00466EBB"/>
    <w:rsid w:val="00467A6A"/>
    <w:rsid w:val="00467DC2"/>
    <w:rsid w:val="0047001D"/>
    <w:rsid w:val="00470129"/>
    <w:rsid w:val="004703F5"/>
    <w:rsid w:val="0047090E"/>
    <w:rsid w:val="00471149"/>
    <w:rsid w:val="00471473"/>
    <w:rsid w:val="0047169B"/>
    <w:rsid w:val="0047179C"/>
    <w:rsid w:val="00471A39"/>
    <w:rsid w:val="00471BD4"/>
    <w:rsid w:val="004721BB"/>
    <w:rsid w:val="00472651"/>
    <w:rsid w:val="004728A0"/>
    <w:rsid w:val="004728ED"/>
    <w:rsid w:val="0047291C"/>
    <w:rsid w:val="00473647"/>
    <w:rsid w:val="00473890"/>
    <w:rsid w:val="00473A43"/>
    <w:rsid w:val="00473A79"/>
    <w:rsid w:val="00473F12"/>
    <w:rsid w:val="004742DD"/>
    <w:rsid w:val="004744BB"/>
    <w:rsid w:val="00474647"/>
    <w:rsid w:val="00474BE0"/>
    <w:rsid w:val="00475231"/>
    <w:rsid w:val="00475580"/>
    <w:rsid w:val="00475ACD"/>
    <w:rsid w:val="00475EA2"/>
    <w:rsid w:val="00476203"/>
    <w:rsid w:val="0047675F"/>
    <w:rsid w:val="004767E0"/>
    <w:rsid w:val="00476B6D"/>
    <w:rsid w:val="00477303"/>
    <w:rsid w:val="0047734E"/>
    <w:rsid w:val="00477356"/>
    <w:rsid w:val="00477CDF"/>
    <w:rsid w:val="0048030B"/>
    <w:rsid w:val="004805A1"/>
    <w:rsid w:val="004806CD"/>
    <w:rsid w:val="00480D7C"/>
    <w:rsid w:val="00480F51"/>
    <w:rsid w:val="00480F56"/>
    <w:rsid w:val="0048153F"/>
    <w:rsid w:val="00481D64"/>
    <w:rsid w:val="00482C52"/>
    <w:rsid w:val="00483488"/>
    <w:rsid w:val="00483B62"/>
    <w:rsid w:val="00484E96"/>
    <w:rsid w:val="00485384"/>
    <w:rsid w:val="00485A63"/>
    <w:rsid w:val="004868A1"/>
    <w:rsid w:val="004871DA"/>
    <w:rsid w:val="004872C4"/>
    <w:rsid w:val="00487364"/>
    <w:rsid w:val="00487E8C"/>
    <w:rsid w:val="0049004F"/>
    <w:rsid w:val="0049021E"/>
    <w:rsid w:val="00490644"/>
    <w:rsid w:val="00490973"/>
    <w:rsid w:val="004911EC"/>
    <w:rsid w:val="00491956"/>
    <w:rsid w:val="00492E50"/>
    <w:rsid w:val="004938A8"/>
    <w:rsid w:val="00493D27"/>
    <w:rsid w:val="00493FDF"/>
    <w:rsid w:val="004945FB"/>
    <w:rsid w:val="00494B9F"/>
    <w:rsid w:val="004951E2"/>
    <w:rsid w:val="0049536D"/>
    <w:rsid w:val="00496168"/>
    <w:rsid w:val="00496700"/>
    <w:rsid w:val="00496C08"/>
    <w:rsid w:val="00497089"/>
    <w:rsid w:val="00497EA9"/>
    <w:rsid w:val="004A01D0"/>
    <w:rsid w:val="004A0CD1"/>
    <w:rsid w:val="004A131F"/>
    <w:rsid w:val="004A14F1"/>
    <w:rsid w:val="004A1B6F"/>
    <w:rsid w:val="004A2608"/>
    <w:rsid w:val="004A2E0B"/>
    <w:rsid w:val="004A2FB8"/>
    <w:rsid w:val="004A34E9"/>
    <w:rsid w:val="004A3593"/>
    <w:rsid w:val="004A3FDB"/>
    <w:rsid w:val="004A4814"/>
    <w:rsid w:val="004A4C91"/>
    <w:rsid w:val="004A4CC3"/>
    <w:rsid w:val="004A5013"/>
    <w:rsid w:val="004A5586"/>
    <w:rsid w:val="004A5B83"/>
    <w:rsid w:val="004A6585"/>
    <w:rsid w:val="004A70B7"/>
    <w:rsid w:val="004A7498"/>
    <w:rsid w:val="004B0025"/>
    <w:rsid w:val="004B01F5"/>
    <w:rsid w:val="004B01FB"/>
    <w:rsid w:val="004B0362"/>
    <w:rsid w:val="004B07F2"/>
    <w:rsid w:val="004B0BC1"/>
    <w:rsid w:val="004B1250"/>
    <w:rsid w:val="004B1296"/>
    <w:rsid w:val="004B1531"/>
    <w:rsid w:val="004B173E"/>
    <w:rsid w:val="004B1CA3"/>
    <w:rsid w:val="004B1CA4"/>
    <w:rsid w:val="004B1D49"/>
    <w:rsid w:val="004B210D"/>
    <w:rsid w:val="004B2117"/>
    <w:rsid w:val="004B2430"/>
    <w:rsid w:val="004B24B3"/>
    <w:rsid w:val="004B2ABF"/>
    <w:rsid w:val="004B2C91"/>
    <w:rsid w:val="004B32A6"/>
    <w:rsid w:val="004B3DD1"/>
    <w:rsid w:val="004B3F13"/>
    <w:rsid w:val="004B45A1"/>
    <w:rsid w:val="004B4676"/>
    <w:rsid w:val="004B609E"/>
    <w:rsid w:val="004B635B"/>
    <w:rsid w:val="004B642C"/>
    <w:rsid w:val="004B6512"/>
    <w:rsid w:val="004B653E"/>
    <w:rsid w:val="004B72F5"/>
    <w:rsid w:val="004B7674"/>
    <w:rsid w:val="004C0142"/>
    <w:rsid w:val="004C0D69"/>
    <w:rsid w:val="004C0FED"/>
    <w:rsid w:val="004C1987"/>
    <w:rsid w:val="004C219C"/>
    <w:rsid w:val="004C2204"/>
    <w:rsid w:val="004C34D2"/>
    <w:rsid w:val="004C3706"/>
    <w:rsid w:val="004C3CF7"/>
    <w:rsid w:val="004C4823"/>
    <w:rsid w:val="004C4D21"/>
    <w:rsid w:val="004C55C5"/>
    <w:rsid w:val="004C598F"/>
    <w:rsid w:val="004C5E10"/>
    <w:rsid w:val="004C6445"/>
    <w:rsid w:val="004C70A3"/>
    <w:rsid w:val="004C730C"/>
    <w:rsid w:val="004D07EF"/>
    <w:rsid w:val="004D0EF1"/>
    <w:rsid w:val="004D1368"/>
    <w:rsid w:val="004D1430"/>
    <w:rsid w:val="004D17AC"/>
    <w:rsid w:val="004D29FA"/>
    <w:rsid w:val="004D2AF5"/>
    <w:rsid w:val="004D2E6B"/>
    <w:rsid w:val="004D3247"/>
    <w:rsid w:val="004D34ED"/>
    <w:rsid w:val="004D356E"/>
    <w:rsid w:val="004D38D9"/>
    <w:rsid w:val="004D3C89"/>
    <w:rsid w:val="004D3CB9"/>
    <w:rsid w:val="004D440A"/>
    <w:rsid w:val="004D4544"/>
    <w:rsid w:val="004D5711"/>
    <w:rsid w:val="004D5BCF"/>
    <w:rsid w:val="004D6CFF"/>
    <w:rsid w:val="004D6FD9"/>
    <w:rsid w:val="004D7C69"/>
    <w:rsid w:val="004E0318"/>
    <w:rsid w:val="004E073B"/>
    <w:rsid w:val="004E08AA"/>
    <w:rsid w:val="004E09CA"/>
    <w:rsid w:val="004E0B73"/>
    <w:rsid w:val="004E1233"/>
    <w:rsid w:val="004E13E8"/>
    <w:rsid w:val="004E1E58"/>
    <w:rsid w:val="004E269A"/>
    <w:rsid w:val="004E28C6"/>
    <w:rsid w:val="004E2A3D"/>
    <w:rsid w:val="004E38CC"/>
    <w:rsid w:val="004E3915"/>
    <w:rsid w:val="004E4389"/>
    <w:rsid w:val="004E448F"/>
    <w:rsid w:val="004E4BC7"/>
    <w:rsid w:val="004E4C1A"/>
    <w:rsid w:val="004E4D00"/>
    <w:rsid w:val="004E522E"/>
    <w:rsid w:val="004E52FE"/>
    <w:rsid w:val="004E5A2B"/>
    <w:rsid w:val="004E606F"/>
    <w:rsid w:val="004E6DE1"/>
    <w:rsid w:val="004E72DA"/>
    <w:rsid w:val="004E761B"/>
    <w:rsid w:val="004E7689"/>
    <w:rsid w:val="004E792E"/>
    <w:rsid w:val="004E7AA5"/>
    <w:rsid w:val="004E7F69"/>
    <w:rsid w:val="004F0070"/>
    <w:rsid w:val="004F08D6"/>
    <w:rsid w:val="004F0A0F"/>
    <w:rsid w:val="004F0FCE"/>
    <w:rsid w:val="004F10E0"/>
    <w:rsid w:val="004F138F"/>
    <w:rsid w:val="004F1A20"/>
    <w:rsid w:val="004F1AC2"/>
    <w:rsid w:val="004F221E"/>
    <w:rsid w:val="004F24DB"/>
    <w:rsid w:val="004F2D0A"/>
    <w:rsid w:val="004F3682"/>
    <w:rsid w:val="004F39BC"/>
    <w:rsid w:val="004F3BAE"/>
    <w:rsid w:val="004F3F94"/>
    <w:rsid w:val="004F420C"/>
    <w:rsid w:val="004F4270"/>
    <w:rsid w:val="004F45A3"/>
    <w:rsid w:val="004F4E55"/>
    <w:rsid w:val="004F51CD"/>
    <w:rsid w:val="004F530A"/>
    <w:rsid w:val="004F5374"/>
    <w:rsid w:val="004F5F42"/>
    <w:rsid w:val="004F5FD2"/>
    <w:rsid w:val="004F686D"/>
    <w:rsid w:val="004F6A06"/>
    <w:rsid w:val="004F6B87"/>
    <w:rsid w:val="004F6CA0"/>
    <w:rsid w:val="004F6CD7"/>
    <w:rsid w:val="004F7AF6"/>
    <w:rsid w:val="005000F3"/>
    <w:rsid w:val="00500123"/>
    <w:rsid w:val="005001B6"/>
    <w:rsid w:val="00500438"/>
    <w:rsid w:val="005008EB"/>
    <w:rsid w:val="00500EA2"/>
    <w:rsid w:val="005011C6"/>
    <w:rsid w:val="005015BC"/>
    <w:rsid w:val="00501823"/>
    <w:rsid w:val="00501A96"/>
    <w:rsid w:val="00501AF6"/>
    <w:rsid w:val="00501BEE"/>
    <w:rsid w:val="00501D04"/>
    <w:rsid w:val="0050262C"/>
    <w:rsid w:val="00502ECA"/>
    <w:rsid w:val="00503108"/>
    <w:rsid w:val="005032D5"/>
    <w:rsid w:val="00503378"/>
    <w:rsid w:val="005036BB"/>
    <w:rsid w:val="005040EF"/>
    <w:rsid w:val="005042AF"/>
    <w:rsid w:val="005045FC"/>
    <w:rsid w:val="00504804"/>
    <w:rsid w:val="00504DDB"/>
    <w:rsid w:val="0050513E"/>
    <w:rsid w:val="00505707"/>
    <w:rsid w:val="00505FE4"/>
    <w:rsid w:val="00506196"/>
    <w:rsid w:val="005061B3"/>
    <w:rsid w:val="00506572"/>
    <w:rsid w:val="0050670B"/>
    <w:rsid w:val="0050674D"/>
    <w:rsid w:val="005071B0"/>
    <w:rsid w:val="005075C4"/>
    <w:rsid w:val="0050770E"/>
    <w:rsid w:val="00507A56"/>
    <w:rsid w:val="00507EB8"/>
    <w:rsid w:val="00507FDF"/>
    <w:rsid w:val="00510B70"/>
    <w:rsid w:val="0051114D"/>
    <w:rsid w:val="00511781"/>
    <w:rsid w:val="00511784"/>
    <w:rsid w:val="00511786"/>
    <w:rsid w:val="00511B29"/>
    <w:rsid w:val="0051217C"/>
    <w:rsid w:val="005124ED"/>
    <w:rsid w:val="00512C20"/>
    <w:rsid w:val="00513CB9"/>
    <w:rsid w:val="005141E8"/>
    <w:rsid w:val="0051440E"/>
    <w:rsid w:val="005145D6"/>
    <w:rsid w:val="005146DB"/>
    <w:rsid w:val="005148B3"/>
    <w:rsid w:val="005153A4"/>
    <w:rsid w:val="00515869"/>
    <w:rsid w:val="00515B52"/>
    <w:rsid w:val="00515BC7"/>
    <w:rsid w:val="00515E1F"/>
    <w:rsid w:val="00515F08"/>
    <w:rsid w:val="005160F0"/>
    <w:rsid w:val="00516340"/>
    <w:rsid w:val="00516363"/>
    <w:rsid w:val="00516A89"/>
    <w:rsid w:val="00516D66"/>
    <w:rsid w:val="00516D6C"/>
    <w:rsid w:val="0051709E"/>
    <w:rsid w:val="00517257"/>
    <w:rsid w:val="0051780A"/>
    <w:rsid w:val="00520172"/>
    <w:rsid w:val="005207E6"/>
    <w:rsid w:val="00521B92"/>
    <w:rsid w:val="00522192"/>
    <w:rsid w:val="005222B3"/>
    <w:rsid w:val="00524025"/>
    <w:rsid w:val="005240FC"/>
    <w:rsid w:val="00524EA6"/>
    <w:rsid w:val="00525313"/>
    <w:rsid w:val="005254A9"/>
    <w:rsid w:val="00525AAB"/>
    <w:rsid w:val="00525BD7"/>
    <w:rsid w:val="00526BB6"/>
    <w:rsid w:val="00527A18"/>
    <w:rsid w:val="00527BA4"/>
    <w:rsid w:val="00527BF7"/>
    <w:rsid w:val="00530814"/>
    <w:rsid w:val="00530F02"/>
    <w:rsid w:val="005315D5"/>
    <w:rsid w:val="00531EDD"/>
    <w:rsid w:val="005321BC"/>
    <w:rsid w:val="00532542"/>
    <w:rsid w:val="00532640"/>
    <w:rsid w:val="0053325D"/>
    <w:rsid w:val="005336A6"/>
    <w:rsid w:val="00533F0F"/>
    <w:rsid w:val="00533F40"/>
    <w:rsid w:val="00534A77"/>
    <w:rsid w:val="00534E72"/>
    <w:rsid w:val="00534F44"/>
    <w:rsid w:val="00535259"/>
    <w:rsid w:val="005355D6"/>
    <w:rsid w:val="00535C6B"/>
    <w:rsid w:val="005363C0"/>
    <w:rsid w:val="005369A0"/>
    <w:rsid w:val="00536B10"/>
    <w:rsid w:val="00536B3E"/>
    <w:rsid w:val="00536BCE"/>
    <w:rsid w:val="00537A15"/>
    <w:rsid w:val="00537C5A"/>
    <w:rsid w:val="00540A6F"/>
    <w:rsid w:val="00540B70"/>
    <w:rsid w:val="005410B0"/>
    <w:rsid w:val="005416A1"/>
    <w:rsid w:val="0054174F"/>
    <w:rsid w:val="0054176F"/>
    <w:rsid w:val="00541887"/>
    <w:rsid w:val="0054200E"/>
    <w:rsid w:val="00542D6E"/>
    <w:rsid w:val="00542DA7"/>
    <w:rsid w:val="00542E77"/>
    <w:rsid w:val="00542F32"/>
    <w:rsid w:val="0054358F"/>
    <w:rsid w:val="00543F84"/>
    <w:rsid w:val="005441C3"/>
    <w:rsid w:val="005447A5"/>
    <w:rsid w:val="00544870"/>
    <w:rsid w:val="00544B8A"/>
    <w:rsid w:val="00545732"/>
    <w:rsid w:val="00546478"/>
    <w:rsid w:val="0054660C"/>
    <w:rsid w:val="005466B6"/>
    <w:rsid w:val="0054687E"/>
    <w:rsid w:val="005469A0"/>
    <w:rsid w:val="00546BA3"/>
    <w:rsid w:val="0054706B"/>
    <w:rsid w:val="0054749A"/>
    <w:rsid w:val="00547607"/>
    <w:rsid w:val="0054775D"/>
    <w:rsid w:val="00547CB7"/>
    <w:rsid w:val="00547F75"/>
    <w:rsid w:val="00550004"/>
    <w:rsid w:val="005504E1"/>
    <w:rsid w:val="00550C99"/>
    <w:rsid w:val="00551999"/>
    <w:rsid w:val="005519D2"/>
    <w:rsid w:val="00551D89"/>
    <w:rsid w:val="005524CC"/>
    <w:rsid w:val="00552BCC"/>
    <w:rsid w:val="00552D49"/>
    <w:rsid w:val="00552D95"/>
    <w:rsid w:val="00553413"/>
    <w:rsid w:val="005537AE"/>
    <w:rsid w:val="00553EB0"/>
    <w:rsid w:val="00554A34"/>
    <w:rsid w:val="0055553D"/>
    <w:rsid w:val="00555AB2"/>
    <w:rsid w:val="0055611B"/>
    <w:rsid w:val="005564CD"/>
    <w:rsid w:val="00556753"/>
    <w:rsid w:val="00556915"/>
    <w:rsid w:val="005569CA"/>
    <w:rsid w:val="00556B7F"/>
    <w:rsid w:val="00556DAD"/>
    <w:rsid w:val="00557559"/>
    <w:rsid w:val="0055769C"/>
    <w:rsid w:val="00557814"/>
    <w:rsid w:val="0055794C"/>
    <w:rsid w:val="00557F13"/>
    <w:rsid w:val="0056066F"/>
    <w:rsid w:val="00561129"/>
    <w:rsid w:val="0056119B"/>
    <w:rsid w:val="00561D21"/>
    <w:rsid w:val="00562410"/>
    <w:rsid w:val="0056267D"/>
    <w:rsid w:val="0056271B"/>
    <w:rsid w:val="00562F33"/>
    <w:rsid w:val="005635BA"/>
    <w:rsid w:val="00563623"/>
    <w:rsid w:val="005636C6"/>
    <w:rsid w:val="005636E0"/>
    <w:rsid w:val="00563993"/>
    <w:rsid w:val="00563D2E"/>
    <w:rsid w:val="00564176"/>
    <w:rsid w:val="0056426F"/>
    <w:rsid w:val="00564270"/>
    <w:rsid w:val="0056434A"/>
    <w:rsid w:val="00564C7B"/>
    <w:rsid w:val="00565A23"/>
    <w:rsid w:val="00565BA8"/>
    <w:rsid w:val="00565CA5"/>
    <w:rsid w:val="00565E24"/>
    <w:rsid w:val="00565F87"/>
    <w:rsid w:val="00566298"/>
    <w:rsid w:val="00566780"/>
    <w:rsid w:val="00567016"/>
    <w:rsid w:val="00570374"/>
    <w:rsid w:val="00570482"/>
    <w:rsid w:val="00570579"/>
    <w:rsid w:val="00570624"/>
    <w:rsid w:val="00571104"/>
    <w:rsid w:val="005711EB"/>
    <w:rsid w:val="00571371"/>
    <w:rsid w:val="00571648"/>
    <w:rsid w:val="005717A5"/>
    <w:rsid w:val="00571C54"/>
    <w:rsid w:val="00571CA3"/>
    <w:rsid w:val="00571E57"/>
    <w:rsid w:val="00571F84"/>
    <w:rsid w:val="0057245A"/>
    <w:rsid w:val="005725E3"/>
    <w:rsid w:val="00572CD5"/>
    <w:rsid w:val="00572F83"/>
    <w:rsid w:val="00573185"/>
    <w:rsid w:val="00573228"/>
    <w:rsid w:val="00573FCE"/>
    <w:rsid w:val="00574220"/>
    <w:rsid w:val="00574ED2"/>
    <w:rsid w:val="00574FAC"/>
    <w:rsid w:val="00575002"/>
    <w:rsid w:val="005754AB"/>
    <w:rsid w:val="00575559"/>
    <w:rsid w:val="00575830"/>
    <w:rsid w:val="00576125"/>
    <w:rsid w:val="005766E4"/>
    <w:rsid w:val="0057719F"/>
    <w:rsid w:val="005774EA"/>
    <w:rsid w:val="00577CD7"/>
    <w:rsid w:val="005815A8"/>
    <w:rsid w:val="00581B59"/>
    <w:rsid w:val="00582279"/>
    <w:rsid w:val="005822DA"/>
    <w:rsid w:val="0058241D"/>
    <w:rsid w:val="005824C8"/>
    <w:rsid w:val="00582629"/>
    <w:rsid w:val="005826F4"/>
    <w:rsid w:val="00582BDF"/>
    <w:rsid w:val="00583019"/>
    <w:rsid w:val="0058369E"/>
    <w:rsid w:val="005840A1"/>
    <w:rsid w:val="0058484D"/>
    <w:rsid w:val="005849ED"/>
    <w:rsid w:val="00584BF7"/>
    <w:rsid w:val="00584C38"/>
    <w:rsid w:val="00584E8B"/>
    <w:rsid w:val="005850DC"/>
    <w:rsid w:val="00585395"/>
    <w:rsid w:val="005855DB"/>
    <w:rsid w:val="00585719"/>
    <w:rsid w:val="00586092"/>
    <w:rsid w:val="005866A0"/>
    <w:rsid w:val="005877BD"/>
    <w:rsid w:val="005878BA"/>
    <w:rsid w:val="005878EA"/>
    <w:rsid w:val="005906F4"/>
    <w:rsid w:val="00590D09"/>
    <w:rsid w:val="00590E52"/>
    <w:rsid w:val="005910E0"/>
    <w:rsid w:val="00591159"/>
    <w:rsid w:val="0059124C"/>
    <w:rsid w:val="0059156A"/>
    <w:rsid w:val="005919A7"/>
    <w:rsid w:val="00592886"/>
    <w:rsid w:val="00592BF0"/>
    <w:rsid w:val="00592EE5"/>
    <w:rsid w:val="0059329C"/>
    <w:rsid w:val="00593314"/>
    <w:rsid w:val="005933C0"/>
    <w:rsid w:val="005934AC"/>
    <w:rsid w:val="00593641"/>
    <w:rsid w:val="0059368E"/>
    <w:rsid w:val="00593BF5"/>
    <w:rsid w:val="00594496"/>
    <w:rsid w:val="00594E1E"/>
    <w:rsid w:val="005956D3"/>
    <w:rsid w:val="005956FE"/>
    <w:rsid w:val="00595836"/>
    <w:rsid w:val="0059590E"/>
    <w:rsid w:val="00595BF2"/>
    <w:rsid w:val="00595C1D"/>
    <w:rsid w:val="00595E46"/>
    <w:rsid w:val="0059606E"/>
    <w:rsid w:val="00596365"/>
    <w:rsid w:val="005965BC"/>
    <w:rsid w:val="005965D3"/>
    <w:rsid w:val="00596756"/>
    <w:rsid w:val="0059760B"/>
    <w:rsid w:val="0059767F"/>
    <w:rsid w:val="00597F9A"/>
    <w:rsid w:val="005A006D"/>
    <w:rsid w:val="005A0271"/>
    <w:rsid w:val="005A0704"/>
    <w:rsid w:val="005A1005"/>
    <w:rsid w:val="005A102B"/>
    <w:rsid w:val="005A1A66"/>
    <w:rsid w:val="005A1B41"/>
    <w:rsid w:val="005A1BA7"/>
    <w:rsid w:val="005A1C80"/>
    <w:rsid w:val="005A20DA"/>
    <w:rsid w:val="005A22C5"/>
    <w:rsid w:val="005A329D"/>
    <w:rsid w:val="005A358E"/>
    <w:rsid w:val="005A35F6"/>
    <w:rsid w:val="005A37B2"/>
    <w:rsid w:val="005A37B4"/>
    <w:rsid w:val="005A4053"/>
    <w:rsid w:val="005A4314"/>
    <w:rsid w:val="005A461E"/>
    <w:rsid w:val="005A4D4A"/>
    <w:rsid w:val="005A4E9A"/>
    <w:rsid w:val="005A540C"/>
    <w:rsid w:val="005A54A0"/>
    <w:rsid w:val="005A582B"/>
    <w:rsid w:val="005A6DC7"/>
    <w:rsid w:val="005A78C7"/>
    <w:rsid w:val="005A7BD9"/>
    <w:rsid w:val="005A7D53"/>
    <w:rsid w:val="005A7D56"/>
    <w:rsid w:val="005A7E78"/>
    <w:rsid w:val="005A7FF1"/>
    <w:rsid w:val="005B0306"/>
    <w:rsid w:val="005B03ED"/>
    <w:rsid w:val="005B0BF3"/>
    <w:rsid w:val="005B10EE"/>
    <w:rsid w:val="005B11A9"/>
    <w:rsid w:val="005B1635"/>
    <w:rsid w:val="005B1776"/>
    <w:rsid w:val="005B1AC8"/>
    <w:rsid w:val="005B1BA3"/>
    <w:rsid w:val="005B20AE"/>
    <w:rsid w:val="005B264B"/>
    <w:rsid w:val="005B2D8E"/>
    <w:rsid w:val="005B3003"/>
    <w:rsid w:val="005B32FB"/>
    <w:rsid w:val="005B37DA"/>
    <w:rsid w:val="005B3A23"/>
    <w:rsid w:val="005B4636"/>
    <w:rsid w:val="005B4F97"/>
    <w:rsid w:val="005B510C"/>
    <w:rsid w:val="005B51EB"/>
    <w:rsid w:val="005B5386"/>
    <w:rsid w:val="005B57CC"/>
    <w:rsid w:val="005B5969"/>
    <w:rsid w:val="005B5B69"/>
    <w:rsid w:val="005B5E02"/>
    <w:rsid w:val="005B61EE"/>
    <w:rsid w:val="005B6571"/>
    <w:rsid w:val="005B6FAC"/>
    <w:rsid w:val="005B7B97"/>
    <w:rsid w:val="005B7BC5"/>
    <w:rsid w:val="005B7FE4"/>
    <w:rsid w:val="005C02CE"/>
    <w:rsid w:val="005C05E0"/>
    <w:rsid w:val="005C096A"/>
    <w:rsid w:val="005C0A89"/>
    <w:rsid w:val="005C0B85"/>
    <w:rsid w:val="005C107F"/>
    <w:rsid w:val="005C1296"/>
    <w:rsid w:val="005C2C22"/>
    <w:rsid w:val="005C30FD"/>
    <w:rsid w:val="005C358A"/>
    <w:rsid w:val="005C37E0"/>
    <w:rsid w:val="005C45F5"/>
    <w:rsid w:val="005C4767"/>
    <w:rsid w:val="005C47EC"/>
    <w:rsid w:val="005C4B83"/>
    <w:rsid w:val="005C54B9"/>
    <w:rsid w:val="005C5A1C"/>
    <w:rsid w:val="005C5F00"/>
    <w:rsid w:val="005C5FEA"/>
    <w:rsid w:val="005C6618"/>
    <w:rsid w:val="005C664E"/>
    <w:rsid w:val="005C6B70"/>
    <w:rsid w:val="005C6C94"/>
    <w:rsid w:val="005C7A07"/>
    <w:rsid w:val="005D0040"/>
    <w:rsid w:val="005D0189"/>
    <w:rsid w:val="005D16CC"/>
    <w:rsid w:val="005D1C4B"/>
    <w:rsid w:val="005D24D6"/>
    <w:rsid w:val="005D26A4"/>
    <w:rsid w:val="005D2F50"/>
    <w:rsid w:val="005D3130"/>
    <w:rsid w:val="005D313E"/>
    <w:rsid w:val="005D3AF6"/>
    <w:rsid w:val="005D3D6F"/>
    <w:rsid w:val="005D3F99"/>
    <w:rsid w:val="005D4E34"/>
    <w:rsid w:val="005D5075"/>
    <w:rsid w:val="005D50AC"/>
    <w:rsid w:val="005D51B6"/>
    <w:rsid w:val="005D53B2"/>
    <w:rsid w:val="005D5565"/>
    <w:rsid w:val="005D64A0"/>
    <w:rsid w:val="005D64C9"/>
    <w:rsid w:val="005D6D0E"/>
    <w:rsid w:val="005D6F8C"/>
    <w:rsid w:val="005D7494"/>
    <w:rsid w:val="005D7565"/>
    <w:rsid w:val="005D76C6"/>
    <w:rsid w:val="005D7761"/>
    <w:rsid w:val="005D79B2"/>
    <w:rsid w:val="005E048E"/>
    <w:rsid w:val="005E06E7"/>
    <w:rsid w:val="005E17FF"/>
    <w:rsid w:val="005E1882"/>
    <w:rsid w:val="005E20CE"/>
    <w:rsid w:val="005E281B"/>
    <w:rsid w:val="005E3BF3"/>
    <w:rsid w:val="005E3C17"/>
    <w:rsid w:val="005E3FF2"/>
    <w:rsid w:val="005E4271"/>
    <w:rsid w:val="005E4470"/>
    <w:rsid w:val="005E4839"/>
    <w:rsid w:val="005E522D"/>
    <w:rsid w:val="005E54F1"/>
    <w:rsid w:val="005E5794"/>
    <w:rsid w:val="005E59F5"/>
    <w:rsid w:val="005E5D7F"/>
    <w:rsid w:val="005E5E81"/>
    <w:rsid w:val="005E5EBC"/>
    <w:rsid w:val="005E6A19"/>
    <w:rsid w:val="005E6A5B"/>
    <w:rsid w:val="005E75C1"/>
    <w:rsid w:val="005F038E"/>
    <w:rsid w:val="005F155B"/>
    <w:rsid w:val="005F1FA2"/>
    <w:rsid w:val="005F27AF"/>
    <w:rsid w:val="005F2830"/>
    <w:rsid w:val="005F2AFD"/>
    <w:rsid w:val="005F3236"/>
    <w:rsid w:val="005F464C"/>
    <w:rsid w:val="005F47CE"/>
    <w:rsid w:val="005F4855"/>
    <w:rsid w:val="005F4C6E"/>
    <w:rsid w:val="005F4E72"/>
    <w:rsid w:val="005F5870"/>
    <w:rsid w:val="005F5E6A"/>
    <w:rsid w:val="005F63B6"/>
    <w:rsid w:val="005F66FF"/>
    <w:rsid w:val="005F6C87"/>
    <w:rsid w:val="005F6EBB"/>
    <w:rsid w:val="005F7176"/>
    <w:rsid w:val="005F7764"/>
    <w:rsid w:val="005F77DE"/>
    <w:rsid w:val="005F7A11"/>
    <w:rsid w:val="005F7EFE"/>
    <w:rsid w:val="00600703"/>
    <w:rsid w:val="00601A77"/>
    <w:rsid w:val="00601B95"/>
    <w:rsid w:val="00601E20"/>
    <w:rsid w:val="00602872"/>
    <w:rsid w:val="006038B7"/>
    <w:rsid w:val="00603FD5"/>
    <w:rsid w:val="00604907"/>
    <w:rsid w:val="00604A34"/>
    <w:rsid w:val="00604B76"/>
    <w:rsid w:val="00604C29"/>
    <w:rsid w:val="0060611A"/>
    <w:rsid w:val="006065F8"/>
    <w:rsid w:val="0060697F"/>
    <w:rsid w:val="00606A54"/>
    <w:rsid w:val="00607290"/>
    <w:rsid w:val="00607771"/>
    <w:rsid w:val="00607DCF"/>
    <w:rsid w:val="00607F03"/>
    <w:rsid w:val="006100D9"/>
    <w:rsid w:val="0061019A"/>
    <w:rsid w:val="00610627"/>
    <w:rsid w:val="00610F6C"/>
    <w:rsid w:val="00611948"/>
    <w:rsid w:val="00611C2A"/>
    <w:rsid w:val="00611F13"/>
    <w:rsid w:val="00612121"/>
    <w:rsid w:val="00612622"/>
    <w:rsid w:val="006126A9"/>
    <w:rsid w:val="006126BE"/>
    <w:rsid w:val="006133B2"/>
    <w:rsid w:val="006139DE"/>
    <w:rsid w:val="006140DF"/>
    <w:rsid w:val="006140EE"/>
    <w:rsid w:val="0061488C"/>
    <w:rsid w:val="006151B9"/>
    <w:rsid w:val="00615A16"/>
    <w:rsid w:val="00615D4D"/>
    <w:rsid w:val="00615DC6"/>
    <w:rsid w:val="006161C5"/>
    <w:rsid w:val="0061683C"/>
    <w:rsid w:val="00616902"/>
    <w:rsid w:val="00616DC8"/>
    <w:rsid w:val="006173E4"/>
    <w:rsid w:val="00617DC8"/>
    <w:rsid w:val="00617E6E"/>
    <w:rsid w:val="006201DF"/>
    <w:rsid w:val="00620209"/>
    <w:rsid w:val="00620548"/>
    <w:rsid w:val="006206DE"/>
    <w:rsid w:val="0062070F"/>
    <w:rsid w:val="00620C4A"/>
    <w:rsid w:val="00620C9A"/>
    <w:rsid w:val="00620EF0"/>
    <w:rsid w:val="0062118D"/>
    <w:rsid w:val="0062300A"/>
    <w:rsid w:val="00623C46"/>
    <w:rsid w:val="00624164"/>
    <w:rsid w:val="0062419E"/>
    <w:rsid w:val="0062439A"/>
    <w:rsid w:val="00624805"/>
    <w:rsid w:val="00624B90"/>
    <w:rsid w:val="00624D67"/>
    <w:rsid w:val="00624FF2"/>
    <w:rsid w:val="006250D9"/>
    <w:rsid w:val="006252BE"/>
    <w:rsid w:val="00625C7E"/>
    <w:rsid w:val="00625D6A"/>
    <w:rsid w:val="0062680C"/>
    <w:rsid w:val="00626AC5"/>
    <w:rsid w:val="00626E0F"/>
    <w:rsid w:val="00627523"/>
    <w:rsid w:val="00627B02"/>
    <w:rsid w:val="00627EA5"/>
    <w:rsid w:val="00630415"/>
    <w:rsid w:val="00630735"/>
    <w:rsid w:val="00630860"/>
    <w:rsid w:val="00630868"/>
    <w:rsid w:val="00630879"/>
    <w:rsid w:val="00630F02"/>
    <w:rsid w:val="0063186B"/>
    <w:rsid w:val="00631BC8"/>
    <w:rsid w:val="00632090"/>
    <w:rsid w:val="006324AF"/>
    <w:rsid w:val="00632A7B"/>
    <w:rsid w:val="00632A7D"/>
    <w:rsid w:val="006330C5"/>
    <w:rsid w:val="0063371E"/>
    <w:rsid w:val="006338EF"/>
    <w:rsid w:val="0063469B"/>
    <w:rsid w:val="00634C4B"/>
    <w:rsid w:val="00634D4C"/>
    <w:rsid w:val="0063532F"/>
    <w:rsid w:val="00635DA3"/>
    <w:rsid w:val="00635EFC"/>
    <w:rsid w:val="00635F6C"/>
    <w:rsid w:val="006369C6"/>
    <w:rsid w:val="00637CA3"/>
    <w:rsid w:val="00637F1F"/>
    <w:rsid w:val="00640488"/>
    <w:rsid w:val="00640D0E"/>
    <w:rsid w:val="006410B9"/>
    <w:rsid w:val="006418AD"/>
    <w:rsid w:val="0064238A"/>
    <w:rsid w:val="006428C8"/>
    <w:rsid w:val="00642995"/>
    <w:rsid w:val="00642DB7"/>
    <w:rsid w:val="00644135"/>
    <w:rsid w:val="00644CF3"/>
    <w:rsid w:val="006450A0"/>
    <w:rsid w:val="00645686"/>
    <w:rsid w:val="00646051"/>
    <w:rsid w:val="0064664B"/>
    <w:rsid w:val="006469AE"/>
    <w:rsid w:val="00646A94"/>
    <w:rsid w:val="00646FC1"/>
    <w:rsid w:val="00647139"/>
    <w:rsid w:val="0064716B"/>
    <w:rsid w:val="006475BD"/>
    <w:rsid w:val="006479BD"/>
    <w:rsid w:val="006479D2"/>
    <w:rsid w:val="00647EC3"/>
    <w:rsid w:val="006509DA"/>
    <w:rsid w:val="00651669"/>
    <w:rsid w:val="0065192E"/>
    <w:rsid w:val="006519A8"/>
    <w:rsid w:val="00651DF8"/>
    <w:rsid w:val="00651EA0"/>
    <w:rsid w:val="0065221A"/>
    <w:rsid w:val="006527FF"/>
    <w:rsid w:val="00652EC3"/>
    <w:rsid w:val="00653473"/>
    <w:rsid w:val="00653AF8"/>
    <w:rsid w:val="00654031"/>
    <w:rsid w:val="006541A3"/>
    <w:rsid w:val="00654901"/>
    <w:rsid w:val="0065559B"/>
    <w:rsid w:val="00655AEB"/>
    <w:rsid w:val="006567A6"/>
    <w:rsid w:val="00656A8A"/>
    <w:rsid w:val="00656B62"/>
    <w:rsid w:val="0065704D"/>
    <w:rsid w:val="00657C7B"/>
    <w:rsid w:val="006600DE"/>
    <w:rsid w:val="0066039E"/>
    <w:rsid w:val="0066043B"/>
    <w:rsid w:val="00660BA1"/>
    <w:rsid w:val="00660C2D"/>
    <w:rsid w:val="00661193"/>
    <w:rsid w:val="006616D6"/>
    <w:rsid w:val="00661814"/>
    <w:rsid w:val="00661C82"/>
    <w:rsid w:val="00661EFC"/>
    <w:rsid w:val="00662209"/>
    <w:rsid w:val="006630E2"/>
    <w:rsid w:val="00663418"/>
    <w:rsid w:val="00663D64"/>
    <w:rsid w:val="00663F69"/>
    <w:rsid w:val="00664518"/>
    <w:rsid w:val="00664660"/>
    <w:rsid w:val="0066487A"/>
    <w:rsid w:val="00664A0C"/>
    <w:rsid w:val="00664CD9"/>
    <w:rsid w:val="00664FD2"/>
    <w:rsid w:val="00665513"/>
    <w:rsid w:val="0066575F"/>
    <w:rsid w:val="006657F2"/>
    <w:rsid w:val="00665804"/>
    <w:rsid w:val="00665947"/>
    <w:rsid w:val="00665B8F"/>
    <w:rsid w:val="00665BDA"/>
    <w:rsid w:val="00665DC1"/>
    <w:rsid w:val="00666114"/>
    <w:rsid w:val="006661C1"/>
    <w:rsid w:val="00666B68"/>
    <w:rsid w:val="00667449"/>
    <w:rsid w:val="00667629"/>
    <w:rsid w:val="00670447"/>
    <w:rsid w:val="00670561"/>
    <w:rsid w:val="00670F3A"/>
    <w:rsid w:val="0067197D"/>
    <w:rsid w:val="00671984"/>
    <w:rsid w:val="00672F08"/>
    <w:rsid w:val="00673D8A"/>
    <w:rsid w:val="00673F7B"/>
    <w:rsid w:val="0067458C"/>
    <w:rsid w:val="006745E1"/>
    <w:rsid w:val="006749BB"/>
    <w:rsid w:val="00675469"/>
    <w:rsid w:val="00675D56"/>
    <w:rsid w:val="00675FB1"/>
    <w:rsid w:val="00675FC9"/>
    <w:rsid w:val="00676929"/>
    <w:rsid w:val="00676930"/>
    <w:rsid w:val="00677632"/>
    <w:rsid w:val="0068027C"/>
    <w:rsid w:val="00680BE2"/>
    <w:rsid w:val="0068126D"/>
    <w:rsid w:val="00681434"/>
    <w:rsid w:val="00681CE1"/>
    <w:rsid w:val="00681F64"/>
    <w:rsid w:val="006826BD"/>
    <w:rsid w:val="00682805"/>
    <w:rsid w:val="00682896"/>
    <w:rsid w:val="00682E3C"/>
    <w:rsid w:val="00683141"/>
    <w:rsid w:val="006838C8"/>
    <w:rsid w:val="00683B11"/>
    <w:rsid w:val="00683C0E"/>
    <w:rsid w:val="00684BBA"/>
    <w:rsid w:val="006851D9"/>
    <w:rsid w:val="00685764"/>
    <w:rsid w:val="0068579B"/>
    <w:rsid w:val="006860C2"/>
    <w:rsid w:val="006860F8"/>
    <w:rsid w:val="006861B7"/>
    <w:rsid w:val="0068699B"/>
    <w:rsid w:val="00686D45"/>
    <w:rsid w:val="00686E2C"/>
    <w:rsid w:val="006871EC"/>
    <w:rsid w:val="0068724F"/>
    <w:rsid w:val="00687547"/>
    <w:rsid w:val="00687594"/>
    <w:rsid w:val="00687B89"/>
    <w:rsid w:val="00687F5B"/>
    <w:rsid w:val="006909C6"/>
    <w:rsid w:val="00690E6B"/>
    <w:rsid w:val="0069149D"/>
    <w:rsid w:val="00691508"/>
    <w:rsid w:val="00691674"/>
    <w:rsid w:val="00691CC7"/>
    <w:rsid w:val="00692AE3"/>
    <w:rsid w:val="00692EE7"/>
    <w:rsid w:val="00692FAC"/>
    <w:rsid w:val="006931A4"/>
    <w:rsid w:val="0069350D"/>
    <w:rsid w:val="00693EE5"/>
    <w:rsid w:val="00693F25"/>
    <w:rsid w:val="00695C3E"/>
    <w:rsid w:val="006960CE"/>
    <w:rsid w:val="00696187"/>
    <w:rsid w:val="00696A5F"/>
    <w:rsid w:val="00696AEE"/>
    <w:rsid w:val="00697056"/>
    <w:rsid w:val="00697575"/>
    <w:rsid w:val="006A0019"/>
    <w:rsid w:val="006A063C"/>
    <w:rsid w:val="006A0A3D"/>
    <w:rsid w:val="006A0FD8"/>
    <w:rsid w:val="006A1101"/>
    <w:rsid w:val="006A1AF8"/>
    <w:rsid w:val="006A1DEF"/>
    <w:rsid w:val="006A1EFD"/>
    <w:rsid w:val="006A206A"/>
    <w:rsid w:val="006A24F3"/>
    <w:rsid w:val="006A27D4"/>
    <w:rsid w:val="006A2893"/>
    <w:rsid w:val="006A2980"/>
    <w:rsid w:val="006A2FE4"/>
    <w:rsid w:val="006A308F"/>
    <w:rsid w:val="006A30D5"/>
    <w:rsid w:val="006A3800"/>
    <w:rsid w:val="006A3B06"/>
    <w:rsid w:val="006A3CC0"/>
    <w:rsid w:val="006A3FEB"/>
    <w:rsid w:val="006A44C0"/>
    <w:rsid w:val="006A4607"/>
    <w:rsid w:val="006A4A15"/>
    <w:rsid w:val="006A4B1E"/>
    <w:rsid w:val="006A5E52"/>
    <w:rsid w:val="006A690E"/>
    <w:rsid w:val="006A6F4A"/>
    <w:rsid w:val="006A7069"/>
    <w:rsid w:val="006A7139"/>
    <w:rsid w:val="006A7B48"/>
    <w:rsid w:val="006B064A"/>
    <w:rsid w:val="006B08BE"/>
    <w:rsid w:val="006B1071"/>
    <w:rsid w:val="006B1749"/>
    <w:rsid w:val="006B196A"/>
    <w:rsid w:val="006B19F8"/>
    <w:rsid w:val="006B1BC8"/>
    <w:rsid w:val="006B1E63"/>
    <w:rsid w:val="006B2010"/>
    <w:rsid w:val="006B2157"/>
    <w:rsid w:val="006B2465"/>
    <w:rsid w:val="006B275B"/>
    <w:rsid w:val="006B2CF1"/>
    <w:rsid w:val="006B2EB7"/>
    <w:rsid w:val="006B3020"/>
    <w:rsid w:val="006B3826"/>
    <w:rsid w:val="006B3909"/>
    <w:rsid w:val="006B3937"/>
    <w:rsid w:val="006B3AE8"/>
    <w:rsid w:val="006B479F"/>
    <w:rsid w:val="006B48D0"/>
    <w:rsid w:val="006B62E0"/>
    <w:rsid w:val="006B6549"/>
    <w:rsid w:val="006B6703"/>
    <w:rsid w:val="006B7367"/>
    <w:rsid w:val="006B7736"/>
    <w:rsid w:val="006C0196"/>
    <w:rsid w:val="006C0775"/>
    <w:rsid w:val="006C09DE"/>
    <w:rsid w:val="006C0A52"/>
    <w:rsid w:val="006C0AA0"/>
    <w:rsid w:val="006C15D3"/>
    <w:rsid w:val="006C1DDA"/>
    <w:rsid w:val="006C2021"/>
    <w:rsid w:val="006C2A11"/>
    <w:rsid w:val="006C357C"/>
    <w:rsid w:val="006C3663"/>
    <w:rsid w:val="006C36D5"/>
    <w:rsid w:val="006C3A33"/>
    <w:rsid w:val="006C45A7"/>
    <w:rsid w:val="006C4A17"/>
    <w:rsid w:val="006C4AF4"/>
    <w:rsid w:val="006C4C82"/>
    <w:rsid w:val="006C5287"/>
    <w:rsid w:val="006C568F"/>
    <w:rsid w:val="006C5983"/>
    <w:rsid w:val="006C5A01"/>
    <w:rsid w:val="006C5DB6"/>
    <w:rsid w:val="006C661E"/>
    <w:rsid w:val="006C6D6F"/>
    <w:rsid w:val="006C6ED7"/>
    <w:rsid w:val="006C6FF1"/>
    <w:rsid w:val="006C7670"/>
    <w:rsid w:val="006C7819"/>
    <w:rsid w:val="006C79AD"/>
    <w:rsid w:val="006C7FC4"/>
    <w:rsid w:val="006D01F9"/>
    <w:rsid w:val="006D0211"/>
    <w:rsid w:val="006D095B"/>
    <w:rsid w:val="006D0C1F"/>
    <w:rsid w:val="006D0E3B"/>
    <w:rsid w:val="006D0F2C"/>
    <w:rsid w:val="006D10AC"/>
    <w:rsid w:val="006D1196"/>
    <w:rsid w:val="006D1F26"/>
    <w:rsid w:val="006D29EB"/>
    <w:rsid w:val="006D2E6A"/>
    <w:rsid w:val="006D31C7"/>
    <w:rsid w:val="006D3F2F"/>
    <w:rsid w:val="006D3FE4"/>
    <w:rsid w:val="006D45BC"/>
    <w:rsid w:val="006D4E77"/>
    <w:rsid w:val="006D4F09"/>
    <w:rsid w:val="006D5F10"/>
    <w:rsid w:val="006D5F4F"/>
    <w:rsid w:val="006D64E0"/>
    <w:rsid w:val="006D70AA"/>
    <w:rsid w:val="006D72DA"/>
    <w:rsid w:val="006D7C6E"/>
    <w:rsid w:val="006E04EF"/>
    <w:rsid w:val="006E062E"/>
    <w:rsid w:val="006E0EC8"/>
    <w:rsid w:val="006E115E"/>
    <w:rsid w:val="006E14DB"/>
    <w:rsid w:val="006E1504"/>
    <w:rsid w:val="006E160B"/>
    <w:rsid w:val="006E18A2"/>
    <w:rsid w:val="006E19AC"/>
    <w:rsid w:val="006E2B72"/>
    <w:rsid w:val="006E3490"/>
    <w:rsid w:val="006E3536"/>
    <w:rsid w:val="006E39D0"/>
    <w:rsid w:val="006E415F"/>
    <w:rsid w:val="006E43F7"/>
    <w:rsid w:val="006E4D24"/>
    <w:rsid w:val="006E4FE0"/>
    <w:rsid w:val="006E52E7"/>
    <w:rsid w:val="006E5989"/>
    <w:rsid w:val="006E5B79"/>
    <w:rsid w:val="006E5C32"/>
    <w:rsid w:val="006E5DB9"/>
    <w:rsid w:val="006E5F39"/>
    <w:rsid w:val="006E6131"/>
    <w:rsid w:val="006E62C8"/>
    <w:rsid w:val="006E6314"/>
    <w:rsid w:val="006E6E38"/>
    <w:rsid w:val="006E6EAA"/>
    <w:rsid w:val="006E7E32"/>
    <w:rsid w:val="006F0F14"/>
    <w:rsid w:val="006F18A2"/>
    <w:rsid w:val="006F21BE"/>
    <w:rsid w:val="006F223B"/>
    <w:rsid w:val="006F2EF7"/>
    <w:rsid w:val="006F2FB7"/>
    <w:rsid w:val="006F3E0D"/>
    <w:rsid w:val="006F4802"/>
    <w:rsid w:val="006F4E62"/>
    <w:rsid w:val="006F4EB4"/>
    <w:rsid w:val="006F5A1F"/>
    <w:rsid w:val="006F64A6"/>
    <w:rsid w:val="006F7480"/>
    <w:rsid w:val="006F7D30"/>
    <w:rsid w:val="00700041"/>
    <w:rsid w:val="0070018C"/>
    <w:rsid w:val="00700E29"/>
    <w:rsid w:val="00701100"/>
    <w:rsid w:val="00701A57"/>
    <w:rsid w:val="00701D11"/>
    <w:rsid w:val="00701E08"/>
    <w:rsid w:val="00701E3E"/>
    <w:rsid w:val="007022B2"/>
    <w:rsid w:val="00703E7F"/>
    <w:rsid w:val="00703EF1"/>
    <w:rsid w:val="00704419"/>
    <w:rsid w:val="00704500"/>
    <w:rsid w:val="0070535D"/>
    <w:rsid w:val="00705723"/>
    <w:rsid w:val="00705CA5"/>
    <w:rsid w:val="0070608A"/>
    <w:rsid w:val="0070622C"/>
    <w:rsid w:val="00706899"/>
    <w:rsid w:val="00706A69"/>
    <w:rsid w:val="00706B2F"/>
    <w:rsid w:val="00706C9A"/>
    <w:rsid w:val="00707407"/>
    <w:rsid w:val="00707691"/>
    <w:rsid w:val="00707CE7"/>
    <w:rsid w:val="00707D7A"/>
    <w:rsid w:val="00707E34"/>
    <w:rsid w:val="00710764"/>
    <w:rsid w:val="00711489"/>
    <w:rsid w:val="00712323"/>
    <w:rsid w:val="00712422"/>
    <w:rsid w:val="0071265D"/>
    <w:rsid w:val="007127FD"/>
    <w:rsid w:val="0071300B"/>
    <w:rsid w:val="00713434"/>
    <w:rsid w:val="007138DD"/>
    <w:rsid w:val="00713D01"/>
    <w:rsid w:val="00713E05"/>
    <w:rsid w:val="00714134"/>
    <w:rsid w:val="00714488"/>
    <w:rsid w:val="00714CF1"/>
    <w:rsid w:val="007150AF"/>
    <w:rsid w:val="0071559F"/>
    <w:rsid w:val="007158C6"/>
    <w:rsid w:val="00715BDB"/>
    <w:rsid w:val="00715FB6"/>
    <w:rsid w:val="00716332"/>
    <w:rsid w:val="007164DE"/>
    <w:rsid w:val="007169D0"/>
    <w:rsid w:val="00716E29"/>
    <w:rsid w:val="00716E93"/>
    <w:rsid w:val="00717409"/>
    <w:rsid w:val="00717895"/>
    <w:rsid w:val="00717897"/>
    <w:rsid w:val="00717B49"/>
    <w:rsid w:val="00717BEB"/>
    <w:rsid w:val="00717CCD"/>
    <w:rsid w:val="00717EFF"/>
    <w:rsid w:val="00720400"/>
    <w:rsid w:val="00720507"/>
    <w:rsid w:val="00720797"/>
    <w:rsid w:val="007209A4"/>
    <w:rsid w:val="007212B7"/>
    <w:rsid w:val="007213BE"/>
    <w:rsid w:val="007215EF"/>
    <w:rsid w:val="007216F8"/>
    <w:rsid w:val="00721A62"/>
    <w:rsid w:val="007229A5"/>
    <w:rsid w:val="00722FF4"/>
    <w:rsid w:val="00723155"/>
    <w:rsid w:val="007231CD"/>
    <w:rsid w:val="007236B2"/>
    <w:rsid w:val="007247F8"/>
    <w:rsid w:val="00725117"/>
    <w:rsid w:val="00725585"/>
    <w:rsid w:val="00725859"/>
    <w:rsid w:val="00725A80"/>
    <w:rsid w:val="00725D11"/>
    <w:rsid w:val="00725E81"/>
    <w:rsid w:val="007275CA"/>
    <w:rsid w:val="00730159"/>
    <w:rsid w:val="007301C9"/>
    <w:rsid w:val="007301D7"/>
    <w:rsid w:val="00731690"/>
    <w:rsid w:val="0073196F"/>
    <w:rsid w:val="0073219B"/>
    <w:rsid w:val="0073225C"/>
    <w:rsid w:val="0073236C"/>
    <w:rsid w:val="00732373"/>
    <w:rsid w:val="00732401"/>
    <w:rsid w:val="007326D4"/>
    <w:rsid w:val="007327F0"/>
    <w:rsid w:val="007329DC"/>
    <w:rsid w:val="00732F88"/>
    <w:rsid w:val="00733465"/>
    <w:rsid w:val="007336EF"/>
    <w:rsid w:val="007339D0"/>
    <w:rsid w:val="00733A5A"/>
    <w:rsid w:val="00733B29"/>
    <w:rsid w:val="00733D31"/>
    <w:rsid w:val="00733DDD"/>
    <w:rsid w:val="00733E98"/>
    <w:rsid w:val="007340B2"/>
    <w:rsid w:val="0073452F"/>
    <w:rsid w:val="0073513D"/>
    <w:rsid w:val="00735749"/>
    <w:rsid w:val="00735B16"/>
    <w:rsid w:val="007360F2"/>
    <w:rsid w:val="00736134"/>
    <w:rsid w:val="007363AF"/>
    <w:rsid w:val="007373F6"/>
    <w:rsid w:val="00737B7A"/>
    <w:rsid w:val="007402A2"/>
    <w:rsid w:val="00740752"/>
    <w:rsid w:val="00740B83"/>
    <w:rsid w:val="00740C37"/>
    <w:rsid w:val="00740E01"/>
    <w:rsid w:val="00740E83"/>
    <w:rsid w:val="00741310"/>
    <w:rsid w:val="007413A8"/>
    <w:rsid w:val="00741A13"/>
    <w:rsid w:val="00741AAC"/>
    <w:rsid w:val="00742220"/>
    <w:rsid w:val="007422C3"/>
    <w:rsid w:val="007428C2"/>
    <w:rsid w:val="00742AE9"/>
    <w:rsid w:val="00742F0D"/>
    <w:rsid w:val="007430F0"/>
    <w:rsid w:val="00743548"/>
    <w:rsid w:val="00743D66"/>
    <w:rsid w:val="00744120"/>
    <w:rsid w:val="007444B0"/>
    <w:rsid w:val="007449D7"/>
    <w:rsid w:val="00745892"/>
    <w:rsid w:val="00746A78"/>
    <w:rsid w:val="00747007"/>
    <w:rsid w:val="007473CA"/>
    <w:rsid w:val="007476BC"/>
    <w:rsid w:val="007479CF"/>
    <w:rsid w:val="00750215"/>
    <w:rsid w:val="007503C1"/>
    <w:rsid w:val="00750479"/>
    <w:rsid w:val="007512AF"/>
    <w:rsid w:val="00751F81"/>
    <w:rsid w:val="00752112"/>
    <w:rsid w:val="00752547"/>
    <w:rsid w:val="007526F5"/>
    <w:rsid w:val="00752D8E"/>
    <w:rsid w:val="00753013"/>
    <w:rsid w:val="0075386F"/>
    <w:rsid w:val="00754FA2"/>
    <w:rsid w:val="00755586"/>
    <w:rsid w:val="00755775"/>
    <w:rsid w:val="00755837"/>
    <w:rsid w:val="00755A28"/>
    <w:rsid w:val="007569B1"/>
    <w:rsid w:val="007569E3"/>
    <w:rsid w:val="00756A47"/>
    <w:rsid w:val="0075735A"/>
    <w:rsid w:val="007579EC"/>
    <w:rsid w:val="00757D71"/>
    <w:rsid w:val="00757E94"/>
    <w:rsid w:val="00760304"/>
    <w:rsid w:val="0076095E"/>
    <w:rsid w:val="00760D6E"/>
    <w:rsid w:val="00760E1B"/>
    <w:rsid w:val="00760FBA"/>
    <w:rsid w:val="00761608"/>
    <w:rsid w:val="007616BA"/>
    <w:rsid w:val="00761D30"/>
    <w:rsid w:val="0076201F"/>
    <w:rsid w:val="00762408"/>
    <w:rsid w:val="007624F1"/>
    <w:rsid w:val="00762F69"/>
    <w:rsid w:val="0076311D"/>
    <w:rsid w:val="00763F68"/>
    <w:rsid w:val="00764283"/>
    <w:rsid w:val="00764915"/>
    <w:rsid w:val="00764DC6"/>
    <w:rsid w:val="00764FB8"/>
    <w:rsid w:val="00764FE1"/>
    <w:rsid w:val="0076557B"/>
    <w:rsid w:val="007663CF"/>
    <w:rsid w:val="007663EA"/>
    <w:rsid w:val="0076654D"/>
    <w:rsid w:val="00766902"/>
    <w:rsid w:val="007669DE"/>
    <w:rsid w:val="00766AF4"/>
    <w:rsid w:val="00766D9D"/>
    <w:rsid w:val="00766F37"/>
    <w:rsid w:val="00767135"/>
    <w:rsid w:val="0076799C"/>
    <w:rsid w:val="00767A58"/>
    <w:rsid w:val="00767B94"/>
    <w:rsid w:val="00767EAE"/>
    <w:rsid w:val="00770864"/>
    <w:rsid w:val="00770DB0"/>
    <w:rsid w:val="007711C8"/>
    <w:rsid w:val="007713FB"/>
    <w:rsid w:val="007714EA"/>
    <w:rsid w:val="00771892"/>
    <w:rsid w:val="00771C9C"/>
    <w:rsid w:val="0077219E"/>
    <w:rsid w:val="0077223C"/>
    <w:rsid w:val="007722E2"/>
    <w:rsid w:val="00772622"/>
    <w:rsid w:val="00772651"/>
    <w:rsid w:val="00772813"/>
    <w:rsid w:val="00773859"/>
    <w:rsid w:val="00773A59"/>
    <w:rsid w:val="00773D7D"/>
    <w:rsid w:val="007740BE"/>
    <w:rsid w:val="00774975"/>
    <w:rsid w:val="00774F2A"/>
    <w:rsid w:val="00775165"/>
    <w:rsid w:val="00775691"/>
    <w:rsid w:val="00775732"/>
    <w:rsid w:val="007757B9"/>
    <w:rsid w:val="007759EE"/>
    <w:rsid w:val="0077676E"/>
    <w:rsid w:val="007767A4"/>
    <w:rsid w:val="007769BF"/>
    <w:rsid w:val="00777453"/>
    <w:rsid w:val="0077791D"/>
    <w:rsid w:val="00777BFB"/>
    <w:rsid w:val="0078013B"/>
    <w:rsid w:val="00780246"/>
    <w:rsid w:val="007802A4"/>
    <w:rsid w:val="007808F1"/>
    <w:rsid w:val="00780B24"/>
    <w:rsid w:val="00780E5E"/>
    <w:rsid w:val="00781950"/>
    <w:rsid w:val="00781BC9"/>
    <w:rsid w:val="00781EE3"/>
    <w:rsid w:val="00781FFF"/>
    <w:rsid w:val="00782372"/>
    <w:rsid w:val="007827D1"/>
    <w:rsid w:val="00782C38"/>
    <w:rsid w:val="00782EE7"/>
    <w:rsid w:val="007833C2"/>
    <w:rsid w:val="007834D1"/>
    <w:rsid w:val="007837E3"/>
    <w:rsid w:val="00783A6F"/>
    <w:rsid w:val="00783C59"/>
    <w:rsid w:val="007846B2"/>
    <w:rsid w:val="00784C46"/>
    <w:rsid w:val="0078533C"/>
    <w:rsid w:val="0078538C"/>
    <w:rsid w:val="00785720"/>
    <w:rsid w:val="007868DE"/>
    <w:rsid w:val="00786ACC"/>
    <w:rsid w:val="007873D9"/>
    <w:rsid w:val="00787AA1"/>
    <w:rsid w:val="00787B9F"/>
    <w:rsid w:val="007901CB"/>
    <w:rsid w:val="0079064A"/>
    <w:rsid w:val="00790838"/>
    <w:rsid w:val="0079096C"/>
    <w:rsid w:val="00792557"/>
    <w:rsid w:val="00792850"/>
    <w:rsid w:val="007928A7"/>
    <w:rsid w:val="00792A24"/>
    <w:rsid w:val="00792CE4"/>
    <w:rsid w:val="00793339"/>
    <w:rsid w:val="00793345"/>
    <w:rsid w:val="007937E6"/>
    <w:rsid w:val="00793D55"/>
    <w:rsid w:val="00795501"/>
    <w:rsid w:val="00795707"/>
    <w:rsid w:val="00795BE7"/>
    <w:rsid w:val="00795CCD"/>
    <w:rsid w:val="00795CE0"/>
    <w:rsid w:val="007967AC"/>
    <w:rsid w:val="00796888"/>
    <w:rsid w:val="00796F7C"/>
    <w:rsid w:val="00797367"/>
    <w:rsid w:val="007978AC"/>
    <w:rsid w:val="00797D17"/>
    <w:rsid w:val="00797F91"/>
    <w:rsid w:val="007A0363"/>
    <w:rsid w:val="007A14FE"/>
    <w:rsid w:val="007A1C33"/>
    <w:rsid w:val="007A2357"/>
    <w:rsid w:val="007A291D"/>
    <w:rsid w:val="007A3AEB"/>
    <w:rsid w:val="007A3ECF"/>
    <w:rsid w:val="007A5239"/>
    <w:rsid w:val="007A56FF"/>
    <w:rsid w:val="007A5978"/>
    <w:rsid w:val="007A654D"/>
    <w:rsid w:val="007A6D26"/>
    <w:rsid w:val="007A7723"/>
    <w:rsid w:val="007A7A98"/>
    <w:rsid w:val="007B0A1D"/>
    <w:rsid w:val="007B0C8E"/>
    <w:rsid w:val="007B0E32"/>
    <w:rsid w:val="007B1278"/>
    <w:rsid w:val="007B189D"/>
    <w:rsid w:val="007B2386"/>
    <w:rsid w:val="007B2AD6"/>
    <w:rsid w:val="007B2FB4"/>
    <w:rsid w:val="007B31B4"/>
    <w:rsid w:val="007B3CC9"/>
    <w:rsid w:val="007B3D1B"/>
    <w:rsid w:val="007B3F3A"/>
    <w:rsid w:val="007B45C9"/>
    <w:rsid w:val="007B5A05"/>
    <w:rsid w:val="007B5C66"/>
    <w:rsid w:val="007B5FE7"/>
    <w:rsid w:val="007B6626"/>
    <w:rsid w:val="007B6765"/>
    <w:rsid w:val="007B6D51"/>
    <w:rsid w:val="007B738B"/>
    <w:rsid w:val="007B748C"/>
    <w:rsid w:val="007B7647"/>
    <w:rsid w:val="007B7DD0"/>
    <w:rsid w:val="007C04F1"/>
    <w:rsid w:val="007C06BD"/>
    <w:rsid w:val="007C0981"/>
    <w:rsid w:val="007C1049"/>
    <w:rsid w:val="007C12F1"/>
    <w:rsid w:val="007C1444"/>
    <w:rsid w:val="007C159B"/>
    <w:rsid w:val="007C1740"/>
    <w:rsid w:val="007C1C20"/>
    <w:rsid w:val="007C1FB7"/>
    <w:rsid w:val="007C2029"/>
    <w:rsid w:val="007C2336"/>
    <w:rsid w:val="007C2575"/>
    <w:rsid w:val="007C25CE"/>
    <w:rsid w:val="007C2BC1"/>
    <w:rsid w:val="007C2C41"/>
    <w:rsid w:val="007C2E61"/>
    <w:rsid w:val="007C2F3B"/>
    <w:rsid w:val="007C30EE"/>
    <w:rsid w:val="007C327D"/>
    <w:rsid w:val="007C3475"/>
    <w:rsid w:val="007C352B"/>
    <w:rsid w:val="007C398F"/>
    <w:rsid w:val="007C3BBC"/>
    <w:rsid w:val="007C5038"/>
    <w:rsid w:val="007C5CDA"/>
    <w:rsid w:val="007C5E15"/>
    <w:rsid w:val="007C7469"/>
    <w:rsid w:val="007C7AE7"/>
    <w:rsid w:val="007C7C6D"/>
    <w:rsid w:val="007D01BD"/>
    <w:rsid w:val="007D050B"/>
    <w:rsid w:val="007D05B7"/>
    <w:rsid w:val="007D0829"/>
    <w:rsid w:val="007D1569"/>
    <w:rsid w:val="007D1958"/>
    <w:rsid w:val="007D1961"/>
    <w:rsid w:val="007D1B4D"/>
    <w:rsid w:val="007D1D3B"/>
    <w:rsid w:val="007D25EB"/>
    <w:rsid w:val="007D2814"/>
    <w:rsid w:val="007D2B36"/>
    <w:rsid w:val="007D2D49"/>
    <w:rsid w:val="007D33A7"/>
    <w:rsid w:val="007D3C17"/>
    <w:rsid w:val="007D3FC5"/>
    <w:rsid w:val="007D4D5E"/>
    <w:rsid w:val="007D4F78"/>
    <w:rsid w:val="007D50A5"/>
    <w:rsid w:val="007D61E8"/>
    <w:rsid w:val="007D6889"/>
    <w:rsid w:val="007D69F9"/>
    <w:rsid w:val="007D7BF4"/>
    <w:rsid w:val="007D7E78"/>
    <w:rsid w:val="007E030F"/>
    <w:rsid w:val="007E052F"/>
    <w:rsid w:val="007E10FE"/>
    <w:rsid w:val="007E129A"/>
    <w:rsid w:val="007E1813"/>
    <w:rsid w:val="007E1A38"/>
    <w:rsid w:val="007E1EB7"/>
    <w:rsid w:val="007E2812"/>
    <w:rsid w:val="007E2BB3"/>
    <w:rsid w:val="007E2BEB"/>
    <w:rsid w:val="007E2F29"/>
    <w:rsid w:val="007E2F41"/>
    <w:rsid w:val="007E3381"/>
    <w:rsid w:val="007E3E15"/>
    <w:rsid w:val="007E46B8"/>
    <w:rsid w:val="007E4B95"/>
    <w:rsid w:val="007E4EAC"/>
    <w:rsid w:val="007E4EFA"/>
    <w:rsid w:val="007E58F7"/>
    <w:rsid w:val="007E657B"/>
    <w:rsid w:val="007E693A"/>
    <w:rsid w:val="007E6E03"/>
    <w:rsid w:val="007E6F4D"/>
    <w:rsid w:val="007E70F4"/>
    <w:rsid w:val="007E7120"/>
    <w:rsid w:val="007E7165"/>
    <w:rsid w:val="007E768F"/>
    <w:rsid w:val="007E7B60"/>
    <w:rsid w:val="007F0B48"/>
    <w:rsid w:val="007F0E07"/>
    <w:rsid w:val="007F0F18"/>
    <w:rsid w:val="007F1771"/>
    <w:rsid w:val="007F1A01"/>
    <w:rsid w:val="007F1F13"/>
    <w:rsid w:val="007F29E5"/>
    <w:rsid w:val="007F2C0C"/>
    <w:rsid w:val="007F3B60"/>
    <w:rsid w:val="007F3F1A"/>
    <w:rsid w:val="007F4EC9"/>
    <w:rsid w:val="007F5468"/>
    <w:rsid w:val="007F61FD"/>
    <w:rsid w:val="007F7374"/>
    <w:rsid w:val="007F78A5"/>
    <w:rsid w:val="00800795"/>
    <w:rsid w:val="00800AF2"/>
    <w:rsid w:val="00800FCC"/>
    <w:rsid w:val="00800FDB"/>
    <w:rsid w:val="008010EF"/>
    <w:rsid w:val="00801238"/>
    <w:rsid w:val="0080126A"/>
    <w:rsid w:val="00801504"/>
    <w:rsid w:val="008017B3"/>
    <w:rsid w:val="008017BC"/>
    <w:rsid w:val="008020AE"/>
    <w:rsid w:val="008020DB"/>
    <w:rsid w:val="008022B5"/>
    <w:rsid w:val="00802328"/>
    <w:rsid w:val="00802413"/>
    <w:rsid w:val="0080256B"/>
    <w:rsid w:val="00802C1E"/>
    <w:rsid w:val="00802F0F"/>
    <w:rsid w:val="0080322B"/>
    <w:rsid w:val="008034CD"/>
    <w:rsid w:val="008034D5"/>
    <w:rsid w:val="008035C3"/>
    <w:rsid w:val="008036DB"/>
    <w:rsid w:val="00803838"/>
    <w:rsid w:val="00803DAC"/>
    <w:rsid w:val="00803F26"/>
    <w:rsid w:val="0080423A"/>
    <w:rsid w:val="008042B4"/>
    <w:rsid w:val="0080454C"/>
    <w:rsid w:val="00804612"/>
    <w:rsid w:val="008046E8"/>
    <w:rsid w:val="00804B8B"/>
    <w:rsid w:val="00804F0D"/>
    <w:rsid w:val="008059BF"/>
    <w:rsid w:val="00805E98"/>
    <w:rsid w:val="00806005"/>
    <w:rsid w:val="008063E9"/>
    <w:rsid w:val="00806757"/>
    <w:rsid w:val="00806B7A"/>
    <w:rsid w:val="00806F63"/>
    <w:rsid w:val="008075D4"/>
    <w:rsid w:val="008077AE"/>
    <w:rsid w:val="00807F06"/>
    <w:rsid w:val="008101AE"/>
    <w:rsid w:val="00810AB0"/>
    <w:rsid w:val="00810F9C"/>
    <w:rsid w:val="008110F0"/>
    <w:rsid w:val="00811196"/>
    <w:rsid w:val="00811506"/>
    <w:rsid w:val="00811518"/>
    <w:rsid w:val="008116D1"/>
    <w:rsid w:val="00811770"/>
    <w:rsid w:val="008118E9"/>
    <w:rsid w:val="00811FBA"/>
    <w:rsid w:val="0081312E"/>
    <w:rsid w:val="008139D5"/>
    <w:rsid w:val="008140A4"/>
    <w:rsid w:val="00814703"/>
    <w:rsid w:val="008147FD"/>
    <w:rsid w:val="0081533C"/>
    <w:rsid w:val="00815347"/>
    <w:rsid w:val="008161D7"/>
    <w:rsid w:val="008165A4"/>
    <w:rsid w:val="00816849"/>
    <w:rsid w:val="00816E42"/>
    <w:rsid w:val="008172F0"/>
    <w:rsid w:val="00817385"/>
    <w:rsid w:val="00817D14"/>
    <w:rsid w:val="00820661"/>
    <w:rsid w:val="00821651"/>
    <w:rsid w:val="00821931"/>
    <w:rsid w:val="00821B0B"/>
    <w:rsid w:val="00821DEA"/>
    <w:rsid w:val="00823552"/>
    <w:rsid w:val="0082433F"/>
    <w:rsid w:val="0082437F"/>
    <w:rsid w:val="00824A38"/>
    <w:rsid w:val="00824E0D"/>
    <w:rsid w:val="008253B3"/>
    <w:rsid w:val="0082585A"/>
    <w:rsid w:val="008259B2"/>
    <w:rsid w:val="008260E0"/>
    <w:rsid w:val="00826365"/>
    <w:rsid w:val="00827165"/>
    <w:rsid w:val="008273AE"/>
    <w:rsid w:val="00827988"/>
    <w:rsid w:val="00827A24"/>
    <w:rsid w:val="008301CE"/>
    <w:rsid w:val="008309CD"/>
    <w:rsid w:val="00830B2C"/>
    <w:rsid w:val="00830C59"/>
    <w:rsid w:val="00831BAC"/>
    <w:rsid w:val="00832B15"/>
    <w:rsid w:val="00832BCD"/>
    <w:rsid w:val="00832CB0"/>
    <w:rsid w:val="00832FDD"/>
    <w:rsid w:val="00833238"/>
    <w:rsid w:val="0083381B"/>
    <w:rsid w:val="00833F7C"/>
    <w:rsid w:val="0083428B"/>
    <w:rsid w:val="0083428E"/>
    <w:rsid w:val="00835A00"/>
    <w:rsid w:val="00836262"/>
    <w:rsid w:val="00836280"/>
    <w:rsid w:val="008363B9"/>
    <w:rsid w:val="0083647E"/>
    <w:rsid w:val="00836E3A"/>
    <w:rsid w:val="008370F5"/>
    <w:rsid w:val="00837210"/>
    <w:rsid w:val="00837534"/>
    <w:rsid w:val="00837A72"/>
    <w:rsid w:val="00837C5C"/>
    <w:rsid w:val="00840CCC"/>
    <w:rsid w:val="00840E3E"/>
    <w:rsid w:val="00840EBF"/>
    <w:rsid w:val="00841661"/>
    <w:rsid w:val="00842143"/>
    <w:rsid w:val="0084238D"/>
    <w:rsid w:val="00842C8E"/>
    <w:rsid w:val="00842D86"/>
    <w:rsid w:val="0084335B"/>
    <w:rsid w:val="00843B58"/>
    <w:rsid w:val="00843C14"/>
    <w:rsid w:val="008440FA"/>
    <w:rsid w:val="0084412B"/>
    <w:rsid w:val="0084418C"/>
    <w:rsid w:val="00844380"/>
    <w:rsid w:val="008450B6"/>
    <w:rsid w:val="008452CE"/>
    <w:rsid w:val="00845729"/>
    <w:rsid w:val="00845AB3"/>
    <w:rsid w:val="0084635B"/>
    <w:rsid w:val="008472B8"/>
    <w:rsid w:val="00847A1A"/>
    <w:rsid w:val="0085018F"/>
    <w:rsid w:val="00850243"/>
    <w:rsid w:val="00850CD3"/>
    <w:rsid w:val="00850D93"/>
    <w:rsid w:val="00851229"/>
    <w:rsid w:val="008522D0"/>
    <w:rsid w:val="008528AD"/>
    <w:rsid w:val="008529A2"/>
    <w:rsid w:val="008529DF"/>
    <w:rsid w:val="00852DAA"/>
    <w:rsid w:val="00853862"/>
    <w:rsid w:val="00853B58"/>
    <w:rsid w:val="0085439B"/>
    <w:rsid w:val="00855626"/>
    <w:rsid w:val="00855AFC"/>
    <w:rsid w:val="00855C2D"/>
    <w:rsid w:val="00855D59"/>
    <w:rsid w:val="008567B0"/>
    <w:rsid w:val="00856BAB"/>
    <w:rsid w:val="008576CF"/>
    <w:rsid w:val="008579B4"/>
    <w:rsid w:val="00857E38"/>
    <w:rsid w:val="0086080F"/>
    <w:rsid w:val="00860AE3"/>
    <w:rsid w:val="00860B98"/>
    <w:rsid w:val="00860C8E"/>
    <w:rsid w:val="00860E90"/>
    <w:rsid w:val="0086101D"/>
    <w:rsid w:val="008610D0"/>
    <w:rsid w:val="00861437"/>
    <w:rsid w:val="0086156D"/>
    <w:rsid w:val="00861644"/>
    <w:rsid w:val="00861AFA"/>
    <w:rsid w:val="00861F8D"/>
    <w:rsid w:val="008621DE"/>
    <w:rsid w:val="008641D4"/>
    <w:rsid w:val="008645F1"/>
    <w:rsid w:val="00865160"/>
    <w:rsid w:val="0086520C"/>
    <w:rsid w:val="00865F16"/>
    <w:rsid w:val="00865F28"/>
    <w:rsid w:val="0086645E"/>
    <w:rsid w:val="00866B5A"/>
    <w:rsid w:val="00866C48"/>
    <w:rsid w:val="008672C7"/>
    <w:rsid w:val="00867645"/>
    <w:rsid w:val="00867A7C"/>
    <w:rsid w:val="00870124"/>
    <w:rsid w:val="00870849"/>
    <w:rsid w:val="0087097B"/>
    <w:rsid w:val="00870A23"/>
    <w:rsid w:val="00871A6C"/>
    <w:rsid w:val="00872A6F"/>
    <w:rsid w:val="008731C6"/>
    <w:rsid w:val="008733A6"/>
    <w:rsid w:val="00873E80"/>
    <w:rsid w:val="008745A3"/>
    <w:rsid w:val="008747D7"/>
    <w:rsid w:val="00874823"/>
    <w:rsid w:val="00875288"/>
    <w:rsid w:val="00875998"/>
    <w:rsid w:val="00875CCB"/>
    <w:rsid w:val="00875EFA"/>
    <w:rsid w:val="008763C4"/>
    <w:rsid w:val="00876496"/>
    <w:rsid w:val="0087665E"/>
    <w:rsid w:val="00876735"/>
    <w:rsid w:val="00876970"/>
    <w:rsid w:val="00876A90"/>
    <w:rsid w:val="00880B7A"/>
    <w:rsid w:val="0088198D"/>
    <w:rsid w:val="00881DE0"/>
    <w:rsid w:val="00882538"/>
    <w:rsid w:val="008827E6"/>
    <w:rsid w:val="00882825"/>
    <w:rsid w:val="008832B3"/>
    <w:rsid w:val="008833F3"/>
    <w:rsid w:val="0088363F"/>
    <w:rsid w:val="008836F1"/>
    <w:rsid w:val="008837AD"/>
    <w:rsid w:val="00883F2B"/>
    <w:rsid w:val="00883FA6"/>
    <w:rsid w:val="00883FA7"/>
    <w:rsid w:val="00883FA8"/>
    <w:rsid w:val="0088421A"/>
    <w:rsid w:val="00884409"/>
    <w:rsid w:val="00884FE8"/>
    <w:rsid w:val="00885EE3"/>
    <w:rsid w:val="00886386"/>
    <w:rsid w:val="00886F0B"/>
    <w:rsid w:val="0088703A"/>
    <w:rsid w:val="0088714E"/>
    <w:rsid w:val="00887968"/>
    <w:rsid w:val="00890677"/>
    <w:rsid w:val="008909A9"/>
    <w:rsid w:val="00891A1C"/>
    <w:rsid w:val="0089212A"/>
    <w:rsid w:val="00892F24"/>
    <w:rsid w:val="00892F7A"/>
    <w:rsid w:val="00893006"/>
    <w:rsid w:val="008930D5"/>
    <w:rsid w:val="008934D0"/>
    <w:rsid w:val="008935AC"/>
    <w:rsid w:val="00894485"/>
    <w:rsid w:val="008945D1"/>
    <w:rsid w:val="00894A10"/>
    <w:rsid w:val="00895512"/>
    <w:rsid w:val="00896193"/>
    <w:rsid w:val="008961E7"/>
    <w:rsid w:val="00896245"/>
    <w:rsid w:val="00896D23"/>
    <w:rsid w:val="00896FDD"/>
    <w:rsid w:val="00897185"/>
    <w:rsid w:val="008972CC"/>
    <w:rsid w:val="00897793"/>
    <w:rsid w:val="0089798F"/>
    <w:rsid w:val="008A005C"/>
    <w:rsid w:val="008A049F"/>
    <w:rsid w:val="008A04D2"/>
    <w:rsid w:val="008A078A"/>
    <w:rsid w:val="008A0945"/>
    <w:rsid w:val="008A1632"/>
    <w:rsid w:val="008A18BA"/>
    <w:rsid w:val="008A192F"/>
    <w:rsid w:val="008A219D"/>
    <w:rsid w:val="008A2C79"/>
    <w:rsid w:val="008A2EDF"/>
    <w:rsid w:val="008A3288"/>
    <w:rsid w:val="008A39DC"/>
    <w:rsid w:val="008A3B42"/>
    <w:rsid w:val="008A3E81"/>
    <w:rsid w:val="008A3FF0"/>
    <w:rsid w:val="008A4090"/>
    <w:rsid w:val="008A4431"/>
    <w:rsid w:val="008A44A2"/>
    <w:rsid w:val="008A571A"/>
    <w:rsid w:val="008A583E"/>
    <w:rsid w:val="008A596B"/>
    <w:rsid w:val="008A5C65"/>
    <w:rsid w:val="008A6A22"/>
    <w:rsid w:val="008A6F83"/>
    <w:rsid w:val="008A719C"/>
    <w:rsid w:val="008A736B"/>
    <w:rsid w:val="008A78F3"/>
    <w:rsid w:val="008A7CF6"/>
    <w:rsid w:val="008B05C3"/>
    <w:rsid w:val="008B0EC3"/>
    <w:rsid w:val="008B0FEB"/>
    <w:rsid w:val="008B1230"/>
    <w:rsid w:val="008B1348"/>
    <w:rsid w:val="008B1492"/>
    <w:rsid w:val="008B1D9A"/>
    <w:rsid w:val="008B2067"/>
    <w:rsid w:val="008B293E"/>
    <w:rsid w:val="008B296D"/>
    <w:rsid w:val="008B2EA5"/>
    <w:rsid w:val="008B3BF1"/>
    <w:rsid w:val="008B3F2F"/>
    <w:rsid w:val="008B42B2"/>
    <w:rsid w:val="008B4359"/>
    <w:rsid w:val="008B463F"/>
    <w:rsid w:val="008B4965"/>
    <w:rsid w:val="008B5981"/>
    <w:rsid w:val="008B5E42"/>
    <w:rsid w:val="008B655E"/>
    <w:rsid w:val="008B706E"/>
    <w:rsid w:val="008B78B1"/>
    <w:rsid w:val="008C0262"/>
    <w:rsid w:val="008C0638"/>
    <w:rsid w:val="008C0AE7"/>
    <w:rsid w:val="008C0D0C"/>
    <w:rsid w:val="008C0F12"/>
    <w:rsid w:val="008C1CCF"/>
    <w:rsid w:val="008C247B"/>
    <w:rsid w:val="008C290D"/>
    <w:rsid w:val="008C2AFA"/>
    <w:rsid w:val="008C2ECC"/>
    <w:rsid w:val="008C3745"/>
    <w:rsid w:val="008C3AAA"/>
    <w:rsid w:val="008C446C"/>
    <w:rsid w:val="008C4891"/>
    <w:rsid w:val="008C4A9E"/>
    <w:rsid w:val="008C5C05"/>
    <w:rsid w:val="008C62B5"/>
    <w:rsid w:val="008C6EAA"/>
    <w:rsid w:val="008C7B98"/>
    <w:rsid w:val="008C7C72"/>
    <w:rsid w:val="008D0678"/>
    <w:rsid w:val="008D0F67"/>
    <w:rsid w:val="008D0FB8"/>
    <w:rsid w:val="008D19FD"/>
    <w:rsid w:val="008D1ABD"/>
    <w:rsid w:val="008D1E1F"/>
    <w:rsid w:val="008D2476"/>
    <w:rsid w:val="008D2D1D"/>
    <w:rsid w:val="008D2D25"/>
    <w:rsid w:val="008D2D94"/>
    <w:rsid w:val="008D2F28"/>
    <w:rsid w:val="008D33DD"/>
    <w:rsid w:val="008D33E6"/>
    <w:rsid w:val="008D3A0D"/>
    <w:rsid w:val="008D3CFF"/>
    <w:rsid w:val="008D3FA3"/>
    <w:rsid w:val="008D43D2"/>
    <w:rsid w:val="008D444E"/>
    <w:rsid w:val="008D4489"/>
    <w:rsid w:val="008D47BA"/>
    <w:rsid w:val="008D4AB7"/>
    <w:rsid w:val="008D4BAD"/>
    <w:rsid w:val="008D4D49"/>
    <w:rsid w:val="008D5055"/>
    <w:rsid w:val="008D51A6"/>
    <w:rsid w:val="008D57F5"/>
    <w:rsid w:val="008D6662"/>
    <w:rsid w:val="008D672B"/>
    <w:rsid w:val="008D6845"/>
    <w:rsid w:val="008D6B4A"/>
    <w:rsid w:val="008D7218"/>
    <w:rsid w:val="008D75D2"/>
    <w:rsid w:val="008D798A"/>
    <w:rsid w:val="008D7F82"/>
    <w:rsid w:val="008E0267"/>
    <w:rsid w:val="008E0CA5"/>
    <w:rsid w:val="008E0F98"/>
    <w:rsid w:val="008E12AC"/>
    <w:rsid w:val="008E2415"/>
    <w:rsid w:val="008E25D6"/>
    <w:rsid w:val="008E2A44"/>
    <w:rsid w:val="008E34FA"/>
    <w:rsid w:val="008E357D"/>
    <w:rsid w:val="008E365A"/>
    <w:rsid w:val="008E3F5A"/>
    <w:rsid w:val="008E4933"/>
    <w:rsid w:val="008E49E0"/>
    <w:rsid w:val="008E4F3A"/>
    <w:rsid w:val="008E53E8"/>
    <w:rsid w:val="008E57FF"/>
    <w:rsid w:val="008E5858"/>
    <w:rsid w:val="008E5E79"/>
    <w:rsid w:val="008E67BA"/>
    <w:rsid w:val="008E687D"/>
    <w:rsid w:val="008E7BD4"/>
    <w:rsid w:val="008E7C56"/>
    <w:rsid w:val="008E7D11"/>
    <w:rsid w:val="008F0024"/>
    <w:rsid w:val="008F0084"/>
    <w:rsid w:val="008F081E"/>
    <w:rsid w:val="008F0A78"/>
    <w:rsid w:val="008F0A95"/>
    <w:rsid w:val="008F1786"/>
    <w:rsid w:val="008F1969"/>
    <w:rsid w:val="008F1AB9"/>
    <w:rsid w:val="008F1C94"/>
    <w:rsid w:val="008F1D6B"/>
    <w:rsid w:val="008F1E27"/>
    <w:rsid w:val="008F1F69"/>
    <w:rsid w:val="008F260F"/>
    <w:rsid w:val="008F26D2"/>
    <w:rsid w:val="008F28FB"/>
    <w:rsid w:val="008F2ADF"/>
    <w:rsid w:val="008F2CF6"/>
    <w:rsid w:val="008F42B4"/>
    <w:rsid w:val="008F4359"/>
    <w:rsid w:val="008F49D9"/>
    <w:rsid w:val="008F4B5A"/>
    <w:rsid w:val="008F4C0F"/>
    <w:rsid w:val="008F4D73"/>
    <w:rsid w:val="008F567D"/>
    <w:rsid w:val="008F629A"/>
    <w:rsid w:val="008F6739"/>
    <w:rsid w:val="008F6884"/>
    <w:rsid w:val="008F6DDD"/>
    <w:rsid w:val="008F6F1A"/>
    <w:rsid w:val="008F752E"/>
    <w:rsid w:val="008F7897"/>
    <w:rsid w:val="00900D3E"/>
    <w:rsid w:val="0090137A"/>
    <w:rsid w:val="009016D2"/>
    <w:rsid w:val="009017FF"/>
    <w:rsid w:val="00902838"/>
    <w:rsid w:val="00902DC8"/>
    <w:rsid w:val="00903370"/>
    <w:rsid w:val="00903408"/>
    <w:rsid w:val="009034A7"/>
    <w:rsid w:val="00903635"/>
    <w:rsid w:val="009037E9"/>
    <w:rsid w:val="00904531"/>
    <w:rsid w:val="00904834"/>
    <w:rsid w:val="009048EE"/>
    <w:rsid w:val="00904E23"/>
    <w:rsid w:val="0090522A"/>
    <w:rsid w:val="0090548D"/>
    <w:rsid w:val="00905B9A"/>
    <w:rsid w:val="00905D0A"/>
    <w:rsid w:val="00905DC7"/>
    <w:rsid w:val="0090607E"/>
    <w:rsid w:val="00906173"/>
    <w:rsid w:val="00906182"/>
    <w:rsid w:val="00906E2F"/>
    <w:rsid w:val="009074E3"/>
    <w:rsid w:val="009076F9"/>
    <w:rsid w:val="0090799F"/>
    <w:rsid w:val="00907D88"/>
    <w:rsid w:val="009102F6"/>
    <w:rsid w:val="0091034A"/>
    <w:rsid w:val="009105D5"/>
    <w:rsid w:val="00910BF9"/>
    <w:rsid w:val="00911048"/>
    <w:rsid w:val="00911255"/>
    <w:rsid w:val="0091129D"/>
    <w:rsid w:val="009116A7"/>
    <w:rsid w:val="00911886"/>
    <w:rsid w:val="009125FE"/>
    <w:rsid w:val="00912A4A"/>
    <w:rsid w:val="00912E6B"/>
    <w:rsid w:val="00913258"/>
    <w:rsid w:val="0091346B"/>
    <w:rsid w:val="0091349A"/>
    <w:rsid w:val="0091366F"/>
    <w:rsid w:val="00913878"/>
    <w:rsid w:val="00913AA9"/>
    <w:rsid w:val="00913B86"/>
    <w:rsid w:val="0091427A"/>
    <w:rsid w:val="00914399"/>
    <w:rsid w:val="009146AA"/>
    <w:rsid w:val="009146DE"/>
    <w:rsid w:val="00914C79"/>
    <w:rsid w:val="00914DF7"/>
    <w:rsid w:val="0091530C"/>
    <w:rsid w:val="00915671"/>
    <w:rsid w:val="009158BF"/>
    <w:rsid w:val="00915ADE"/>
    <w:rsid w:val="0091662F"/>
    <w:rsid w:val="00916A14"/>
    <w:rsid w:val="00916A55"/>
    <w:rsid w:val="00917803"/>
    <w:rsid w:val="009179B6"/>
    <w:rsid w:val="00917C66"/>
    <w:rsid w:val="009202D7"/>
    <w:rsid w:val="00920C22"/>
    <w:rsid w:val="00920C32"/>
    <w:rsid w:val="00920CAB"/>
    <w:rsid w:val="00920CE3"/>
    <w:rsid w:val="009210A9"/>
    <w:rsid w:val="0092186A"/>
    <w:rsid w:val="009219A0"/>
    <w:rsid w:val="009219EC"/>
    <w:rsid w:val="00921A6A"/>
    <w:rsid w:val="00921C38"/>
    <w:rsid w:val="00921D45"/>
    <w:rsid w:val="00922AC3"/>
    <w:rsid w:val="00923322"/>
    <w:rsid w:val="00923B12"/>
    <w:rsid w:val="00923CC1"/>
    <w:rsid w:val="0092404E"/>
    <w:rsid w:val="00924AF4"/>
    <w:rsid w:val="009250D9"/>
    <w:rsid w:val="0092533E"/>
    <w:rsid w:val="00925BD0"/>
    <w:rsid w:val="00926138"/>
    <w:rsid w:val="00926278"/>
    <w:rsid w:val="009264CF"/>
    <w:rsid w:val="00926689"/>
    <w:rsid w:val="00926903"/>
    <w:rsid w:val="00926BF5"/>
    <w:rsid w:val="0092786D"/>
    <w:rsid w:val="0093067A"/>
    <w:rsid w:val="00930D7F"/>
    <w:rsid w:val="00930E0F"/>
    <w:rsid w:val="009310E3"/>
    <w:rsid w:val="00931134"/>
    <w:rsid w:val="00931C16"/>
    <w:rsid w:val="00931E59"/>
    <w:rsid w:val="00931E76"/>
    <w:rsid w:val="00931F17"/>
    <w:rsid w:val="00932222"/>
    <w:rsid w:val="00932C29"/>
    <w:rsid w:val="00933489"/>
    <w:rsid w:val="00933A9F"/>
    <w:rsid w:val="00933B0E"/>
    <w:rsid w:val="00933E08"/>
    <w:rsid w:val="00933EA0"/>
    <w:rsid w:val="00933F06"/>
    <w:rsid w:val="00933F22"/>
    <w:rsid w:val="009342FC"/>
    <w:rsid w:val="009347A7"/>
    <w:rsid w:val="00934A50"/>
    <w:rsid w:val="00934EE1"/>
    <w:rsid w:val="0093500D"/>
    <w:rsid w:val="009356BC"/>
    <w:rsid w:val="0093592D"/>
    <w:rsid w:val="00935D5C"/>
    <w:rsid w:val="00936068"/>
    <w:rsid w:val="0093642C"/>
    <w:rsid w:val="00936719"/>
    <w:rsid w:val="0093694F"/>
    <w:rsid w:val="00936D1E"/>
    <w:rsid w:val="00937179"/>
    <w:rsid w:val="0093746D"/>
    <w:rsid w:val="00937D66"/>
    <w:rsid w:val="009404C7"/>
    <w:rsid w:val="009408FD"/>
    <w:rsid w:val="00940A5D"/>
    <w:rsid w:val="00940AE7"/>
    <w:rsid w:val="009413D0"/>
    <w:rsid w:val="00941813"/>
    <w:rsid w:val="00941E99"/>
    <w:rsid w:val="00941EB8"/>
    <w:rsid w:val="009421E7"/>
    <w:rsid w:val="009422ED"/>
    <w:rsid w:val="00942651"/>
    <w:rsid w:val="00942658"/>
    <w:rsid w:val="00942AEF"/>
    <w:rsid w:val="00942D2F"/>
    <w:rsid w:val="00942EAE"/>
    <w:rsid w:val="00942F86"/>
    <w:rsid w:val="00943806"/>
    <w:rsid w:val="00944025"/>
    <w:rsid w:val="009441DF"/>
    <w:rsid w:val="009446B9"/>
    <w:rsid w:val="009449AB"/>
    <w:rsid w:val="0094528C"/>
    <w:rsid w:val="00945441"/>
    <w:rsid w:val="009458E9"/>
    <w:rsid w:val="00945D41"/>
    <w:rsid w:val="00946249"/>
    <w:rsid w:val="00946351"/>
    <w:rsid w:val="009508DD"/>
    <w:rsid w:val="00950F54"/>
    <w:rsid w:val="009517CC"/>
    <w:rsid w:val="00951A04"/>
    <w:rsid w:val="00951CF8"/>
    <w:rsid w:val="00952295"/>
    <w:rsid w:val="00952467"/>
    <w:rsid w:val="00952649"/>
    <w:rsid w:val="00952AE1"/>
    <w:rsid w:val="00952B56"/>
    <w:rsid w:val="00952D59"/>
    <w:rsid w:val="00952D97"/>
    <w:rsid w:val="009532E8"/>
    <w:rsid w:val="009533BB"/>
    <w:rsid w:val="00953716"/>
    <w:rsid w:val="00953FCE"/>
    <w:rsid w:val="009544C1"/>
    <w:rsid w:val="00954647"/>
    <w:rsid w:val="0095514A"/>
    <w:rsid w:val="0095549C"/>
    <w:rsid w:val="0095576D"/>
    <w:rsid w:val="00955B35"/>
    <w:rsid w:val="00955E16"/>
    <w:rsid w:val="009567F8"/>
    <w:rsid w:val="00956E9A"/>
    <w:rsid w:val="009573AC"/>
    <w:rsid w:val="009575B5"/>
    <w:rsid w:val="0095777C"/>
    <w:rsid w:val="00960B8F"/>
    <w:rsid w:val="009611B4"/>
    <w:rsid w:val="0096143E"/>
    <w:rsid w:val="009615D4"/>
    <w:rsid w:val="00961861"/>
    <w:rsid w:val="00961C70"/>
    <w:rsid w:val="00961D7E"/>
    <w:rsid w:val="0096288C"/>
    <w:rsid w:val="00962905"/>
    <w:rsid w:val="00962AD8"/>
    <w:rsid w:val="00962ADA"/>
    <w:rsid w:val="00963065"/>
    <w:rsid w:val="009638C6"/>
    <w:rsid w:val="0096401B"/>
    <w:rsid w:val="00964522"/>
    <w:rsid w:val="0096456B"/>
    <w:rsid w:val="0096467D"/>
    <w:rsid w:val="0096496B"/>
    <w:rsid w:val="00965188"/>
    <w:rsid w:val="009654A4"/>
    <w:rsid w:val="009654EE"/>
    <w:rsid w:val="00965686"/>
    <w:rsid w:val="009660C0"/>
    <w:rsid w:val="009664B2"/>
    <w:rsid w:val="009667D7"/>
    <w:rsid w:val="0096799A"/>
    <w:rsid w:val="00967EB1"/>
    <w:rsid w:val="00970760"/>
    <w:rsid w:val="00970A17"/>
    <w:rsid w:val="00970A20"/>
    <w:rsid w:val="0097163D"/>
    <w:rsid w:val="009719DE"/>
    <w:rsid w:val="00971AD8"/>
    <w:rsid w:val="009721F8"/>
    <w:rsid w:val="0097228D"/>
    <w:rsid w:val="0097303B"/>
    <w:rsid w:val="00973352"/>
    <w:rsid w:val="0097374D"/>
    <w:rsid w:val="00973A64"/>
    <w:rsid w:val="00973DC2"/>
    <w:rsid w:val="009743C0"/>
    <w:rsid w:val="0097465E"/>
    <w:rsid w:val="00974677"/>
    <w:rsid w:val="0097473D"/>
    <w:rsid w:val="00975BAF"/>
    <w:rsid w:val="00975D7E"/>
    <w:rsid w:val="00975DE8"/>
    <w:rsid w:val="00976023"/>
    <w:rsid w:val="009762EA"/>
    <w:rsid w:val="0097652C"/>
    <w:rsid w:val="00976788"/>
    <w:rsid w:val="009767DC"/>
    <w:rsid w:val="009768CD"/>
    <w:rsid w:val="00976AB9"/>
    <w:rsid w:val="00976F79"/>
    <w:rsid w:val="0097712A"/>
    <w:rsid w:val="0097723D"/>
    <w:rsid w:val="009773D8"/>
    <w:rsid w:val="009774A8"/>
    <w:rsid w:val="009778B6"/>
    <w:rsid w:val="00977910"/>
    <w:rsid w:val="009779C2"/>
    <w:rsid w:val="00977B7A"/>
    <w:rsid w:val="00977C2B"/>
    <w:rsid w:val="00977E02"/>
    <w:rsid w:val="00977E2B"/>
    <w:rsid w:val="00980461"/>
    <w:rsid w:val="009805D9"/>
    <w:rsid w:val="009809AD"/>
    <w:rsid w:val="00980CBC"/>
    <w:rsid w:val="00980DAF"/>
    <w:rsid w:val="00982D7C"/>
    <w:rsid w:val="00982D95"/>
    <w:rsid w:val="009832E7"/>
    <w:rsid w:val="00983463"/>
    <w:rsid w:val="00983611"/>
    <w:rsid w:val="00983CC9"/>
    <w:rsid w:val="00983E05"/>
    <w:rsid w:val="009849ED"/>
    <w:rsid w:val="009853C5"/>
    <w:rsid w:val="009860F9"/>
    <w:rsid w:val="00986445"/>
    <w:rsid w:val="009864AF"/>
    <w:rsid w:val="00986988"/>
    <w:rsid w:val="00986CC2"/>
    <w:rsid w:val="00986E96"/>
    <w:rsid w:val="00986F32"/>
    <w:rsid w:val="00987A6B"/>
    <w:rsid w:val="009901F4"/>
    <w:rsid w:val="0099024C"/>
    <w:rsid w:val="00990961"/>
    <w:rsid w:val="00990A01"/>
    <w:rsid w:val="00990CBD"/>
    <w:rsid w:val="00990CFD"/>
    <w:rsid w:val="00990E19"/>
    <w:rsid w:val="00991E41"/>
    <w:rsid w:val="00991F94"/>
    <w:rsid w:val="00992ACA"/>
    <w:rsid w:val="009938B9"/>
    <w:rsid w:val="00993D3D"/>
    <w:rsid w:val="009940E0"/>
    <w:rsid w:val="00995322"/>
    <w:rsid w:val="00995441"/>
    <w:rsid w:val="009957AE"/>
    <w:rsid w:val="00995C05"/>
    <w:rsid w:val="00995C3E"/>
    <w:rsid w:val="00995D6D"/>
    <w:rsid w:val="00996216"/>
    <w:rsid w:val="0099621D"/>
    <w:rsid w:val="009963FF"/>
    <w:rsid w:val="00996498"/>
    <w:rsid w:val="009969C3"/>
    <w:rsid w:val="009969D8"/>
    <w:rsid w:val="00996EB3"/>
    <w:rsid w:val="009978B1"/>
    <w:rsid w:val="009A02B7"/>
    <w:rsid w:val="009A0759"/>
    <w:rsid w:val="009A0BA4"/>
    <w:rsid w:val="009A1040"/>
    <w:rsid w:val="009A15ED"/>
    <w:rsid w:val="009A183D"/>
    <w:rsid w:val="009A1B30"/>
    <w:rsid w:val="009A2040"/>
    <w:rsid w:val="009A2394"/>
    <w:rsid w:val="009A2D62"/>
    <w:rsid w:val="009A2F17"/>
    <w:rsid w:val="009A3325"/>
    <w:rsid w:val="009A3394"/>
    <w:rsid w:val="009A33D0"/>
    <w:rsid w:val="009A3C2B"/>
    <w:rsid w:val="009A3F8D"/>
    <w:rsid w:val="009A4AC5"/>
    <w:rsid w:val="009A4AC6"/>
    <w:rsid w:val="009A54B0"/>
    <w:rsid w:val="009A5B67"/>
    <w:rsid w:val="009A5F83"/>
    <w:rsid w:val="009A614A"/>
    <w:rsid w:val="009A6726"/>
    <w:rsid w:val="009A672E"/>
    <w:rsid w:val="009A6BE2"/>
    <w:rsid w:val="009A6EBC"/>
    <w:rsid w:val="009A7057"/>
    <w:rsid w:val="009A7EB4"/>
    <w:rsid w:val="009B02F0"/>
    <w:rsid w:val="009B1CFB"/>
    <w:rsid w:val="009B2186"/>
    <w:rsid w:val="009B228A"/>
    <w:rsid w:val="009B2A9D"/>
    <w:rsid w:val="009B2BC6"/>
    <w:rsid w:val="009B4419"/>
    <w:rsid w:val="009B4AFE"/>
    <w:rsid w:val="009B4D3D"/>
    <w:rsid w:val="009B513E"/>
    <w:rsid w:val="009B590C"/>
    <w:rsid w:val="009B5B7F"/>
    <w:rsid w:val="009B5D0C"/>
    <w:rsid w:val="009B71E1"/>
    <w:rsid w:val="009B7B50"/>
    <w:rsid w:val="009C02AE"/>
    <w:rsid w:val="009C04D9"/>
    <w:rsid w:val="009C0A45"/>
    <w:rsid w:val="009C130D"/>
    <w:rsid w:val="009C1EEF"/>
    <w:rsid w:val="009C24E0"/>
    <w:rsid w:val="009C2CF7"/>
    <w:rsid w:val="009C2D33"/>
    <w:rsid w:val="009C3A87"/>
    <w:rsid w:val="009C3B33"/>
    <w:rsid w:val="009C43C3"/>
    <w:rsid w:val="009C463E"/>
    <w:rsid w:val="009C4994"/>
    <w:rsid w:val="009C4B50"/>
    <w:rsid w:val="009C4B7A"/>
    <w:rsid w:val="009C6075"/>
    <w:rsid w:val="009C60B2"/>
    <w:rsid w:val="009C7793"/>
    <w:rsid w:val="009C77AD"/>
    <w:rsid w:val="009C78FC"/>
    <w:rsid w:val="009D00FE"/>
    <w:rsid w:val="009D039C"/>
    <w:rsid w:val="009D0648"/>
    <w:rsid w:val="009D24F5"/>
    <w:rsid w:val="009D281D"/>
    <w:rsid w:val="009D2C6D"/>
    <w:rsid w:val="009D2C81"/>
    <w:rsid w:val="009D2E98"/>
    <w:rsid w:val="009D33B1"/>
    <w:rsid w:val="009D364F"/>
    <w:rsid w:val="009D39D6"/>
    <w:rsid w:val="009D3C2A"/>
    <w:rsid w:val="009D40BC"/>
    <w:rsid w:val="009D425B"/>
    <w:rsid w:val="009D4343"/>
    <w:rsid w:val="009D4617"/>
    <w:rsid w:val="009D4974"/>
    <w:rsid w:val="009D497C"/>
    <w:rsid w:val="009D4BE5"/>
    <w:rsid w:val="009D54A5"/>
    <w:rsid w:val="009D58F9"/>
    <w:rsid w:val="009D62E1"/>
    <w:rsid w:val="009D6BCE"/>
    <w:rsid w:val="009D6D1E"/>
    <w:rsid w:val="009D7A85"/>
    <w:rsid w:val="009D7AE5"/>
    <w:rsid w:val="009D7E4D"/>
    <w:rsid w:val="009D7FAD"/>
    <w:rsid w:val="009E0E78"/>
    <w:rsid w:val="009E15CB"/>
    <w:rsid w:val="009E1872"/>
    <w:rsid w:val="009E19A3"/>
    <w:rsid w:val="009E1EDF"/>
    <w:rsid w:val="009E26EF"/>
    <w:rsid w:val="009E2BF5"/>
    <w:rsid w:val="009E35CB"/>
    <w:rsid w:val="009E3757"/>
    <w:rsid w:val="009E420F"/>
    <w:rsid w:val="009E4252"/>
    <w:rsid w:val="009E485C"/>
    <w:rsid w:val="009E4AAE"/>
    <w:rsid w:val="009E4DC0"/>
    <w:rsid w:val="009E4F03"/>
    <w:rsid w:val="009E4F22"/>
    <w:rsid w:val="009E5028"/>
    <w:rsid w:val="009E512B"/>
    <w:rsid w:val="009E52A6"/>
    <w:rsid w:val="009E5C29"/>
    <w:rsid w:val="009E5E8E"/>
    <w:rsid w:val="009E5FF8"/>
    <w:rsid w:val="009E6750"/>
    <w:rsid w:val="009E695D"/>
    <w:rsid w:val="009E6AB5"/>
    <w:rsid w:val="009E6C38"/>
    <w:rsid w:val="009E7A68"/>
    <w:rsid w:val="009E7F16"/>
    <w:rsid w:val="009F1269"/>
    <w:rsid w:val="009F1470"/>
    <w:rsid w:val="009F1CA6"/>
    <w:rsid w:val="009F1EDD"/>
    <w:rsid w:val="009F1F8D"/>
    <w:rsid w:val="009F2118"/>
    <w:rsid w:val="009F2F26"/>
    <w:rsid w:val="009F31B5"/>
    <w:rsid w:val="009F3587"/>
    <w:rsid w:val="009F364A"/>
    <w:rsid w:val="009F3BD0"/>
    <w:rsid w:val="009F3D09"/>
    <w:rsid w:val="009F41E5"/>
    <w:rsid w:val="009F4C3C"/>
    <w:rsid w:val="009F4C95"/>
    <w:rsid w:val="009F53AA"/>
    <w:rsid w:val="009F5C43"/>
    <w:rsid w:val="009F66E0"/>
    <w:rsid w:val="009F680D"/>
    <w:rsid w:val="009F6AA6"/>
    <w:rsid w:val="009F7137"/>
    <w:rsid w:val="009F755C"/>
    <w:rsid w:val="009F756A"/>
    <w:rsid w:val="009F78AD"/>
    <w:rsid w:val="009F7A5C"/>
    <w:rsid w:val="009F7CFE"/>
    <w:rsid w:val="009F7E63"/>
    <w:rsid w:val="009F7EBA"/>
    <w:rsid w:val="009F7EC6"/>
    <w:rsid w:val="00A00123"/>
    <w:rsid w:val="00A003D2"/>
    <w:rsid w:val="00A00B11"/>
    <w:rsid w:val="00A00EBF"/>
    <w:rsid w:val="00A01779"/>
    <w:rsid w:val="00A028C9"/>
    <w:rsid w:val="00A02E8B"/>
    <w:rsid w:val="00A03818"/>
    <w:rsid w:val="00A03D39"/>
    <w:rsid w:val="00A03F78"/>
    <w:rsid w:val="00A03FC1"/>
    <w:rsid w:val="00A04489"/>
    <w:rsid w:val="00A04F90"/>
    <w:rsid w:val="00A059D4"/>
    <w:rsid w:val="00A05E7A"/>
    <w:rsid w:val="00A06B03"/>
    <w:rsid w:val="00A06D76"/>
    <w:rsid w:val="00A06E58"/>
    <w:rsid w:val="00A0731B"/>
    <w:rsid w:val="00A07450"/>
    <w:rsid w:val="00A0757A"/>
    <w:rsid w:val="00A076EA"/>
    <w:rsid w:val="00A07C4C"/>
    <w:rsid w:val="00A07F3D"/>
    <w:rsid w:val="00A10AA8"/>
    <w:rsid w:val="00A10CF8"/>
    <w:rsid w:val="00A11187"/>
    <w:rsid w:val="00A11387"/>
    <w:rsid w:val="00A11C75"/>
    <w:rsid w:val="00A121E8"/>
    <w:rsid w:val="00A128B7"/>
    <w:rsid w:val="00A12C7D"/>
    <w:rsid w:val="00A12F96"/>
    <w:rsid w:val="00A131BE"/>
    <w:rsid w:val="00A131DB"/>
    <w:rsid w:val="00A133CB"/>
    <w:rsid w:val="00A13664"/>
    <w:rsid w:val="00A13720"/>
    <w:rsid w:val="00A137B5"/>
    <w:rsid w:val="00A13B9C"/>
    <w:rsid w:val="00A13DEC"/>
    <w:rsid w:val="00A149F9"/>
    <w:rsid w:val="00A14B2A"/>
    <w:rsid w:val="00A14E77"/>
    <w:rsid w:val="00A14F29"/>
    <w:rsid w:val="00A153A8"/>
    <w:rsid w:val="00A156D5"/>
    <w:rsid w:val="00A15AE3"/>
    <w:rsid w:val="00A15CE2"/>
    <w:rsid w:val="00A16B22"/>
    <w:rsid w:val="00A16FC7"/>
    <w:rsid w:val="00A17E31"/>
    <w:rsid w:val="00A206EA"/>
    <w:rsid w:val="00A21A12"/>
    <w:rsid w:val="00A22213"/>
    <w:rsid w:val="00A2284B"/>
    <w:rsid w:val="00A22931"/>
    <w:rsid w:val="00A22936"/>
    <w:rsid w:val="00A22BDE"/>
    <w:rsid w:val="00A22E4A"/>
    <w:rsid w:val="00A234B6"/>
    <w:rsid w:val="00A236F4"/>
    <w:rsid w:val="00A237AB"/>
    <w:rsid w:val="00A24072"/>
    <w:rsid w:val="00A24479"/>
    <w:rsid w:val="00A2484F"/>
    <w:rsid w:val="00A25012"/>
    <w:rsid w:val="00A250FC"/>
    <w:rsid w:val="00A25189"/>
    <w:rsid w:val="00A2525A"/>
    <w:rsid w:val="00A252B7"/>
    <w:rsid w:val="00A253FF"/>
    <w:rsid w:val="00A25989"/>
    <w:rsid w:val="00A25F80"/>
    <w:rsid w:val="00A26365"/>
    <w:rsid w:val="00A26505"/>
    <w:rsid w:val="00A26646"/>
    <w:rsid w:val="00A268C9"/>
    <w:rsid w:val="00A27A55"/>
    <w:rsid w:val="00A27F30"/>
    <w:rsid w:val="00A311FD"/>
    <w:rsid w:val="00A314E2"/>
    <w:rsid w:val="00A3192E"/>
    <w:rsid w:val="00A32472"/>
    <w:rsid w:val="00A32C3E"/>
    <w:rsid w:val="00A32E8C"/>
    <w:rsid w:val="00A3307D"/>
    <w:rsid w:val="00A3315E"/>
    <w:rsid w:val="00A33459"/>
    <w:rsid w:val="00A3360D"/>
    <w:rsid w:val="00A33B1E"/>
    <w:rsid w:val="00A348D2"/>
    <w:rsid w:val="00A34F94"/>
    <w:rsid w:val="00A35858"/>
    <w:rsid w:val="00A35A68"/>
    <w:rsid w:val="00A35DB6"/>
    <w:rsid w:val="00A365F2"/>
    <w:rsid w:val="00A37222"/>
    <w:rsid w:val="00A378C6"/>
    <w:rsid w:val="00A37992"/>
    <w:rsid w:val="00A37C64"/>
    <w:rsid w:val="00A416AD"/>
    <w:rsid w:val="00A41BD7"/>
    <w:rsid w:val="00A41FB3"/>
    <w:rsid w:val="00A42043"/>
    <w:rsid w:val="00A421D6"/>
    <w:rsid w:val="00A42705"/>
    <w:rsid w:val="00A42B50"/>
    <w:rsid w:val="00A42FAF"/>
    <w:rsid w:val="00A430F1"/>
    <w:rsid w:val="00A43416"/>
    <w:rsid w:val="00A4377C"/>
    <w:rsid w:val="00A43891"/>
    <w:rsid w:val="00A43A62"/>
    <w:rsid w:val="00A43AD8"/>
    <w:rsid w:val="00A44131"/>
    <w:rsid w:val="00A44291"/>
    <w:rsid w:val="00A442B5"/>
    <w:rsid w:val="00A447B0"/>
    <w:rsid w:val="00A448F2"/>
    <w:rsid w:val="00A449C0"/>
    <w:rsid w:val="00A44AA9"/>
    <w:rsid w:val="00A44C6D"/>
    <w:rsid w:val="00A454AB"/>
    <w:rsid w:val="00A45CBB"/>
    <w:rsid w:val="00A45DD0"/>
    <w:rsid w:val="00A461C7"/>
    <w:rsid w:val="00A4678A"/>
    <w:rsid w:val="00A471AE"/>
    <w:rsid w:val="00A472CB"/>
    <w:rsid w:val="00A4733E"/>
    <w:rsid w:val="00A47B1E"/>
    <w:rsid w:val="00A47C89"/>
    <w:rsid w:val="00A5015A"/>
    <w:rsid w:val="00A502F3"/>
    <w:rsid w:val="00A503C5"/>
    <w:rsid w:val="00A50BDA"/>
    <w:rsid w:val="00A50CD2"/>
    <w:rsid w:val="00A50CD9"/>
    <w:rsid w:val="00A50FB4"/>
    <w:rsid w:val="00A511F6"/>
    <w:rsid w:val="00A51374"/>
    <w:rsid w:val="00A51989"/>
    <w:rsid w:val="00A51A69"/>
    <w:rsid w:val="00A51AB1"/>
    <w:rsid w:val="00A52354"/>
    <w:rsid w:val="00A52647"/>
    <w:rsid w:val="00A526A7"/>
    <w:rsid w:val="00A531BA"/>
    <w:rsid w:val="00A53EBC"/>
    <w:rsid w:val="00A54405"/>
    <w:rsid w:val="00A54623"/>
    <w:rsid w:val="00A54896"/>
    <w:rsid w:val="00A54CD8"/>
    <w:rsid w:val="00A54DAF"/>
    <w:rsid w:val="00A55282"/>
    <w:rsid w:val="00A5529A"/>
    <w:rsid w:val="00A55D93"/>
    <w:rsid w:val="00A55DE0"/>
    <w:rsid w:val="00A5602E"/>
    <w:rsid w:val="00A561AF"/>
    <w:rsid w:val="00A562F1"/>
    <w:rsid w:val="00A56E69"/>
    <w:rsid w:val="00A57005"/>
    <w:rsid w:val="00A5703F"/>
    <w:rsid w:val="00A57202"/>
    <w:rsid w:val="00A57354"/>
    <w:rsid w:val="00A57B59"/>
    <w:rsid w:val="00A60B64"/>
    <w:rsid w:val="00A60E0F"/>
    <w:rsid w:val="00A62424"/>
    <w:rsid w:val="00A6271B"/>
    <w:rsid w:val="00A63207"/>
    <w:rsid w:val="00A63A86"/>
    <w:rsid w:val="00A63CC3"/>
    <w:rsid w:val="00A641B8"/>
    <w:rsid w:val="00A6440D"/>
    <w:rsid w:val="00A64514"/>
    <w:rsid w:val="00A64993"/>
    <w:rsid w:val="00A64CE7"/>
    <w:rsid w:val="00A65804"/>
    <w:rsid w:val="00A65932"/>
    <w:rsid w:val="00A65BE0"/>
    <w:rsid w:val="00A65DCB"/>
    <w:rsid w:val="00A65F35"/>
    <w:rsid w:val="00A66571"/>
    <w:rsid w:val="00A66D1C"/>
    <w:rsid w:val="00A672E5"/>
    <w:rsid w:val="00A6739F"/>
    <w:rsid w:val="00A6747C"/>
    <w:rsid w:val="00A676BB"/>
    <w:rsid w:val="00A6797A"/>
    <w:rsid w:val="00A701FF"/>
    <w:rsid w:val="00A7032A"/>
    <w:rsid w:val="00A70521"/>
    <w:rsid w:val="00A70A4B"/>
    <w:rsid w:val="00A7104F"/>
    <w:rsid w:val="00A718FE"/>
    <w:rsid w:val="00A71CA4"/>
    <w:rsid w:val="00A720C6"/>
    <w:rsid w:val="00A723F9"/>
    <w:rsid w:val="00A728E8"/>
    <w:rsid w:val="00A72BF3"/>
    <w:rsid w:val="00A72C4E"/>
    <w:rsid w:val="00A72DC1"/>
    <w:rsid w:val="00A738E5"/>
    <w:rsid w:val="00A73D70"/>
    <w:rsid w:val="00A74463"/>
    <w:rsid w:val="00A74618"/>
    <w:rsid w:val="00A74BED"/>
    <w:rsid w:val="00A74C92"/>
    <w:rsid w:val="00A74D74"/>
    <w:rsid w:val="00A74D78"/>
    <w:rsid w:val="00A74E48"/>
    <w:rsid w:val="00A753AB"/>
    <w:rsid w:val="00A753B5"/>
    <w:rsid w:val="00A75918"/>
    <w:rsid w:val="00A75BF9"/>
    <w:rsid w:val="00A75CFA"/>
    <w:rsid w:val="00A75DCB"/>
    <w:rsid w:val="00A75F72"/>
    <w:rsid w:val="00A75FAC"/>
    <w:rsid w:val="00A76468"/>
    <w:rsid w:val="00A7685C"/>
    <w:rsid w:val="00A76B1D"/>
    <w:rsid w:val="00A7753C"/>
    <w:rsid w:val="00A77597"/>
    <w:rsid w:val="00A77CF7"/>
    <w:rsid w:val="00A80056"/>
    <w:rsid w:val="00A800B4"/>
    <w:rsid w:val="00A801C3"/>
    <w:rsid w:val="00A81825"/>
    <w:rsid w:val="00A8183A"/>
    <w:rsid w:val="00A81CDF"/>
    <w:rsid w:val="00A82FED"/>
    <w:rsid w:val="00A83170"/>
    <w:rsid w:val="00A831C1"/>
    <w:rsid w:val="00A8321F"/>
    <w:rsid w:val="00A834DD"/>
    <w:rsid w:val="00A836CC"/>
    <w:rsid w:val="00A84916"/>
    <w:rsid w:val="00A84D91"/>
    <w:rsid w:val="00A84EF2"/>
    <w:rsid w:val="00A85F02"/>
    <w:rsid w:val="00A86051"/>
    <w:rsid w:val="00A860EE"/>
    <w:rsid w:val="00A8625F"/>
    <w:rsid w:val="00A8689C"/>
    <w:rsid w:val="00A869A0"/>
    <w:rsid w:val="00A86C1B"/>
    <w:rsid w:val="00A870B8"/>
    <w:rsid w:val="00A877B3"/>
    <w:rsid w:val="00A87AB4"/>
    <w:rsid w:val="00A87CD0"/>
    <w:rsid w:val="00A900AD"/>
    <w:rsid w:val="00A90151"/>
    <w:rsid w:val="00A90256"/>
    <w:rsid w:val="00A90C08"/>
    <w:rsid w:val="00A9125D"/>
    <w:rsid w:val="00A9205A"/>
    <w:rsid w:val="00A93390"/>
    <w:rsid w:val="00A93511"/>
    <w:rsid w:val="00A9359B"/>
    <w:rsid w:val="00A939CA"/>
    <w:rsid w:val="00A93BC9"/>
    <w:rsid w:val="00A93D1D"/>
    <w:rsid w:val="00A93E8C"/>
    <w:rsid w:val="00A93F23"/>
    <w:rsid w:val="00A94375"/>
    <w:rsid w:val="00A949D0"/>
    <w:rsid w:val="00A9528E"/>
    <w:rsid w:val="00A9545C"/>
    <w:rsid w:val="00A95657"/>
    <w:rsid w:val="00A9674D"/>
    <w:rsid w:val="00A96AE1"/>
    <w:rsid w:val="00A96C2F"/>
    <w:rsid w:val="00A970A6"/>
    <w:rsid w:val="00A97386"/>
    <w:rsid w:val="00A9783B"/>
    <w:rsid w:val="00A978AA"/>
    <w:rsid w:val="00A97C95"/>
    <w:rsid w:val="00A97E04"/>
    <w:rsid w:val="00A97FCD"/>
    <w:rsid w:val="00AA01DF"/>
    <w:rsid w:val="00AA07E4"/>
    <w:rsid w:val="00AA107D"/>
    <w:rsid w:val="00AA1434"/>
    <w:rsid w:val="00AA163B"/>
    <w:rsid w:val="00AA1BE2"/>
    <w:rsid w:val="00AA1C74"/>
    <w:rsid w:val="00AA27F5"/>
    <w:rsid w:val="00AA3569"/>
    <w:rsid w:val="00AA3C2C"/>
    <w:rsid w:val="00AA3DD7"/>
    <w:rsid w:val="00AA3E18"/>
    <w:rsid w:val="00AA3E9E"/>
    <w:rsid w:val="00AA4AEE"/>
    <w:rsid w:val="00AA4BAA"/>
    <w:rsid w:val="00AA4CF2"/>
    <w:rsid w:val="00AA596C"/>
    <w:rsid w:val="00AA5E12"/>
    <w:rsid w:val="00AA6637"/>
    <w:rsid w:val="00AA691C"/>
    <w:rsid w:val="00AA69E7"/>
    <w:rsid w:val="00AA6F64"/>
    <w:rsid w:val="00AA7310"/>
    <w:rsid w:val="00AA757A"/>
    <w:rsid w:val="00AA78B1"/>
    <w:rsid w:val="00AB008C"/>
    <w:rsid w:val="00AB0122"/>
    <w:rsid w:val="00AB085B"/>
    <w:rsid w:val="00AB0AD2"/>
    <w:rsid w:val="00AB0B7C"/>
    <w:rsid w:val="00AB0C43"/>
    <w:rsid w:val="00AB0DC8"/>
    <w:rsid w:val="00AB10F4"/>
    <w:rsid w:val="00AB125F"/>
    <w:rsid w:val="00AB1B33"/>
    <w:rsid w:val="00AB1FBA"/>
    <w:rsid w:val="00AB23CB"/>
    <w:rsid w:val="00AB27E1"/>
    <w:rsid w:val="00AB2961"/>
    <w:rsid w:val="00AB2D17"/>
    <w:rsid w:val="00AB305D"/>
    <w:rsid w:val="00AB34AD"/>
    <w:rsid w:val="00AB35CA"/>
    <w:rsid w:val="00AB3789"/>
    <w:rsid w:val="00AB46E2"/>
    <w:rsid w:val="00AB4EFF"/>
    <w:rsid w:val="00AB527A"/>
    <w:rsid w:val="00AB553C"/>
    <w:rsid w:val="00AB56A1"/>
    <w:rsid w:val="00AB5A2C"/>
    <w:rsid w:val="00AB5BC8"/>
    <w:rsid w:val="00AB5BE3"/>
    <w:rsid w:val="00AB5C44"/>
    <w:rsid w:val="00AB5EAD"/>
    <w:rsid w:val="00AB6200"/>
    <w:rsid w:val="00AB68E2"/>
    <w:rsid w:val="00AB6AB0"/>
    <w:rsid w:val="00AB7385"/>
    <w:rsid w:val="00AC0048"/>
    <w:rsid w:val="00AC00C7"/>
    <w:rsid w:val="00AC0DF7"/>
    <w:rsid w:val="00AC15EB"/>
    <w:rsid w:val="00AC2E7D"/>
    <w:rsid w:val="00AC3263"/>
    <w:rsid w:val="00AC3358"/>
    <w:rsid w:val="00AC35B6"/>
    <w:rsid w:val="00AC36DA"/>
    <w:rsid w:val="00AC3E09"/>
    <w:rsid w:val="00AC3EFE"/>
    <w:rsid w:val="00AC42B3"/>
    <w:rsid w:val="00AC4388"/>
    <w:rsid w:val="00AC4F7C"/>
    <w:rsid w:val="00AC516C"/>
    <w:rsid w:val="00AC526F"/>
    <w:rsid w:val="00AC587D"/>
    <w:rsid w:val="00AC5A18"/>
    <w:rsid w:val="00AC5C2E"/>
    <w:rsid w:val="00AC5E9A"/>
    <w:rsid w:val="00AC5F7E"/>
    <w:rsid w:val="00AC6DE4"/>
    <w:rsid w:val="00AC703B"/>
    <w:rsid w:val="00AC77F4"/>
    <w:rsid w:val="00AC7BE8"/>
    <w:rsid w:val="00AD0161"/>
    <w:rsid w:val="00AD0877"/>
    <w:rsid w:val="00AD09C7"/>
    <w:rsid w:val="00AD162D"/>
    <w:rsid w:val="00AD1AA2"/>
    <w:rsid w:val="00AD1D20"/>
    <w:rsid w:val="00AD27EF"/>
    <w:rsid w:val="00AD2943"/>
    <w:rsid w:val="00AD2A3A"/>
    <w:rsid w:val="00AD2C48"/>
    <w:rsid w:val="00AD4464"/>
    <w:rsid w:val="00AD4DDE"/>
    <w:rsid w:val="00AD5106"/>
    <w:rsid w:val="00AD53FF"/>
    <w:rsid w:val="00AD58AF"/>
    <w:rsid w:val="00AD5A43"/>
    <w:rsid w:val="00AD5DEC"/>
    <w:rsid w:val="00AD76E3"/>
    <w:rsid w:val="00AD77EE"/>
    <w:rsid w:val="00AD7A30"/>
    <w:rsid w:val="00AD7ACD"/>
    <w:rsid w:val="00AD7F10"/>
    <w:rsid w:val="00AD7FCC"/>
    <w:rsid w:val="00AE0C79"/>
    <w:rsid w:val="00AE0E59"/>
    <w:rsid w:val="00AE122A"/>
    <w:rsid w:val="00AE1506"/>
    <w:rsid w:val="00AE18A0"/>
    <w:rsid w:val="00AE1A13"/>
    <w:rsid w:val="00AE2926"/>
    <w:rsid w:val="00AE2B56"/>
    <w:rsid w:val="00AE3203"/>
    <w:rsid w:val="00AE3462"/>
    <w:rsid w:val="00AE3901"/>
    <w:rsid w:val="00AE40AC"/>
    <w:rsid w:val="00AE4805"/>
    <w:rsid w:val="00AE5397"/>
    <w:rsid w:val="00AE541B"/>
    <w:rsid w:val="00AE5B83"/>
    <w:rsid w:val="00AE613F"/>
    <w:rsid w:val="00AE61C1"/>
    <w:rsid w:val="00AE63DD"/>
    <w:rsid w:val="00AE7028"/>
    <w:rsid w:val="00AE7042"/>
    <w:rsid w:val="00AE7CC3"/>
    <w:rsid w:val="00AE7E7C"/>
    <w:rsid w:val="00AE7F65"/>
    <w:rsid w:val="00AE7FD3"/>
    <w:rsid w:val="00AF12D2"/>
    <w:rsid w:val="00AF1788"/>
    <w:rsid w:val="00AF2145"/>
    <w:rsid w:val="00AF28A2"/>
    <w:rsid w:val="00AF2BC8"/>
    <w:rsid w:val="00AF3604"/>
    <w:rsid w:val="00AF3BD9"/>
    <w:rsid w:val="00AF3FAD"/>
    <w:rsid w:val="00AF44E5"/>
    <w:rsid w:val="00AF451C"/>
    <w:rsid w:val="00AF479F"/>
    <w:rsid w:val="00AF4BA3"/>
    <w:rsid w:val="00AF4CC2"/>
    <w:rsid w:val="00AF5061"/>
    <w:rsid w:val="00AF5E6D"/>
    <w:rsid w:val="00AF6445"/>
    <w:rsid w:val="00AF67A0"/>
    <w:rsid w:val="00AF6CFE"/>
    <w:rsid w:val="00AF70A5"/>
    <w:rsid w:val="00AF7B3C"/>
    <w:rsid w:val="00AF7B73"/>
    <w:rsid w:val="00AF7D8A"/>
    <w:rsid w:val="00B000C2"/>
    <w:rsid w:val="00B008D3"/>
    <w:rsid w:val="00B00A01"/>
    <w:rsid w:val="00B00B56"/>
    <w:rsid w:val="00B0102C"/>
    <w:rsid w:val="00B015D3"/>
    <w:rsid w:val="00B019F7"/>
    <w:rsid w:val="00B02207"/>
    <w:rsid w:val="00B023A4"/>
    <w:rsid w:val="00B024A9"/>
    <w:rsid w:val="00B02B4C"/>
    <w:rsid w:val="00B030BB"/>
    <w:rsid w:val="00B0312D"/>
    <w:rsid w:val="00B031C6"/>
    <w:rsid w:val="00B03BF0"/>
    <w:rsid w:val="00B044BC"/>
    <w:rsid w:val="00B0462E"/>
    <w:rsid w:val="00B04C30"/>
    <w:rsid w:val="00B04CAF"/>
    <w:rsid w:val="00B050BC"/>
    <w:rsid w:val="00B05F65"/>
    <w:rsid w:val="00B0661F"/>
    <w:rsid w:val="00B06AB9"/>
    <w:rsid w:val="00B071B7"/>
    <w:rsid w:val="00B073FE"/>
    <w:rsid w:val="00B0780D"/>
    <w:rsid w:val="00B07E3B"/>
    <w:rsid w:val="00B10181"/>
    <w:rsid w:val="00B10542"/>
    <w:rsid w:val="00B105FE"/>
    <w:rsid w:val="00B1102F"/>
    <w:rsid w:val="00B11543"/>
    <w:rsid w:val="00B11D91"/>
    <w:rsid w:val="00B11F80"/>
    <w:rsid w:val="00B12156"/>
    <w:rsid w:val="00B121C6"/>
    <w:rsid w:val="00B1266E"/>
    <w:rsid w:val="00B12CC0"/>
    <w:rsid w:val="00B12D8A"/>
    <w:rsid w:val="00B14588"/>
    <w:rsid w:val="00B148E3"/>
    <w:rsid w:val="00B15230"/>
    <w:rsid w:val="00B1593D"/>
    <w:rsid w:val="00B15A21"/>
    <w:rsid w:val="00B1620B"/>
    <w:rsid w:val="00B16267"/>
    <w:rsid w:val="00B16486"/>
    <w:rsid w:val="00B16636"/>
    <w:rsid w:val="00B166E5"/>
    <w:rsid w:val="00B16B53"/>
    <w:rsid w:val="00B202CB"/>
    <w:rsid w:val="00B20611"/>
    <w:rsid w:val="00B2106D"/>
    <w:rsid w:val="00B21183"/>
    <w:rsid w:val="00B21820"/>
    <w:rsid w:val="00B21DD1"/>
    <w:rsid w:val="00B21E22"/>
    <w:rsid w:val="00B2226C"/>
    <w:rsid w:val="00B224D5"/>
    <w:rsid w:val="00B23019"/>
    <w:rsid w:val="00B23258"/>
    <w:rsid w:val="00B23603"/>
    <w:rsid w:val="00B24128"/>
    <w:rsid w:val="00B241DA"/>
    <w:rsid w:val="00B2435F"/>
    <w:rsid w:val="00B24985"/>
    <w:rsid w:val="00B24BEB"/>
    <w:rsid w:val="00B24C87"/>
    <w:rsid w:val="00B24C9F"/>
    <w:rsid w:val="00B255D5"/>
    <w:rsid w:val="00B25626"/>
    <w:rsid w:val="00B25941"/>
    <w:rsid w:val="00B25A4E"/>
    <w:rsid w:val="00B25BAD"/>
    <w:rsid w:val="00B263E0"/>
    <w:rsid w:val="00B2697C"/>
    <w:rsid w:val="00B2743D"/>
    <w:rsid w:val="00B27C61"/>
    <w:rsid w:val="00B27C99"/>
    <w:rsid w:val="00B27D49"/>
    <w:rsid w:val="00B27D78"/>
    <w:rsid w:val="00B27F7C"/>
    <w:rsid w:val="00B30156"/>
    <w:rsid w:val="00B302FA"/>
    <w:rsid w:val="00B304FE"/>
    <w:rsid w:val="00B30B3B"/>
    <w:rsid w:val="00B30BE0"/>
    <w:rsid w:val="00B30EA0"/>
    <w:rsid w:val="00B31164"/>
    <w:rsid w:val="00B31601"/>
    <w:rsid w:val="00B31BD1"/>
    <w:rsid w:val="00B31F16"/>
    <w:rsid w:val="00B32382"/>
    <w:rsid w:val="00B328C5"/>
    <w:rsid w:val="00B32BF6"/>
    <w:rsid w:val="00B32D6C"/>
    <w:rsid w:val="00B32DF8"/>
    <w:rsid w:val="00B330FA"/>
    <w:rsid w:val="00B3325E"/>
    <w:rsid w:val="00B3395B"/>
    <w:rsid w:val="00B33B9D"/>
    <w:rsid w:val="00B33DB2"/>
    <w:rsid w:val="00B34048"/>
    <w:rsid w:val="00B3420B"/>
    <w:rsid w:val="00B343B8"/>
    <w:rsid w:val="00B34729"/>
    <w:rsid w:val="00B34EC6"/>
    <w:rsid w:val="00B35520"/>
    <w:rsid w:val="00B35A96"/>
    <w:rsid w:val="00B366EE"/>
    <w:rsid w:val="00B3724A"/>
    <w:rsid w:val="00B372E7"/>
    <w:rsid w:val="00B37353"/>
    <w:rsid w:val="00B3749D"/>
    <w:rsid w:val="00B37931"/>
    <w:rsid w:val="00B40DEE"/>
    <w:rsid w:val="00B41280"/>
    <w:rsid w:val="00B41749"/>
    <w:rsid w:val="00B41980"/>
    <w:rsid w:val="00B41CED"/>
    <w:rsid w:val="00B41F31"/>
    <w:rsid w:val="00B41FD5"/>
    <w:rsid w:val="00B426B5"/>
    <w:rsid w:val="00B42798"/>
    <w:rsid w:val="00B4279C"/>
    <w:rsid w:val="00B43288"/>
    <w:rsid w:val="00B432A1"/>
    <w:rsid w:val="00B43357"/>
    <w:rsid w:val="00B4363B"/>
    <w:rsid w:val="00B43777"/>
    <w:rsid w:val="00B439F1"/>
    <w:rsid w:val="00B439FA"/>
    <w:rsid w:val="00B441FA"/>
    <w:rsid w:val="00B443CC"/>
    <w:rsid w:val="00B44F73"/>
    <w:rsid w:val="00B45163"/>
    <w:rsid w:val="00B4520D"/>
    <w:rsid w:val="00B45CFA"/>
    <w:rsid w:val="00B45DEB"/>
    <w:rsid w:val="00B45F87"/>
    <w:rsid w:val="00B45F92"/>
    <w:rsid w:val="00B46153"/>
    <w:rsid w:val="00B4671D"/>
    <w:rsid w:val="00B46F7E"/>
    <w:rsid w:val="00B47B15"/>
    <w:rsid w:val="00B47BE1"/>
    <w:rsid w:val="00B47F1E"/>
    <w:rsid w:val="00B5060A"/>
    <w:rsid w:val="00B50A5D"/>
    <w:rsid w:val="00B512DA"/>
    <w:rsid w:val="00B529BE"/>
    <w:rsid w:val="00B52D89"/>
    <w:rsid w:val="00B53030"/>
    <w:rsid w:val="00B5339E"/>
    <w:rsid w:val="00B53502"/>
    <w:rsid w:val="00B537EB"/>
    <w:rsid w:val="00B53857"/>
    <w:rsid w:val="00B53A10"/>
    <w:rsid w:val="00B53D91"/>
    <w:rsid w:val="00B54F1C"/>
    <w:rsid w:val="00B55A7C"/>
    <w:rsid w:val="00B55DAD"/>
    <w:rsid w:val="00B563C6"/>
    <w:rsid w:val="00B57D2E"/>
    <w:rsid w:val="00B600F5"/>
    <w:rsid w:val="00B6015F"/>
    <w:rsid w:val="00B6029C"/>
    <w:rsid w:val="00B60FF9"/>
    <w:rsid w:val="00B61070"/>
    <w:rsid w:val="00B6121F"/>
    <w:rsid w:val="00B61E1E"/>
    <w:rsid w:val="00B62740"/>
    <w:rsid w:val="00B628CA"/>
    <w:rsid w:val="00B62CAA"/>
    <w:rsid w:val="00B63739"/>
    <w:rsid w:val="00B637C2"/>
    <w:rsid w:val="00B63A9E"/>
    <w:rsid w:val="00B643A5"/>
    <w:rsid w:val="00B6440A"/>
    <w:rsid w:val="00B645DF"/>
    <w:rsid w:val="00B64B81"/>
    <w:rsid w:val="00B65628"/>
    <w:rsid w:val="00B65CAC"/>
    <w:rsid w:val="00B65DAA"/>
    <w:rsid w:val="00B66B2F"/>
    <w:rsid w:val="00B66B68"/>
    <w:rsid w:val="00B66FD2"/>
    <w:rsid w:val="00B675C1"/>
    <w:rsid w:val="00B675DA"/>
    <w:rsid w:val="00B67D08"/>
    <w:rsid w:val="00B67D9B"/>
    <w:rsid w:val="00B701A3"/>
    <w:rsid w:val="00B70896"/>
    <w:rsid w:val="00B70B36"/>
    <w:rsid w:val="00B70B5B"/>
    <w:rsid w:val="00B7128C"/>
    <w:rsid w:val="00B71864"/>
    <w:rsid w:val="00B71DBE"/>
    <w:rsid w:val="00B720EC"/>
    <w:rsid w:val="00B72151"/>
    <w:rsid w:val="00B72558"/>
    <w:rsid w:val="00B7282E"/>
    <w:rsid w:val="00B72C99"/>
    <w:rsid w:val="00B730BE"/>
    <w:rsid w:val="00B7339F"/>
    <w:rsid w:val="00B735A0"/>
    <w:rsid w:val="00B73A0B"/>
    <w:rsid w:val="00B73D5F"/>
    <w:rsid w:val="00B741EF"/>
    <w:rsid w:val="00B7475A"/>
    <w:rsid w:val="00B748FA"/>
    <w:rsid w:val="00B74B47"/>
    <w:rsid w:val="00B74CC6"/>
    <w:rsid w:val="00B74F7F"/>
    <w:rsid w:val="00B759FB"/>
    <w:rsid w:val="00B75B08"/>
    <w:rsid w:val="00B75B85"/>
    <w:rsid w:val="00B75BF9"/>
    <w:rsid w:val="00B7663C"/>
    <w:rsid w:val="00B76707"/>
    <w:rsid w:val="00B76750"/>
    <w:rsid w:val="00B76FB9"/>
    <w:rsid w:val="00B77035"/>
    <w:rsid w:val="00B771CB"/>
    <w:rsid w:val="00B775C8"/>
    <w:rsid w:val="00B77764"/>
    <w:rsid w:val="00B8054A"/>
    <w:rsid w:val="00B80D2A"/>
    <w:rsid w:val="00B81188"/>
    <w:rsid w:val="00B819FC"/>
    <w:rsid w:val="00B8230C"/>
    <w:rsid w:val="00B82525"/>
    <w:rsid w:val="00B829E0"/>
    <w:rsid w:val="00B83372"/>
    <w:rsid w:val="00B83AB8"/>
    <w:rsid w:val="00B84168"/>
    <w:rsid w:val="00B8429D"/>
    <w:rsid w:val="00B843C2"/>
    <w:rsid w:val="00B84731"/>
    <w:rsid w:val="00B84869"/>
    <w:rsid w:val="00B84BEB"/>
    <w:rsid w:val="00B84D7B"/>
    <w:rsid w:val="00B84DC4"/>
    <w:rsid w:val="00B8557E"/>
    <w:rsid w:val="00B85F0A"/>
    <w:rsid w:val="00B86605"/>
    <w:rsid w:val="00B86607"/>
    <w:rsid w:val="00B86A6F"/>
    <w:rsid w:val="00B87013"/>
    <w:rsid w:val="00B87574"/>
    <w:rsid w:val="00B876FC"/>
    <w:rsid w:val="00B87859"/>
    <w:rsid w:val="00B87A1C"/>
    <w:rsid w:val="00B90E5C"/>
    <w:rsid w:val="00B913AC"/>
    <w:rsid w:val="00B91564"/>
    <w:rsid w:val="00B91D47"/>
    <w:rsid w:val="00B920AA"/>
    <w:rsid w:val="00B92916"/>
    <w:rsid w:val="00B92D59"/>
    <w:rsid w:val="00B92F6F"/>
    <w:rsid w:val="00B9354F"/>
    <w:rsid w:val="00B93783"/>
    <w:rsid w:val="00B93824"/>
    <w:rsid w:val="00B93D47"/>
    <w:rsid w:val="00B93D68"/>
    <w:rsid w:val="00B94DC2"/>
    <w:rsid w:val="00B953E2"/>
    <w:rsid w:val="00B95593"/>
    <w:rsid w:val="00B95AEB"/>
    <w:rsid w:val="00B96854"/>
    <w:rsid w:val="00B96C14"/>
    <w:rsid w:val="00B96CA7"/>
    <w:rsid w:val="00B973A0"/>
    <w:rsid w:val="00B97573"/>
    <w:rsid w:val="00B977CE"/>
    <w:rsid w:val="00B97B41"/>
    <w:rsid w:val="00B97BB8"/>
    <w:rsid w:val="00B97CB0"/>
    <w:rsid w:val="00B97D9B"/>
    <w:rsid w:val="00B97EA4"/>
    <w:rsid w:val="00BA0017"/>
    <w:rsid w:val="00BA004B"/>
    <w:rsid w:val="00BA0225"/>
    <w:rsid w:val="00BA15D7"/>
    <w:rsid w:val="00BA1632"/>
    <w:rsid w:val="00BA1C5B"/>
    <w:rsid w:val="00BA1C7E"/>
    <w:rsid w:val="00BA21D5"/>
    <w:rsid w:val="00BA2609"/>
    <w:rsid w:val="00BA278A"/>
    <w:rsid w:val="00BA284A"/>
    <w:rsid w:val="00BA29EE"/>
    <w:rsid w:val="00BA37C1"/>
    <w:rsid w:val="00BA38BA"/>
    <w:rsid w:val="00BA3CB8"/>
    <w:rsid w:val="00BA473B"/>
    <w:rsid w:val="00BA4A99"/>
    <w:rsid w:val="00BA5487"/>
    <w:rsid w:val="00BA565F"/>
    <w:rsid w:val="00BA5856"/>
    <w:rsid w:val="00BA5A9E"/>
    <w:rsid w:val="00BA67E3"/>
    <w:rsid w:val="00BA7006"/>
    <w:rsid w:val="00BA7287"/>
    <w:rsid w:val="00BA7623"/>
    <w:rsid w:val="00BA786C"/>
    <w:rsid w:val="00BA7E57"/>
    <w:rsid w:val="00BB009E"/>
    <w:rsid w:val="00BB0110"/>
    <w:rsid w:val="00BB0543"/>
    <w:rsid w:val="00BB0660"/>
    <w:rsid w:val="00BB0BC6"/>
    <w:rsid w:val="00BB0DD0"/>
    <w:rsid w:val="00BB0E80"/>
    <w:rsid w:val="00BB0E91"/>
    <w:rsid w:val="00BB18D4"/>
    <w:rsid w:val="00BB1CB0"/>
    <w:rsid w:val="00BB1EB0"/>
    <w:rsid w:val="00BB2A08"/>
    <w:rsid w:val="00BB2CD0"/>
    <w:rsid w:val="00BB33A3"/>
    <w:rsid w:val="00BB3620"/>
    <w:rsid w:val="00BB366E"/>
    <w:rsid w:val="00BB39F7"/>
    <w:rsid w:val="00BB3C6A"/>
    <w:rsid w:val="00BB4198"/>
    <w:rsid w:val="00BB4660"/>
    <w:rsid w:val="00BB4C23"/>
    <w:rsid w:val="00BB4F19"/>
    <w:rsid w:val="00BB4FA8"/>
    <w:rsid w:val="00BB54B3"/>
    <w:rsid w:val="00BB5B85"/>
    <w:rsid w:val="00BB5BA5"/>
    <w:rsid w:val="00BB6137"/>
    <w:rsid w:val="00BB61CD"/>
    <w:rsid w:val="00BB62CF"/>
    <w:rsid w:val="00BB6493"/>
    <w:rsid w:val="00BB66A0"/>
    <w:rsid w:val="00BB6B42"/>
    <w:rsid w:val="00BB6D43"/>
    <w:rsid w:val="00BB6E56"/>
    <w:rsid w:val="00BB6E88"/>
    <w:rsid w:val="00BB72D6"/>
    <w:rsid w:val="00BB7AA0"/>
    <w:rsid w:val="00BB7F95"/>
    <w:rsid w:val="00BC08C2"/>
    <w:rsid w:val="00BC0DCE"/>
    <w:rsid w:val="00BC127C"/>
    <w:rsid w:val="00BC2C39"/>
    <w:rsid w:val="00BC2EB6"/>
    <w:rsid w:val="00BC33A4"/>
    <w:rsid w:val="00BC36C0"/>
    <w:rsid w:val="00BC3B1D"/>
    <w:rsid w:val="00BC3F03"/>
    <w:rsid w:val="00BC44B2"/>
    <w:rsid w:val="00BC4BA5"/>
    <w:rsid w:val="00BC5239"/>
    <w:rsid w:val="00BC5294"/>
    <w:rsid w:val="00BC532B"/>
    <w:rsid w:val="00BC53E0"/>
    <w:rsid w:val="00BC62C4"/>
    <w:rsid w:val="00BC6606"/>
    <w:rsid w:val="00BC6C75"/>
    <w:rsid w:val="00BC6F42"/>
    <w:rsid w:val="00BC6F97"/>
    <w:rsid w:val="00BC7374"/>
    <w:rsid w:val="00BC74F1"/>
    <w:rsid w:val="00BC77B4"/>
    <w:rsid w:val="00BC7963"/>
    <w:rsid w:val="00BC7C1B"/>
    <w:rsid w:val="00BD0EFB"/>
    <w:rsid w:val="00BD15AA"/>
    <w:rsid w:val="00BD174C"/>
    <w:rsid w:val="00BD190D"/>
    <w:rsid w:val="00BD19BA"/>
    <w:rsid w:val="00BD1D60"/>
    <w:rsid w:val="00BD1E2D"/>
    <w:rsid w:val="00BD1E9F"/>
    <w:rsid w:val="00BD3459"/>
    <w:rsid w:val="00BD3669"/>
    <w:rsid w:val="00BD39E9"/>
    <w:rsid w:val="00BD4088"/>
    <w:rsid w:val="00BD4369"/>
    <w:rsid w:val="00BD451E"/>
    <w:rsid w:val="00BD4E76"/>
    <w:rsid w:val="00BD51E0"/>
    <w:rsid w:val="00BD5471"/>
    <w:rsid w:val="00BD5D62"/>
    <w:rsid w:val="00BD61D3"/>
    <w:rsid w:val="00BD65C0"/>
    <w:rsid w:val="00BD66D8"/>
    <w:rsid w:val="00BD72FB"/>
    <w:rsid w:val="00BD7370"/>
    <w:rsid w:val="00BD7CF9"/>
    <w:rsid w:val="00BD7E1B"/>
    <w:rsid w:val="00BE0926"/>
    <w:rsid w:val="00BE09A4"/>
    <w:rsid w:val="00BE0E25"/>
    <w:rsid w:val="00BE0EBA"/>
    <w:rsid w:val="00BE1098"/>
    <w:rsid w:val="00BE114A"/>
    <w:rsid w:val="00BE14E0"/>
    <w:rsid w:val="00BE179B"/>
    <w:rsid w:val="00BE1990"/>
    <w:rsid w:val="00BE1FB7"/>
    <w:rsid w:val="00BE26C2"/>
    <w:rsid w:val="00BE28A4"/>
    <w:rsid w:val="00BE2B17"/>
    <w:rsid w:val="00BE301A"/>
    <w:rsid w:val="00BE4186"/>
    <w:rsid w:val="00BE54D9"/>
    <w:rsid w:val="00BE5E61"/>
    <w:rsid w:val="00BE61CD"/>
    <w:rsid w:val="00BE64DC"/>
    <w:rsid w:val="00BE6626"/>
    <w:rsid w:val="00BE7A22"/>
    <w:rsid w:val="00BE7E9C"/>
    <w:rsid w:val="00BF01FB"/>
    <w:rsid w:val="00BF0A73"/>
    <w:rsid w:val="00BF0EF2"/>
    <w:rsid w:val="00BF11A0"/>
    <w:rsid w:val="00BF1749"/>
    <w:rsid w:val="00BF18B1"/>
    <w:rsid w:val="00BF2439"/>
    <w:rsid w:val="00BF2DA5"/>
    <w:rsid w:val="00BF30FE"/>
    <w:rsid w:val="00BF344C"/>
    <w:rsid w:val="00BF4088"/>
    <w:rsid w:val="00BF512F"/>
    <w:rsid w:val="00BF5323"/>
    <w:rsid w:val="00BF5C6E"/>
    <w:rsid w:val="00BF6595"/>
    <w:rsid w:val="00BF6892"/>
    <w:rsid w:val="00BF68C8"/>
    <w:rsid w:val="00BF6B9C"/>
    <w:rsid w:val="00BF76E8"/>
    <w:rsid w:val="00BF7C8B"/>
    <w:rsid w:val="00BF7F54"/>
    <w:rsid w:val="00C00831"/>
    <w:rsid w:val="00C016A3"/>
    <w:rsid w:val="00C01E68"/>
    <w:rsid w:val="00C023D6"/>
    <w:rsid w:val="00C02AB1"/>
    <w:rsid w:val="00C02B51"/>
    <w:rsid w:val="00C02F53"/>
    <w:rsid w:val="00C04155"/>
    <w:rsid w:val="00C047D1"/>
    <w:rsid w:val="00C0488C"/>
    <w:rsid w:val="00C048E6"/>
    <w:rsid w:val="00C04967"/>
    <w:rsid w:val="00C04E69"/>
    <w:rsid w:val="00C0508F"/>
    <w:rsid w:val="00C056DD"/>
    <w:rsid w:val="00C06BEC"/>
    <w:rsid w:val="00C06C29"/>
    <w:rsid w:val="00C06FDE"/>
    <w:rsid w:val="00C076AE"/>
    <w:rsid w:val="00C07A20"/>
    <w:rsid w:val="00C07E00"/>
    <w:rsid w:val="00C1021D"/>
    <w:rsid w:val="00C10473"/>
    <w:rsid w:val="00C10AB7"/>
    <w:rsid w:val="00C10CC5"/>
    <w:rsid w:val="00C1155C"/>
    <w:rsid w:val="00C11924"/>
    <w:rsid w:val="00C12319"/>
    <w:rsid w:val="00C12458"/>
    <w:rsid w:val="00C124A4"/>
    <w:rsid w:val="00C1252A"/>
    <w:rsid w:val="00C13653"/>
    <w:rsid w:val="00C13811"/>
    <w:rsid w:val="00C13998"/>
    <w:rsid w:val="00C13D0C"/>
    <w:rsid w:val="00C13D1F"/>
    <w:rsid w:val="00C14016"/>
    <w:rsid w:val="00C1416E"/>
    <w:rsid w:val="00C1436B"/>
    <w:rsid w:val="00C14859"/>
    <w:rsid w:val="00C14FA4"/>
    <w:rsid w:val="00C15462"/>
    <w:rsid w:val="00C154E5"/>
    <w:rsid w:val="00C1555F"/>
    <w:rsid w:val="00C1659D"/>
    <w:rsid w:val="00C166D5"/>
    <w:rsid w:val="00C176CD"/>
    <w:rsid w:val="00C176F5"/>
    <w:rsid w:val="00C17B40"/>
    <w:rsid w:val="00C17F49"/>
    <w:rsid w:val="00C2014E"/>
    <w:rsid w:val="00C204CB"/>
    <w:rsid w:val="00C207B7"/>
    <w:rsid w:val="00C21007"/>
    <w:rsid w:val="00C214A2"/>
    <w:rsid w:val="00C21563"/>
    <w:rsid w:val="00C221A0"/>
    <w:rsid w:val="00C23061"/>
    <w:rsid w:val="00C231B4"/>
    <w:rsid w:val="00C23648"/>
    <w:rsid w:val="00C238D1"/>
    <w:rsid w:val="00C239F7"/>
    <w:rsid w:val="00C23A8E"/>
    <w:rsid w:val="00C23D6E"/>
    <w:rsid w:val="00C241F9"/>
    <w:rsid w:val="00C24391"/>
    <w:rsid w:val="00C24BAD"/>
    <w:rsid w:val="00C25C46"/>
    <w:rsid w:val="00C25CAA"/>
    <w:rsid w:val="00C25E75"/>
    <w:rsid w:val="00C26019"/>
    <w:rsid w:val="00C262CA"/>
    <w:rsid w:val="00C26893"/>
    <w:rsid w:val="00C27130"/>
    <w:rsid w:val="00C27BFE"/>
    <w:rsid w:val="00C30956"/>
    <w:rsid w:val="00C30F80"/>
    <w:rsid w:val="00C31012"/>
    <w:rsid w:val="00C317E5"/>
    <w:rsid w:val="00C31B65"/>
    <w:rsid w:val="00C31E23"/>
    <w:rsid w:val="00C32269"/>
    <w:rsid w:val="00C326F9"/>
    <w:rsid w:val="00C328EE"/>
    <w:rsid w:val="00C33395"/>
    <w:rsid w:val="00C337A1"/>
    <w:rsid w:val="00C338A4"/>
    <w:rsid w:val="00C33961"/>
    <w:rsid w:val="00C33A14"/>
    <w:rsid w:val="00C34056"/>
    <w:rsid w:val="00C3406A"/>
    <w:rsid w:val="00C34DEB"/>
    <w:rsid w:val="00C35069"/>
    <w:rsid w:val="00C350CA"/>
    <w:rsid w:val="00C35523"/>
    <w:rsid w:val="00C35E8B"/>
    <w:rsid w:val="00C364B0"/>
    <w:rsid w:val="00C366FF"/>
    <w:rsid w:val="00C36FFC"/>
    <w:rsid w:val="00C37869"/>
    <w:rsid w:val="00C3796F"/>
    <w:rsid w:val="00C37A29"/>
    <w:rsid w:val="00C401AB"/>
    <w:rsid w:val="00C40557"/>
    <w:rsid w:val="00C40568"/>
    <w:rsid w:val="00C4071E"/>
    <w:rsid w:val="00C41E38"/>
    <w:rsid w:val="00C41F51"/>
    <w:rsid w:val="00C42CEE"/>
    <w:rsid w:val="00C4362E"/>
    <w:rsid w:val="00C43AC6"/>
    <w:rsid w:val="00C448B9"/>
    <w:rsid w:val="00C44AE5"/>
    <w:rsid w:val="00C452F9"/>
    <w:rsid w:val="00C461E7"/>
    <w:rsid w:val="00C461EF"/>
    <w:rsid w:val="00C46671"/>
    <w:rsid w:val="00C46CED"/>
    <w:rsid w:val="00C473B5"/>
    <w:rsid w:val="00C500A7"/>
    <w:rsid w:val="00C500AB"/>
    <w:rsid w:val="00C500B9"/>
    <w:rsid w:val="00C5041C"/>
    <w:rsid w:val="00C507AF"/>
    <w:rsid w:val="00C50AF2"/>
    <w:rsid w:val="00C50DFC"/>
    <w:rsid w:val="00C512F9"/>
    <w:rsid w:val="00C51357"/>
    <w:rsid w:val="00C515AA"/>
    <w:rsid w:val="00C5170B"/>
    <w:rsid w:val="00C51740"/>
    <w:rsid w:val="00C51EDD"/>
    <w:rsid w:val="00C51F88"/>
    <w:rsid w:val="00C520A7"/>
    <w:rsid w:val="00C521B8"/>
    <w:rsid w:val="00C523DD"/>
    <w:rsid w:val="00C523E9"/>
    <w:rsid w:val="00C526EB"/>
    <w:rsid w:val="00C52E25"/>
    <w:rsid w:val="00C53036"/>
    <w:rsid w:val="00C5379D"/>
    <w:rsid w:val="00C53AAF"/>
    <w:rsid w:val="00C5462E"/>
    <w:rsid w:val="00C546E9"/>
    <w:rsid w:val="00C5497C"/>
    <w:rsid w:val="00C54BBB"/>
    <w:rsid w:val="00C55533"/>
    <w:rsid w:val="00C55B42"/>
    <w:rsid w:val="00C562DB"/>
    <w:rsid w:val="00C5638D"/>
    <w:rsid w:val="00C56443"/>
    <w:rsid w:val="00C5694F"/>
    <w:rsid w:val="00C56A28"/>
    <w:rsid w:val="00C56D57"/>
    <w:rsid w:val="00C57075"/>
    <w:rsid w:val="00C57755"/>
    <w:rsid w:val="00C579B4"/>
    <w:rsid w:val="00C57F28"/>
    <w:rsid w:val="00C6012B"/>
    <w:rsid w:val="00C602D9"/>
    <w:rsid w:val="00C60363"/>
    <w:rsid w:val="00C60707"/>
    <w:rsid w:val="00C6080D"/>
    <w:rsid w:val="00C60869"/>
    <w:rsid w:val="00C60DDB"/>
    <w:rsid w:val="00C613B7"/>
    <w:rsid w:val="00C62621"/>
    <w:rsid w:val="00C62A65"/>
    <w:rsid w:val="00C62BAC"/>
    <w:rsid w:val="00C62DC3"/>
    <w:rsid w:val="00C634A9"/>
    <w:rsid w:val="00C63662"/>
    <w:rsid w:val="00C6370E"/>
    <w:rsid w:val="00C63E57"/>
    <w:rsid w:val="00C63EAD"/>
    <w:rsid w:val="00C63EBE"/>
    <w:rsid w:val="00C654A6"/>
    <w:rsid w:val="00C6550B"/>
    <w:rsid w:val="00C65550"/>
    <w:rsid w:val="00C658B7"/>
    <w:rsid w:val="00C65AB6"/>
    <w:rsid w:val="00C65AC2"/>
    <w:rsid w:val="00C65B54"/>
    <w:rsid w:val="00C65D8E"/>
    <w:rsid w:val="00C661F3"/>
    <w:rsid w:val="00C666AC"/>
    <w:rsid w:val="00C66A92"/>
    <w:rsid w:val="00C66CB6"/>
    <w:rsid w:val="00C67DDE"/>
    <w:rsid w:val="00C70123"/>
    <w:rsid w:val="00C70278"/>
    <w:rsid w:val="00C705F2"/>
    <w:rsid w:val="00C70908"/>
    <w:rsid w:val="00C70D80"/>
    <w:rsid w:val="00C70EFC"/>
    <w:rsid w:val="00C71013"/>
    <w:rsid w:val="00C71538"/>
    <w:rsid w:val="00C71688"/>
    <w:rsid w:val="00C7169F"/>
    <w:rsid w:val="00C7274D"/>
    <w:rsid w:val="00C7280A"/>
    <w:rsid w:val="00C7412D"/>
    <w:rsid w:val="00C74A53"/>
    <w:rsid w:val="00C7539E"/>
    <w:rsid w:val="00C757AE"/>
    <w:rsid w:val="00C75C56"/>
    <w:rsid w:val="00C7634F"/>
    <w:rsid w:val="00C7660B"/>
    <w:rsid w:val="00C76783"/>
    <w:rsid w:val="00C7682F"/>
    <w:rsid w:val="00C77286"/>
    <w:rsid w:val="00C77625"/>
    <w:rsid w:val="00C7781C"/>
    <w:rsid w:val="00C77822"/>
    <w:rsid w:val="00C8142E"/>
    <w:rsid w:val="00C82D57"/>
    <w:rsid w:val="00C82E7E"/>
    <w:rsid w:val="00C8318C"/>
    <w:rsid w:val="00C833DF"/>
    <w:rsid w:val="00C8373D"/>
    <w:rsid w:val="00C83D55"/>
    <w:rsid w:val="00C83E72"/>
    <w:rsid w:val="00C8431B"/>
    <w:rsid w:val="00C84C49"/>
    <w:rsid w:val="00C84EEF"/>
    <w:rsid w:val="00C84F5A"/>
    <w:rsid w:val="00C85393"/>
    <w:rsid w:val="00C855B5"/>
    <w:rsid w:val="00C85B2F"/>
    <w:rsid w:val="00C85C3A"/>
    <w:rsid w:val="00C86504"/>
    <w:rsid w:val="00C8703D"/>
    <w:rsid w:val="00C8739A"/>
    <w:rsid w:val="00C9056A"/>
    <w:rsid w:val="00C907EB"/>
    <w:rsid w:val="00C90A00"/>
    <w:rsid w:val="00C90D0B"/>
    <w:rsid w:val="00C919D1"/>
    <w:rsid w:val="00C91FDF"/>
    <w:rsid w:val="00C92478"/>
    <w:rsid w:val="00C932F3"/>
    <w:rsid w:val="00C9391C"/>
    <w:rsid w:val="00C93DF7"/>
    <w:rsid w:val="00C93E7F"/>
    <w:rsid w:val="00C94316"/>
    <w:rsid w:val="00C94A1E"/>
    <w:rsid w:val="00C94D91"/>
    <w:rsid w:val="00C955D4"/>
    <w:rsid w:val="00C9563B"/>
    <w:rsid w:val="00C966CF"/>
    <w:rsid w:val="00C96AD1"/>
    <w:rsid w:val="00C96BCF"/>
    <w:rsid w:val="00C96BDE"/>
    <w:rsid w:val="00C96CCC"/>
    <w:rsid w:val="00C96E7B"/>
    <w:rsid w:val="00C970A1"/>
    <w:rsid w:val="00C973F1"/>
    <w:rsid w:val="00CA0B3F"/>
    <w:rsid w:val="00CA0DB3"/>
    <w:rsid w:val="00CA0E60"/>
    <w:rsid w:val="00CA159D"/>
    <w:rsid w:val="00CA1C5F"/>
    <w:rsid w:val="00CA1D97"/>
    <w:rsid w:val="00CA21F2"/>
    <w:rsid w:val="00CA2CC9"/>
    <w:rsid w:val="00CA2F1C"/>
    <w:rsid w:val="00CA3AA7"/>
    <w:rsid w:val="00CA3FFE"/>
    <w:rsid w:val="00CA40A2"/>
    <w:rsid w:val="00CA47C4"/>
    <w:rsid w:val="00CA4819"/>
    <w:rsid w:val="00CA53F1"/>
    <w:rsid w:val="00CA5450"/>
    <w:rsid w:val="00CA57DE"/>
    <w:rsid w:val="00CA59E7"/>
    <w:rsid w:val="00CA6FD0"/>
    <w:rsid w:val="00CB001E"/>
    <w:rsid w:val="00CB0593"/>
    <w:rsid w:val="00CB07E7"/>
    <w:rsid w:val="00CB0D6D"/>
    <w:rsid w:val="00CB18A2"/>
    <w:rsid w:val="00CB25AF"/>
    <w:rsid w:val="00CB2906"/>
    <w:rsid w:val="00CB2E5C"/>
    <w:rsid w:val="00CB306F"/>
    <w:rsid w:val="00CB3741"/>
    <w:rsid w:val="00CB3817"/>
    <w:rsid w:val="00CB3A71"/>
    <w:rsid w:val="00CB3CF3"/>
    <w:rsid w:val="00CB3ECB"/>
    <w:rsid w:val="00CB440D"/>
    <w:rsid w:val="00CB5663"/>
    <w:rsid w:val="00CB5A97"/>
    <w:rsid w:val="00CB61A5"/>
    <w:rsid w:val="00CB62D6"/>
    <w:rsid w:val="00CB62E8"/>
    <w:rsid w:val="00CB7D44"/>
    <w:rsid w:val="00CB7F37"/>
    <w:rsid w:val="00CC014E"/>
    <w:rsid w:val="00CC0424"/>
    <w:rsid w:val="00CC04D6"/>
    <w:rsid w:val="00CC050B"/>
    <w:rsid w:val="00CC0958"/>
    <w:rsid w:val="00CC0A42"/>
    <w:rsid w:val="00CC14C8"/>
    <w:rsid w:val="00CC1CC8"/>
    <w:rsid w:val="00CC22EB"/>
    <w:rsid w:val="00CC234D"/>
    <w:rsid w:val="00CC2FAC"/>
    <w:rsid w:val="00CC2FF5"/>
    <w:rsid w:val="00CC33B3"/>
    <w:rsid w:val="00CC36DC"/>
    <w:rsid w:val="00CC3901"/>
    <w:rsid w:val="00CC3DE4"/>
    <w:rsid w:val="00CC3EF4"/>
    <w:rsid w:val="00CC4310"/>
    <w:rsid w:val="00CC4407"/>
    <w:rsid w:val="00CC4479"/>
    <w:rsid w:val="00CC459B"/>
    <w:rsid w:val="00CC4763"/>
    <w:rsid w:val="00CC49DA"/>
    <w:rsid w:val="00CC5142"/>
    <w:rsid w:val="00CC52F5"/>
    <w:rsid w:val="00CC5906"/>
    <w:rsid w:val="00CC5DE2"/>
    <w:rsid w:val="00CC5F5B"/>
    <w:rsid w:val="00CC60F1"/>
    <w:rsid w:val="00CC63C0"/>
    <w:rsid w:val="00CC64E0"/>
    <w:rsid w:val="00CC69E3"/>
    <w:rsid w:val="00CC6D24"/>
    <w:rsid w:val="00CC7104"/>
    <w:rsid w:val="00CD0589"/>
    <w:rsid w:val="00CD0712"/>
    <w:rsid w:val="00CD0ECA"/>
    <w:rsid w:val="00CD10E3"/>
    <w:rsid w:val="00CD1959"/>
    <w:rsid w:val="00CD212D"/>
    <w:rsid w:val="00CD2444"/>
    <w:rsid w:val="00CD2638"/>
    <w:rsid w:val="00CD2656"/>
    <w:rsid w:val="00CD2A61"/>
    <w:rsid w:val="00CD2DD0"/>
    <w:rsid w:val="00CD2EA6"/>
    <w:rsid w:val="00CD371C"/>
    <w:rsid w:val="00CD3BAE"/>
    <w:rsid w:val="00CD4107"/>
    <w:rsid w:val="00CD47D0"/>
    <w:rsid w:val="00CD562E"/>
    <w:rsid w:val="00CD577C"/>
    <w:rsid w:val="00CD5A65"/>
    <w:rsid w:val="00CD61EB"/>
    <w:rsid w:val="00CD63CF"/>
    <w:rsid w:val="00CD63DD"/>
    <w:rsid w:val="00CD6B61"/>
    <w:rsid w:val="00CD6B82"/>
    <w:rsid w:val="00CD6CF0"/>
    <w:rsid w:val="00CD6E3F"/>
    <w:rsid w:val="00CD6E47"/>
    <w:rsid w:val="00CD6F5D"/>
    <w:rsid w:val="00CD77AA"/>
    <w:rsid w:val="00CD79F2"/>
    <w:rsid w:val="00CD7A0E"/>
    <w:rsid w:val="00CD7A53"/>
    <w:rsid w:val="00CD7BC0"/>
    <w:rsid w:val="00CD7F44"/>
    <w:rsid w:val="00CE04C9"/>
    <w:rsid w:val="00CE057D"/>
    <w:rsid w:val="00CE0BA7"/>
    <w:rsid w:val="00CE13CB"/>
    <w:rsid w:val="00CE1A7F"/>
    <w:rsid w:val="00CE2663"/>
    <w:rsid w:val="00CE2CED"/>
    <w:rsid w:val="00CE3882"/>
    <w:rsid w:val="00CE396B"/>
    <w:rsid w:val="00CE3B7A"/>
    <w:rsid w:val="00CE43AF"/>
    <w:rsid w:val="00CE4D3A"/>
    <w:rsid w:val="00CE500F"/>
    <w:rsid w:val="00CE51D8"/>
    <w:rsid w:val="00CE549F"/>
    <w:rsid w:val="00CE59A3"/>
    <w:rsid w:val="00CE5BC1"/>
    <w:rsid w:val="00CE5D8D"/>
    <w:rsid w:val="00CE5D97"/>
    <w:rsid w:val="00CE5FF0"/>
    <w:rsid w:val="00CE640B"/>
    <w:rsid w:val="00CE64FD"/>
    <w:rsid w:val="00CE6CB5"/>
    <w:rsid w:val="00CE70A2"/>
    <w:rsid w:val="00CE7236"/>
    <w:rsid w:val="00CF02F0"/>
    <w:rsid w:val="00CF0430"/>
    <w:rsid w:val="00CF0B46"/>
    <w:rsid w:val="00CF0C6C"/>
    <w:rsid w:val="00CF1F9A"/>
    <w:rsid w:val="00CF20A4"/>
    <w:rsid w:val="00CF22F2"/>
    <w:rsid w:val="00CF231E"/>
    <w:rsid w:val="00CF246D"/>
    <w:rsid w:val="00CF2477"/>
    <w:rsid w:val="00CF26BD"/>
    <w:rsid w:val="00CF2FDB"/>
    <w:rsid w:val="00CF30CF"/>
    <w:rsid w:val="00CF3C1B"/>
    <w:rsid w:val="00CF3CEA"/>
    <w:rsid w:val="00CF3DC1"/>
    <w:rsid w:val="00CF4BC6"/>
    <w:rsid w:val="00CF4D8D"/>
    <w:rsid w:val="00CF5311"/>
    <w:rsid w:val="00CF5789"/>
    <w:rsid w:val="00CF5988"/>
    <w:rsid w:val="00CF5EA5"/>
    <w:rsid w:val="00CF68EB"/>
    <w:rsid w:val="00CF72A3"/>
    <w:rsid w:val="00CF7B89"/>
    <w:rsid w:val="00CF7F06"/>
    <w:rsid w:val="00D00A3D"/>
    <w:rsid w:val="00D00DC8"/>
    <w:rsid w:val="00D013C8"/>
    <w:rsid w:val="00D01615"/>
    <w:rsid w:val="00D0164B"/>
    <w:rsid w:val="00D01A91"/>
    <w:rsid w:val="00D01C6A"/>
    <w:rsid w:val="00D02433"/>
    <w:rsid w:val="00D02D33"/>
    <w:rsid w:val="00D0305D"/>
    <w:rsid w:val="00D0321A"/>
    <w:rsid w:val="00D0332D"/>
    <w:rsid w:val="00D0352E"/>
    <w:rsid w:val="00D03916"/>
    <w:rsid w:val="00D03C16"/>
    <w:rsid w:val="00D04163"/>
    <w:rsid w:val="00D042F3"/>
    <w:rsid w:val="00D04914"/>
    <w:rsid w:val="00D04E0C"/>
    <w:rsid w:val="00D05D9A"/>
    <w:rsid w:val="00D061E2"/>
    <w:rsid w:val="00D064F4"/>
    <w:rsid w:val="00D07196"/>
    <w:rsid w:val="00D073ED"/>
    <w:rsid w:val="00D10237"/>
    <w:rsid w:val="00D1024E"/>
    <w:rsid w:val="00D10F14"/>
    <w:rsid w:val="00D11F7E"/>
    <w:rsid w:val="00D1202C"/>
    <w:rsid w:val="00D12044"/>
    <w:rsid w:val="00D121E0"/>
    <w:rsid w:val="00D12289"/>
    <w:rsid w:val="00D126B0"/>
    <w:rsid w:val="00D12931"/>
    <w:rsid w:val="00D12B5D"/>
    <w:rsid w:val="00D1328F"/>
    <w:rsid w:val="00D136F1"/>
    <w:rsid w:val="00D138AF"/>
    <w:rsid w:val="00D138D3"/>
    <w:rsid w:val="00D1409A"/>
    <w:rsid w:val="00D14921"/>
    <w:rsid w:val="00D149C4"/>
    <w:rsid w:val="00D15113"/>
    <w:rsid w:val="00D15915"/>
    <w:rsid w:val="00D15B7C"/>
    <w:rsid w:val="00D15B7D"/>
    <w:rsid w:val="00D15E5B"/>
    <w:rsid w:val="00D15EDD"/>
    <w:rsid w:val="00D1643C"/>
    <w:rsid w:val="00D167A8"/>
    <w:rsid w:val="00D16F74"/>
    <w:rsid w:val="00D17322"/>
    <w:rsid w:val="00D17342"/>
    <w:rsid w:val="00D17977"/>
    <w:rsid w:val="00D20026"/>
    <w:rsid w:val="00D202EA"/>
    <w:rsid w:val="00D204E6"/>
    <w:rsid w:val="00D2119B"/>
    <w:rsid w:val="00D21292"/>
    <w:rsid w:val="00D220CB"/>
    <w:rsid w:val="00D22A38"/>
    <w:rsid w:val="00D23E33"/>
    <w:rsid w:val="00D23E87"/>
    <w:rsid w:val="00D24B35"/>
    <w:rsid w:val="00D24E20"/>
    <w:rsid w:val="00D250AD"/>
    <w:rsid w:val="00D25121"/>
    <w:rsid w:val="00D251E1"/>
    <w:rsid w:val="00D26762"/>
    <w:rsid w:val="00D26C9F"/>
    <w:rsid w:val="00D26F1A"/>
    <w:rsid w:val="00D27692"/>
    <w:rsid w:val="00D27A7D"/>
    <w:rsid w:val="00D27BB5"/>
    <w:rsid w:val="00D300A3"/>
    <w:rsid w:val="00D30590"/>
    <w:rsid w:val="00D30706"/>
    <w:rsid w:val="00D30791"/>
    <w:rsid w:val="00D30989"/>
    <w:rsid w:val="00D31949"/>
    <w:rsid w:val="00D31980"/>
    <w:rsid w:val="00D31A8B"/>
    <w:rsid w:val="00D31B81"/>
    <w:rsid w:val="00D31C42"/>
    <w:rsid w:val="00D31E3E"/>
    <w:rsid w:val="00D3224A"/>
    <w:rsid w:val="00D32438"/>
    <w:rsid w:val="00D32691"/>
    <w:rsid w:val="00D32ABB"/>
    <w:rsid w:val="00D32C28"/>
    <w:rsid w:val="00D330CA"/>
    <w:rsid w:val="00D3316D"/>
    <w:rsid w:val="00D332F4"/>
    <w:rsid w:val="00D335BC"/>
    <w:rsid w:val="00D33879"/>
    <w:rsid w:val="00D33D31"/>
    <w:rsid w:val="00D34335"/>
    <w:rsid w:val="00D34513"/>
    <w:rsid w:val="00D346A5"/>
    <w:rsid w:val="00D34BB4"/>
    <w:rsid w:val="00D35288"/>
    <w:rsid w:val="00D3531E"/>
    <w:rsid w:val="00D36106"/>
    <w:rsid w:val="00D36754"/>
    <w:rsid w:val="00D36A7B"/>
    <w:rsid w:val="00D37078"/>
    <w:rsid w:val="00D37882"/>
    <w:rsid w:val="00D40CB6"/>
    <w:rsid w:val="00D41123"/>
    <w:rsid w:val="00D41880"/>
    <w:rsid w:val="00D42748"/>
    <w:rsid w:val="00D428E8"/>
    <w:rsid w:val="00D42FE5"/>
    <w:rsid w:val="00D43EEF"/>
    <w:rsid w:val="00D44818"/>
    <w:rsid w:val="00D44900"/>
    <w:rsid w:val="00D4492B"/>
    <w:rsid w:val="00D44DE3"/>
    <w:rsid w:val="00D45558"/>
    <w:rsid w:val="00D456A5"/>
    <w:rsid w:val="00D45A4F"/>
    <w:rsid w:val="00D45C26"/>
    <w:rsid w:val="00D46EF0"/>
    <w:rsid w:val="00D46F1C"/>
    <w:rsid w:val="00D46FD9"/>
    <w:rsid w:val="00D479F4"/>
    <w:rsid w:val="00D47A72"/>
    <w:rsid w:val="00D50A73"/>
    <w:rsid w:val="00D51380"/>
    <w:rsid w:val="00D5182F"/>
    <w:rsid w:val="00D51913"/>
    <w:rsid w:val="00D52099"/>
    <w:rsid w:val="00D5215C"/>
    <w:rsid w:val="00D52633"/>
    <w:rsid w:val="00D52EC2"/>
    <w:rsid w:val="00D532A9"/>
    <w:rsid w:val="00D535FF"/>
    <w:rsid w:val="00D5366A"/>
    <w:rsid w:val="00D539EC"/>
    <w:rsid w:val="00D53EFD"/>
    <w:rsid w:val="00D54954"/>
    <w:rsid w:val="00D55293"/>
    <w:rsid w:val="00D55A93"/>
    <w:rsid w:val="00D56120"/>
    <w:rsid w:val="00D56188"/>
    <w:rsid w:val="00D566BE"/>
    <w:rsid w:val="00D57097"/>
    <w:rsid w:val="00D572B1"/>
    <w:rsid w:val="00D57673"/>
    <w:rsid w:val="00D57980"/>
    <w:rsid w:val="00D6035B"/>
    <w:rsid w:val="00D60649"/>
    <w:rsid w:val="00D6086E"/>
    <w:rsid w:val="00D60C4A"/>
    <w:rsid w:val="00D60D67"/>
    <w:rsid w:val="00D60EFB"/>
    <w:rsid w:val="00D61110"/>
    <w:rsid w:val="00D617F5"/>
    <w:rsid w:val="00D61E88"/>
    <w:rsid w:val="00D61EA6"/>
    <w:rsid w:val="00D62761"/>
    <w:rsid w:val="00D62FC1"/>
    <w:rsid w:val="00D63B68"/>
    <w:rsid w:val="00D64965"/>
    <w:rsid w:val="00D64C11"/>
    <w:rsid w:val="00D64C9D"/>
    <w:rsid w:val="00D64D23"/>
    <w:rsid w:val="00D64D3D"/>
    <w:rsid w:val="00D653E5"/>
    <w:rsid w:val="00D656A3"/>
    <w:rsid w:val="00D659EF"/>
    <w:rsid w:val="00D65E05"/>
    <w:rsid w:val="00D66054"/>
    <w:rsid w:val="00D66292"/>
    <w:rsid w:val="00D66635"/>
    <w:rsid w:val="00D66C30"/>
    <w:rsid w:val="00D66D22"/>
    <w:rsid w:val="00D66ED4"/>
    <w:rsid w:val="00D67002"/>
    <w:rsid w:val="00D701E0"/>
    <w:rsid w:val="00D7021D"/>
    <w:rsid w:val="00D707AF"/>
    <w:rsid w:val="00D70C6F"/>
    <w:rsid w:val="00D70F5A"/>
    <w:rsid w:val="00D719F7"/>
    <w:rsid w:val="00D71AAF"/>
    <w:rsid w:val="00D72801"/>
    <w:rsid w:val="00D7406C"/>
    <w:rsid w:val="00D7409D"/>
    <w:rsid w:val="00D74804"/>
    <w:rsid w:val="00D74AA7"/>
    <w:rsid w:val="00D75F8E"/>
    <w:rsid w:val="00D760BD"/>
    <w:rsid w:val="00D76D11"/>
    <w:rsid w:val="00D77683"/>
    <w:rsid w:val="00D77718"/>
    <w:rsid w:val="00D77924"/>
    <w:rsid w:val="00D77A63"/>
    <w:rsid w:val="00D77FDE"/>
    <w:rsid w:val="00D807C5"/>
    <w:rsid w:val="00D80D08"/>
    <w:rsid w:val="00D8118D"/>
    <w:rsid w:val="00D81524"/>
    <w:rsid w:val="00D81FB9"/>
    <w:rsid w:val="00D82FB1"/>
    <w:rsid w:val="00D8311D"/>
    <w:rsid w:val="00D83630"/>
    <w:rsid w:val="00D83923"/>
    <w:rsid w:val="00D842F9"/>
    <w:rsid w:val="00D849BE"/>
    <w:rsid w:val="00D84B12"/>
    <w:rsid w:val="00D85320"/>
    <w:rsid w:val="00D8533B"/>
    <w:rsid w:val="00D85786"/>
    <w:rsid w:val="00D85A56"/>
    <w:rsid w:val="00D863A8"/>
    <w:rsid w:val="00D86673"/>
    <w:rsid w:val="00D86B23"/>
    <w:rsid w:val="00D86ECA"/>
    <w:rsid w:val="00D870FE"/>
    <w:rsid w:val="00D87828"/>
    <w:rsid w:val="00D87A6C"/>
    <w:rsid w:val="00D90777"/>
    <w:rsid w:val="00D90D74"/>
    <w:rsid w:val="00D9131C"/>
    <w:rsid w:val="00D91DAA"/>
    <w:rsid w:val="00D91E58"/>
    <w:rsid w:val="00D92203"/>
    <w:rsid w:val="00D9229A"/>
    <w:rsid w:val="00D92855"/>
    <w:rsid w:val="00D928C0"/>
    <w:rsid w:val="00D9304A"/>
    <w:rsid w:val="00D93739"/>
    <w:rsid w:val="00D9419D"/>
    <w:rsid w:val="00D948CB"/>
    <w:rsid w:val="00D95228"/>
    <w:rsid w:val="00D952C0"/>
    <w:rsid w:val="00D9556C"/>
    <w:rsid w:val="00D95A59"/>
    <w:rsid w:val="00D96324"/>
    <w:rsid w:val="00D9638C"/>
    <w:rsid w:val="00D966B4"/>
    <w:rsid w:val="00D969FF"/>
    <w:rsid w:val="00D96F65"/>
    <w:rsid w:val="00D9713D"/>
    <w:rsid w:val="00D97295"/>
    <w:rsid w:val="00D97DA9"/>
    <w:rsid w:val="00DA0FAB"/>
    <w:rsid w:val="00DA136C"/>
    <w:rsid w:val="00DA18A4"/>
    <w:rsid w:val="00DA2F96"/>
    <w:rsid w:val="00DA3017"/>
    <w:rsid w:val="00DA35DD"/>
    <w:rsid w:val="00DA3FB5"/>
    <w:rsid w:val="00DA42A7"/>
    <w:rsid w:val="00DA4628"/>
    <w:rsid w:val="00DA4974"/>
    <w:rsid w:val="00DA5116"/>
    <w:rsid w:val="00DA5484"/>
    <w:rsid w:val="00DA5A76"/>
    <w:rsid w:val="00DA6003"/>
    <w:rsid w:val="00DA7793"/>
    <w:rsid w:val="00DA7E33"/>
    <w:rsid w:val="00DB0029"/>
    <w:rsid w:val="00DB0A54"/>
    <w:rsid w:val="00DB1162"/>
    <w:rsid w:val="00DB1673"/>
    <w:rsid w:val="00DB1B79"/>
    <w:rsid w:val="00DB25B8"/>
    <w:rsid w:val="00DB2783"/>
    <w:rsid w:val="00DB2B07"/>
    <w:rsid w:val="00DB2F60"/>
    <w:rsid w:val="00DB337A"/>
    <w:rsid w:val="00DB39E8"/>
    <w:rsid w:val="00DB4670"/>
    <w:rsid w:val="00DB47CE"/>
    <w:rsid w:val="00DB4DBA"/>
    <w:rsid w:val="00DB5239"/>
    <w:rsid w:val="00DB5B8F"/>
    <w:rsid w:val="00DB6477"/>
    <w:rsid w:val="00DB6855"/>
    <w:rsid w:val="00DB6BCF"/>
    <w:rsid w:val="00DB6D40"/>
    <w:rsid w:val="00DB71CC"/>
    <w:rsid w:val="00DB7743"/>
    <w:rsid w:val="00DB7E8D"/>
    <w:rsid w:val="00DB7F0E"/>
    <w:rsid w:val="00DB7F8A"/>
    <w:rsid w:val="00DC0609"/>
    <w:rsid w:val="00DC06A4"/>
    <w:rsid w:val="00DC0716"/>
    <w:rsid w:val="00DC1004"/>
    <w:rsid w:val="00DC1012"/>
    <w:rsid w:val="00DC1423"/>
    <w:rsid w:val="00DC18D8"/>
    <w:rsid w:val="00DC1B37"/>
    <w:rsid w:val="00DC23CB"/>
    <w:rsid w:val="00DC2FE4"/>
    <w:rsid w:val="00DC3825"/>
    <w:rsid w:val="00DC41FC"/>
    <w:rsid w:val="00DC420D"/>
    <w:rsid w:val="00DC5B29"/>
    <w:rsid w:val="00DC5DFF"/>
    <w:rsid w:val="00DC60FD"/>
    <w:rsid w:val="00DC6431"/>
    <w:rsid w:val="00DC6D6E"/>
    <w:rsid w:val="00DC6DF0"/>
    <w:rsid w:val="00DC7347"/>
    <w:rsid w:val="00DC74CB"/>
    <w:rsid w:val="00DD0161"/>
    <w:rsid w:val="00DD134A"/>
    <w:rsid w:val="00DD1889"/>
    <w:rsid w:val="00DD1E56"/>
    <w:rsid w:val="00DD1FAE"/>
    <w:rsid w:val="00DD2D83"/>
    <w:rsid w:val="00DD38B4"/>
    <w:rsid w:val="00DD3AAE"/>
    <w:rsid w:val="00DD3CE9"/>
    <w:rsid w:val="00DD3E35"/>
    <w:rsid w:val="00DD4148"/>
    <w:rsid w:val="00DD4376"/>
    <w:rsid w:val="00DD446C"/>
    <w:rsid w:val="00DD4BE3"/>
    <w:rsid w:val="00DD4C92"/>
    <w:rsid w:val="00DD5172"/>
    <w:rsid w:val="00DD53D3"/>
    <w:rsid w:val="00DD5514"/>
    <w:rsid w:val="00DD564F"/>
    <w:rsid w:val="00DD61DC"/>
    <w:rsid w:val="00DD6473"/>
    <w:rsid w:val="00DD6AE8"/>
    <w:rsid w:val="00DD72F4"/>
    <w:rsid w:val="00DD774F"/>
    <w:rsid w:val="00DD7B86"/>
    <w:rsid w:val="00DE030F"/>
    <w:rsid w:val="00DE05A9"/>
    <w:rsid w:val="00DE0819"/>
    <w:rsid w:val="00DE0AE5"/>
    <w:rsid w:val="00DE0F93"/>
    <w:rsid w:val="00DE10A6"/>
    <w:rsid w:val="00DE15D4"/>
    <w:rsid w:val="00DE17EB"/>
    <w:rsid w:val="00DE3098"/>
    <w:rsid w:val="00DE36AA"/>
    <w:rsid w:val="00DE3E2F"/>
    <w:rsid w:val="00DE42C1"/>
    <w:rsid w:val="00DE4413"/>
    <w:rsid w:val="00DE598B"/>
    <w:rsid w:val="00DE6152"/>
    <w:rsid w:val="00DE741A"/>
    <w:rsid w:val="00DE7ADA"/>
    <w:rsid w:val="00DE7BA1"/>
    <w:rsid w:val="00DE7E93"/>
    <w:rsid w:val="00DE7FC1"/>
    <w:rsid w:val="00DF0DC4"/>
    <w:rsid w:val="00DF15FC"/>
    <w:rsid w:val="00DF172B"/>
    <w:rsid w:val="00DF18AE"/>
    <w:rsid w:val="00DF1BE1"/>
    <w:rsid w:val="00DF1D26"/>
    <w:rsid w:val="00DF25F7"/>
    <w:rsid w:val="00DF275A"/>
    <w:rsid w:val="00DF282B"/>
    <w:rsid w:val="00DF2971"/>
    <w:rsid w:val="00DF3274"/>
    <w:rsid w:val="00DF34A6"/>
    <w:rsid w:val="00DF373C"/>
    <w:rsid w:val="00DF3AE1"/>
    <w:rsid w:val="00DF3B2D"/>
    <w:rsid w:val="00DF42F5"/>
    <w:rsid w:val="00DF47EA"/>
    <w:rsid w:val="00DF4E3E"/>
    <w:rsid w:val="00DF5177"/>
    <w:rsid w:val="00DF52A1"/>
    <w:rsid w:val="00DF53F3"/>
    <w:rsid w:val="00DF57D9"/>
    <w:rsid w:val="00DF5BC0"/>
    <w:rsid w:val="00DF5DC8"/>
    <w:rsid w:val="00DF5F03"/>
    <w:rsid w:val="00DF600F"/>
    <w:rsid w:val="00DF60B9"/>
    <w:rsid w:val="00DF60C1"/>
    <w:rsid w:val="00DF61A4"/>
    <w:rsid w:val="00DF63B7"/>
    <w:rsid w:val="00DF643D"/>
    <w:rsid w:val="00DF704E"/>
    <w:rsid w:val="00DF7695"/>
    <w:rsid w:val="00DF7C8A"/>
    <w:rsid w:val="00DF7CAB"/>
    <w:rsid w:val="00E00DF1"/>
    <w:rsid w:val="00E010CD"/>
    <w:rsid w:val="00E01EC8"/>
    <w:rsid w:val="00E02668"/>
    <w:rsid w:val="00E028D8"/>
    <w:rsid w:val="00E02DA9"/>
    <w:rsid w:val="00E02E07"/>
    <w:rsid w:val="00E0337B"/>
    <w:rsid w:val="00E0349A"/>
    <w:rsid w:val="00E037AF"/>
    <w:rsid w:val="00E037D2"/>
    <w:rsid w:val="00E03A8A"/>
    <w:rsid w:val="00E03DE5"/>
    <w:rsid w:val="00E0432F"/>
    <w:rsid w:val="00E043AF"/>
    <w:rsid w:val="00E0453D"/>
    <w:rsid w:val="00E04891"/>
    <w:rsid w:val="00E04E63"/>
    <w:rsid w:val="00E05864"/>
    <w:rsid w:val="00E05F9C"/>
    <w:rsid w:val="00E05FA6"/>
    <w:rsid w:val="00E07662"/>
    <w:rsid w:val="00E07727"/>
    <w:rsid w:val="00E07997"/>
    <w:rsid w:val="00E07AB5"/>
    <w:rsid w:val="00E07CEF"/>
    <w:rsid w:val="00E10191"/>
    <w:rsid w:val="00E10270"/>
    <w:rsid w:val="00E105DB"/>
    <w:rsid w:val="00E10BF4"/>
    <w:rsid w:val="00E111B2"/>
    <w:rsid w:val="00E1238C"/>
    <w:rsid w:val="00E12D58"/>
    <w:rsid w:val="00E13190"/>
    <w:rsid w:val="00E1342E"/>
    <w:rsid w:val="00E13A44"/>
    <w:rsid w:val="00E13DDA"/>
    <w:rsid w:val="00E13E64"/>
    <w:rsid w:val="00E14EF7"/>
    <w:rsid w:val="00E15355"/>
    <w:rsid w:val="00E15437"/>
    <w:rsid w:val="00E15A2F"/>
    <w:rsid w:val="00E15A33"/>
    <w:rsid w:val="00E162D3"/>
    <w:rsid w:val="00E176A1"/>
    <w:rsid w:val="00E176EC"/>
    <w:rsid w:val="00E2064D"/>
    <w:rsid w:val="00E21ABA"/>
    <w:rsid w:val="00E22DC5"/>
    <w:rsid w:val="00E22E5A"/>
    <w:rsid w:val="00E23035"/>
    <w:rsid w:val="00E23D00"/>
    <w:rsid w:val="00E23E1D"/>
    <w:rsid w:val="00E24309"/>
    <w:rsid w:val="00E248F0"/>
    <w:rsid w:val="00E24A05"/>
    <w:rsid w:val="00E25474"/>
    <w:rsid w:val="00E25615"/>
    <w:rsid w:val="00E25CE8"/>
    <w:rsid w:val="00E26562"/>
    <w:rsid w:val="00E26940"/>
    <w:rsid w:val="00E269B3"/>
    <w:rsid w:val="00E26A7E"/>
    <w:rsid w:val="00E26B46"/>
    <w:rsid w:val="00E26F27"/>
    <w:rsid w:val="00E270D2"/>
    <w:rsid w:val="00E27133"/>
    <w:rsid w:val="00E27457"/>
    <w:rsid w:val="00E27DC8"/>
    <w:rsid w:val="00E303F4"/>
    <w:rsid w:val="00E30C9A"/>
    <w:rsid w:val="00E30FD4"/>
    <w:rsid w:val="00E31455"/>
    <w:rsid w:val="00E3190F"/>
    <w:rsid w:val="00E31F56"/>
    <w:rsid w:val="00E31FCC"/>
    <w:rsid w:val="00E32277"/>
    <w:rsid w:val="00E32467"/>
    <w:rsid w:val="00E32EE5"/>
    <w:rsid w:val="00E32F93"/>
    <w:rsid w:val="00E33101"/>
    <w:rsid w:val="00E335BE"/>
    <w:rsid w:val="00E33968"/>
    <w:rsid w:val="00E33C91"/>
    <w:rsid w:val="00E33E44"/>
    <w:rsid w:val="00E3496B"/>
    <w:rsid w:val="00E3507E"/>
    <w:rsid w:val="00E35196"/>
    <w:rsid w:val="00E3531C"/>
    <w:rsid w:val="00E3538A"/>
    <w:rsid w:val="00E35584"/>
    <w:rsid w:val="00E3571D"/>
    <w:rsid w:val="00E35A36"/>
    <w:rsid w:val="00E35A50"/>
    <w:rsid w:val="00E35D5D"/>
    <w:rsid w:val="00E36961"/>
    <w:rsid w:val="00E36E6F"/>
    <w:rsid w:val="00E37487"/>
    <w:rsid w:val="00E379F7"/>
    <w:rsid w:val="00E379FE"/>
    <w:rsid w:val="00E37C57"/>
    <w:rsid w:val="00E37D47"/>
    <w:rsid w:val="00E40000"/>
    <w:rsid w:val="00E402ED"/>
    <w:rsid w:val="00E40944"/>
    <w:rsid w:val="00E40B80"/>
    <w:rsid w:val="00E40D9D"/>
    <w:rsid w:val="00E40F2A"/>
    <w:rsid w:val="00E410BE"/>
    <w:rsid w:val="00E413E6"/>
    <w:rsid w:val="00E416AA"/>
    <w:rsid w:val="00E41EAB"/>
    <w:rsid w:val="00E422F1"/>
    <w:rsid w:val="00E428AC"/>
    <w:rsid w:val="00E42EF4"/>
    <w:rsid w:val="00E432E7"/>
    <w:rsid w:val="00E4346F"/>
    <w:rsid w:val="00E43EF5"/>
    <w:rsid w:val="00E4417F"/>
    <w:rsid w:val="00E441B2"/>
    <w:rsid w:val="00E44455"/>
    <w:rsid w:val="00E44BFA"/>
    <w:rsid w:val="00E4529C"/>
    <w:rsid w:val="00E45353"/>
    <w:rsid w:val="00E455DB"/>
    <w:rsid w:val="00E458B3"/>
    <w:rsid w:val="00E45C72"/>
    <w:rsid w:val="00E46306"/>
    <w:rsid w:val="00E469BA"/>
    <w:rsid w:val="00E46DB5"/>
    <w:rsid w:val="00E47107"/>
    <w:rsid w:val="00E478A2"/>
    <w:rsid w:val="00E5016D"/>
    <w:rsid w:val="00E50561"/>
    <w:rsid w:val="00E51042"/>
    <w:rsid w:val="00E5104B"/>
    <w:rsid w:val="00E51352"/>
    <w:rsid w:val="00E51ABF"/>
    <w:rsid w:val="00E53072"/>
    <w:rsid w:val="00E536F6"/>
    <w:rsid w:val="00E53890"/>
    <w:rsid w:val="00E5389E"/>
    <w:rsid w:val="00E53C09"/>
    <w:rsid w:val="00E54505"/>
    <w:rsid w:val="00E54ACD"/>
    <w:rsid w:val="00E54B2B"/>
    <w:rsid w:val="00E54E3C"/>
    <w:rsid w:val="00E54EDE"/>
    <w:rsid w:val="00E5522F"/>
    <w:rsid w:val="00E55343"/>
    <w:rsid w:val="00E55484"/>
    <w:rsid w:val="00E5592D"/>
    <w:rsid w:val="00E55E6F"/>
    <w:rsid w:val="00E56355"/>
    <w:rsid w:val="00E566EB"/>
    <w:rsid w:val="00E56F20"/>
    <w:rsid w:val="00E5754C"/>
    <w:rsid w:val="00E6088C"/>
    <w:rsid w:val="00E612FB"/>
    <w:rsid w:val="00E61632"/>
    <w:rsid w:val="00E61816"/>
    <w:rsid w:val="00E6206D"/>
    <w:rsid w:val="00E62127"/>
    <w:rsid w:val="00E6265B"/>
    <w:rsid w:val="00E6293E"/>
    <w:rsid w:val="00E62B8A"/>
    <w:rsid w:val="00E63302"/>
    <w:rsid w:val="00E639E5"/>
    <w:rsid w:val="00E63D32"/>
    <w:rsid w:val="00E64068"/>
    <w:rsid w:val="00E64220"/>
    <w:rsid w:val="00E6435D"/>
    <w:rsid w:val="00E64840"/>
    <w:rsid w:val="00E64F6B"/>
    <w:rsid w:val="00E6511D"/>
    <w:rsid w:val="00E65354"/>
    <w:rsid w:val="00E65525"/>
    <w:rsid w:val="00E6570A"/>
    <w:rsid w:val="00E65A6F"/>
    <w:rsid w:val="00E66CAB"/>
    <w:rsid w:val="00E66E08"/>
    <w:rsid w:val="00E67905"/>
    <w:rsid w:val="00E679A6"/>
    <w:rsid w:val="00E67C53"/>
    <w:rsid w:val="00E67D68"/>
    <w:rsid w:val="00E67F97"/>
    <w:rsid w:val="00E70A2A"/>
    <w:rsid w:val="00E70DD7"/>
    <w:rsid w:val="00E71EDB"/>
    <w:rsid w:val="00E71FB4"/>
    <w:rsid w:val="00E724E0"/>
    <w:rsid w:val="00E72D29"/>
    <w:rsid w:val="00E72E74"/>
    <w:rsid w:val="00E72EE0"/>
    <w:rsid w:val="00E72FDA"/>
    <w:rsid w:val="00E73195"/>
    <w:rsid w:val="00E7323E"/>
    <w:rsid w:val="00E740C1"/>
    <w:rsid w:val="00E741FB"/>
    <w:rsid w:val="00E7451B"/>
    <w:rsid w:val="00E74880"/>
    <w:rsid w:val="00E74D78"/>
    <w:rsid w:val="00E75389"/>
    <w:rsid w:val="00E75570"/>
    <w:rsid w:val="00E75CDA"/>
    <w:rsid w:val="00E7622B"/>
    <w:rsid w:val="00E76AE8"/>
    <w:rsid w:val="00E76D41"/>
    <w:rsid w:val="00E76EC5"/>
    <w:rsid w:val="00E772C0"/>
    <w:rsid w:val="00E77357"/>
    <w:rsid w:val="00E77AED"/>
    <w:rsid w:val="00E77B02"/>
    <w:rsid w:val="00E8074F"/>
    <w:rsid w:val="00E809C0"/>
    <w:rsid w:val="00E80CCF"/>
    <w:rsid w:val="00E80F0E"/>
    <w:rsid w:val="00E81186"/>
    <w:rsid w:val="00E81880"/>
    <w:rsid w:val="00E81F48"/>
    <w:rsid w:val="00E826E0"/>
    <w:rsid w:val="00E8288C"/>
    <w:rsid w:val="00E82B2F"/>
    <w:rsid w:val="00E82C3B"/>
    <w:rsid w:val="00E83BB3"/>
    <w:rsid w:val="00E83EE1"/>
    <w:rsid w:val="00E84362"/>
    <w:rsid w:val="00E84B5F"/>
    <w:rsid w:val="00E84C76"/>
    <w:rsid w:val="00E851F7"/>
    <w:rsid w:val="00E85227"/>
    <w:rsid w:val="00E8598B"/>
    <w:rsid w:val="00E85C2D"/>
    <w:rsid w:val="00E85FE5"/>
    <w:rsid w:val="00E8611A"/>
    <w:rsid w:val="00E864FB"/>
    <w:rsid w:val="00E865E4"/>
    <w:rsid w:val="00E86771"/>
    <w:rsid w:val="00E8683B"/>
    <w:rsid w:val="00E86A2D"/>
    <w:rsid w:val="00E8780B"/>
    <w:rsid w:val="00E901C6"/>
    <w:rsid w:val="00E902CB"/>
    <w:rsid w:val="00E909F6"/>
    <w:rsid w:val="00E90FB2"/>
    <w:rsid w:val="00E90FD8"/>
    <w:rsid w:val="00E91A7E"/>
    <w:rsid w:val="00E91B07"/>
    <w:rsid w:val="00E91FED"/>
    <w:rsid w:val="00E92546"/>
    <w:rsid w:val="00E93065"/>
    <w:rsid w:val="00E931DD"/>
    <w:rsid w:val="00E931DE"/>
    <w:rsid w:val="00E932CF"/>
    <w:rsid w:val="00E9333D"/>
    <w:rsid w:val="00E93407"/>
    <w:rsid w:val="00E93BFF"/>
    <w:rsid w:val="00E93D19"/>
    <w:rsid w:val="00E93EBD"/>
    <w:rsid w:val="00E944DE"/>
    <w:rsid w:val="00E94BA4"/>
    <w:rsid w:val="00E9507B"/>
    <w:rsid w:val="00E952F8"/>
    <w:rsid w:val="00E95761"/>
    <w:rsid w:val="00E9576A"/>
    <w:rsid w:val="00E9576B"/>
    <w:rsid w:val="00E95BBB"/>
    <w:rsid w:val="00E95FE5"/>
    <w:rsid w:val="00E96B5F"/>
    <w:rsid w:val="00E96DAA"/>
    <w:rsid w:val="00E96F8B"/>
    <w:rsid w:val="00E9728F"/>
    <w:rsid w:val="00E97AE1"/>
    <w:rsid w:val="00EA0FD1"/>
    <w:rsid w:val="00EA1449"/>
    <w:rsid w:val="00EA14FE"/>
    <w:rsid w:val="00EA172E"/>
    <w:rsid w:val="00EA188B"/>
    <w:rsid w:val="00EA1943"/>
    <w:rsid w:val="00EA1CF7"/>
    <w:rsid w:val="00EA1F60"/>
    <w:rsid w:val="00EA2078"/>
    <w:rsid w:val="00EA2A14"/>
    <w:rsid w:val="00EA3135"/>
    <w:rsid w:val="00EA31F5"/>
    <w:rsid w:val="00EA36DA"/>
    <w:rsid w:val="00EA376E"/>
    <w:rsid w:val="00EA3A14"/>
    <w:rsid w:val="00EA49CB"/>
    <w:rsid w:val="00EA4DB1"/>
    <w:rsid w:val="00EA4EBC"/>
    <w:rsid w:val="00EA54E0"/>
    <w:rsid w:val="00EA57FF"/>
    <w:rsid w:val="00EA588F"/>
    <w:rsid w:val="00EA5B1A"/>
    <w:rsid w:val="00EA5D53"/>
    <w:rsid w:val="00EA6091"/>
    <w:rsid w:val="00EA629C"/>
    <w:rsid w:val="00EA6728"/>
    <w:rsid w:val="00EA697E"/>
    <w:rsid w:val="00EA75CD"/>
    <w:rsid w:val="00EA765D"/>
    <w:rsid w:val="00EA794D"/>
    <w:rsid w:val="00EA7EC9"/>
    <w:rsid w:val="00EB0612"/>
    <w:rsid w:val="00EB06AB"/>
    <w:rsid w:val="00EB183F"/>
    <w:rsid w:val="00EB1B00"/>
    <w:rsid w:val="00EB1DE8"/>
    <w:rsid w:val="00EB2089"/>
    <w:rsid w:val="00EB220F"/>
    <w:rsid w:val="00EB2DDF"/>
    <w:rsid w:val="00EB3642"/>
    <w:rsid w:val="00EB39AC"/>
    <w:rsid w:val="00EB3C66"/>
    <w:rsid w:val="00EB3D0C"/>
    <w:rsid w:val="00EB3F9D"/>
    <w:rsid w:val="00EB4D59"/>
    <w:rsid w:val="00EB5D56"/>
    <w:rsid w:val="00EB5DC6"/>
    <w:rsid w:val="00EB5E00"/>
    <w:rsid w:val="00EB649D"/>
    <w:rsid w:val="00EB681C"/>
    <w:rsid w:val="00EB6C79"/>
    <w:rsid w:val="00EB70CD"/>
    <w:rsid w:val="00EB73DA"/>
    <w:rsid w:val="00EB7466"/>
    <w:rsid w:val="00EB7600"/>
    <w:rsid w:val="00EB7905"/>
    <w:rsid w:val="00EC01E9"/>
    <w:rsid w:val="00EC04C3"/>
    <w:rsid w:val="00EC0BB7"/>
    <w:rsid w:val="00EC18A4"/>
    <w:rsid w:val="00EC1AAA"/>
    <w:rsid w:val="00EC1BE2"/>
    <w:rsid w:val="00EC248A"/>
    <w:rsid w:val="00EC29B8"/>
    <w:rsid w:val="00EC2BC4"/>
    <w:rsid w:val="00EC3B54"/>
    <w:rsid w:val="00EC3FF4"/>
    <w:rsid w:val="00EC497D"/>
    <w:rsid w:val="00EC4D1B"/>
    <w:rsid w:val="00EC515B"/>
    <w:rsid w:val="00EC52BD"/>
    <w:rsid w:val="00EC5B9B"/>
    <w:rsid w:val="00EC68D5"/>
    <w:rsid w:val="00EC6A79"/>
    <w:rsid w:val="00EC6B68"/>
    <w:rsid w:val="00EC7D0E"/>
    <w:rsid w:val="00EC7D18"/>
    <w:rsid w:val="00ED00E2"/>
    <w:rsid w:val="00ED015E"/>
    <w:rsid w:val="00ED037D"/>
    <w:rsid w:val="00ED05DB"/>
    <w:rsid w:val="00ED0F16"/>
    <w:rsid w:val="00ED115F"/>
    <w:rsid w:val="00ED1370"/>
    <w:rsid w:val="00ED14AC"/>
    <w:rsid w:val="00ED1B2C"/>
    <w:rsid w:val="00ED20AF"/>
    <w:rsid w:val="00ED2996"/>
    <w:rsid w:val="00ED2F0D"/>
    <w:rsid w:val="00ED3503"/>
    <w:rsid w:val="00ED3AA9"/>
    <w:rsid w:val="00ED4983"/>
    <w:rsid w:val="00ED544C"/>
    <w:rsid w:val="00ED5486"/>
    <w:rsid w:val="00ED5490"/>
    <w:rsid w:val="00ED566B"/>
    <w:rsid w:val="00ED5BF3"/>
    <w:rsid w:val="00ED5CB6"/>
    <w:rsid w:val="00ED623E"/>
    <w:rsid w:val="00ED6370"/>
    <w:rsid w:val="00ED76AD"/>
    <w:rsid w:val="00ED79FB"/>
    <w:rsid w:val="00EE07DE"/>
    <w:rsid w:val="00EE2146"/>
    <w:rsid w:val="00EE25B9"/>
    <w:rsid w:val="00EE2A7D"/>
    <w:rsid w:val="00EE318E"/>
    <w:rsid w:val="00EE32C9"/>
    <w:rsid w:val="00EE3515"/>
    <w:rsid w:val="00EE37A0"/>
    <w:rsid w:val="00EE4525"/>
    <w:rsid w:val="00EE463C"/>
    <w:rsid w:val="00EE49C6"/>
    <w:rsid w:val="00EE514C"/>
    <w:rsid w:val="00EE5252"/>
    <w:rsid w:val="00EE5655"/>
    <w:rsid w:val="00EE5E3D"/>
    <w:rsid w:val="00EE6564"/>
    <w:rsid w:val="00EE6D69"/>
    <w:rsid w:val="00EE6F14"/>
    <w:rsid w:val="00EE70B9"/>
    <w:rsid w:val="00EE74CB"/>
    <w:rsid w:val="00EE74E1"/>
    <w:rsid w:val="00EE7615"/>
    <w:rsid w:val="00EE7A2D"/>
    <w:rsid w:val="00EF074B"/>
    <w:rsid w:val="00EF0A8B"/>
    <w:rsid w:val="00EF0B4C"/>
    <w:rsid w:val="00EF16D3"/>
    <w:rsid w:val="00EF31FA"/>
    <w:rsid w:val="00EF344C"/>
    <w:rsid w:val="00EF376F"/>
    <w:rsid w:val="00EF38D7"/>
    <w:rsid w:val="00EF3907"/>
    <w:rsid w:val="00EF3A1F"/>
    <w:rsid w:val="00EF3C49"/>
    <w:rsid w:val="00EF3D3C"/>
    <w:rsid w:val="00EF3F23"/>
    <w:rsid w:val="00EF4220"/>
    <w:rsid w:val="00EF4327"/>
    <w:rsid w:val="00EF43B7"/>
    <w:rsid w:val="00EF50B5"/>
    <w:rsid w:val="00EF599A"/>
    <w:rsid w:val="00EF5B26"/>
    <w:rsid w:val="00EF6272"/>
    <w:rsid w:val="00EF7031"/>
    <w:rsid w:val="00EF78B0"/>
    <w:rsid w:val="00EF7FFC"/>
    <w:rsid w:val="00F0005E"/>
    <w:rsid w:val="00F008F6"/>
    <w:rsid w:val="00F00ABF"/>
    <w:rsid w:val="00F00E8C"/>
    <w:rsid w:val="00F017E9"/>
    <w:rsid w:val="00F01941"/>
    <w:rsid w:val="00F019E5"/>
    <w:rsid w:val="00F01A18"/>
    <w:rsid w:val="00F01E6F"/>
    <w:rsid w:val="00F0216A"/>
    <w:rsid w:val="00F021CE"/>
    <w:rsid w:val="00F02A81"/>
    <w:rsid w:val="00F0352C"/>
    <w:rsid w:val="00F03652"/>
    <w:rsid w:val="00F03769"/>
    <w:rsid w:val="00F038D6"/>
    <w:rsid w:val="00F03D6F"/>
    <w:rsid w:val="00F043F6"/>
    <w:rsid w:val="00F04A43"/>
    <w:rsid w:val="00F04EA7"/>
    <w:rsid w:val="00F04FB4"/>
    <w:rsid w:val="00F0536A"/>
    <w:rsid w:val="00F05757"/>
    <w:rsid w:val="00F05B15"/>
    <w:rsid w:val="00F05D3E"/>
    <w:rsid w:val="00F05E0F"/>
    <w:rsid w:val="00F061DC"/>
    <w:rsid w:val="00F06580"/>
    <w:rsid w:val="00F06908"/>
    <w:rsid w:val="00F069B5"/>
    <w:rsid w:val="00F07042"/>
    <w:rsid w:val="00F070B6"/>
    <w:rsid w:val="00F07259"/>
    <w:rsid w:val="00F07773"/>
    <w:rsid w:val="00F07D34"/>
    <w:rsid w:val="00F10410"/>
    <w:rsid w:val="00F10892"/>
    <w:rsid w:val="00F108D3"/>
    <w:rsid w:val="00F10B90"/>
    <w:rsid w:val="00F10BAF"/>
    <w:rsid w:val="00F10BFE"/>
    <w:rsid w:val="00F10C12"/>
    <w:rsid w:val="00F10C21"/>
    <w:rsid w:val="00F110EA"/>
    <w:rsid w:val="00F11A92"/>
    <w:rsid w:val="00F12250"/>
    <w:rsid w:val="00F12551"/>
    <w:rsid w:val="00F12E16"/>
    <w:rsid w:val="00F13170"/>
    <w:rsid w:val="00F139B6"/>
    <w:rsid w:val="00F13ADB"/>
    <w:rsid w:val="00F13C6F"/>
    <w:rsid w:val="00F14C48"/>
    <w:rsid w:val="00F14C8E"/>
    <w:rsid w:val="00F15594"/>
    <w:rsid w:val="00F1564E"/>
    <w:rsid w:val="00F162D4"/>
    <w:rsid w:val="00F17129"/>
    <w:rsid w:val="00F17276"/>
    <w:rsid w:val="00F17319"/>
    <w:rsid w:val="00F173EF"/>
    <w:rsid w:val="00F17B80"/>
    <w:rsid w:val="00F17CF6"/>
    <w:rsid w:val="00F20455"/>
    <w:rsid w:val="00F2058B"/>
    <w:rsid w:val="00F2089E"/>
    <w:rsid w:val="00F20BDB"/>
    <w:rsid w:val="00F20D89"/>
    <w:rsid w:val="00F218CF"/>
    <w:rsid w:val="00F21948"/>
    <w:rsid w:val="00F21C7A"/>
    <w:rsid w:val="00F22009"/>
    <w:rsid w:val="00F22B2C"/>
    <w:rsid w:val="00F230B7"/>
    <w:rsid w:val="00F2337D"/>
    <w:rsid w:val="00F233C3"/>
    <w:rsid w:val="00F23580"/>
    <w:rsid w:val="00F23F36"/>
    <w:rsid w:val="00F247ED"/>
    <w:rsid w:val="00F251EE"/>
    <w:rsid w:val="00F25422"/>
    <w:rsid w:val="00F25AE6"/>
    <w:rsid w:val="00F25B10"/>
    <w:rsid w:val="00F25D24"/>
    <w:rsid w:val="00F26322"/>
    <w:rsid w:val="00F2650E"/>
    <w:rsid w:val="00F26FF0"/>
    <w:rsid w:val="00F300B0"/>
    <w:rsid w:val="00F30F32"/>
    <w:rsid w:val="00F31352"/>
    <w:rsid w:val="00F3183D"/>
    <w:rsid w:val="00F31A8C"/>
    <w:rsid w:val="00F31B3E"/>
    <w:rsid w:val="00F31C6A"/>
    <w:rsid w:val="00F31C74"/>
    <w:rsid w:val="00F3206F"/>
    <w:rsid w:val="00F3209B"/>
    <w:rsid w:val="00F3214C"/>
    <w:rsid w:val="00F3255C"/>
    <w:rsid w:val="00F327BA"/>
    <w:rsid w:val="00F333CB"/>
    <w:rsid w:val="00F33A63"/>
    <w:rsid w:val="00F33A97"/>
    <w:rsid w:val="00F33F8D"/>
    <w:rsid w:val="00F33F92"/>
    <w:rsid w:val="00F34078"/>
    <w:rsid w:val="00F343E2"/>
    <w:rsid w:val="00F346F5"/>
    <w:rsid w:val="00F34C6A"/>
    <w:rsid w:val="00F34FD6"/>
    <w:rsid w:val="00F35157"/>
    <w:rsid w:val="00F353BB"/>
    <w:rsid w:val="00F353FA"/>
    <w:rsid w:val="00F35DB6"/>
    <w:rsid w:val="00F35E1B"/>
    <w:rsid w:val="00F367B2"/>
    <w:rsid w:val="00F36893"/>
    <w:rsid w:val="00F36AF2"/>
    <w:rsid w:val="00F37056"/>
    <w:rsid w:val="00F3705B"/>
    <w:rsid w:val="00F374D7"/>
    <w:rsid w:val="00F37C51"/>
    <w:rsid w:val="00F37C96"/>
    <w:rsid w:val="00F37CB6"/>
    <w:rsid w:val="00F37F65"/>
    <w:rsid w:val="00F400EE"/>
    <w:rsid w:val="00F4010B"/>
    <w:rsid w:val="00F40691"/>
    <w:rsid w:val="00F426CC"/>
    <w:rsid w:val="00F42906"/>
    <w:rsid w:val="00F431E1"/>
    <w:rsid w:val="00F44938"/>
    <w:rsid w:val="00F449D9"/>
    <w:rsid w:val="00F449EA"/>
    <w:rsid w:val="00F44C7A"/>
    <w:rsid w:val="00F4508A"/>
    <w:rsid w:val="00F45143"/>
    <w:rsid w:val="00F452BC"/>
    <w:rsid w:val="00F453C3"/>
    <w:rsid w:val="00F4546F"/>
    <w:rsid w:val="00F45479"/>
    <w:rsid w:val="00F45F22"/>
    <w:rsid w:val="00F4634C"/>
    <w:rsid w:val="00F46601"/>
    <w:rsid w:val="00F46CA0"/>
    <w:rsid w:val="00F46D70"/>
    <w:rsid w:val="00F46E42"/>
    <w:rsid w:val="00F4702C"/>
    <w:rsid w:val="00F47787"/>
    <w:rsid w:val="00F47810"/>
    <w:rsid w:val="00F47CC6"/>
    <w:rsid w:val="00F505B8"/>
    <w:rsid w:val="00F5065F"/>
    <w:rsid w:val="00F50CCE"/>
    <w:rsid w:val="00F511CC"/>
    <w:rsid w:val="00F5192F"/>
    <w:rsid w:val="00F51EE2"/>
    <w:rsid w:val="00F52090"/>
    <w:rsid w:val="00F5238B"/>
    <w:rsid w:val="00F52AEF"/>
    <w:rsid w:val="00F52DE0"/>
    <w:rsid w:val="00F53A3D"/>
    <w:rsid w:val="00F53EFE"/>
    <w:rsid w:val="00F53FAA"/>
    <w:rsid w:val="00F54235"/>
    <w:rsid w:val="00F542E9"/>
    <w:rsid w:val="00F547D4"/>
    <w:rsid w:val="00F548BA"/>
    <w:rsid w:val="00F54949"/>
    <w:rsid w:val="00F54D1D"/>
    <w:rsid w:val="00F553B4"/>
    <w:rsid w:val="00F5557D"/>
    <w:rsid w:val="00F55814"/>
    <w:rsid w:val="00F55B0B"/>
    <w:rsid w:val="00F55EFC"/>
    <w:rsid w:val="00F55F7C"/>
    <w:rsid w:val="00F5615B"/>
    <w:rsid w:val="00F5677B"/>
    <w:rsid w:val="00F567D7"/>
    <w:rsid w:val="00F56D5B"/>
    <w:rsid w:val="00F56F14"/>
    <w:rsid w:val="00F57162"/>
    <w:rsid w:val="00F57278"/>
    <w:rsid w:val="00F5767B"/>
    <w:rsid w:val="00F57828"/>
    <w:rsid w:val="00F606F1"/>
    <w:rsid w:val="00F607A5"/>
    <w:rsid w:val="00F60BA2"/>
    <w:rsid w:val="00F60F09"/>
    <w:rsid w:val="00F60FA6"/>
    <w:rsid w:val="00F6185E"/>
    <w:rsid w:val="00F6200A"/>
    <w:rsid w:val="00F62ED4"/>
    <w:rsid w:val="00F62F70"/>
    <w:rsid w:val="00F634F6"/>
    <w:rsid w:val="00F64F01"/>
    <w:rsid w:val="00F650F3"/>
    <w:rsid w:val="00F65366"/>
    <w:rsid w:val="00F653D9"/>
    <w:rsid w:val="00F6547B"/>
    <w:rsid w:val="00F657B7"/>
    <w:rsid w:val="00F668DA"/>
    <w:rsid w:val="00F66AB4"/>
    <w:rsid w:val="00F66BE3"/>
    <w:rsid w:val="00F66C5B"/>
    <w:rsid w:val="00F676F9"/>
    <w:rsid w:val="00F678FF"/>
    <w:rsid w:val="00F6797B"/>
    <w:rsid w:val="00F67B68"/>
    <w:rsid w:val="00F67EDA"/>
    <w:rsid w:val="00F70648"/>
    <w:rsid w:val="00F707EA"/>
    <w:rsid w:val="00F707F3"/>
    <w:rsid w:val="00F70B31"/>
    <w:rsid w:val="00F70D51"/>
    <w:rsid w:val="00F711A4"/>
    <w:rsid w:val="00F7139F"/>
    <w:rsid w:val="00F71D5B"/>
    <w:rsid w:val="00F72AA0"/>
    <w:rsid w:val="00F72AA9"/>
    <w:rsid w:val="00F72E88"/>
    <w:rsid w:val="00F72EC2"/>
    <w:rsid w:val="00F733DC"/>
    <w:rsid w:val="00F7436C"/>
    <w:rsid w:val="00F744A9"/>
    <w:rsid w:val="00F74974"/>
    <w:rsid w:val="00F755B0"/>
    <w:rsid w:val="00F75A9D"/>
    <w:rsid w:val="00F75B1A"/>
    <w:rsid w:val="00F75F90"/>
    <w:rsid w:val="00F75FD5"/>
    <w:rsid w:val="00F761CF"/>
    <w:rsid w:val="00F76381"/>
    <w:rsid w:val="00F76572"/>
    <w:rsid w:val="00F7667D"/>
    <w:rsid w:val="00F766BD"/>
    <w:rsid w:val="00F7696B"/>
    <w:rsid w:val="00F7701E"/>
    <w:rsid w:val="00F77A26"/>
    <w:rsid w:val="00F77B4D"/>
    <w:rsid w:val="00F800F3"/>
    <w:rsid w:val="00F80203"/>
    <w:rsid w:val="00F8083C"/>
    <w:rsid w:val="00F809C0"/>
    <w:rsid w:val="00F80B6D"/>
    <w:rsid w:val="00F80D0D"/>
    <w:rsid w:val="00F811DA"/>
    <w:rsid w:val="00F81C9D"/>
    <w:rsid w:val="00F81CDD"/>
    <w:rsid w:val="00F81D58"/>
    <w:rsid w:val="00F82014"/>
    <w:rsid w:val="00F824E4"/>
    <w:rsid w:val="00F8275D"/>
    <w:rsid w:val="00F82BFE"/>
    <w:rsid w:val="00F82CF3"/>
    <w:rsid w:val="00F83066"/>
    <w:rsid w:val="00F83D39"/>
    <w:rsid w:val="00F8404B"/>
    <w:rsid w:val="00F84113"/>
    <w:rsid w:val="00F8456C"/>
    <w:rsid w:val="00F846BB"/>
    <w:rsid w:val="00F84C74"/>
    <w:rsid w:val="00F84E02"/>
    <w:rsid w:val="00F85013"/>
    <w:rsid w:val="00F850D1"/>
    <w:rsid w:val="00F85150"/>
    <w:rsid w:val="00F8536B"/>
    <w:rsid w:val="00F86A67"/>
    <w:rsid w:val="00F86CF1"/>
    <w:rsid w:val="00F86E24"/>
    <w:rsid w:val="00F876B1"/>
    <w:rsid w:val="00F87B07"/>
    <w:rsid w:val="00F87DB9"/>
    <w:rsid w:val="00F87FC7"/>
    <w:rsid w:val="00F90536"/>
    <w:rsid w:val="00F90629"/>
    <w:rsid w:val="00F90DB0"/>
    <w:rsid w:val="00F91E3E"/>
    <w:rsid w:val="00F9209D"/>
    <w:rsid w:val="00F9213D"/>
    <w:rsid w:val="00F92694"/>
    <w:rsid w:val="00F92E4F"/>
    <w:rsid w:val="00F93AD9"/>
    <w:rsid w:val="00F93BCC"/>
    <w:rsid w:val="00F93EA9"/>
    <w:rsid w:val="00F9401E"/>
    <w:rsid w:val="00F946AB"/>
    <w:rsid w:val="00F94880"/>
    <w:rsid w:val="00F94CAE"/>
    <w:rsid w:val="00F95D5D"/>
    <w:rsid w:val="00F96FB3"/>
    <w:rsid w:val="00F971A8"/>
    <w:rsid w:val="00F97C50"/>
    <w:rsid w:val="00F97DEA"/>
    <w:rsid w:val="00FA088C"/>
    <w:rsid w:val="00FA08C2"/>
    <w:rsid w:val="00FA1EBE"/>
    <w:rsid w:val="00FA24C8"/>
    <w:rsid w:val="00FA2568"/>
    <w:rsid w:val="00FA2599"/>
    <w:rsid w:val="00FA29B7"/>
    <w:rsid w:val="00FA33D2"/>
    <w:rsid w:val="00FA33E5"/>
    <w:rsid w:val="00FA3480"/>
    <w:rsid w:val="00FA4471"/>
    <w:rsid w:val="00FA4788"/>
    <w:rsid w:val="00FA48D6"/>
    <w:rsid w:val="00FA4BEB"/>
    <w:rsid w:val="00FA523C"/>
    <w:rsid w:val="00FA55F6"/>
    <w:rsid w:val="00FA582F"/>
    <w:rsid w:val="00FA5911"/>
    <w:rsid w:val="00FA6831"/>
    <w:rsid w:val="00FA6D0C"/>
    <w:rsid w:val="00FA6F4C"/>
    <w:rsid w:val="00FA781F"/>
    <w:rsid w:val="00FA7A86"/>
    <w:rsid w:val="00FA7B44"/>
    <w:rsid w:val="00FB016C"/>
    <w:rsid w:val="00FB1008"/>
    <w:rsid w:val="00FB15CF"/>
    <w:rsid w:val="00FB1647"/>
    <w:rsid w:val="00FB171C"/>
    <w:rsid w:val="00FB175B"/>
    <w:rsid w:val="00FB18C5"/>
    <w:rsid w:val="00FB2378"/>
    <w:rsid w:val="00FB2552"/>
    <w:rsid w:val="00FB2733"/>
    <w:rsid w:val="00FB2CFA"/>
    <w:rsid w:val="00FB2E5D"/>
    <w:rsid w:val="00FB3E06"/>
    <w:rsid w:val="00FB4E93"/>
    <w:rsid w:val="00FB4E9B"/>
    <w:rsid w:val="00FB5616"/>
    <w:rsid w:val="00FB6337"/>
    <w:rsid w:val="00FB676D"/>
    <w:rsid w:val="00FB6872"/>
    <w:rsid w:val="00FB6E77"/>
    <w:rsid w:val="00FB7276"/>
    <w:rsid w:val="00FB740E"/>
    <w:rsid w:val="00FB7463"/>
    <w:rsid w:val="00FB76DC"/>
    <w:rsid w:val="00FB7BE0"/>
    <w:rsid w:val="00FB7DD2"/>
    <w:rsid w:val="00FC07F2"/>
    <w:rsid w:val="00FC0902"/>
    <w:rsid w:val="00FC0F37"/>
    <w:rsid w:val="00FC16EE"/>
    <w:rsid w:val="00FC253E"/>
    <w:rsid w:val="00FC26E8"/>
    <w:rsid w:val="00FC2954"/>
    <w:rsid w:val="00FC2D8B"/>
    <w:rsid w:val="00FC2DD5"/>
    <w:rsid w:val="00FC2EA3"/>
    <w:rsid w:val="00FC3428"/>
    <w:rsid w:val="00FC364C"/>
    <w:rsid w:val="00FC3843"/>
    <w:rsid w:val="00FC42A7"/>
    <w:rsid w:val="00FC4E58"/>
    <w:rsid w:val="00FC5130"/>
    <w:rsid w:val="00FC5C85"/>
    <w:rsid w:val="00FC5CAB"/>
    <w:rsid w:val="00FC5CEC"/>
    <w:rsid w:val="00FC641E"/>
    <w:rsid w:val="00FC6680"/>
    <w:rsid w:val="00FC6C16"/>
    <w:rsid w:val="00FC70C6"/>
    <w:rsid w:val="00FC7543"/>
    <w:rsid w:val="00FC7C22"/>
    <w:rsid w:val="00FC7D57"/>
    <w:rsid w:val="00FD04EA"/>
    <w:rsid w:val="00FD0547"/>
    <w:rsid w:val="00FD0824"/>
    <w:rsid w:val="00FD0D31"/>
    <w:rsid w:val="00FD176F"/>
    <w:rsid w:val="00FD2507"/>
    <w:rsid w:val="00FD294E"/>
    <w:rsid w:val="00FD3008"/>
    <w:rsid w:val="00FD31FB"/>
    <w:rsid w:val="00FD3306"/>
    <w:rsid w:val="00FD3631"/>
    <w:rsid w:val="00FD36B1"/>
    <w:rsid w:val="00FD3BAD"/>
    <w:rsid w:val="00FD3FE4"/>
    <w:rsid w:val="00FD4B40"/>
    <w:rsid w:val="00FD5844"/>
    <w:rsid w:val="00FD5BFF"/>
    <w:rsid w:val="00FD63AF"/>
    <w:rsid w:val="00FD643F"/>
    <w:rsid w:val="00FD6B08"/>
    <w:rsid w:val="00FD7381"/>
    <w:rsid w:val="00FD7627"/>
    <w:rsid w:val="00FD7B0A"/>
    <w:rsid w:val="00FD7BA2"/>
    <w:rsid w:val="00FD7C44"/>
    <w:rsid w:val="00FD7EC4"/>
    <w:rsid w:val="00FD7FA1"/>
    <w:rsid w:val="00FE0058"/>
    <w:rsid w:val="00FE071F"/>
    <w:rsid w:val="00FE07EE"/>
    <w:rsid w:val="00FE0E4E"/>
    <w:rsid w:val="00FE13C1"/>
    <w:rsid w:val="00FE1A65"/>
    <w:rsid w:val="00FE1A9F"/>
    <w:rsid w:val="00FE1C52"/>
    <w:rsid w:val="00FE1EF8"/>
    <w:rsid w:val="00FE2257"/>
    <w:rsid w:val="00FE29B8"/>
    <w:rsid w:val="00FE33A6"/>
    <w:rsid w:val="00FE3686"/>
    <w:rsid w:val="00FE3F8F"/>
    <w:rsid w:val="00FE40A1"/>
    <w:rsid w:val="00FE40B3"/>
    <w:rsid w:val="00FE461A"/>
    <w:rsid w:val="00FE469C"/>
    <w:rsid w:val="00FE4DDC"/>
    <w:rsid w:val="00FE59FD"/>
    <w:rsid w:val="00FE5AAD"/>
    <w:rsid w:val="00FE5B76"/>
    <w:rsid w:val="00FE5C22"/>
    <w:rsid w:val="00FE5DE1"/>
    <w:rsid w:val="00FE7157"/>
    <w:rsid w:val="00FE75AC"/>
    <w:rsid w:val="00FE76D8"/>
    <w:rsid w:val="00FE7AB2"/>
    <w:rsid w:val="00FE7F98"/>
    <w:rsid w:val="00FF075E"/>
    <w:rsid w:val="00FF0B5A"/>
    <w:rsid w:val="00FF21D3"/>
    <w:rsid w:val="00FF2E7F"/>
    <w:rsid w:val="00FF306D"/>
    <w:rsid w:val="00FF3F7B"/>
    <w:rsid w:val="00FF4CDB"/>
    <w:rsid w:val="00FF54F5"/>
    <w:rsid w:val="00FF55A9"/>
    <w:rsid w:val="00FF595F"/>
    <w:rsid w:val="00FF63D6"/>
    <w:rsid w:val="00FF66CA"/>
    <w:rsid w:val="00FF6A98"/>
    <w:rsid w:val="00FF6BB1"/>
    <w:rsid w:val="00FF70A1"/>
    <w:rsid w:val="00FF7306"/>
    <w:rsid w:val="00FF7514"/>
    <w:rsid w:val="00FF7574"/>
    <w:rsid w:val="00FF7675"/>
    <w:rsid w:val="00FF7D7C"/>
    <w:rsid w:val="03D58111"/>
    <w:rsid w:val="05C0F1AE"/>
    <w:rsid w:val="068B8415"/>
    <w:rsid w:val="07607CFC"/>
    <w:rsid w:val="09BF0876"/>
    <w:rsid w:val="09CC4219"/>
    <w:rsid w:val="0A41A7C3"/>
    <w:rsid w:val="0A8CDA34"/>
    <w:rsid w:val="0F7B2C20"/>
    <w:rsid w:val="169561C2"/>
    <w:rsid w:val="188980DC"/>
    <w:rsid w:val="18987747"/>
    <w:rsid w:val="1C92D73E"/>
    <w:rsid w:val="1CA7A0F7"/>
    <w:rsid w:val="1D213A50"/>
    <w:rsid w:val="1DE49066"/>
    <w:rsid w:val="1EFCCDF0"/>
    <w:rsid w:val="214F3984"/>
    <w:rsid w:val="2225D17E"/>
    <w:rsid w:val="259496A0"/>
    <w:rsid w:val="2619F2BC"/>
    <w:rsid w:val="28ADF9BB"/>
    <w:rsid w:val="29198FD7"/>
    <w:rsid w:val="29258C08"/>
    <w:rsid w:val="2DAF5A47"/>
    <w:rsid w:val="2F31EDE1"/>
    <w:rsid w:val="3284E58E"/>
    <w:rsid w:val="331BAC7B"/>
    <w:rsid w:val="36BA3865"/>
    <w:rsid w:val="36C6650C"/>
    <w:rsid w:val="385CD48B"/>
    <w:rsid w:val="39446BB2"/>
    <w:rsid w:val="3C2C2992"/>
    <w:rsid w:val="3CA348E5"/>
    <w:rsid w:val="3D5552C1"/>
    <w:rsid w:val="3F0DF88D"/>
    <w:rsid w:val="40502CD0"/>
    <w:rsid w:val="44BA7E4C"/>
    <w:rsid w:val="45E627EA"/>
    <w:rsid w:val="45EED33A"/>
    <w:rsid w:val="484AC8D7"/>
    <w:rsid w:val="4CC569D9"/>
    <w:rsid w:val="4F595E3F"/>
    <w:rsid w:val="4F5AF7F7"/>
    <w:rsid w:val="4FA5BAB3"/>
    <w:rsid w:val="5064EC77"/>
    <w:rsid w:val="519CBCBA"/>
    <w:rsid w:val="533E98D9"/>
    <w:rsid w:val="5439A8C0"/>
    <w:rsid w:val="54C86E98"/>
    <w:rsid w:val="54CC5650"/>
    <w:rsid w:val="554CE2EB"/>
    <w:rsid w:val="5C012E42"/>
    <w:rsid w:val="5C6E750E"/>
    <w:rsid w:val="5FC2B968"/>
    <w:rsid w:val="622A44DD"/>
    <w:rsid w:val="65F7D84A"/>
    <w:rsid w:val="6A981AA8"/>
    <w:rsid w:val="6B396B59"/>
    <w:rsid w:val="6D9CCBAF"/>
    <w:rsid w:val="6DDC57E4"/>
    <w:rsid w:val="6E400EB9"/>
    <w:rsid w:val="73393123"/>
    <w:rsid w:val="760A92BC"/>
    <w:rsid w:val="768E3627"/>
    <w:rsid w:val="79EA8D90"/>
    <w:rsid w:val="7CDFF802"/>
    <w:rsid w:val="7D535349"/>
    <w:rsid w:val="7E0F49E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0112E"/>
  <w15:chartTrackingRefBased/>
  <w15:docId w15:val="{7B64FEAA-2D14-4290-B338-8E23B02D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uiPriority w:val="9"/>
    <w:qFormat/>
    <w:rsid w:val="0083428E"/>
    <w:pPr>
      <w:numPr>
        <w:numId w:val="27"/>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3428E"/>
    <w:pPr>
      <w:keepNext/>
      <w:keepLines/>
      <w:numPr>
        <w:ilvl w:val="2"/>
        <w:numId w:val="27"/>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8F6F1A"/>
    <w:pPr>
      <w:numPr>
        <w:numId w:val="17"/>
      </w:numPr>
      <w:contextualSpacing/>
    </w:pPr>
  </w:style>
  <w:style w:type="paragraph" w:styleId="ListBullet2">
    <w:name w:val="List Bullet 2"/>
    <w:basedOn w:val="Normal"/>
    <w:uiPriority w:val="1"/>
    <w:qFormat/>
    <w:rsid w:val="008F6F1A"/>
    <w:pPr>
      <w:numPr>
        <w:ilvl w:val="1"/>
        <w:numId w:val="17"/>
      </w:numPr>
      <w:contextualSpacing/>
    </w:pPr>
  </w:style>
  <w:style w:type="paragraph" w:styleId="ListNumber">
    <w:name w:val="List Number"/>
    <w:basedOn w:val="Normal"/>
    <w:uiPriority w:val="2"/>
    <w:qFormat/>
    <w:rsid w:val="00E70DD7"/>
    <w:pPr>
      <w:spacing w:before="60"/>
      <w:ind w:left="454" w:hanging="454"/>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uiPriority w:val="9"/>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spacing w:before="60"/>
      <w:ind w:left="680" w:hanging="680"/>
      <w:contextualSpacing/>
    </w:pPr>
  </w:style>
  <w:style w:type="character" w:customStyle="1" w:styleId="Heading2Char">
    <w:name w:val="Heading 2 Char"/>
    <w:basedOn w:val="DefaultParagraphFont"/>
    <w:link w:val="Heading2"/>
    <w:uiPriority w:val="9"/>
    <w:rsid w:val="00F3209B"/>
    <w:rPr>
      <w:rFonts w:asciiTheme="majorHAnsi" w:eastAsiaTheme="majorEastAsia" w:hAnsiTheme="majorHAnsi" w:cstheme="majorBidi"/>
      <w:sz w:val="30"/>
      <w:szCs w:val="60"/>
    </w:rPr>
  </w:style>
  <w:style w:type="paragraph" w:styleId="ListParagraph">
    <w:name w:val="List Paragraph"/>
    <w:basedOn w:val="Normal"/>
    <w:uiPriority w:val="34"/>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11"/>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7"/>
      </w:numPr>
      <w:ind w:left="681"/>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spacing w:before="60"/>
      <w:ind w:left="907" w:hanging="907"/>
      <w:contextualSpacing/>
    </w:pPr>
  </w:style>
  <w:style w:type="paragraph" w:styleId="ListNumber4">
    <w:name w:val="List Number 4"/>
    <w:basedOn w:val="Normal"/>
    <w:uiPriority w:val="13"/>
    <w:semiHidden/>
    <w:qFormat/>
    <w:rsid w:val="009C6075"/>
    <w:pPr>
      <w:spacing w:after="200" w:line="293" w:lineRule="auto"/>
      <w:ind w:left="1134" w:hanging="1134"/>
      <w:contextualSpacing/>
    </w:pPr>
  </w:style>
  <w:style w:type="paragraph" w:styleId="ListNumber5">
    <w:name w:val="List Number 5"/>
    <w:basedOn w:val="Normal"/>
    <w:uiPriority w:val="13"/>
    <w:semiHidden/>
    <w:rsid w:val="009C6075"/>
    <w:pPr>
      <w:spacing w:after="200" w:line="293" w:lineRule="auto"/>
      <w:ind w:left="1361" w:hanging="1361"/>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83428E"/>
    <w:pPr>
      <w:numPr>
        <w:numId w:val="4"/>
      </w:numPr>
    </w:pPr>
  </w:style>
  <w:style w:type="paragraph" w:styleId="Title">
    <w:name w:val="Title"/>
    <w:basedOn w:val="Heading1"/>
    <w:next w:val="Normal"/>
    <w:link w:val="TitleChar"/>
    <w:uiPriority w:val="39"/>
    <w:rsid w:val="0091530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3"/>
      </w:numPr>
      <w:spacing w:before="60"/>
    </w:pPr>
  </w:style>
  <w:style w:type="paragraph" w:styleId="List2">
    <w:name w:val="List 2"/>
    <w:basedOn w:val="Normal"/>
    <w:uiPriority w:val="99"/>
    <w:semiHidden/>
    <w:qFormat/>
    <w:rsid w:val="00F04EA7"/>
    <w:pPr>
      <w:numPr>
        <w:ilvl w:val="1"/>
        <w:numId w:val="13"/>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semiHidden/>
    <w:unhideWhenUsed/>
    <w:rsid w:val="00273E86"/>
    <w:pPr>
      <w:spacing w:line="293" w:lineRule="auto"/>
    </w:pPr>
    <w:rPr>
      <w:sz w:val="18"/>
    </w:rPr>
  </w:style>
  <w:style w:type="paragraph" w:styleId="TOC1">
    <w:name w:val="toc 1"/>
    <w:basedOn w:val="Normal"/>
    <w:next w:val="BodyText"/>
    <w:autoRedefine/>
    <w:uiPriority w:val="39"/>
    <w:unhideWhenUsed/>
    <w:rsid w:val="0003338D"/>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semiHidden/>
    <w:rsid w:val="00273E86"/>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iPriority w:val="99"/>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9E19A3"/>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C047D1"/>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semiHidden/>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ind w:left="1491" w:hanging="357"/>
      <w:contextualSpacing/>
    </w:pPr>
  </w:style>
  <w:style w:type="paragraph" w:customStyle="1" w:styleId="Coverdate">
    <w:name w:val="Cover date"/>
    <w:basedOn w:val="Normal"/>
    <w:uiPriority w:val="2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uiPriority w:val="29"/>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7"/>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8"/>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9"/>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
    <w:qFormat/>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3"/>
      </w:numPr>
      <w:contextualSpacing/>
    </w:pPr>
  </w:style>
  <w:style w:type="paragraph" w:styleId="List3">
    <w:name w:val="List 3"/>
    <w:basedOn w:val="Normal"/>
    <w:uiPriority w:val="99"/>
    <w:semiHidden/>
    <w:rsid w:val="00F04EA7"/>
    <w:pPr>
      <w:numPr>
        <w:ilvl w:val="2"/>
        <w:numId w:val="13"/>
      </w:numPr>
      <w:contextualSpacing/>
    </w:pPr>
  </w:style>
  <w:style w:type="paragraph" w:customStyle="1" w:styleId="Heading1-nonumber">
    <w:name w:val="Heading 1-no number"/>
    <w:basedOn w:val="Heading1"/>
    <w:next w:val="BodyText"/>
    <w:uiPriority w:val="9"/>
    <w:qFormat/>
    <w:rsid w:val="00804B8B"/>
    <w:pPr>
      <w:numPr>
        <w:numId w:val="0"/>
      </w:numPr>
      <w:ind w:left="567"/>
    </w:pPr>
  </w:style>
  <w:style w:type="paragraph" w:customStyle="1" w:styleId="ListAlpha1">
    <w:name w:val="List Alpha 1"/>
    <w:basedOn w:val="Normal"/>
    <w:uiPriority w:val="3"/>
    <w:qFormat/>
    <w:rsid w:val="00A50CD9"/>
    <w:pPr>
      <w:numPr>
        <w:numId w:val="14"/>
      </w:numPr>
      <w:spacing w:before="60"/>
      <w:contextualSpacing/>
    </w:pPr>
  </w:style>
  <w:style w:type="paragraph" w:customStyle="1" w:styleId="ListAlpha2">
    <w:name w:val="List Alpha 2"/>
    <w:basedOn w:val="ListAlpha1"/>
    <w:uiPriority w:val="3"/>
    <w:qFormat/>
    <w:rsid w:val="0005774F"/>
    <w:pPr>
      <w:numPr>
        <w:ilvl w:val="1"/>
      </w:numPr>
    </w:pPr>
  </w:style>
  <w:style w:type="paragraph" w:customStyle="1" w:styleId="ListAlpha3">
    <w:name w:val="List Alpha 3"/>
    <w:basedOn w:val="ListAlpha2"/>
    <w:uiPriority w:val="3"/>
    <w:qFormat/>
    <w:rsid w:val="00E70DD7"/>
    <w:pPr>
      <w:numPr>
        <w:ilvl w:val="2"/>
      </w:numPr>
      <w:ind w:left="681"/>
    </w:pPr>
  </w:style>
  <w:style w:type="paragraph" w:customStyle="1" w:styleId="ListAlpha4">
    <w:name w:val="List Alpha 4"/>
    <w:basedOn w:val="ListAlpha3"/>
    <w:uiPriority w:val="3"/>
    <w:semiHidden/>
    <w:qFormat/>
    <w:rsid w:val="0005774F"/>
    <w:pPr>
      <w:numPr>
        <w:ilvl w:val="3"/>
      </w:numPr>
    </w:pPr>
  </w:style>
  <w:style w:type="numbering" w:customStyle="1" w:styleId="Alphalist">
    <w:name w:val="Alpha list"/>
    <w:uiPriority w:val="99"/>
    <w:rsid w:val="00A50CD9"/>
    <w:pPr>
      <w:numPr>
        <w:numId w:val="11"/>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next w:val="BodyText"/>
    <w:uiPriority w:val="9"/>
    <w:qFormat/>
    <w:rsid w:val="00C047D1"/>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5"/>
      </w:numPr>
    </w:pPr>
  </w:style>
  <w:style w:type="numbering" w:customStyle="1" w:styleId="TableList">
    <w:name w:val="TableList"/>
    <w:uiPriority w:val="99"/>
    <w:rsid w:val="004400E8"/>
    <w:pPr>
      <w:numPr>
        <w:numId w:val="15"/>
      </w:numPr>
    </w:pPr>
  </w:style>
  <w:style w:type="paragraph" w:customStyle="1" w:styleId="Footer-right">
    <w:name w:val="Footer-right"/>
    <w:basedOn w:val="Footer"/>
    <w:uiPriority w:val="11"/>
    <w:rsid w:val="00DD6473"/>
    <w:pPr>
      <w:jc w:val="right"/>
    </w:pPr>
    <w:rPr>
      <w:szCs w:val="24"/>
    </w:rPr>
  </w:style>
  <w:style w:type="paragraph" w:customStyle="1" w:styleId="Heading2-nonumber">
    <w:name w:val="Heading 2-no number"/>
    <w:basedOn w:val="Heading2"/>
    <w:uiPriority w:val="9"/>
    <w:qFormat/>
    <w:rsid w:val="00610F6C"/>
    <w:pPr>
      <w:numPr>
        <w:ilvl w:val="0"/>
        <w:numId w:val="0"/>
      </w:numPr>
    </w:pPr>
  </w:style>
  <w:style w:type="paragraph" w:customStyle="1" w:styleId="Heading-Appendix">
    <w:name w:val="Heading-Appendix"/>
    <w:basedOn w:val="Heading1-nonumber"/>
    <w:next w:val="BodyText"/>
    <w:uiPriority w:val="9"/>
    <w:qFormat/>
    <w:rsid w:val="00AA1BE2"/>
    <w:pPr>
      <w:numPr>
        <w:numId w:val="26"/>
      </w:numPr>
    </w:pPr>
  </w:style>
  <w:style w:type="numbering" w:customStyle="1" w:styleId="AppendixHeading">
    <w:name w:val="AppendixHeading"/>
    <w:uiPriority w:val="99"/>
    <w:rsid w:val="00484E96"/>
    <w:pPr>
      <w:numPr>
        <w:numId w:val="18"/>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uiPriority w:val="4"/>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AA1BE2"/>
    <w:pPr>
      <w:numPr>
        <w:ilvl w:val="1"/>
        <w:numId w:val="26"/>
      </w:numPr>
    </w:pPr>
  </w:style>
  <w:style w:type="numbering" w:customStyle="1" w:styleId="AppendixHeadingList">
    <w:name w:val="Appendix Heading List"/>
    <w:uiPriority w:val="99"/>
    <w:rsid w:val="001F15E0"/>
    <w:pPr>
      <w:numPr>
        <w:numId w:val="22"/>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uiPriority w:val="1"/>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6A7069"/>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character" w:styleId="EndnoteReference">
    <w:name w:val="endnote reference"/>
    <w:basedOn w:val="DefaultParagraphFont"/>
    <w:uiPriority w:val="99"/>
    <w:semiHidden/>
    <w:unhideWhenUsed/>
    <w:rsid w:val="001F79D1"/>
    <w:rPr>
      <w:vertAlign w:val="superscript"/>
    </w:rPr>
  </w:style>
  <w:style w:type="character" w:styleId="Mention">
    <w:name w:val="Mention"/>
    <w:basedOn w:val="DefaultParagraphFont"/>
    <w:uiPriority w:val="99"/>
    <w:unhideWhenUsed/>
    <w:rsid w:val="009A7EB4"/>
    <w:rPr>
      <w:color w:val="2B579A"/>
      <w:shd w:val="clear" w:color="auto" w:fill="E1DFDD"/>
    </w:rPr>
  </w:style>
  <w:style w:type="paragraph" w:styleId="Bibliography">
    <w:name w:val="Bibliography"/>
    <w:basedOn w:val="Normal"/>
    <w:next w:val="Normal"/>
    <w:uiPriority w:val="37"/>
    <w:unhideWhenUsed/>
    <w:rsid w:val="00451886"/>
    <w:pPr>
      <w:spacing w:after="240" w:line="240" w:lineRule="atLeast"/>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629582">
      <w:bodyDiv w:val="1"/>
      <w:marLeft w:val="0"/>
      <w:marRight w:val="0"/>
      <w:marTop w:val="0"/>
      <w:marBottom w:val="0"/>
      <w:divBdr>
        <w:top w:val="none" w:sz="0" w:space="0" w:color="auto"/>
        <w:left w:val="none" w:sz="0" w:space="0" w:color="auto"/>
        <w:bottom w:val="none" w:sz="0" w:space="0" w:color="auto"/>
        <w:right w:val="none" w:sz="0" w:space="0" w:color="auto"/>
      </w:divBdr>
    </w:div>
    <w:div w:id="601031522">
      <w:bodyDiv w:val="1"/>
      <w:marLeft w:val="0"/>
      <w:marRight w:val="0"/>
      <w:marTop w:val="0"/>
      <w:marBottom w:val="0"/>
      <w:divBdr>
        <w:top w:val="none" w:sz="0" w:space="0" w:color="auto"/>
        <w:left w:val="none" w:sz="0" w:space="0" w:color="auto"/>
        <w:bottom w:val="none" w:sz="0" w:space="0" w:color="auto"/>
        <w:right w:val="none" w:sz="0" w:space="0" w:color="auto"/>
      </w:divBdr>
      <w:divsChild>
        <w:div w:id="674310859">
          <w:marLeft w:val="0"/>
          <w:marRight w:val="0"/>
          <w:marTop w:val="0"/>
          <w:marBottom w:val="0"/>
          <w:divBdr>
            <w:top w:val="none" w:sz="0" w:space="0" w:color="auto"/>
            <w:left w:val="none" w:sz="0" w:space="0" w:color="auto"/>
            <w:bottom w:val="none" w:sz="0" w:space="0" w:color="auto"/>
            <w:right w:val="none" w:sz="0" w:space="0" w:color="auto"/>
          </w:divBdr>
        </w:div>
        <w:div w:id="980694886">
          <w:marLeft w:val="0"/>
          <w:marRight w:val="0"/>
          <w:marTop w:val="0"/>
          <w:marBottom w:val="0"/>
          <w:divBdr>
            <w:top w:val="none" w:sz="0" w:space="0" w:color="auto"/>
            <w:left w:val="none" w:sz="0" w:space="0" w:color="auto"/>
            <w:bottom w:val="none" w:sz="0" w:space="0" w:color="auto"/>
            <w:right w:val="none" w:sz="0" w:space="0" w:color="auto"/>
          </w:divBdr>
        </w:div>
        <w:div w:id="1054085883">
          <w:marLeft w:val="0"/>
          <w:marRight w:val="0"/>
          <w:marTop w:val="0"/>
          <w:marBottom w:val="0"/>
          <w:divBdr>
            <w:top w:val="none" w:sz="0" w:space="0" w:color="auto"/>
            <w:left w:val="none" w:sz="0" w:space="0" w:color="auto"/>
            <w:bottom w:val="none" w:sz="0" w:space="0" w:color="auto"/>
            <w:right w:val="none" w:sz="0" w:space="0" w:color="auto"/>
          </w:divBdr>
        </w:div>
        <w:div w:id="1138377920">
          <w:marLeft w:val="0"/>
          <w:marRight w:val="0"/>
          <w:marTop w:val="0"/>
          <w:marBottom w:val="0"/>
          <w:divBdr>
            <w:top w:val="none" w:sz="0" w:space="0" w:color="auto"/>
            <w:left w:val="none" w:sz="0" w:space="0" w:color="auto"/>
            <w:bottom w:val="none" w:sz="0" w:space="0" w:color="auto"/>
            <w:right w:val="none" w:sz="0" w:space="0" w:color="auto"/>
          </w:divBdr>
        </w:div>
        <w:div w:id="1151337464">
          <w:marLeft w:val="0"/>
          <w:marRight w:val="0"/>
          <w:marTop w:val="0"/>
          <w:marBottom w:val="0"/>
          <w:divBdr>
            <w:top w:val="none" w:sz="0" w:space="0" w:color="auto"/>
            <w:left w:val="none" w:sz="0" w:space="0" w:color="auto"/>
            <w:bottom w:val="none" w:sz="0" w:space="0" w:color="auto"/>
            <w:right w:val="none" w:sz="0" w:space="0" w:color="auto"/>
          </w:divBdr>
        </w:div>
        <w:div w:id="1222712250">
          <w:marLeft w:val="0"/>
          <w:marRight w:val="0"/>
          <w:marTop w:val="0"/>
          <w:marBottom w:val="0"/>
          <w:divBdr>
            <w:top w:val="none" w:sz="0" w:space="0" w:color="auto"/>
            <w:left w:val="none" w:sz="0" w:space="0" w:color="auto"/>
            <w:bottom w:val="none" w:sz="0" w:space="0" w:color="auto"/>
            <w:right w:val="none" w:sz="0" w:space="0" w:color="auto"/>
          </w:divBdr>
        </w:div>
        <w:div w:id="1282497562">
          <w:marLeft w:val="0"/>
          <w:marRight w:val="0"/>
          <w:marTop w:val="0"/>
          <w:marBottom w:val="0"/>
          <w:divBdr>
            <w:top w:val="none" w:sz="0" w:space="0" w:color="auto"/>
            <w:left w:val="none" w:sz="0" w:space="0" w:color="auto"/>
            <w:bottom w:val="none" w:sz="0" w:space="0" w:color="auto"/>
            <w:right w:val="none" w:sz="0" w:space="0" w:color="auto"/>
          </w:divBdr>
        </w:div>
        <w:div w:id="1282767232">
          <w:marLeft w:val="0"/>
          <w:marRight w:val="0"/>
          <w:marTop w:val="0"/>
          <w:marBottom w:val="0"/>
          <w:divBdr>
            <w:top w:val="none" w:sz="0" w:space="0" w:color="auto"/>
            <w:left w:val="none" w:sz="0" w:space="0" w:color="auto"/>
            <w:bottom w:val="none" w:sz="0" w:space="0" w:color="auto"/>
            <w:right w:val="none" w:sz="0" w:space="0" w:color="auto"/>
          </w:divBdr>
        </w:div>
        <w:div w:id="1652249805">
          <w:marLeft w:val="0"/>
          <w:marRight w:val="0"/>
          <w:marTop w:val="0"/>
          <w:marBottom w:val="0"/>
          <w:divBdr>
            <w:top w:val="none" w:sz="0" w:space="0" w:color="auto"/>
            <w:left w:val="none" w:sz="0" w:space="0" w:color="auto"/>
            <w:bottom w:val="none" w:sz="0" w:space="0" w:color="auto"/>
            <w:right w:val="none" w:sz="0" w:space="0" w:color="auto"/>
          </w:divBdr>
        </w:div>
        <w:div w:id="1698307948">
          <w:marLeft w:val="0"/>
          <w:marRight w:val="0"/>
          <w:marTop w:val="0"/>
          <w:marBottom w:val="0"/>
          <w:divBdr>
            <w:top w:val="none" w:sz="0" w:space="0" w:color="auto"/>
            <w:left w:val="none" w:sz="0" w:space="0" w:color="auto"/>
            <w:bottom w:val="none" w:sz="0" w:space="0" w:color="auto"/>
            <w:right w:val="none" w:sz="0" w:space="0" w:color="auto"/>
          </w:divBdr>
        </w:div>
        <w:div w:id="2066637329">
          <w:marLeft w:val="0"/>
          <w:marRight w:val="0"/>
          <w:marTop w:val="0"/>
          <w:marBottom w:val="0"/>
          <w:divBdr>
            <w:top w:val="none" w:sz="0" w:space="0" w:color="auto"/>
            <w:left w:val="none" w:sz="0" w:space="0" w:color="auto"/>
            <w:bottom w:val="none" w:sz="0" w:space="0" w:color="auto"/>
            <w:right w:val="none" w:sz="0" w:space="0" w:color="auto"/>
          </w:divBdr>
        </w:div>
      </w:divsChild>
    </w:div>
    <w:div w:id="632559170">
      <w:bodyDiv w:val="1"/>
      <w:marLeft w:val="0"/>
      <w:marRight w:val="0"/>
      <w:marTop w:val="0"/>
      <w:marBottom w:val="0"/>
      <w:divBdr>
        <w:top w:val="none" w:sz="0" w:space="0" w:color="auto"/>
        <w:left w:val="none" w:sz="0" w:space="0" w:color="auto"/>
        <w:bottom w:val="none" w:sz="0" w:space="0" w:color="auto"/>
        <w:right w:val="none" w:sz="0" w:space="0" w:color="auto"/>
      </w:divBdr>
    </w:div>
    <w:div w:id="761537622">
      <w:bodyDiv w:val="1"/>
      <w:marLeft w:val="0"/>
      <w:marRight w:val="0"/>
      <w:marTop w:val="0"/>
      <w:marBottom w:val="0"/>
      <w:divBdr>
        <w:top w:val="none" w:sz="0" w:space="0" w:color="auto"/>
        <w:left w:val="none" w:sz="0" w:space="0" w:color="auto"/>
        <w:bottom w:val="none" w:sz="0" w:space="0" w:color="auto"/>
        <w:right w:val="none" w:sz="0" w:space="0" w:color="auto"/>
      </w:divBdr>
    </w:div>
    <w:div w:id="867835177">
      <w:bodyDiv w:val="1"/>
      <w:marLeft w:val="0"/>
      <w:marRight w:val="0"/>
      <w:marTop w:val="0"/>
      <w:marBottom w:val="0"/>
      <w:divBdr>
        <w:top w:val="none" w:sz="0" w:space="0" w:color="auto"/>
        <w:left w:val="none" w:sz="0" w:space="0" w:color="auto"/>
        <w:bottom w:val="none" w:sz="0" w:space="0" w:color="auto"/>
        <w:right w:val="none" w:sz="0" w:space="0" w:color="auto"/>
      </w:divBdr>
    </w:div>
    <w:div w:id="998386873">
      <w:bodyDiv w:val="1"/>
      <w:marLeft w:val="0"/>
      <w:marRight w:val="0"/>
      <w:marTop w:val="0"/>
      <w:marBottom w:val="0"/>
      <w:divBdr>
        <w:top w:val="none" w:sz="0" w:space="0" w:color="auto"/>
        <w:left w:val="none" w:sz="0" w:space="0" w:color="auto"/>
        <w:bottom w:val="none" w:sz="0" w:space="0" w:color="auto"/>
        <w:right w:val="none" w:sz="0" w:space="0" w:color="auto"/>
      </w:divBdr>
      <w:divsChild>
        <w:div w:id="14550365">
          <w:marLeft w:val="0"/>
          <w:marRight w:val="0"/>
          <w:marTop w:val="0"/>
          <w:marBottom w:val="0"/>
          <w:divBdr>
            <w:top w:val="none" w:sz="0" w:space="0" w:color="auto"/>
            <w:left w:val="none" w:sz="0" w:space="0" w:color="auto"/>
            <w:bottom w:val="none" w:sz="0" w:space="0" w:color="auto"/>
            <w:right w:val="none" w:sz="0" w:space="0" w:color="auto"/>
          </w:divBdr>
        </w:div>
        <w:div w:id="486823403">
          <w:marLeft w:val="0"/>
          <w:marRight w:val="0"/>
          <w:marTop w:val="0"/>
          <w:marBottom w:val="0"/>
          <w:divBdr>
            <w:top w:val="none" w:sz="0" w:space="0" w:color="auto"/>
            <w:left w:val="none" w:sz="0" w:space="0" w:color="auto"/>
            <w:bottom w:val="none" w:sz="0" w:space="0" w:color="auto"/>
            <w:right w:val="none" w:sz="0" w:space="0" w:color="auto"/>
          </w:divBdr>
        </w:div>
        <w:div w:id="499470536">
          <w:marLeft w:val="0"/>
          <w:marRight w:val="0"/>
          <w:marTop w:val="0"/>
          <w:marBottom w:val="0"/>
          <w:divBdr>
            <w:top w:val="none" w:sz="0" w:space="0" w:color="auto"/>
            <w:left w:val="none" w:sz="0" w:space="0" w:color="auto"/>
            <w:bottom w:val="none" w:sz="0" w:space="0" w:color="auto"/>
            <w:right w:val="none" w:sz="0" w:space="0" w:color="auto"/>
          </w:divBdr>
        </w:div>
        <w:div w:id="523326122">
          <w:marLeft w:val="0"/>
          <w:marRight w:val="0"/>
          <w:marTop w:val="0"/>
          <w:marBottom w:val="0"/>
          <w:divBdr>
            <w:top w:val="none" w:sz="0" w:space="0" w:color="auto"/>
            <w:left w:val="none" w:sz="0" w:space="0" w:color="auto"/>
            <w:bottom w:val="none" w:sz="0" w:space="0" w:color="auto"/>
            <w:right w:val="none" w:sz="0" w:space="0" w:color="auto"/>
          </w:divBdr>
        </w:div>
        <w:div w:id="633219384">
          <w:marLeft w:val="0"/>
          <w:marRight w:val="0"/>
          <w:marTop w:val="0"/>
          <w:marBottom w:val="0"/>
          <w:divBdr>
            <w:top w:val="none" w:sz="0" w:space="0" w:color="auto"/>
            <w:left w:val="none" w:sz="0" w:space="0" w:color="auto"/>
            <w:bottom w:val="none" w:sz="0" w:space="0" w:color="auto"/>
            <w:right w:val="none" w:sz="0" w:space="0" w:color="auto"/>
          </w:divBdr>
        </w:div>
        <w:div w:id="796146282">
          <w:marLeft w:val="0"/>
          <w:marRight w:val="0"/>
          <w:marTop w:val="0"/>
          <w:marBottom w:val="0"/>
          <w:divBdr>
            <w:top w:val="none" w:sz="0" w:space="0" w:color="auto"/>
            <w:left w:val="none" w:sz="0" w:space="0" w:color="auto"/>
            <w:bottom w:val="none" w:sz="0" w:space="0" w:color="auto"/>
            <w:right w:val="none" w:sz="0" w:space="0" w:color="auto"/>
          </w:divBdr>
        </w:div>
        <w:div w:id="1227451520">
          <w:marLeft w:val="0"/>
          <w:marRight w:val="0"/>
          <w:marTop w:val="0"/>
          <w:marBottom w:val="0"/>
          <w:divBdr>
            <w:top w:val="none" w:sz="0" w:space="0" w:color="auto"/>
            <w:left w:val="none" w:sz="0" w:space="0" w:color="auto"/>
            <w:bottom w:val="none" w:sz="0" w:space="0" w:color="auto"/>
            <w:right w:val="none" w:sz="0" w:space="0" w:color="auto"/>
          </w:divBdr>
        </w:div>
        <w:div w:id="1438528482">
          <w:marLeft w:val="0"/>
          <w:marRight w:val="0"/>
          <w:marTop w:val="0"/>
          <w:marBottom w:val="0"/>
          <w:divBdr>
            <w:top w:val="none" w:sz="0" w:space="0" w:color="auto"/>
            <w:left w:val="none" w:sz="0" w:space="0" w:color="auto"/>
            <w:bottom w:val="none" w:sz="0" w:space="0" w:color="auto"/>
            <w:right w:val="none" w:sz="0" w:space="0" w:color="auto"/>
          </w:divBdr>
        </w:div>
        <w:div w:id="1676377067">
          <w:marLeft w:val="0"/>
          <w:marRight w:val="0"/>
          <w:marTop w:val="0"/>
          <w:marBottom w:val="0"/>
          <w:divBdr>
            <w:top w:val="none" w:sz="0" w:space="0" w:color="auto"/>
            <w:left w:val="none" w:sz="0" w:space="0" w:color="auto"/>
            <w:bottom w:val="none" w:sz="0" w:space="0" w:color="auto"/>
            <w:right w:val="none" w:sz="0" w:space="0" w:color="auto"/>
          </w:divBdr>
        </w:div>
        <w:div w:id="1905724320">
          <w:marLeft w:val="0"/>
          <w:marRight w:val="0"/>
          <w:marTop w:val="0"/>
          <w:marBottom w:val="0"/>
          <w:divBdr>
            <w:top w:val="none" w:sz="0" w:space="0" w:color="auto"/>
            <w:left w:val="none" w:sz="0" w:space="0" w:color="auto"/>
            <w:bottom w:val="none" w:sz="0" w:space="0" w:color="auto"/>
            <w:right w:val="none" w:sz="0" w:space="0" w:color="auto"/>
          </w:divBdr>
        </w:div>
        <w:div w:id="2072460447">
          <w:marLeft w:val="0"/>
          <w:marRight w:val="0"/>
          <w:marTop w:val="0"/>
          <w:marBottom w:val="0"/>
          <w:divBdr>
            <w:top w:val="none" w:sz="0" w:space="0" w:color="auto"/>
            <w:left w:val="none" w:sz="0" w:space="0" w:color="auto"/>
            <w:bottom w:val="none" w:sz="0" w:space="0" w:color="auto"/>
            <w:right w:val="none" w:sz="0" w:space="0" w:color="auto"/>
          </w:divBdr>
        </w:div>
      </w:divsChild>
    </w:div>
    <w:div w:id="1107580694">
      <w:bodyDiv w:val="1"/>
      <w:marLeft w:val="0"/>
      <w:marRight w:val="0"/>
      <w:marTop w:val="0"/>
      <w:marBottom w:val="0"/>
      <w:divBdr>
        <w:top w:val="none" w:sz="0" w:space="0" w:color="auto"/>
        <w:left w:val="none" w:sz="0" w:space="0" w:color="auto"/>
        <w:bottom w:val="none" w:sz="0" w:space="0" w:color="auto"/>
        <w:right w:val="none" w:sz="0" w:space="0" w:color="auto"/>
      </w:divBdr>
      <w:divsChild>
        <w:div w:id="1009872481">
          <w:marLeft w:val="0"/>
          <w:marRight w:val="0"/>
          <w:marTop w:val="0"/>
          <w:marBottom w:val="0"/>
          <w:divBdr>
            <w:top w:val="single" w:sz="6" w:space="0" w:color="5B616B"/>
            <w:left w:val="single" w:sz="6" w:space="0" w:color="5B616B"/>
            <w:bottom w:val="single" w:sz="6" w:space="0" w:color="5B616B"/>
            <w:right w:val="single" w:sz="6" w:space="0" w:color="5B616B"/>
          </w:divBdr>
        </w:div>
        <w:div w:id="1171219058">
          <w:marLeft w:val="0"/>
          <w:marRight w:val="0"/>
          <w:marTop w:val="0"/>
          <w:marBottom w:val="0"/>
          <w:divBdr>
            <w:top w:val="none" w:sz="0" w:space="0" w:color="auto"/>
            <w:left w:val="none" w:sz="0" w:space="0" w:color="auto"/>
            <w:bottom w:val="none" w:sz="0" w:space="0" w:color="auto"/>
            <w:right w:val="none" w:sz="0" w:space="0" w:color="auto"/>
          </w:divBdr>
          <w:divsChild>
            <w:div w:id="4870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1649">
      <w:bodyDiv w:val="1"/>
      <w:marLeft w:val="0"/>
      <w:marRight w:val="0"/>
      <w:marTop w:val="0"/>
      <w:marBottom w:val="0"/>
      <w:divBdr>
        <w:top w:val="none" w:sz="0" w:space="0" w:color="auto"/>
        <w:left w:val="none" w:sz="0" w:space="0" w:color="auto"/>
        <w:bottom w:val="none" w:sz="0" w:space="0" w:color="auto"/>
        <w:right w:val="none" w:sz="0" w:space="0" w:color="auto"/>
      </w:divBdr>
    </w:div>
    <w:div w:id="1600600829">
      <w:bodyDiv w:val="1"/>
      <w:marLeft w:val="0"/>
      <w:marRight w:val="0"/>
      <w:marTop w:val="0"/>
      <w:marBottom w:val="0"/>
      <w:divBdr>
        <w:top w:val="none" w:sz="0" w:space="0" w:color="auto"/>
        <w:left w:val="none" w:sz="0" w:space="0" w:color="auto"/>
        <w:bottom w:val="none" w:sz="0" w:space="0" w:color="auto"/>
        <w:right w:val="none" w:sz="0" w:space="0" w:color="auto"/>
      </w:divBdr>
    </w:div>
    <w:div w:id="1693022352">
      <w:bodyDiv w:val="1"/>
      <w:marLeft w:val="0"/>
      <w:marRight w:val="0"/>
      <w:marTop w:val="0"/>
      <w:marBottom w:val="0"/>
      <w:divBdr>
        <w:top w:val="none" w:sz="0" w:space="0" w:color="auto"/>
        <w:left w:val="none" w:sz="0" w:space="0" w:color="auto"/>
        <w:bottom w:val="none" w:sz="0" w:space="0" w:color="auto"/>
        <w:right w:val="none" w:sz="0" w:space="0" w:color="auto"/>
      </w:divBdr>
    </w:div>
    <w:div w:id="1704211706">
      <w:bodyDiv w:val="1"/>
      <w:marLeft w:val="0"/>
      <w:marRight w:val="0"/>
      <w:marTop w:val="0"/>
      <w:marBottom w:val="0"/>
      <w:divBdr>
        <w:top w:val="none" w:sz="0" w:space="0" w:color="auto"/>
        <w:left w:val="none" w:sz="0" w:space="0" w:color="auto"/>
        <w:bottom w:val="none" w:sz="0" w:space="0" w:color="auto"/>
        <w:right w:val="none" w:sz="0" w:space="0" w:color="auto"/>
      </w:divBdr>
    </w:div>
    <w:div w:id="1731685545">
      <w:bodyDiv w:val="1"/>
      <w:marLeft w:val="0"/>
      <w:marRight w:val="0"/>
      <w:marTop w:val="0"/>
      <w:marBottom w:val="0"/>
      <w:divBdr>
        <w:top w:val="none" w:sz="0" w:space="0" w:color="auto"/>
        <w:left w:val="none" w:sz="0" w:space="0" w:color="auto"/>
        <w:bottom w:val="none" w:sz="0" w:space="0" w:color="auto"/>
        <w:right w:val="none" w:sz="0" w:space="0" w:color="auto"/>
      </w:divBdr>
      <w:divsChild>
        <w:div w:id="159003093">
          <w:marLeft w:val="0"/>
          <w:marRight w:val="0"/>
          <w:marTop w:val="0"/>
          <w:marBottom w:val="0"/>
          <w:divBdr>
            <w:top w:val="single" w:sz="6" w:space="0" w:color="5B616B"/>
            <w:left w:val="single" w:sz="6" w:space="0" w:color="5B616B"/>
            <w:bottom w:val="single" w:sz="6" w:space="0" w:color="5B616B"/>
            <w:right w:val="single" w:sz="6" w:space="0" w:color="5B616B"/>
          </w:divBdr>
        </w:div>
        <w:div w:id="1790316678">
          <w:marLeft w:val="0"/>
          <w:marRight w:val="0"/>
          <w:marTop w:val="0"/>
          <w:marBottom w:val="0"/>
          <w:divBdr>
            <w:top w:val="none" w:sz="0" w:space="0" w:color="auto"/>
            <w:left w:val="none" w:sz="0" w:space="0" w:color="auto"/>
            <w:bottom w:val="none" w:sz="0" w:space="0" w:color="auto"/>
            <w:right w:val="none" w:sz="0" w:space="0" w:color="auto"/>
          </w:divBdr>
          <w:divsChild>
            <w:div w:id="1515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3868">
      <w:bodyDiv w:val="1"/>
      <w:marLeft w:val="0"/>
      <w:marRight w:val="0"/>
      <w:marTop w:val="0"/>
      <w:marBottom w:val="0"/>
      <w:divBdr>
        <w:top w:val="none" w:sz="0" w:space="0" w:color="auto"/>
        <w:left w:val="none" w:sz="0" w:space="0" w:color="auto"/>
        <w:bottom w:val="none" w:sz="0" w:space="0" w:color="auto"/>
        <w:right w:val="none" w:sz="0" w:space="0" w:color="auto"/>
      </w:divBdr>
    </w:div>
    <w:div w:id="21012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p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svg"/><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footer" Target="footer5.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urgess\AppData\Local\Temp\Templafy\WordVsto\overview1.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TemplateConfiguration><![CDATA[{"elementsMetadata":[],"transformationConfigurations":[],"templateName":"overview","templateDescription":"Includes overview title page.","enableDocumentContentUpdater":false,"version":"2.0"}]]></TemplafyTemplateConfiguration>
</file>

<file path=customXml/item2.xml><?xml version="1.0" encoding="utf-8"?>
<TemplafyFormConfiguration><![CDATA[{"formFields":[],"formDataEntries":[]}]]></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SharedWithUsers xmlns="20393cdf-440a-4521-8f19-00ba43423d00">
      <UserInfo>
        <DisplayName>Rachel Burgess</DisplayName>
        <AccountId>14</AccountId>
        <AccountType/>
      </UserInfo>
      <UserInfo>
        <DisplayName>Dominique Lowe</DisplayName>
        <AccountId>114</AccountId>
        <AccountType/>
      </UserInfo>
      <UserInfo>
        <DisplayName>Karen Dunn</DisplayName>
        <AccountId>115</AccountId>
        <AccountType/>
      </UserInfo>
      <UserInfo>
        <DisplayName>Hudan Nuch</DisplayName>
        <AccountId>16</AccountId>
        <AccountType/>
      </UserInfo>
      <UserInfo>
        <DisplayName>Jeremy Kamil</DisplayName>
        <AccountId>18</AccountId>
        <AccountType/>
      </UserInfo>
      <UserInfo>
        <DisplayName>Rebecca Stoeckel</DisplayName>
        <AccountId>15</AccountId>
        <AccountType/>
      </UserInfo>
      <UserInfo>
        <DisplayName>Stephen King</DisplayName>
        <AccountId>63</AccountId>
        <AccountType/>
      </UserInfo>
      <UserInfo>
        <DisplayName>Rosalyn Bell</DisplayName>
        <AccountId>19</AccountId>
        <AccountType/>
      </UserInfo>
      <UserInfo>
        <DisplayName>Danielle Wood</DisplayName>
        <AccountId>81</AccountId>
        <AccountType/>
      </UserInfo>
      <UserInfo>
        <DisplayName>Catherine de Fontenay</DisplayName>
        <AccountId>116</AccountId>
        <AccountType/>
      </UserInfo>
      <UserInfo>
        <DisplayName>Lisa Studdert</DisplayName>
        <AccountId>122</AccountId>
        <AccountType/>
      </UserInfo>
      <UserInfo>
        <DisplayName>Strategic Communications &amp; Engagement (Productivity Commission)</DisplayName>
        <AccountId>124</AccountId>
        <AccountType/>
      </UserInfo>
      <UserInfo>
        <DisplayName>Alexandra Dazey</DisplayName>
        <AccountId>127</AccountId>
        <AccountType/>
      </UserInfo>
    </SharedWithUsers>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MPWT-2140667901-72163</_dlc_DocId>
    <_dlc_DocIdUrl xmlns="20393cdf-440a-4521-8f19-00ba43423d00">
      <Url>https://pcgov.sharepoint.com/sites/sceteam/_layouts/15/DocIdRedir.aspx?ID=MPWT-2140667901-72163</Url>
      <Description>MPWT-2140667901-72163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e78d1cf7ebe2c004f6b14a879db139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0f5377099c9f87c6b34b1dde480d4d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DCE8C-2FF2-479D-91C1-79A7A7683D3C}">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D558E2EB-069B-4611-BA07-C0CDCD455CF0}">
  <ds:schemaRefs>
    <ds:schemaRef ds:uri="http://schemas.microsoft.com/sharepoint/v3/contenttype/forms"/>
  </ds:schemaRefs>
</ds:datastoreItem>
</file>

<file path=customXml/itemProps4.xml><?xml version="1.0" encoding="utf-8"?>
<ds:datastoreItem xmlns:ds="http://schemas.openxmlformats.org/officeDocument/2006/customXml" ds:itemID="{E3FC14D4-361D-45B8-B10A-36DAE6751E7A}">
  <ds:schemaRefs>
    <ds:schemaRef ds:uri="http://schemas.microsoft.com/sharepoint/events"/>
  </ds:schemaRefs>
</ds:datastoreItem>
</file>

<file path=customXml/itemProps5.xml><?xml version="1.0" encoding="utf-8"?>
<ds:datastoreItem xmlns:ds="http://schemas.openxmlformats.org/officeDocument/2006/customXml" ds:itemID="{9C652E99-06FA-48A2-820A-2BDE5E67CF23}">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6.xml><?xml version="1.0" encoding="utf-8"?>
<ds:datastoreItem xmlns:ds="http://schemas.openxmlformats.org/officeDocument/2006/customXml" ds:itemID="{1EAEF2FE-19C8-4B2E-92DA-55E2CBE3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overview1.dotx</Template>
  <TotalTime>166</TotalTime>
  <Pages>8</Pages>
  <Words>3957</Words>
  <Characters>22559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Safe and Responsible Artificial Intelligence in Health Care – Legislation and Regulation Review</vt:lpstr>
    </vt:vector>
  </TitlesOfParts>
  <Company>Productivity Commission</Company>
  <LinksUpToDate>false</LinksUpToDate>
  <CharactersWithSpaces>26464</CharactersWithSpaces>
  <SharedDoc>false</SharedDoc>
  <HLinks>
    <vt:vector size="6" baseType="variant">
      <vt:variant>
        <vt:i4>7602218</vt:i4>
      </vt:variant>
      <vt:variant>
        <vt:i4>0</vt:i4>
      </vt:variant>
      <vt:variant>
        <vt:i4>0</vt:i4>
      </vt:variant>
      <vt:variant>
        <vt:i4>5</vt:i4>
      </vt:variant>
      <vt:variant>
        <vt:lpwstr>https://www.pc.gov.au/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Responsible Artificial Intelligence in Health Care – Legislation and Regulation Review</dc:title>
  <dc:subject>Productivity Commission submission</dc:subject>
  <dc:creator>Productivity Commission</dc:creator>
  <cp:keywords/>
  <dc:description/>
  <cp:lastModifiedBy>Chris Alston</cp:lastModifiedBy>
  <cp:revision>186</cp:revision>
  <cp:lastPrinted>2024-12-08T21:48:00Z</cp:lastPrinted>
  <dcterms:created xsi:type="dcterms:W3CDTF">2024-12-05T14:35:00Z</dcterms:created>
  <dcterms:modified xsi:type="dcterms:W3CDTF">2024-12-08T21:49:00Z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637629323565654539</vt:lpwstr>
  </property>
  <property fmtid="{D5CDD505-2E9C-101B-9397-08002B2CF9AE}" pid="4" name="TemplafyUserProfileId">
    <vt:lpwstr>637898066385671110</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ZOTERO_PREF_1">
    <vt:lpwstr>&lt;data data-version="3" zotero-version="6.0.36"&gt;&lt;session id="6wlRyOz8"/&gt;&lt;style id="http://www.zotero.org/styles/Productivity-Commission" hasBibliography="1" bibliographyStyleHasBeenSet="1"/&gt;&lt;prefs&gt;&lt;pref name="fieldType" value="Field"/&gt;&lt;/prefs&gt;&lt;/data&gt;</vt:lpwstr>
  </property>
  <property fmtid="{D5CDD505-2E9C-101B-9397-08002B2CF9AE}" pid="8" name="RevIMBCS">
    <vt:lpwstr>1;#Unclassified|3955eeb1-2d18-4582-aeb2-00144ec3aaf5</vt:lpwstr>
  </property>
  <property fmtid="{D5CDD505-2E9C-101B-9397-08002B2CF9AE}" pid="9" name="MediaServiceImageTags">
    <vt:lpwstr/>
  </property>
  <property fmtid="{D5CDD505-2E9C-101B-9397-08002B2CF9AE}" pid="10" name="MSIP_Label_c1f2b1ce-4212-46db-a901-dd8453f57141_Enabled">
    <vt:lpwstr>true</vt:lpwstr>
  </property>
  <property fmtid="{D5CDD505-2E9C-101B-9397-08002B2CF9AE}" pid="11" name="MSIP_Label_c1f2b1ce-4212-46db-a901-dd8453f57141_SetDate">
    <vt:lpwstr>2024-12-03T05:38:41Z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e0c80554-cd1c-4047-9f57-d6b674e37421</vt:lpwstr>
  </property>
  <property fmtid="{D5CDD505-2E9C-101B-9397-08002B2CF9AE}" pid="16" name="MSIP_Label_c1f2b1ce-4212-46db-a901-dd8453f57141_ContentBits">
    <vt:lpwstr>0</vt:lpwstr>
  </property>
  <property fmtid="{D5CDD505-2E9C-101B-9397-08002B2CF9AE}" pid="17" name="_dlc_DocIdItemGuid">
    <vt:lpwstr>103515d5-3946-4c10-bd11-ef052d29e6f1</vt:lpwstr>
  </property>
</Properties>
</file>