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7F457" w14:textId="49515CE2" w:rsidR="00163CE2" w:rsidRPr="003C6F44" w:rsidRDefault="00A728DB" w:rsidP="00163CE2">
      <w:pPr>
        <w:pStyle w:val="Coverdate"/>
        <w:framePr w:wrap="around"/>
      </w:pPr>
      <w:r>
        <w:t>October</w:t>
      </w:r>
      <w:r w:rsidR="00163CE2">
        <w:t xml:space="preserve"> 2024</w:t>
      </w:r>
    </w:p>
    <w:p w14:paraId="03455A7E" w14:textId="77777777" w:rsidR="00163CE2" w:rsidRPr="003C6F44" w:rsidRDefault="00163CE2" w:rsidP="00163CE2">
      <w:pPr>
        <w:ind w:left="-1134"/>
      </w:pPr>
      <w:r w:rsidRPr="003C6F44">
        <w:rPr>
          <w:noProof/>
        </w:rPr>
        <w:drawing>
          <wp:inline distT="0" distB="0" distL="0" distR="0" wp14:anchorId="7A66EF6F" wp14:editId="281A4790">
            <wp:extent cx="7561631" cy="2381866"/>
            <wp:effectExtent l="0" t="0" r="0" b="635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rcRect t="8371" b="8371"/>
                    <a:stretch>
                      <a:fillRect/>
                    </a:stretch>
                  </pic:blipFill>
                  <pic:spPr bwMode="auto">
                    <a:xfrm>
                      <a:off x="0" y="0"/>
                      <a:ext cx="7561631" cy="2381866"/>
                    </a:xfrm>
                    <a:prstGeom prst="rect">
                      <a:avLst/>
                    </a:prstGeom>
                    <a:ln>
                      <a:noFill/>
                    </a:ln>
                    <a:extLst>
                      <a:ext uri="{53640926-AAD7-44D8-BBD7-CCE9431645EC}">
                        <a14:shadowObscured xmlns:a14="http://schemas.microsoft.com/office/drawing/2010/main"/>
                      </a:ext>
                    </a:extLst>
                  </pic:spPr>
                </pic:pic>
              </a:graphicData>
            </a:graphic>
          </wp:inline>
        </w:drawing>
      </w:r>
    </w:p>
    <w:p w14:paraId="67F2BF30" w14:textId="1EF0C15A" w:rsidR="00906909" w:rsidRDefault="0015511B" w:rsidP="00906909">
      <w:pPr>
        <w:pStyle w:val="Title"/>
        <w:ind w:right="140"/>
      </w:pPr>
      <w:r w:rsidRPr="0015511B">
        <w:t xml:space="preserve">Regulating AI in </w:t>
      </w:r>
      <w:r w:rsidR="00FA5651">
        <w:br/>
      </w:r>
      <w:r w:rsidRPr="0015511B">
        <w:t>high-risk settings</w:t>
      </w:r>
    </w:p>
    <w:p w14:paraId="0F70F7FC" w14:textId="0F6AD148" w:rsidR="00163CE2" w:rsidRPr="003C6F44" w:rsidRDefault="00F16724" w:rsidP="00163CE2">
      <w:pPr>
        <w:pStyle w:val="Subtitle"/>
        <w:numPr>
          <w:ilvl w:val="0"/>
          <w:numId w:val="0"/>
        </w:numPr>
      </w:pPr>
      <w:r>
        <w:t>Productivity Commission submission</w:t>
      </w:r>
    </w:p>
    <w:p w14:paraId="0C4F2E51" w14:textId="7DCD8726" w:rsidR="00663029" w:rsidRPr="001B4E02" w:rsidRDefault="004636C2" w:rsidP="001B4E02">
      <w:pPr>
        <w:pStyle w:val="Subtitle"/>
        <w:numPr>
          <w:ilvl w:val="0"/>
          <w:numId w:val="0"/>
        </w:numPr>
        <w:spacing w:before="6240" w:after="1800"/>
        <w:rPr>
          <w:sz w:val="28"/>
          <w:szCs w:val="28"/>
        </w:rPr>
      </w:pPr>
      <w:r>
        <w:rPr>
          <w:sz w:val="28"/>
          <w:szCs w:val="28"/>
        </w:rPr>
        <w:t xml:space="preserve">Submission </w:t>
      </w:r>
      <w:r w:rsidR="00787E9E">
        <w:rPr>
          <w:sz w:val="28"/>
          <w:szCs w:val="28"/>
        </w:rPr>
        <w:t>t</w:t>
      </w:r>
      <w:r w:rsidR="00934B21" w:rsidRPr="00787E9E">
        <w:rPr>
          <w:sz w:val="28"/>
          <w:szCs w:val="28"/>
        </w:rPr>
        <w:t xml:space="preserve">o the Department of Industry, Science and Resources’ </w:t>
      </w:r>
      <w:r w:rsidR="00CB0109" w:rsidRPr="00787E9E">
        <w:rPr>
          <w:sz w:val="28"/>
          <w:szCs w:val="28"/>
        </w:rPr>
        <w:t>p</w:t>
      </w:r>
      <w:r w:rsidR="00934B21" w:rsidRPr="00787E9E">
        <w:rPr>
          <w:sz w:val="28"/>
          <w:szCs w:val="28"/>
        </w:rPr>
        <w:t xml:space="preserve">roposals paper for </w:t>
      </w:r>
      <w:r w:rsidR="00CB0109" w:rsidRPr="00787E9E">
        <w:rPr>
          <w:sz w:val="28"/>
          <w:szCs w:val="28"/>
        </w:rPr>
        <w:t>‘</w:t>
      </w:r>
      <w:r w:rsidR="00934B21" w:rsidRPr="00787E9E">
        <w:rPr>
          <w:sz w:val="28"/>
          <w:szCs w:val="28"/>
        </w:rPr>
        <w:t>Introducing mandatory guardrails for AI in high-risk settings</w:t>
      </w:r>
      <w:r w:rsidR="007F6F7A">
        <w:rPr>
          <w:sz w:val="28"/>
          <w:szCs w:val="28"/>
        </w:rPr>
        <w:t>’</w:t>
      </w:r>
    </w:p>
    <w:p w14:paraId="4B6ABF2D" w14:textId="77777777" w:rsidR="00163CE2" w:rsidRPr="003C6F44" w:rsidRDefault="00163CE2" w:rsidP="00163CE2">
      <w:pPr>
        <w:pStyle w:val="Title"/>
        <w:ind w:right="140"/>
        <w:sectPr w:rsidR="00163CE2" w:rsidRPr="003C6F44" w:rsidSect="00163CE2">
          <w:headerReference w:type="even" r:id="rId15"/>
          <w:headerReference w:type="default" r:id="rId16"/>
          <w:footerReference w:type="even" r:id="rId17"/>
          <w:footerReference w:type="default" r:id="rId18"/>
          <w:headerReference w:type="first" r:id="rId19"/>
          <w:footerReference w:type="first" r:id="rId20"/>
          <w:pgSz w:w="11906" w:h="16838" w:code="9"/>
          <w:pgMar w:top="198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163CE2" w:rsidRPr="003C6F44" w14:paraId="78D8DEF5" w14:textId="77777777">
        <w:trPr>
          <w:trHeight w:hRule="exact" w:val="12643"/>
        </w:trPr>
        <w:tc>
          <w:tcPr>
            <w:tcW w:w="9638" w:type="dxa"/>
            <w:tcMar>
              <w:top w:w="113" w:type="dxa"/>
            </w:tcMar>
          </w:tcPr>
          <w:p w14:paraId="593511AA" w14:textId="77777777" w:rsidR="00163CE2" w:rsidRPr="003C6F44" w:rsidRDefault="00163CE2">
            <w:pPr>
              <w:pStyle w:val="Copyrightpage-BodyBold"/>
              <w:ind w:right="-284"/>
              <w:rPr>
                <w:rFonts w:asciiTheme="majorHAnsi" w:hAnsiTheme="majorHAnsi"/>
              </w:rPr>
            </w:pPr>
            <w:r w:rsidRPr="003C6F44">
              <w:rPr>
                <w:rStyle w:val="White"/>
              </w:rPr>
              <w:lastRenderedPageBreak/>
              <w:br w:type="page"/>
            </w:r>
            <w:r w:rsidRPr="003C6F44">
              <w:rPr>
                <w:rFonts w:asciiTheme="majorHAnsi" w:hAnsiTheme="majorHAnsi"/>
              </w:rPr>
              <w:t xml:space="preserve">The Productivity Commission acknowledges the Traditional Owners of </w:t>
            </w:r>
            <w:r w:rsidRPr="003C6F44">
              <w:rPr>
                <w:rFonts w:asciiTheme="majorHAnsi" w:hAnsiTheme="majorHAnsi"/>
              </w:rPr>
              <w:br/>
              <w:t xml:space="preserve">Country throughout Australia and their continuing connection to land, </w:t>
            </w:r>
            <w:r w:rsidRPr="003C6F44">
              <w:rPr>
                <w:rFonts w:asciiTheme="majorHAnsi" w:hAnsiTheme="majorHAnsi"/>
              </w:rPr>
              <w:br/>
              <w:t>waters and community. We pay our respects to their Cultures, Country and Elders past and present.</w:t>
            </w:r>
          </w:p>
          <w:p w14:paraId="63F38B4F" w14:textId="77777777" w:rsidR="00163CE2" w:rsidRPr="003C6F44" w:rsidRDefault="00163CE2">
            <w:pPr>
              <w:pStyle w:val="Copyrightpage-Keylinenotext"/>
              <w:ind w:right="-284"/>
            </w:pPr>
          </w:p>
          <w:p w14:paraId="11344CC3" w14:textId="77777777" w:rsidR="00163CE2" w:rsidRPr="003C6F44" w:rsidRDefault="00163CE2">
            <w:pPr>
              <w:pStyle w:val="Copyrightpage-Heading"/>
              <w:ind w:right="-284"/>
            </w:pPr>
            <w:r w:rsidRPr="003C6F44">
              <w:t>The Productivity Commission</w:t>
            </w:r>
          </w:p>
          <w:p w14:paraId="1E71A05F" w14:textId="77777777" w:rsidR="00163CE2" w:rsidRPr="003C6F44" w:rsidRDefault="00163CE2">
            <w:pPr>
              <w:pStyle w:val="Copyrightpage-BodyBold"/>
              <w:rPr>
                <w:spacing w:val="-4"/>
              </w:rPr>
            </w:pPr>
            <w:r w:rsidRPr="003C6F44">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3C6F44">
              <w:rPr>
                <w:spacing w:val="-4"/>
              </w:rPr>
              <w:t>long term</w:t>
            </w:r>
            <w:proofErr w:type="gramEnd"/>
            <w:r w:rsidRPr="003C6F44">
              <w:rPr>
                <w:spacing w:val="-4"/>
              </w:rPr>
              <w:t xml:space="preserve"> interest of the Australian community.</w:t>
            </w:r>
          </w:p>
          <w:p w14:paraId="08221396" w14:textId="77777777" w:rsidR="00163CE2" w:rsidRPr="003C6F44" w:rsidRDefault="00163CE2">
            <w:pPr>
              <w:pStyle w:val="Copyrightpage-BodyBold"/>
            </w:pPr>
            <w:r w:rsidRPr="003C6F44">
              <w:t>The Commission’s independence is underpinned by an Act of Parliament. Its processes and outputs are open to public scrutiny and are driven by concern for the wellbeing of the community as a whole.</w:t>
            </w:r>
          </w:p>
          <w:p w14:paraId="1E562860" w14:textId="77777777" w:rsidR="00163CE2" w:rsidRPr="003C6F44" w:rsidRDefault="00163CE2">
            <w:pPr>
              <w:pStyle w:val="Copyrightpage-BodyBold"/>
            </w:pPr>
            <w:r w:rsidRPr="003C6F44">
              <w:t>Further information on the Productivity Commission can be obtained from the Commission’s website (www.pc.gov.au).</w:t>
            </w:r>
          </w:p>
          <w:p w14:paraId="6A57BE45" w14:textId="77777777" w:rsidR="00163CE2" w:rsidRPr="003C6F44" w:rsidRDefault="00163CE2">
            <w:pPr>
              <w:pStyle w:val="Copyrightpage-Keylinenotext"/>
              <w:ind w:right="-284"/>
              <w:rPr>
                <w:b/>
                <w:bCs/>
              </w:rPr>
            </w:pPr>
          </w:p>
          <w:p w14:paraId="432B3D46" w14:textId="77777777" w:rsidR="00163CE2" w:rsidRPr="003C6F44" w:rsidRDefault="00163CE2">
            <w:pPr>
              <w:pStyle w:val="Copyrightpage-BodyBold"/>
            </w:pPr>
            <w:r w:rsidRPr="003C6F44">
              <w:t>© Commonwealth of Australia 202</w:t>
            </w:r>
            <w:r>
              <w:t>4</w:t>
            </w:r>
          </w:p>
          <w:p w14:paraId="6CDA88F5" w14:textId="77777777" w:rsidR="00163CE2" w:rsidRPr="003C6F44" w:rsidRDefault="00163CE2">
            <w:pPr>
              <w:pStyle w:val="Copyrightpage-Heading2"/>
              <w:spacing w:before="0"/>
              <w:ind w:right="-284"/>
              <w:rPr>
                <w:bCs/>
              </w:rPr>
            </w:pPr>
            <w:r w:rsidRPr="003C6F44">
              <w:rPr>
                <w:bCs/>
                <w:noProof/>
              </w:rPr>
              <w:drawing>
                <wp:inline distT="0" distB="0" distL="0" distR="0" wp14:anchorId="42EE07F8" wp14:editId="40B48711">
                  <wp:extent cx="774000" cy="270000"/>
                  <wp:effectExtent l="0" t="0" r="7620" b="0"/>
                  <wp:docPr id="6" name="Picture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16C519BD" w14:textId="77777777" w:rsidR="00163CE2" w:rsidRPr="003C6F44" w:rsidRDefault="00163CE2">
            <w:pPr>
              <w:pStyle w:val="Copyrightpage-BodyBold"/>
              <w:ind w:right="-143"/>
            </w:pPr>
            <w:r w:rsidRPr="003C6F44">
              <w:t>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Productivity Commission (but not in any way that suggests the Commission endorses you or your use) and abide by the other licence terms. The licence can be viewed at: https://creativecommons.org/licenses/by/4.0.</w:t>
            </w:r>
          </w:p>
          <w:p w14:paraId="22792F85" w14:textId="77777777" w:rsidR="00163CE2" w:rsidRPr="003C6F44" w:rsidRDefault="00163CE2">
            <w:pPr>
              <w:pStyle w:val="Copyrightpage-BodyBold"/>
            </w:pPr>
            <w:r w:rsidRPr="003C6F44">
              <w:t>The terms under which the Coat of Arms can be used are detailed at: www.pmc.gov.au/government/commonwealth-coat-arms.</w:t>
            </w:r>
          </w:p>
          <w:p w14:paraId="1E20BC36" w14:textId="77777777" w:rsidR="00163CE2" w:rsidRPr="003C6F44" w:rsidRDefault="00163CE2">
            <w:pPr>
              <w:pStyle w:val="Copyrightpage-BodyBold"/>
            </w:pPr>
            <w:r w:rsidRPr="003C6F44">
              <w:t>Wherever a third party holds copyright in this material the copyright remains with that party. Their permission may be required to use the material, please contact them directly.</w:t>
            </w:r>
          </w:p>
          <w:p w14:paraId="22AC5270" w14:textId="0FB11B77" w:rsidR="00163CE2" w:rsidRPr="003C6F44" w:rsidRDefault="00163CE2" w:rsidP="00B42FC5">
            <w:pPr>
              <w:pStyle w:val="Copyrightpage-BodyBold"/>
            </w:pPr>
            <w:r w:rsidRPr="003C6F44">
              <w:t>An appropriate reference for this publication is:</w:t>
            </w:r>
            <w:r w:rsidRPr="003C6F44">
              <w:br/>
              <w:t>Productivity Commission 202</w:t>
            </w:r>
            <w:r>
              <w:t>4</w:t>
            </w:r>
            <w:r w:rsidRPr="003C6F44">
              <w:t xml:space="preserve">, </w:t>
            </w:r>
            <w:r w:rsidR="002D1B40" w:rsidRPr="002D1B40">
              <w:rPr>
                <w:i/>
                <w:iCs/>
              </w:rPr>
              <w:t xml:space="preserve">Regulating AI in high-risk settings, </w:t>
            </w:r>
            <w:r w:rsidR="002D1B40" w:rsidRPr="002D1B40">
              <w:t>P</w:t>
            </w:r>
            <w:r w:rsidR="00D645D1">
              <w:t xml:space="preserve">roductivity Commission </w:t>
            </w:r>
            <w:r w:rsidR="002D1B40" w:rsidRPr="002D1B40">
              <w:t>submission</w:t>
            </w:r>
            <w:r w:rsidR="00F81E8A" w:rsidRPr="002D1B40">
              <w:t xml:space="preserve"> to </w:t>
            </w:r>
            <w:r w:rsidR="002D1B40" w:rsidRPr="002D1B40">
              <w:t xml:space="preserve">the Department of Industry, Science and Resources’ </w:t>
            </w:r>
            <w:r w:rsidR="00212761">
              <w:t>p</w:t>
            </w:r>
            <w:r w:rsidR="002D1B40" w:rsidRPr="002D1B40">
              <w:t>roposals</w:t>
            </w:r>
            <w:r w:rsidR="001D1C33" w:rsidRPr="002D1B40">
              <w:t xml:space="preserve"> paper for </w:t>
            </w:r>
            <w:r w:rsidR="00212761">
              <w:t>‘</w:t>
            </w:r>
            <w:r w:rsidR="002D1B40" w:rsidRPr="002D1B40">
              <w:t>Introducing</w:t>
            </w:r>
            <w:r w:rsidR="001D1C33" w:rsidRPr="002D1B40">
              <w:t xml:space="preserve"> mandatory guardrails for AI</w:t>
            </w:r>
            <w:r w:rsidR="00F81E8A" w:rsidRPr="002D1B40">
              <w:t xml:space="preserve"> in high-risk </w:t>
            </w:r>
            <w:r w:rsidR="002D1B40" w:rsidRPr="002D1B40">
              <w:t>settings', </w:t>
            </w:r>
            <w:r w:rsidRPr="003C6F44">
              <w:t>Canberra</w:t>
            </w:r>
            <w:r w:rsidR="002D1B40" w:rsidRPr="002D1B40">
              <w:t>.</w:t>
            </w:r>
          </w:p>
          <w:p w14:paraId="47E35FA4" w14:textId="77777777" w:rsidR="00163CE2" w:rsidRPr="003C6F44" w:rsidRDefault="00163CE2">
            <w:pPr>
              <w:pStyle w:val="Copyrightpage-BodyBold"/>
              <w:ind w:right="-284"/>
            </w:pPr>
            <w:r w:rsidRPr="003C6F44">
              <w:t xml:space="preserve">Publication enquiries: </w:t>
            </w:r>
            <w:r w:rsidRPr="003C6F44">
              <w:br/>
            </w:r>
            <w:r>
              <w:t>P</w:t>
            </w:r>
            <w:r w:rsidRPr="003C6F44">
              <w:t xml:space="preserve">hone 03 9653 2244 | </w:t>
            </w:r>
            <w:r>
              <w:t>e</w:t>
            </w:r>
            <w:r w:rsidRPr="003C6F44">
              <w:t>m</w:t>
            </w:r>
            <w:r w:rsidRPr="00124B97">
              <w:t xml:space="preserve">ail </w:t>
            </w:r>
            <w:r w:rsidRPr="0002620E">
              <w:t>publications@pc.gov.au</w:t>
            </w:r>
          </w:p>
        </w:tc>
      </w:tr>
    </w:tbl>
    <w:p w14:paraId="32EE48AD" w14:textId="77777777" w:rsidR="00163CE2" w:rsidRDefault="00163CE2" w:rsidP="00163CE2">
      <w:pPr>
        <w:spacing w:before="0" w:after="160" w:line="259" w:lineRule="auto"/>
      </w:pPr>
      <w:r>
        <w:br w:type="page"/>
      </w:r>
    </w:p>
    <w:p w14:paraId="220DCE72" w14:textId="663882AC" w:rsidR="00FD3FE4" w:rsidRDefault="00E26F27" w:rsidP="00F51D12">
      <w:pPr>
        <w:pStyle w:val="Heading2-nonumber"/>
      </w:pPr>
      <w:r>
        <w:lastRenderedPageBreak/>
        <w:t>Introduction</w:t>
      </w:r>
    </w:p>
    <w:p w14:paraId="0B69D855" w14:textId="48D2E61B" w:rsidR="00A2698E" w:rsidRDefault="00A2698E" w:rsidP="00A2698E">
      <w:pPr>
        <w:pStyle w:val="BodyText"/>
      </w:pPr>
      <w:r>
        <w:t xml:space="preserve">The Productivity Commission </w:t>
      </w:r>
      <w:r w:rsidR="00E825D7">
        <w:t xml:space="preserve">(PC) </w:t>
      </w:r>
      <w:r>
        <w:t xml:space="preserve">welcomes the opportunity to make a submission to the Department of Industry, Science and Resources’ consultation process on </w:t>
      </w:r>
      <w:r w:rsidRPr="00C86ED6">
        <w:rPr>
          <w:i/>
          <w:iCs/>
        </w:rPr>
        <w:t>Safe and responsible AI in Australia: Proposals paper for introducing mandatory guardrails for AI in high-risk settings</w:t>
      </w:r>
      <w:r>
        <w:t xml:space="preserve"> (September 2024). </w:t>
      </w:r>
    </w:p>
    <w:p w14:paraId="2A928384" w14:textId="77777777" w:rsidR="00492BE5" w:rsidRDefault="00492BE5" w:rsidP="00492BE5">
      <w:pPr>
        <w:pStyle w:val="BodyText"/>
      </w:pPr>
      <w:r>
        <w:t>This submission focuses on consultation questions about defining high-risk AI and regulatory options to mandate guardrails.</w:t>
      </w:r>
    </w:p>
    <w:p w14:paraId="7FE07651" w14:textId="36E1D00C" w:rsidR="00A2698E" w:rsidRPr="00807C7E" w:rsidRDefault="00A2698E" w:rsidP="00A2698E">
      <w:pPr>
        <w:pStyle w:val="BodyText"/>
      </w:pPr>
      <w:r>
        <w:t xml:space="preserve">The </w:t>
      </w:r>
      <w:r w:rsidR="00CD0745">
        <w:t>PC</w:t>
      </w:r>
      <w:r>
        <w:t>’s previous research on AI in Australia has noted:</w:t>
      </w:r>
      <w:r w:rsidRPr="0010385E">
        <w:rPr>
          <w:rStyle w:val="FootnoteReference"/>
        </w:rPr>
        <w:footnoteReference w:id="2"/>
      </w:r>
      <w:r w:rsidRPr="00136319">
        <w:rPr>
          <w:spacing w:val="-4"/>
        </w:rPr>
        <w:t xml:space="preserve"> </w:t>
      </w:r>
    </w:p>
    <w:p w14:paraId="36BB2F85" w14:textId="2B84DA2C" w:rsidR="00952295" w:rsidRPr="005D0D0D" w:rsidRDefault="00E03DE5" w:rsidP="00AE7028">
      <w:pPr>
        <w:pStyle w:val="ListBullet"/>
        <w:rPr>
          <w:spacing w:val="2"/>
        </w:rPr>
      </w:pPr>
      <w:r w:rsidRPr="005D0D0D">
        <w:rPr>
          <w:b/>
          <w:bCs/>
          <w:spacing w:val="2"/>
        </w:rPr>
        <w:t>AI has</w:t>
      </w:r>
      <w:r w:rsidR="008A6A22" w:rsidRPr="005D0D0D">
        <w:rPr>
          <w:b/>
          <w:bCs/>
          <w:spacing w:val="2"/>
        </w:rPr>
        <w:t xml:space="preserve"> significant</w:t>
      </w:r>
      <w:r w:rsidRPr="005D0D0D">
        <w:rPr>
          <w:b/>
          <w:bCs/>
          <w:spacing w:val="2"/>
        </w:rPr>
        <w:t xml:space="preserve"> p</w:t>
      </w:r>
      <w:r w:rsidR="008A6A22" w:rsidRPr="005D0D0D">
        <w:rPr>
          <w:b/>
          <w:bCs/>
          <w:spacing w:val="2"/>
        </w:rPr>
        <w:t>roductiv</w:t>
      </w:r>
      <w:r w:rsidR="00E91B07" w:rsidRPr="005D0D0D">
        <w:rPr>
          <w:b/>
          <w:bCs/>
          <w:spacing w:val="2"/>
        </w:rPr>
        <w:t>e</w:t>
      </w:r>
      <w:r w:rsidR="008A6A22" w:rsidRPr="005D0D0D">
        <w:rPr>
          <w:b/>
          <w:bCs/>
          <w:spacing w:val="2"/>
        </w:rPr>
        <w:t xml:space="preserve"> potential</w:t>
      </w:r>
      <w:r w:rsidR="002C7CCF" w:rsidRPr="005D0D0D">
        <w:rPr>
          <w:b/>
          <w:bCs/>
          <w:spacing w:val="2"/>
        </w:rPr>
        <w:t>.</w:t>
      </w:r>
      <w:r w:rsidR="008A6A22" w:rsidRPr="005D0D0D">
        <w:rPr>
          <w:b/>
          <w:bCs/>
          <w:spacing w:val="2"/>
        </w:rPr>
        <w:t xml:space="preserve"> </w:t>
      </w:r>
      <w:r w:rsidR="009D2E98" w:rsidRPr="005D0D0D">
        <w:rPr>
          <w:spacing w:val="2"/>
        </w:rPr>
        <w:t>AI will</w:t>
      </w:r>
      <w:r w:rsidR="00A44C6D" w:rsidRPr="005D0D0D">
        <w:rPr>
          <w:spacing w:val="2"/>
        </w:rPr>
        <w:t xml:space="preserve"> have a s</w:t>
      </w:r>
      <w:r w:rsidR="007E4EFA" w:rsidRPr="005D0D0D">
        <w:rPr>
          <w:spacing w:val="2"/>
        </w:rPr>
        <w:t>ubstantial</w:t>
      </w:r>
      <w:r w:rsidR="00A44C6D" w:rsidRPr="005D0D0D">
        <w:rPr>
          <w:spacing w:val="2"/>
        </w:rPr>
        <w:t xml:space="preserve"> impact on productivity</w:t>
      </w:r>
      <w:r w:rsidR="000877E5" w:rsidRPr="005D0D0D">
        <w:rPr>
          <w:spacing w:val="2"/>
        </w:rPr>
        <w:t xml:space="preserve"> and could</w:t>
      </w:r>
      <w:r w:rsidR="00A44C6D" w:rsidRPr="005D0D0D">
        <w:rPr>
          <w:spacing w:val="2"/>
        </w:rPr>
        <w:t xml:space="preserve"> help to overcome some of Australia’s longstanding productivity challenges</w:t>
      </w:r>
      <w:r w:rsidR="003F1B62" w:rsidRPr="005D0D0D">
        <w:rPr>
          <w:spacing w:val="2"/>
        </w:rPr>
        <w:t>.</w:t>
      </w:r>
      <w:r w:rsidR="00A44C6D" w:rsidRPr="005D0D0D">
        <w:rPr>
          <w:spacing w:val="2"/>
        </w:rPr>
        <w:t xml:space="preserve"> </w:t>
      </w:r>
      <w:r w:rsidR="00952295" w:rsidRPr="005D0D0D">
        <w:rPr>
          <w:spacing w:val="2"/>
        </w:rPr>
        <w:t xml:space="preserve">While much AI uptake is likely to occur without government intervention, </w:t>
      </w:r>
      <w:r w:rsidR="00FA088C" w:rsidRPr="005D0D0D">
        <w:rPr>
          <w:spacing w:val="2"/>
        </w:rPr>
        <w:t xml:space="preserve">the foundations for digitisation will be important </w:t>
      </w:r>
      <w:r w:rsidR="0096799A" w:rsidRPr="005D0D0D">
        <w:rPr>
          <w:spacing w:val="2"/>
        </w:rPr>
        <w:t>for widespread adoption</w:t>
      </w:r>
      <w:r w:rsidR="00731F0A" w:rsidRPr="005D0D0D">
        <w:rPr>
          <w:spacing w:val="2"/>
        </w:rPr>
        <w:t xml:space="preserve">. </w:t>
      </w:r>
      <w:r w:rsidR="3E39F423" w:rsidRPr="005D0D0D">
        <w:rPr>
          <w:spacing w:val="2"/>
        </w:rPr>
        <w:t>G</w:t>
      </w:r>
      <w:r w:rsidR="00E70A2A" w:rsidRPr="005D0D0D">
        <w:rPr>
          <w:spacing w:val="2"/>
        </w:rPr>
        <w:t>overnment needs to</w:t>
      </w:r>
      <w:r w:rsidR="0038091A" w:rsidRPr="005D0D0D">
        <w:rPr>
          <w:spacing w:val="2"/>
        </w:rPr>
        <w:t xml:space="preserve"> </w:t>
      </w:r>
      <w:r w:rsidR="00E46DB5" w:rsidRPr="005D0D0D">
        <w:rPr>
          <w:spacing w:val="2"/>
        </w:rPr>
        <w:t>continue to</w:t>
      </w:r>
      <w:r w:rsidR="007D50A5" w:rsidRPr="005D0D0D">
        <w:rPr>
          <w:spacing w:val="2"/>
        </w:rPr>
        <w:t xml:space="preserve"> </w:t>
      </w:r>
      <w:r w:rsidR="768E3627" w:rsidRPr="005D0D0D">
        <w:rPr>
          <w:spacing w:val="2"/>
        </w:rPr>
        <w:t>enable both the rollout of</w:t>
      </w:r>
      <w:r w:rsidR="00952295" w:rsidRPr="005D0D0D">
        <w:rPr>
          <w:spacing w:val="2"/>
        </w:rPr>
        <w:t xml:space="preserve"> digital </w:t>
      </w:r>
      <w:r w:rsidR="00E81880" w:rsidRPr="005D0D0D">
        <w:rPr>
          <w:spacing w:val="2"/>
        </w:rPr>
        <w:t>infrastructure and uplif</w:t>
      </w:r>
      <w:r w:rsidR="00EA629C" w:rsidRPr="005D0D0D">
        <w:rPr>
          <w:spacing w:val="2"/>
        </w:rPr>
        <w:t>t</w:t>
      </w:r>
      <w:r w:rsidR="2DAF5A47" w:rsidRPr="005D0D0D">
        <w:rPr>
          <w:spacing w:val="2"/>
        </w:rPr>
        <w:t>ing</w:t>
      </w:r>
      <w:r w:rsidR="00E81880" w:rsidRPr="005D0D0D">
        <w:rPr>
          <w:spacing w:val="2"/>
        </w:rPr>
        <w:t xml:space="preserve"> </w:t>
      </w:r>
      <w:r w:rsidR="00F07259" w:rsidRPr="005D0D0D">
        <w:rPr>
          <w:spacing w:val="2"/>
        </w:rPr>
        <w:t xml:space="preserve">of </w:t>
      </w:r>
      <w:r w:rsidR="00E81880" w:rsidRPr="005D0D0D">
        <w:rPr>
          <w:spacing w:val="2"/>
        </w:rPr>
        <w:t>digital skills</w:t>
      </w:r>
      <w:r w:rsidR="00295B76" w:rsidRPr="005D0D0D">
        <w:rPr>
          <w:spacing w:val="2"/>
        </w:rPr>
        <w:t>.</w:t>
      </w:r>
    </w:p>
    <w:p w14:paraId="7E08829A" w14:textId="1826A860" w:rsidR="00C40C3B" w:rsidRPr="00114911" w:rsidRDefault="00C40C3B" w:rsidP="00C40C3B">
      <w:pPr>
        <w:pStyle w:val="ListBullet"/>
        <w:rPr>
          <w:spacing w:val="2"/>
        </w:rPr>
      </w:pPr>
      <w:r w:rsidRPr="00114911">
        <w:rPr>
          <w:b/>
          <w:bCs/>
          <w:spacing w:val="2"/>
        </w:rPr>
        <w:t xml:space="preserve">Regulation should enable AI adoption, not stifle it. </w:t>
      </w:r>
      <w:r w:rsidRPr="00114911">
        <w:rPr>
          <w:spacing w:val="2"/>
        </w:rPr>
        <w:t xml:space="preserve">The </w:t>
      </w:r>
      <w:r w:rsidR="00CD0745" w:rsidRPr="00114911">
        <w:rPr>
          <w:spacing w:val="2"/>
        </w:rPr>
        <w:t>PC</w:t>
      </w:r>
      <w:r w:rsidRPr="00114911">
        <w:rPr>
          <w:spacing w:val="2"/>
        </w:rPr>
        <w:t xml:space="preserve"> has outlined a framework for regulating AI, which focuses on using existing regulation and regulators to manage risks from AI applications wherever possible. </w:t>
      </w:r>
    </w:p>
    <w:p w14:paraId="12972360" w14:textId="55E142F7" w:rsidR="00362B62" w:rsidRDefault="00ED1370" w:rsidP="00F22E22">
      <w:pPr>
        <w:pStyle w:val="ListBullet"/>
      </w:pPr>
      <w:r w:rsidRPr="00ED1370">
        <w:rPr>
          <w:b/>
          <w:bCs/>
        </w:rPr>
        <w:t>Getting data access right will facilitate quality AI use</w:t>
      </w:r>
      <w:r w:rsidR="002C7CCF">
        <w:rPr>
          <w:b/>
          <w:bCs/>
        </w:rPr>
        <w:t>.</w:t>
      </w:r>
      <w:r w:rsidRPr="00710764">
        <w:t xml:space="preserve"> The </w:t>
      </w:r>
      <w:r w:rsidR="00CD0745">
        <w:t>PC</w:t>
      </w:r>
      <w:r w:rsidRPr="00710764">
        <w:t xml:space="preserve"> has made recommendations to improve data sharing, including extending data sharing arrangements to trusted private entities under the </w:t>
      </w:r>
      <w:r w:rsidRPr="00710764">
        <w:rPr>
          <w:i/>
        </w:rPr>
        <w:t>Data Availability and Transparency Act 2022</w:t>
      </w:r>
      <w:r w:rsidRPr="00710764">
        <w:t xml:space="preserve"> (</w:t>
      </w:r>
      <w:proofErr w:type="spellStart"/>
      <w:r w:rsidRPr="00710764">
        <w:t>Cth</w:t>
      </w:r>
      <w:proofErr w:type="spellEnd"/>
      <w:r w:rsidRPr="00710764">
        <w:t xml:space="preserve">) </w:t>
      </w:r>
      <w:r w:rsidR="00D966B4">
        <w:t xml:space="preserve">(the DAT Act) </w:t>
      </w:r>
      <w:r w:rsidRPr="00710764">
        <w:t xml:space="preserve">and developing a national strategy for data to facilitate </w:t>
      </w:r>
      <w:r w:rsidR="004B2117">
        <w:t xml:space="preserve">sharing </w:t>
      </w:r>
      <w:r w:rsidRPr="00710764">
        <w:t>within the public sector</w:t>
      </w:r>
      <w:r w:rsidR="00802C1E">
        <w:t xml:space="preserve">, and </w:t>
      </w:r>
      <w:r w:rsidR="00802C1E" w:rsidRPr="00EC32CE">
        <w:t>challenging data excludability</w:t>
      </w:r>
      <w:r w:rsidR="00802C1E">
        <w:t xml:space="preserve"> in the private sector</w:t>
      </w:r>
      <w:r w:rsidRPr="00710764">
        <w:t xml:space="preserve">. </w:t>
      </w:r>
    </w:p>
    <w:p w14:paraId="00788B8B" w14:textId="1CFF1109" w:rsidR="006242D2" w:rsidRDefault="006242D2" w:rsidP="000612B7">
      <w:pPr>
        <w:pStyle w:val="BodyText"/>
      </w:pPr>
      <w:r>
        <w:t>A</w:t>
      </w:r>
      <w:r w:rsidR="166A072B">
        <w:t xml:space="preserve">I regulation that offers the best chance of </w:t>
      </w:r>
      <w:r w:rsidR="4CDA572F">
        <w:t xml:space="preserve">improved </w:t>
      </w:r>
      <w:r w:rsidR="166A072B">
        <w:t>productivity while managing risks will</w:t>
      </w:r>
      <w:r w:rsidR="00790CF6">
        <w:t xml:space="preserve">: </w:t>
      </w:r>
    </w:p>
    <w:p w14:paraId="6C21464F" w14:textId="77777777" w:rsidR="005A5EBC" w:rsidRDefault="00AE2CA5" w:rsidP="005D0D0D">
      <w:pPr>
        <w:pStyle w:val="ListBullet"/>
      </w:pPr>
      <w:r>
        <w:t>f</w:t>
      </w:r>
      <w:r w:rsidR="00E631A5">
        <w:t xml:space="preserve">ocus on the </w:t>
      </w:r>
      <w:r w:rsidR="00E631A5" w:rsidRPr="48E94794">
        <w:rPr>
          <w:i/>
          <w:iCs/>
        </w:rPr>
        <w:t>net benefit</w:t>
      </w:r>
      <w:r w:rsidR="00E631A5">
        <w:t xml:space="preserve"> of regulation</w:t>
      </w:r>
      <w:r w:rsidR="00857584">
        <w:t xml:space="preserve"> – weigh the </w:t>
      </w:r>
      <w:r>
        <w:t>expected</w:t>
      </w:r>
      <w:r w:rsidR="004B0950">
        <w:t xml:space="preserve"> harm from the use of AI with the </w:t>
      </w:r>
      <w:r>
        <w:t>expected</w:t>
      </w:r>
      <w:r w:rsidR="004B0950">
        <w:t xml:space="preserve"> cost of regulating to reduce that </w:t>
      </w:r>
      <w:r>
        <w:t>expected</w:t>
      </w:r>
      <w:r w:rsidR="004B0950">
        <w:t xml:space="preserve"> harm</w:t>
      </w:r>
    </w:p>
    <w:p w14:paraId="4CE5DE94" w14:textId="539324FB" w:rsidR="00413C64" w:rsidRDefault="00DA5354" w:rsidP="005D0D0D">
      <w:pPr>
        <w:pStyle w:val="ListBullet"/>
      </w:pPr>
      <w:r>
        <w:t>be proportionate, effective and risk</w:t>
      </w:r>
      <w:r w:rsidR="005A5EBC">
        <w:t xml:space="preserve"> </w:t>
      </w:r>
      <w:r>
        <w:t xml:space="preserve">based – enabling productivity gains from AI use while providing strong safeguards against adverse outcomes </w:t>
      </w:r>
    </w:p>
    <w:p w14:paraId="3437BD3B" w14:textId="4C2BF68B" w:rsidR="00AE2CA5" w:rsidRDefault="00912907" w:rsidP="005D0D0D">
      <w:pPr>
        <w:pStyle w:val="ListBullet"/>
      </w:pPr>
      <w:r>
        <w:t>regulat</w:t>
      </w:r>
      <w:r w:rsidR="005B3CDE">
        <w:t>e</w:t>
      </w:r>
      <w:r>
        <w:t xml:space="preserve"> </w:t>
      </w:r>
      <w:r w:rsidRPr="77E60CF2">
        <w:rPr>
          <w:i/>
          <w:iCs/>
        </w:rPr>
        <w:t>outcomes</w:t>
      </w:r>
      <w:r>
        <w:t xml:space="preserve"> where possible, rather than </w:t>
      </w:r>
      <w:r w:rsidR="531E8004">
        <w:t xml:space="preserve">using </w:t>
      </w:r>
      <w:r>
        <w:t>technology</w:t>
      </w:r>
      <w:r w:rsidR="434912A8">
        <w:t>-specific approaches that can quickly become outdated</w:t>
      </w:r>
    </w:p>
    <w:p w14:paraId="505814BF" w14:textId="522F4066" w:rsidR="00FC1AE6" w:rsidRDefault="009E6E12" w:rsidP="005D0D0D">
      <w:pPr>
        <w:pStyle w:val="ListBullet"/>
      </w:pPr>
      <w:r>
        <w:t>compar</w:t>
      </w:r>
      <w:r w:rsidR="005B3CDE">
        <w:t>e</w:t>
      </w:r>
      <w:r>
        <w:t xml:space="preserve"> the risks of</w:t>
      </w:r>
      <w:r w:rsidR="00742B70">
        <w:t xml:space="preserve"> AI use to </w:t>
      </w:r>
      <w:r w:rsidR="00742B70" w:rsidRPr="69EB5F4B">
        <w:rPr>
          <w:i/>
          <w:iCs/>
        </w:rPr>
        <w:t>real-world counterfactuals</w:t>
      </w:r>
      <w:r w:rsidR="00891104">
        <w:t xml:space="preserve"> – not </w:t>
      </w:r>
      <w:r w:rsidR="00B77E78">
        <w:t xml:space="preserve">necessarily </w:t>
      </w:r>
      <w:r w:rsidR="00891104">
        <w:t>aim</w:t>
      </w:r>
      <w:r w:rsidR="007C35C5">
        <w:t xml:space="preserve"> </w:t>
      </w:r>
      <w:r w:rsidR="00891104">
        <w:t>for zero risk</w:t>
      </w:r>
    </w:p>
    <w:p w14:paraId="3101822B" w14:textId="7E8FFB4B" w:rsidR="00730AD4" w:rsidRPr="00A8678D" w:rsidRDefault="00CD7217" w:rsidP="005D0D0D">
      <w:pPr>
        <w:pStyle w:val="ListBullet"/>
      </w:pPr>
      <w:r>
        <w:t>recognis</w:t>
      </w:r>
      <w:r w:rsidR="005B3CDE">
        <w:t>e</w:t>
      </w:r>
      <w:r>
        <w:t xml:space="preserve"> </w:t>
      </w:r>
      <w:r w:rsidR="00DA6D96">
        <w:t>that</w:t>
      </w:r>
      <w:r w:rsidR="005B3CDE">
        <w:t xml:space="preserve"> </w:t>
      </w:r>
      <w:r>
        <w:t xml:space="preserve">Australia will often be an </w:t>
      </w:r>
      <w:r w:rsidRPr="007C35C5">
        <w:rPr>
          <w:i/>
          <w:iCs/>
        </w:rPr>
        <w:t>international regulation-taker</w:t>
      </w:r>
      <w:r>
        <w:t xml:space="preserve"> on AI</w:t>
      </w:r>
      <w:r w:rsidR="005B3CDE">
        <w:t xml:space="preserve"> and work </w:t>
      </w:r>
      <w:r w:rsidR="00AD7A7F">
        <w:t>with other countries on interoperable and consistent regulatory approaches.</w:t>
      </w:r>
    </w:p>
    <w:p w14:paraId="775F40BF" w14:textId="77777777" w:rsidR="003B0D20" w:rsidRPr="00CC3809" w:rsidRDefault="003B0D20" w:rsidP="00CC3809">
      <w:pPr>
        <w:pStyle w:val="BodyText"/>
      </w:pPr>
      <w:bookmarkStart w:id="0" w:name="_Toc163738354"/>
      <w:bookmarkStart w:id="1" w:name="_Toc171674664"/>
      <w:bookmarkStart w:id="2" w:name="_Toc176337152"/>
      <w:r w:rsidRPr="00CC3809">
        <w:br w:type="page"/>
      </w:r>
    </w:p>
    <w:p w14:paraId="3C0A4841" w14:textId="392263E6" w:rsidR="00723D71" w:rsidRDefault="00723D71" w:rsidP="00F51D12">
      <w:pPr>
        <w:pStyle w:val="Heading2-nonumber"/>
      </w:pPr>
      <w:r>
        <w:lastRenderedPageBreak/>
        <w:t>Defining high-risk AI</w:t>
      </w:r>
    </w:p>
    <w:tbl>
      <w:tblPr>
        <w:tblW w:w="5000" w:type="pct"/>
        <w:shd w:val="clear" w:color="auto" w:fill="E7F6FD"/>
        <w:tblLook w:val="04A0" w:firstRow="1" w:lastRow="0" w:firstColumn="1" w:lastColumn="0" w:noHBand="0" w:noVBand="1"/>
      </w:tblPr>
      <w:tblGrid>
        <w:gridCol w:w="9638"/>
      </w:tblGrid>
      <w:tr w:rsidR="00BC00FD" w:rsidRPr="00BC00FD" w14:paraId="0ACDC3DC" w14:textId="77777777" w:rsidTr="00BC00FD">
        <w:tc>
          <w:tcPr>
            <w:tcW w:w="9638" w:type="dxa"/>
            <w:shd w:val="clear" w:color="auto" w:fill="E7F6FD"/>
            <w:tcMar>
              <w:top w:w="113" w:type="dxa"/>
              <w:left w:w="170" w:type="dxa"/>
              <w:bottom w:w="113" w:type="dxa"/>
              <w:right w:w="113" w:type="dxa"/>
            </w:tcMar>
            <w:hideMark/>
          </w:tcPr>
          <w:bookmarkEnd w:id="0"/>
          <w:bookmarkEnd w:id="1"/>
          <w:bookmarkEnd w:id="2"/>
          <w:p w14:paraId="20676907" w14:textId="77777777" w:rsidR="00BC00FD" w:rsidRDefault="00BC00FD" w:rsidP="00BC00FD">
            <w:pPr>
              <w:pStyle w:val="BodyText"/>
            </w:pPr>
            <w:r>
              <w:t>Consultation questions addressed in this section:</w:t>
            </w:r>
          </w:p>
          <w:p w14:paraId="3A35047D" w14:textId="1CD84D67" w:rsidR="00BC00FD" w:rsidRDefault="00BC00FD" w:rsidP="00BC00FD">
            <w:pPr>
              <w:pStyle w:val="BodyText"/>
            </w:pPr>
            <w:r>
              <w:t>Q. 1</w:t>
            </w:r>
            <w:r>
              <w:tab/>
              <w:t>Do the proposed principles adequately capture high-risk AI? Are there any principles we should add or remove?</w:t>
            </w:r>
          </w:p>
          <w:p w14:paraId="1EFA0C2C" w14:textId="77777777" w:rsidR="00BC00FD" w:rsidRDefault="00BC00FD" w:rsidP="00BC00FD">
            <w:pPr>
              <w:pStyle w:val="BodyText"/>
            </w:pPr>
            <w:r>
              <w:t>Q. 3</w:t>
            </w:r>
            <w:r>
              <w:tab/>
              <w:t>Do the proposed principles, supported by examples, give enough clarity and certainty on high-risk AI settings and high-risk AI models? Is a more defined approach, with a list of illustrative uses, needed?</w:t>
            </w:r>
          </w:p>
          <w:p w14:paraId="79B1C8E0" w14:textId="77777777" w:rsidR="00BC00FD" w:rsidRDefault="00BC00FD" w:rsidP="00BC00FD">
            <w:pPr>
              <w:pStyle w:val="BodyText"/>
            </w:pPr>
            <w:r>
              <w:t>If you prefer a list-based approach (similar to the EU and Canada), what use cases should we include? How can this list capture emerging uses of AI?</w:t>
            </w:r>
          </w:p>
          <w:p w14:paraId="347431DC" w14:textId="77777777" w:rsidR="00BC00FD" w:rsidRPr="00161DEF" w:rsidRDefault="00BC00FD" w:rsidP="00BC00FD">
            <w:pPr>
              <w:pStyle w:val="BodyText"/>
              <w:rPr>
                <w:spacing w:val="-2"/>
              </w:rPr>
            </w:pPr>
            <w:r w:rsidRPr="00161DEF">
              <w:rPr>
                <w:spacing w:val="-2"/>
              </w:rPr>
              <w:t>If you prefer a principles-based approach, what should we address in guidance to give the greatest clarity?</w:t>
            </w:r>
          </w:p>
          <w:p w14:paraId="68A9A1C2" w14:textId="77777777" w:rsidR="00BC00FD" w:rsidRDefault="00BC00FD" w:rsidP="00BC00FD">
            <w:pPr>
              <w:pStyle w:val="BodyText"/>
            </w:pPr>
            <w:r>
              <w:t>Q. 4</w:t>
            </w:r>
            <w:r>
              <w:tab/>
              <w:t xml:space="preserve">Are </w:t>
            </w:r>
            <w:proofErr w:type="gramStart"/>
            <w:r>
              <w:t>there</w:t>
            </w:r>
            <w:proofErr w:type="gramEnd"/>
            <w:r>
              <w:t xml:space="preserve"> high-risk use cases that government should consider banning in its regulatory response (for example, where there is an unacceptable level of risk)? If so, how should we define these?</w:t>
            </w:r>
          </w:p>
          <w:p w14:paraId="4EAF6B57" w14:textId="77777777" w:rsidR="00BC00FD" w:rsidRDefault="00BC00FD" w:rsidP="00BC00FD">
            <w:pPr>
              <w:pStyle w:val="BodyText"/>
            </w:pPr>
            <w:r>
              <w:t>Q. 5</w:t>
            </w:r>
            <w:r>
              <w:tab/>
              <w:t>Are the proposed principles flexible enough to capture new and emerging forms of high-risk AI, such as general-purpose AI (GPAI)?</w:t>
            </w:r>
          </w:p>
          <w:p w14:paraId="3EEFA65B" w14:textId="5A411A6C" w:rsidR="00BC00FD" w:rsidRPr="00BC00FD" w:rsidRDefault="00BC00FD" w:rsidP="00BC00FD">
            <w:pPr>
              <w:pStyle w:val="BodyText"/>
            </w:pPr>
            <w:r>
              <w:t>Q. 6</w:t>
            </w:r>
            <w:r>
              <w:tab/>
              <w:t>Should mandatory guardrails apply to all GPAI models</w:t>
            </w:r>
            <w:r w:rsidR="00033CF9">
              <w:t>?</w:t>
            </w:r>
          </w:p>
        </w:tc>
      </w:tr>
    </w:tbl>
    <w:p w14:paraId="5DBC82C2" w14:textId="77777777" w:rsidR="00B230AC" w:rsidRDefault="00B230AC" w:rsidP="00BC00FD">
      <w:pPr>
        <w:spacing w:before="0" w:line="259" w:lineRule="auto"/>
      </w:pPr>
    </w:p>
    <w:p w14:paraId="287655C1" w14:textId="4CC286DC" w:rsidR="00E85D1D" w:rsidRPr="00A54BE9" w:rsidRDefault="000D68B5" w:rsidP="000D68B5">
      <w:pPr>
        <w:spacing w:before="0" w:after="160" w:line="259" w:lineRule="auto"/>
      </w:pPr>
      <w:r>
        <w:t>In defining high-risk AI, it is crucial to compare</w:t>
      </w:r>
      <w:r w:rsidR="0010325E">
        <w:t xml:space="preserve"> </w:t>
      </w:r>
      <w:r w:rsidR="00860404">
        <w:t xml:space="preserve">risks from AI use </w:t>
      </w:r>
      <w:r w:rsidR="00860404" w:rsidRPr="00A54BE9">
        <w:t xml:space="preserve">with </w:t>
      </w:r>
      <w:r w:rsidR="00E85D1D" w:rsidRPr="00A54BE9">
        <w:t>real</w:t>
      </w:r>
      <w:r w:rsidR="00DE6DF4" w:rsidRPr="00A54BE9">
        <w:t xml:space="preserve"> </w:t>
      </w:r>
      <w:r w:rsidR="00E85D1D" w:rsidRPr="00A54BE9">
        <w:t xml:space="preserve">world </w:t>
      </w:r>
      <w:proofErr w:type="gramStart"/>
      <w:r w:rsidR="00E85D1D" w:rsidRPr="00A54BE9">
        <w:t>counterfactuals</w:t>
      </w:r>
      <w:r w:rsidR="00B34959" w:rsidRPr="00A54BE9">
        <w:t>, and</w:t>
      </w:r>
      <w:proofErr w:type="gramEnd"/>
      <w:r w:rsidR="00B34959" w:rsidRPr="00A54BE9">
        <w:t xml:space="preserve"> focus on the net benefit of regulation</w:t>
      </w:r>
      <w:r w:rsidR="004A32BE" w:rsidRPr="00A54BE9">
        <w:t xml:space="preserve">. </w:t>
      </w:r>
    </w:p>
    <w:p w14:paraId="734C6601" w14:textId="5F18DE93" w:rsidR="001F3EE3" w:rsidRDefault="00921E46" w:rsidP="00E5562E">
      <w:pPr>
        <w:pStyle w:val="BodyText"/>
      </w:pPr>
      <w:r>
        <w:t xml:space="preserve">If AI use cases are compared to a situation of </w:t>
      </w:r>
      <w:r w:rsidRPr="2C92DCED">
        <w:rPr>
          <w:i/>
          <w:iCs/>
        </w:rPr>
        <w:t>zero</w:t>
      </w:r>
      <w:r>
        <w:t xml:space="preserve"> risk, many </w:t>
      </w:r>
      <w:proofErr w:type="gramStart"/>
      <w:r w:rsidR="00114F12">
        <w:t>low</w:t>
      </w:r>
      <w:r w:rsidR="00E106EA">
        <w:t>-</w:t>
      </w:r>
      <w:r w:rsidR="00114F12">
        <w:t>risk</w:t>
      </w:r>
      <w:proofErr w:type="gramEnd"/>
      <w:r>
        <w:t xml:space="preserve"> use cases will be unintentionally captured under the regulatory regime. </w:t>
      </w:r>
      <w:r w:rsidR="001F3EE3">
        <w:t>It is misleading to measure the risk from a use of AI relative to a fictitious ‘perfect world’. Rather, the appropriate benchmark for risk</w:t>
      </w:r>
      <w:r w:rsidR="4066D572">
        <w:t>-</w:t>
      </w:r>
      <w:r w:rsidR="001F3EE3">
        <w:t xml:space="preserve">based regulation is the expected harm from the use of the AI technology relative to the </w:t>
      </w:r>
      <w:proofErr w:type="gramStart"/>
      <w:r w:rsidR="001F3EE3">
        <w:t>real</w:t>
      </w:r>
      <w:r w:rsidR="39F0471E">
        <w:t xml:space="preserve"> </w:t>
      </w:r>
      <w:r w:rsidR="001F3EE3">
        <w:t>world</w:t>
      </w:r>
      <w:proofErr w:type="gramEnd"/>
      <w:r w:rsidR="001F3EE3">
        <w:t xml:space="preserve"> counterfactual level of expected harm that would arise if the technology in question was not used. For example, the risk of a self</w:t>
      </w:r>
      <w:r w:rsidR="2F310D0A">
        <w:t>-</w:t>
      </w:r>
      <w:r w:rsidR="001F3EE3">
        <w:t xml:space="preserve">driving vehicle algorithm should be evaluated against a counterfactual of a </w:t>
      </w:r>
      <w:r w:rsidR="006615BD">
        <w:t>competent</w:t>
      </w:r>
      <w:r w:rsidR="001F3EE3">
        <w:t xml:space="preserve">, licensed human driver, rather than a fictitious world of zero road fatalities. </w:t>
      </w:r>
      <w:r w:rsidR="00B926C0">
        <w:t>The</w:t>
      </w:r>
      <w:r w:rsidR="001F3EE3">
        <w:t xml:space="preserve"> risk of an AI</w:t>
      </w:r>
      <w:r w:rsidR="000B6837">
        <w:t xml:space="preserve"> </w:t>
      </w:r>
      <w:r w:rsidR="001F3EE3">
        <w:t xml:space="preserve">driven diagnostic tool in health needs to be judged against the alternative of not having such a tool to assist a </w:t>
      </w:r>
      <w:r w:rsidR="001A0617">
        <w:t xml:space="preserve">health </w:t>
      </w:r>
      <w:r w:rsidR="001F3EE3">
        <w:t>practitioner</w:t>
      </w:r>
      <w:r w:rsidR="005D2B1C">
        <w:t>,</w:t>
      </w:r>
      <w:r w:rsidR="001F3EE3">
        <w:t xml:space="preserve"> rather than a false world of perfect diagnosis</w:t>
      </w:r>
      <w:r>
        <w:t xml:space="preserve"> </w:t>
      </w:r>
      <w:r w:rsidR="003A240C" w:rsidRPr="003A240C">
        <w:rPr>
          <w:rFonts w:ascii="Arial" w:hAnsi="Arial" w:cs="Arial"/>
        </w:rPr>
        <w:t>(PC 2024d, p. 4)</w:t>
      </w:r>
      <w:r w:rsidR="001F3EE3">
        <w:t>.</w:t>
      </w:r>
    </w:p>
    <w:p w14:paraId="54F239BC" w14:textId="5247F27B" w:rsidR="001F3EE3" w:rsidRDefault="001F3EE3" w:rsidP="00BF4AB9">
      <w:pPr>
        <w:pStyle w:val="BodyText"/>
      </w:pPr>
      <w:r>
        <w:t xml:space="preserve">Measuring risk relative to a </w:t>
      </w:r>
      <w:proofErr w:type="gramStart"/>
      <w:r>
        <w:t>real</w:t>
      </w:r>
      <w:r w:rsidR="005D2B1C">
        <w:t xml:space="preserve"> </w:t>
      </w:r>
      <w:r>
        <w:t>world</w:t>
      </w:r>
      <w:proofErr w:type="gramEnd"/>
      <w:r>
        <w:t xml:space="preserve"> counterfactual avoids harmful regulation that stops technology from improving outcomes. If </w:t>
      </w:r>
      <w:r w:rsidRPr="00AE3577">
        <w:t xml:space="preserve">the </w:t>
      </w:r>
      <w:r w:rsidRPr="006B5CDF">
        <w:t>counterfactual</w:t>
      </w:r>
      <w:r w:rsidRPr="00AE3577">
        <w:t xml:space="preserve"> </w:t>
      </w:r>
      <w:r>
        <w:t>without the technology</w:t>
      </w:r>
      <w:r w:rsidRPr="00AE3577">
        <w:t xml:space="preserve"> entails significant risk</w:t>
      </w:r>
      <w:r>
        <w:t xml:space="preserve">, then an AI application can lower risk compared to the counterfactual, even if it does not eliminate risk compared to a fictious ‘perfect world’. For </w:t>
      </w:r>
      <w:r w:rsidRPr="00BF4AB9">
        <w:t>example</w:t>
      </w:r>
      <w:r>
        <w:t>, there are persistent skill gaps in parts of Australia’s medical sector, particularly in rural or remote areas. The first</w:t>
      </w:r>
      <w:r>
        <w:noBreakHyphen/>
        <w:t>best option may be to fill those gaps with qualified workers over time. However, in the absence of an instant professional workforce, the best alternative could be to employ technologies that can supplement existing expertise</w:t>
      </w:r>
      <w:r w:rsidR="008945D4" w:rsidRPr="008945D4">
        <w:t xml:space="preserve"> </w:t>
      </w:r>
      <w:r w:rsidR="007F00E0" w:rsidRPr="007F00E0">
        <w:rPr>
          <w:rFonts w:ascii="Arial" w:hAnsi="Arial" w:cs="Arial"/>
        </w:rPr>
        <w:t>(PC 2024d, p. 4)</w:t>
      </w:r>
      <w:r w:rsidR="008945D4">
        <w:t>.</w:t>
      </w:r>
    </w:p>
    <w:p w14:paraId="6B9DC76C" w14:textId="4C73C80B" w:rsidR="001F3EE3" w:rsidRDefault="001F3EE3" w:rsidP="001F3EE3">
      <w:pPr>
        <w:pStyle w:val="BodyText"/>
      </w:pPr>
      <w:r>
        <w:t xml:space="preserve">The assessment of AI </w:t>
      </w:r>
      <w:r w:rsidR="00BF4AB9">
        <w:t>risks should also consider</w:t>
      </w:r>
      <w:r>
        <w:t xml:space="preserve"> non</w:t>
      </w:r>
      <w:r>
        <w:noBreakHyphen/>
        <w:t xml:space="preserve">regulatory </w:t>
      </w:r>
      <w:r w:rsidR="000F06A8">
        <w:t>measures that can mitigate harms</w:t>
      </w:r>
      <w:r>
        <w:t xml:space="preserve">. For business applications, competition between providers and business reputation may mitigate risk adequately. Some applications </w:t>
      </w:r>
      <w:r w:rsidR="00752A25">
        <w:t>of AI</w:t>
      </w:r>
      <w:r>
        <w:t xml:space="preserve"> will </w:t>
      </w:r>
      <w:r w:rsidR="00752A25">
        <w:t>create harms that are reversible and compensable</w:t>
      </w:r>
      <w:r>
        <w:t xml:space="preserve">, in which case existing laws applying to negligence or consumer safety may be adequate </w:t>
      </w:r>
      <w:r w:rsidR="007F00E0" w:rsidRPr="007F00E0">
        <w:rPr>
          <w:rFonts w:ascii="Arial" w:hAnsi="Arial" w:cs="Arial"/>
        </w:rPr>
        <w:t>(PC 2024d, p. 4)</w:t>
      </w:r>
      <w:r w:rsidR="008945D4">
        <w:t>.</w:t>
      </w:r>
    </w:p>
    <w:p w14:paraId="66C6CA51" w14:textId="23729DAD" w:rsidR="001F3EE3" w:rsidRDefault="00FA07AC" w:rsidP="001E7561">
      <w:pPr>
        <w:pStyle w:val="BodyText"/>
      </w:pPr>
      <w:r>
        <w:t>A risk</w:t>
      </w:r>
      <w:r>
        <w:noBreakHyphen/>
        <w:t xml:space="preserve">based approach to AI regulation (such as the proposed principles) </w:t>
      </w:r>
      <w:r w:rsidRPr="00A54BE9">
        <w:t>should weigh the expected harm from the use of the relevant AI with the expected cost of regulating to reduce that expected harm. A</w:t>
      </w:r>
      <w:r>
        <w:t xml:space="preserve"> risk</w:t>
      </w:r>
      <w:r>
        <w:noBreakHyphen/>
        <w:t xml:space="preserve">based approach to regulation should focus on the expected net benefit of regulation – not on eliminating </w:t>
      </w:r>
      <w:r>
        <w:lastRenderedPageBreak/>
        <w:t>a harm. Rather, the aim is to reduce the size and likelihood of harm to acceptable levels without imposing an excessive regulatory burden on society</w:t>
      </w:r>
      <w:r w:rsidR="008945D4">
        <w:t xml:space="preserve"> </w:t>
      </w:r>
      <w:r w:rsidR="003A240C" w:rsidRPr="003A240C">
        <w:rPr>
          <w:rFonts w:ascii="Arial" w:hAnsi="Arial" w:cs="Arial"/>
        </w:rPr>
        <w:t>(PC 2024d, p. 4)</w:t>
      </w:r>
      <w:r w:rsidR="008945D4">
        <w:t>.</w:t>
      </w:r>
    </w:p>
    <w:p w14:paraId="7EF03D93" w14:textId="2B7A379B" w:rsidR="00AE4BF9" w:rsidRPr="0023716F" w:rsidRDefault="00472CB8" w:rsidP="00AE4BF9">
      <w:pPr>
        <w:pStyle w:val="BodyText"/>
        <w:rPr>
          <w:spacing w:val="-4"/>
        </w:rPr>
      </w:pPr>
      <w:r w:rsidRPr="0023716F">
        <w:rPr>
          <w:spacing w:val="-4"/>
        </w:rPr>
        <w:t xml:space="preserve">For general-purpose AI </w:t>
      </w:r>
      <w:r w:rsidR="00676BA7" w:rsidRPr="0023716F">
        <w:rPr>
          <w:spacing w:val="-4"/>
        </w:rPr>
        <w:t>(GPAI)</w:t>
      </w:r>
      <w:r w:rsidRPr="0023716F">
        <w:rPr>
          <w:spacing w:val="-4"/>
        </w:rPr>
        <w:t xml:space="preserve"> </w:t>
      </w:r>
      <w:r w:rsidR="00676BA7" w:rsidRPr="0023716F">
        <w:rPr>
          <w:spacing w:val="-4"/>
        </w:rPr>
        <w:t xml:space="preserve">models, </w:t>
      </w:r>
      <w:r w:rsidRPr="0023716F">
        <w:rPr>
          <w:spacing w:val="-4"/>
        </w:rPr>
        <w:t xml:space="preserve">pre-emptive regulations based on hypothetical uses and harms are likely to be ineffective </w:t>
      </w:r>
      <w:r w:rsidR="00315541" w:rsidRPr="0023716F">
        <w:rPr>
          <w:spacing w:val="-4"/>
        </w:rPr>
        <w:t>(as harms are unknown)</w:t>
      </w:r>
      <w:r w:rsidR="001D1102" w:rsidRPr="0023716F">
        <w:rPr>
          <w:spacing w:val="-4"/>
        </w:rPr>
        <w:t xml:space="preserve"> </w:t>
      </w:r>
      <w:r w:rsidRPr="0023716F">
        <w:rPr>
          <w:spacing w:val="-4"/>
        </w:rPr>
        <w:t>or overly restrictive</w:t>
      </w:r>
      <w:r w:rsidR="001D1102" w:rsidRPr="0023716F">
        <w:rPr>
          <w:spacing w:val="-4"/>
        </w:rPr>
        <w:t xml:space="preserve"> (costs may outweigh benefits)</w:t>
      </w:r>
      <w:r w:rsidRPr="0023716F">
        <w:rPr>
          <w:spacing w:val="-4"/>
        </w:rPr>
        <w:t xml:space="preserve">. It is better to wait and see how the technology develops and address any real risks that emerge. </w:t>
      </w:r>
      <w:r w:rsidR="00AE4BF9" w:rsidRPr="0023716F">
        <w:rPr>
          <w:spacing w:val="-4"/>
        </w:rPr>
        <w:t xml:space="preserve">As with any new technology, some consequences of AI use will only become apparent as the technology develops further and complementary technologies progress and are taken up. With general purpose technologies in particular, regulation based on ‘predicted uses’ or ‘speculated harms’ is likely to be overly broad and </w:t>
      </w:r>
      <w:r w:rsidR="435420BE" w:rsidRPr="0023716F">
        <w:rPr>
          <w:spacing w:val="-4"/>
        </w:rPr>
        <w:t>limit</w:t>
      </w:r>
      <w:r w:rsidR="00AE4BF9" w:rsidRPr="0023716F">
        <w:rPr>
          <w:spacing w:val="-4"/>
        </w:rPr>
        <w:t xml:space="preserve"> </w:t>
      </w:r>
      <w:r w:rsidR="4FC43AB5" w:rsidRPr="0023716F">
        <w:rPr>
          <w:spacing w:val="-4"/>
        </w:rPr>
        <w:t xml:space="preserve">gains to </w:t>
      </w:r>
      <w:r w:rsidR="00AE4BF9" w:rsidRPr="0023716F">
        <w:rPr>
          <w:spacing w:val="-4"/>
        </w:rPr>
        <w:t xml:space="preserve">productivity. </w:t>
      </w:r>
    </w:p>
    <w:p w14:paraId="5E65270E" w14:textId="359845B1" w:rsidR="00C47CDB" w:rsidRDefault="00C47CDB" w:rsidP="001E7561">
      <w:pPr>
        <w:pStyle w:val="BodyText"/>
      </w:pPr>
      <w:r>
        <w:t xml:space="preserve">Similarly, prohibitions or bans on general purpose technologies will be generally counterproductive – they may protect against harms but only by also eliminating the benefits. </w:t>
      </w:r>
      <w:r w:rsidR="00CD62AE">
        <w:t xml:space="preserve">In some circumstances (such as AI being used for applications that are already illegal) better enforcement of existing laws should be considered first. </w:t>
      </w:r>
      <w:r w:rsidR="004A30CD">
        <w:t>If high risks cannot be appropriately covered by existing laws, a better approach is to define the outcome associated with the risk and see if new</w:t>
      </w:r>
      <w:r w:rsidR="00CB40A1">
        <w:t>, technology neutral regulation is needed.</w:t>
      </w:r>
      <w:r w:rsidR="00B81669">
        <w:t xml:space="preserve"> </w:t>
      </w:r>
    </w:p>
    <w:p w14:paraId="420CAC4E" w14:textId="2AD246C4" w:rsidR="002E3D55" w:rsidRPr="003263DD" w:rsidRDefault="00535F36" w:rsidP="001E7561">
      <w:pPr>
        <w:pStyle w:val="BodyText"/>
      </w:pPr>
      <w:r>
        <w:t>When it comes to GPAI</w:t>
      </w:r>
      <w:r w:rsidR="00572979">
        <w:t xml:space="preserve"> in particular</w:t>
      </w:r>
      <w:r>
        <w:t>,</w:t>
      </w:r>
      <w:r w:rsidR="00D50D17">
        <w:t xml:space="preserve"> idiosyncratic AI-specific rules in Australia</w:t>
      </w:r>
      <w:r w:rsidR="26D2A186">
        <w:t xml:space="preserve"> </w:t>
      </w:r>
      <w:r w:rsidR="005B5496">
        <w:t>would be likely to harm Australia’s economy in the long run</w:t>
      </w:r>
      <w:r w:rsidR="000B374A">
        <w:t xml:space="preserve">, </w:t>
      </w:r>
      <w:r w:rsidR="008D5CF4">
        <w:t xml:space="preserve">unless there is a demonstrated unique need </w:t>
      </w:r>
      <w:r w:rsidR="00E76C80">
        <w:t>for Australia to</w:t>
      </w:r>
      <w:r w:rsidR="008D5CF4">
        <w:t xml:space="preserve"> depart from international</w:t>
      </w:r>
      <w:r w:rsidR="00E76C80">
        <w:t xml:space="preserve"> approaches</w:t>
      </w:r>
      <w:r w:rsidR="00D50D17">
        <w:t xml:space="preserve">. </w:t>
      </w:r>
      <w:r w:rsidR="00606A7E">
        <w:t>In general, Australia</w:t>
      </w:r>
      <w:r>
        <w:t xml:space="preserve"> would do best to be an international </w:t>
      </w:r>
      <w:r w:rsidR="001E7561">
        <w:t>regulation</w:t>
      </w:r>
      <w:r>
        <w:t>-taker</w:t>
      </w:r>
      <w:r w:rsidR="000B1A16">
        <w:t xml:space="preserve"> in areas such as AI where </w:t>
      </w:r>
      <w:r w:rsidR="00AA6292">
        <w:t>Australia relies on importing technology or exporting into much larger overseas markets</w:t>
      </w:r>
      <w:r w:rsidR="00020263">
        <w:t>, with active engagement in international forums to design appropriate standards and rules</w:t>
      </w:r>
      <w:r w:rsidR="00D1668E">
        <w:t xml:space="preserve">. </w:t>
      </w:r>
      <w:r w:rsidR="000F5157">
        <w:t xml:space="preserve">For example, Australia is a signatory to the </w:t>
      </w:r>
      <w:r w:rsidR="006C1F59" w:rsidRPr="006C1F59">
        <w:t>first intergovernmental standard on AI</w:t>
      </w:r>
      <w:r w:rsidR="006C1F59">
        <w:t xml:space="preserve"> – the OECD’s </w:t>
      </w:r>
      <w:r w:rsidR="006C1F59" w:rsidRPr="006C1F59">
        <w:t>Recommendation on Artificial Intelligence</w:t>
      </w:r>
      <w:r w:rsidR="003263DD">
        <w:t xml:space="preserve"> – which </w:t>
      </w:r>
      <w:r w:rsidR="003263DD" w:rsidRPr="003263DD">
        <w:t>includes principles for responsible stewardship of trustworthy AI.</w:t>
      </w:r>
    </w:p>
    <w:p w14:paraId="66EE7D15" w14:textId="4E9A6FAC" w:rsidR="007627DA" w:rsidRDefault="00E76C80" w:rsidP="001E7561">
      <w:pPr>
        <w:pStyle w:val="BodyText"/>
      </w:pPr>
      <w:r>
        <w:t>B</w:t>
      </w:r>
      <w:r w:rsidR="00BB1BE8">
        <w:t>usinesses</w:t>
      </w:r>
      <w:r w:rsidR="00F95893">
        <w:t xml:space="preserve"> seeking to use AI developed overseas, </w:t>
      </w:r>
      <w:r w:rsidR="00BB1BE8">
        <w:t>as well as those intending</w:t>
      </w:r>
      <w:r w:rsidR="00F95893">
        <w:t xml:space="preserve"> to sell to international markets, </w:t>
      </w:r>
      <w:r w:rsidR="00F646F5">
        <w:t xml:space="preserve">will </w:t>
      </w:r>
      <w:r w:rsidR="6953C3DA">
        <w:t xml:space="preserve">most likely prosper by </w:t>
      </w:r>
      <w:r w:rsidR="00F646F5">
        <w:t>meet</w:t>
      </w:r>
      <w:r w:rsidR="62ACA10C">
        <w:t>ing</w:t>
      </w:r>
      <w:r w:rsidR="00F646F5">
        <w:t xml:space="preserve"> </w:t>
      </w:r>
      <w:r w:rsidR="730E8557">
        <w:t>recognised</w:t>
      </w:r>
      <w:r w:rsidR="00F646F5">
        <w:t xml:space="preserve"> international standards without </w:t>
      </w:r>
      <w:r w:rsidR="00CC7E95">
        <w:t xml:space="preserve">needing to </w:t>
      </w:r>
      <w:r w:rsidR="00F646F5">
        <w:t xml:space="preserve">comply with an additional layer of </w:t>
      </w:r>
      <w:r w:rsidR="06F23E5F">
        <w:t xml:space="preserve">idiosyncratic, </w:t>
      </w:r>
      <w:r w:rsidR="00F646F5">
        <w:t xml:space="preserve">local complexity. </w:t>
      </w:r>
    </w:p>
    <w:p w14:paraId="12687FD9" w14:textId="0646C538" w:rsidR="00E64D8F" w:rsidRPr="00AD429C" w:rsidRDefault="006E11AF" w:rsidP="00E64D8F">
      <w:pPr>
        <w:spacing w:before="0" w:after="160" w:line="259" w:lineRule="auto"/>
      </w:pPr>
      <w:r>
        <w:t xml:space="preserve">In regard to whether </w:t>
      </w:r>
      <w:r w:rsidR="00E64D8F">
        <w:t xml:space="preserve">a principles-based approach is better than a list-based approach (question 3): </w:t>
      </w:r>
    </w:p>
    <w:p w14:paraId="4DFD55B0" w14:textId="272673F6" w:rsidR="00E64D8F" w:rsidRDefault="002469A7" w:rsidP="00E64D8F">
      <w:pPr>
        <w:pStyle w:val="ListBullet"/>
      </w:pPr>
      <w:r>
        <w:t>w</w:t>
      </w:r>
      <w:r w:rsidR="00E64D8F">
        <w:t>hile a list can provide clarity and certainty, it can also provide false certainty if it is incomplete, or becomes outdated</w:t>
      </w:r>
    </w:p>
    <w:p w14:paraId="0ACD2113" w14:textId="6FD17D2A" w:rsidR="00E64D8F" w:rsidRPr="005C497B" w:rsidRDefault="002469A7" w:rsidP="00E64D8F">
      <w:pPr>
        <w:pStyle w:val="ListBullet"/>
      </w:pPr>
      <w:r>
        <w:t>a</w:t>
      </w:r>
      <w:r w:rsidR="00E64D8F">
        <w:t xml:space="preserve"> set of principles is a better starting point for assessing the balance of risks </w:t>
      </w:r>
      <w:r w:rsidR="68A9CF4A">
        <w:t>and benefits from</w:t>
      </w:r>
      <w:r w:rsidR="00E64D8F">
        <w:t xml:space="preserve"> AI, </w:t>
      </w:r>
      <w:r w:rsidR="24FA3B12">
        <w:t xml:space="preserve">including analysing the </w:t>
      </w:r>
      <w:r w:rsidR="5343FBC3">
        <w:t>likelihood</w:t>
      </w:r>
      <w:r w:rsidR="24FA3B12">
        <w:t xml:space="preserve">, </w:t>
      </w:r>
      <w:r w:rsidR="00E64D8F">
        <w:t xml:space="preserve">severity and extent of </w:t>
      </w:r>
      <w:r w:rsidR="2C7C2240">
        <w:t xml:space="preserve">potential </w:t>
      </w:r>
      <w:r w:rsidR="00E64D8F">
        <w:t xml:space="preserve">harms from AI use/misuse </w:t>
      </w:r>
    </w:p>
    <w:p w14:paraId="7A7A8B19" w14:textId="4A852781" w:rsidR="00E64D8F" w:rsidRDefault="002469A7" w:rsidP="00E64D8F">
      <w:pPr>
        <w:pStyle w:val="ListBullet"/>
      </w:pPr>
      <w:r>
        <w:t>a</w:t>
      </w:r>
      <w:r w:rsidR="00E64D8F">
        <w:t xml:space="preserve"> set of</w:t>
      </w:r>
      <w:r w:rsidR="00E64D8F" w:rsidRPr="005C497B">
        <w:t xml:space="preserve"> principles </w:t>
      </w:r>
      <w:r w:rsidR="00E64D8F">
        <w:t xml:space="preserve">would assist the approach of looking for gaps in existing regulation where risks arising from AI use are not already adequately dealt with </w:t>
      </w:r>
    </w:p>
    <w:p w14:paraId="4A373CEF" w14:textId="53883C11" w:rsidR="00E64D8F" w:rsidRDefault="002469A7" w:rsidP="00E64D8F">
      <w:pPr>
        <w:pStyle w:val="ListBullet"/>
      </w:pPr>
      <w:r>
        <w:t>a</w:t>
      </w:r>
      <w:r w:rsidR="00E64D8F" w:rsidRPr="00F020EF">
        <w:t>dopting technology-neutral regulation is m</w:t>
      </w:r>
      <w:r w:rsidR="00E64D8F">
        <w:t xml:space="preserve">ore achievable with a principles-based approach. </w:t>
      </w:r>
    </w:p>
    <w:p w14:paraId="3E77BBB2" w14:textId="2A61B22A" w:rsidR="00E64D8F" w:rsidRDefault="00E64D8F" w:rsidP="001E7561">
      <w:pPr>
        <w:pStyle w:val="BodyText"/>
      </w:pPr>
      <w:r w:rsidRPr="00386C15">
        <w:t xml:space="preserve">Nonetheless, </w:t>
      </w:r>
      <w:r>
        <w:t xml:space="preserve">list-based </w:t>
      </w:r>
      <w:r w:rsidRPr="00386C15">
        <w:t xml:space="preserve">examples of high-risk and low-risk AI applications could provide additional guidance to businesses, </w:t>
      </w:r>
      <w:r>
        <w:t>if</w:t>
      </w:r>
      <w:r w:rsidRPr="00386C15">
        <w:t xml:space="preserve"> regulators are equipped to keep these examples up</w:t>
      </w:r>
      <w:r>
        <w:t xml:space="preserve"> </w:t>
      </w:r>
      <w:r w:rsidRPr="00386C15">
        <w:t>to</w:t>
      </w:r>
      <w:r>
        <w:t xml:space="preserve"> </w:t>
      </w:r>
      <w:r w:rsidRPr="00386C15">
        <w:t>date.</w:t>
      </w:r>
    </w:p>
    <w:p w14:paraId="4447E215" w14:textId="77777777" w:rsidR="00E106EA" w:rsidRPr="0023716F" w:rsidRDefault="00E106EA" w:rsidP="0023716F">
      <w:pPr>
        <w:pStyle w:val="BodyText"/>
      </w:pPr>
      <w:r w:rsidRPr="0023716F">
        <w:br w:type="page"/>
      </w:r>
    </w:p>
    <w:p w14:paraId="1EFAAECC" w14:textId="49CC78EC" w:rsidR="00723D71" w:rsidRDefault="00723D71" w:rsidP="00F51D12">
      <w:pPr>
        <w:pStyle w:val="Heading2-nonumber"/>
      </w:pPr>
      <w:r>
        <w:lastRenderedPageBreak/>
        <w:t>Guardrails ensuring testing, transparency and accountability of AI</w:t>
      </w:r>
    </w:p>
    <w:tbl>
      <w:tblPr>
        <w:tblStyle w:val="Texttable-Paleblue"/>
        <w:tblW w:w="5000" w:type="pct"/>
        <w:shd w:val="clear" w:color="auto" w:fill="E7F6FD"/>
        <w:tblLook w:val="04A0" w:firstRow="1" w:lastRow="0" w:firstColumn="1" w:lastColumn="0" w:noHBand="0" w:noVBand="1"/>
      </w:tblPr>
      <w:tblGrid>
        <w:gridCol w:w="9638"/>
      </w:tblGrid>
      <w:tr w:rsidR="00B62182" w:rsidRPr="002F759A" w14:paraId="7A847E70" w14:textId="77777777">
        <w:tc>
          <w:tcPr>
            <w:tcW w:w="9638" w:type="dxa"/>
            <w:shd w:val="clear" w:color="auto" w:fill="E7F6FD"/>
            <w:tcMar>
              <w:left w:w="170" w:type="dxa"/>
            </w:tcMar>
          </w:tcPr>
          <w:p w14:paraId="4E72081B" w14:textId="77777777" w:rsidR="00B62182" w:rsidRDefault="00B62182">
            <w:pPr>
              <w:pStyle w:val="BodyText"/>
            </w:pPr>
            <w:r>
              <w:t>Consultation questions addressed in this section:</w:t>
            </w:r>
          </w:p>
          <w:p w14:paraId="5EC65A56" w14:textId="58337306" w:rsidR="00B62182" w:rsidRPr="002F759A" w:rsidRDefault="00B62182">
            <w:pPr>
              <w:pStyle w:val="BodyText"/>
            </w:pPr>
            <w:r>
              <w:t>Q. 12</w:t>
            </w:r>
            <w:r>
              <w:tab/>
            </w:r>
            <w:r w:rsidRPr="00AB4D96">
              <w:t>Do you have suggestions for reducing the regulatory burden on small-to-medium sized businesses applying guardrails?</w:t>
            </w:r>
          </w:p>
        </w:tc>
      </w:tr>
    </w:tbl>
    <w:p w14:paraId="2DCE160E" w14:textId="77777777" w:rsidR="00FE6368" w:rsidRDefault="00FE6368" w:rsidP="00FE6368">
      <w:pPr>
        <w:pStyle w:val="NoSpacing"/>
        <w:spacing w:after="120"/>
      </w:pPr>
    </w:p>
    <w:p w14:paraId="2EB527AD" w14:textId="55580BEB" w:rsidR="007C3ABD" w:rsidRPr="00711188" w:rsidRDefault="00770F09" w:rsidP="00711188">
      <w:r>
        <w:t>All</w:t>
      </w:r>
      <w:r w:rsidRPr="00711188">
        <w:t xml:space="preserve"> </w:t>
      </w:r>
      <w:r w:rsidR="00711188" w:rsidRPr="00711188">
        <w:t xml:space="preserve">businesses can benefit from clear regulatory guidance. </w:t>
      </w:r>
      <w:r w:rsidR="002B5359">
        <w:t>Outreach</w:t>
      </w:r>
      <w:r w:rsidR="00C8502B">
        <w:t xml:space="preserve"> programs</w:t>
      </w:r>
      <w:r w:rsidR="002B5359">
        <w:t>,</w:t>
      </w:r>
      <w:r w:rsidR="00711188" w:rsidRPr="00711188">
        <w:t xml:space="preserve"> examples </w:t>
      </w:r>
      <w:r w:rsidR="00522772">
        <w:t xml:space="preserve">(such as </w:t>
      </w:r>
      <w:r w:rsidR="005A7239">
        <w:t xml:space="preserve">examples </w:t>
      </w:r>
      <w:r w:rsidR="00522772">
        <w:t xml:space="preserve">of what compliance looks like) </w:t>
      </w:r>
      <w:r w:rsidR="00711188" w:rsidRPr="00711188">
        <w:t xml:space="preserve">and case studies can help regulators effectively communicate the obligations that small businesses have regarding high-risk AI. Additionally, regularly updated </w:t>
      </w:r>
      <w:r w:rsidR="00C8502B">
        <w:t>guidance</w:t>
      </w:r>
      <w:r w:rsidR="00711188" w:rsidRPr="00711188">
        <w:t xml:space="preserve"> can foster continuous dialogue between regulators and industry, </w:t>
      </w:r>
      <w:r w:rsidR="00C8502B">
        <w:t>helping</w:t>
      </w:r>
      <w:r w:rsidR="00711188" w:rsidRPr="00711188">
        <w:t xml:space="preserve"> </w:t>
      </w:r>
      <w:r w:rsidR="006163E1">
        <w:t xml:space="preserve">both </w:t>
      </w:r>
      <w:r w:rsidR="00C8502B">
        <w:t>sides</w:t>
      </w:r>
      <w:r w:rsidR="00711188" w:rsidRPr="00711188">
        <w:t xml:space="preserve"> stay informed about emerging risks. It is </w:t>
      </w:r>
      <w:r w:rsidR="0043556C">
        <w:t>essential</w:t>
      </w:r>
      <w:r w:rsidR="00711188" w:rsidRPr="00711188">
        <w:t xml:space="preserve"> that regulators are equipped and resourced to fulfill this role effectively.</w:t>
      </w:r>
    </w:p>
    <w:p w14:paraId="222D38E8" w14:textId="093EA7E4" w:rsidR="00B243FC" w:rsidRPr="007C4D84" w:rsidRDefault="00B243FC" w:rsidP="00B243FC">
      <w:r>
        <w:t>Because small businesses face a disproportionate burden of complying with non-interoperable regulatory systems, adopting international regulations on AI may assist small businesses in particular.</w:t>
      </w:r>
    </w:p>
    <w:p w14:paraId="6CCB4968" w14:textId="6DDEBF69" w:rsidR="006B009E" w:rsidRDefault="001F35C5" w:rsidP="00F51D12">
      <w:pPr>
        <w:pStyle w:val="Heading2-nonumber"/>
      </w:pPr>
      <w:r>
        <w:t>Regulatory options to mandate guardrails</w:t>
      </w:r>
    </w:p>
    <w:tbl>
      <w:tblPr>
        <w:tblStyle w:val="Texttable-Paleblue"/>
        <w:tblW w:w="5000" w:type="pct"/>
        <w:shd w:val="clear" w:color="auto" w:fill="E7F6FD"/>
        <w:tblLook w:val="04A0" w:firstRow="1" w:lastRow="0" w:firstColumn="1" w:lastColumn="0" w:noHBand="0" w:noVBand="1"/>
      </w:tblPr>
      <w:tblGrid>
        <w:gridCol w:w="9638"/>
      </w:tblGrid>
      <w:tr w:rsidR="00F51D12" w:rsidRPr="002F759A" w14:paraId="0CCA5634" w14:textId="77777777">
        <w:tc>
          <w:tcPr>
            <w:tcW w:w="9638" w:type="dxa"/>
            <w:shd w:val="clear" w:color="auto" w:fill="E7F6FD"/>
            <w:tcMar>
              <w:left w:w="170" w:type="dxa"/>
            </w:tcMar>
          </w:tcPr>
          <w:p w14:paraId="0A120A2B" w14:textId="77777777" w:rsidR="00F51D12" w:rsidRDefault="00F51D12" w:rsidP="00F51D12">
            <w:pPr>
              <w:pStyle w:val="BodyText"/>
            </w:pPr>
            <w:r>
              <w:t>Consultation questions addressed in this section:</w:t>
            </w:r>
          </w:p>
          <w:p w14:paraId="711CCF69" w14:textId="6DB964B4" w:rsidR="00F51D12" w:rsidRDefault="00F51D12" w:rsidP="00F51D12">
            <w:pPr>
              <w:pStyle w:val="BodyText"/>
            </w:pPr>
            <w:r>
              <w:t>Q. 13</w:t>
            </w:r>
            <w:r>
              <w:tab/>
              <w:t xml:space="preserve">Which legislative option do you feel will best address the use of AI in high-risk settings? What opportunities should the government </w:t>
            </w:r>
            <w:proofErr w:type="gramStart"/>
            <w:r>
              <w:t>take into account</w:t>
            </w:r>
            <w:proofErr w:type="gramEnd"/>
            <w:r>
              <w:t xml:space="preserve"> in considering each approach?</w:t>
            </w:r>
          </w:p>
          <w:p w14:paraId="794DED65" w14:textId="77777777" w:rsidR="00F51D12" w:rsidRDefault="00F51D12" w:rsidP="00F51D12">
            <w:pPr>
              <w:pStyle w:val="BodyText"/>
            </w:pPr>
            <w:r>
              <w:t>Q. 14</w:t>
            </w:r>
            <w:r>
              <w:tab/>
              <w:t>Are there any additional limitations of options outlined in this section which the Australian Government should consider?</w:t>
            </w:r>
          </w:p>
          <w:p w14:paraId="7A684274" w14:textId="3723F456" w:rsidR="00F51D12" w:rsidRPr="002F759A" w:rsidRDefault="00F51D12" w:rsidP="00F51D12">
            <w:pPr>
              <w:pStyle w:val="BodyText"/>
            </w:pPr>
            <w:r>
              <w:t>Q. 15</w:t>
            </w:r>
            <w:r>
              <w:tab/>
              <w:t>Which regulatory option/s will best ensure that guardrails for high-risk AI can adapt and respond to step-changes in technology?</w:t>
            </w:r>
          </w:p>
        </w:tc>
      </w:tr>
    </w:tbl>
    <w:p w14:paraId="2499FD89" w14:textId="77777777" w:rsidR="00F51D12" w:rsidRDefault="00F51D12" w:rsidP="00FE6368">
      <w:pPr>
        <w:pStyle w:val="NoSpacing"/>
        <w:spacing w:after="120"/>
      </w:pPr>
    </w:p>
    <w:p w14:paraId="2489995B" w14:textId="79614B7D" w:rsidR="009E2913" w:rsidRPr="00C974B8" w:rsidRDefault="760F3988" w:rsidP="009E2913">
      <w:pPr>
        <w:spacing w:before="0" w:after="160" w:line="259" w:lineRule="auto"/>
      </w:pPr>
      <w:r>
        <w:t>Regarding</w:t>
      </w:r>
      <w:r w:rsidR="00586052">
        <w:t xml:space="preserve"> which legislative option will </w:t>
      </w:r>
      <w:r w:rsidR="00A70068">
        <w:t>‘</w:t>
      </w:r>
      <w:r w:rsidR="00586052">
        <w:t>best address</w:t>
      </w:r>
      <w:r w:rsidR="00A70068">
        <w:t>’</w:t>
      </w:r>
      <w:r w:rsidR="00586052">
        <w:t xml:space="preserve"> the use of AI in high-risk settings (question 13)</w:t>
      </w:r>
      <w:r w:rsidR="00AC1671">
        <w:t xml:space="preserve">, it </w:t>
      </w:r>
      <w:r w:rsidR="00A70068">
        <w:t xml:space="preserve">is </w:t>
      </w:r>
      <w:r w:rsidR="0043556C">
        <w:t>crucial</w:t>
      </w:r>
      <w:r w:rsidR="00A70068">
        <w:t xml:space="preserve"> </w:t>
      </w:r>
      <w:r w:rsidR="00872B81">
        <w:t>for</w:t>
      </w:r>
      <w:r w:rsidR="00A70068">
        <w:t xml:space="preserve"> government </w:t>
      </w:r>
      <w:r w:rsidR="00872B81">
        <w:t xml:space="preserve">to </w:t>
      </w:r>
      <w:r w:rsidR="00A70068">
        <w:t xml:space="preserve">consider not </w:t>
      </w:r>
      <w:r w:rsidR="008575BE">
        <w:t>only</w:t>
      </w:r>
      <w:r w:rsidR="00A70068">
        <w:t xml:space="preserve"> which option </w:t>
      </w:r>
      <w:r w:rsidR="008575BE">
        <w:t xml:space="preserve">would </w:t>
      </w:r>
      <w:r w:rsidR="00B614CC">
        <w:t>effective</w:t>
      </w:r>
      <w:r w:rsidR="00872B81">
        <w:t>ly</w:t>
      </w:r>
      <w:r w:rsidR="00B614CC">
        <w:t xml:space="preserve"> </w:t>
      </w:r>
      <w:r w:rsidR="00872B81">
        <w:t>protect</w:t>
      </w:r>
      <w:r w:rsidR="0009425C">
        <w:t xml:space="preserve"> Australians</w:t>
      </w:r>
      <w:r w:rsidR="00A70068">
        <w:t xml:space="preserve"> from adverse impacts of AI, but</w:t>
      </w:r>
      <w:r w:rsidR="00586052">
        <w:t xml:space="preserve"> </w:t>
      </w:r>
      <w:r w:rsidR="00A92DDC">
        <w:t xml:space="preserve">also </w:t>
      </w:r>
      <w:r w:rsidR="00293A6C">
        <w:t xml:space="preserve">which option </w:t>
      </w:r>
      <w:r w:rsidR="00A92DDC">
        <w:t>strikes</w:t>
      </w:r>
      <w:r w:rsidR="00293A6C">
        <w:t xml:space="preserve"> the </w:t>
      </w:r>
      <w:r w:rsidR="00293A6C" w:rsidRPr="0012458F">
        <w:t xml:space="preserve">best balance of regulatory protection </w:t>
      </w:r>
      <w:r w:rsidR="00A92DDC" w:rsidRPr="0012458F">
        <w:t>and</w:t>
      </w:r>
      <w:r w:rsidR="00335C0A" w:rsidRPr="0012458F">
        <w:t xml:space="preserve"> the cost of regulation</w:t>
      </w:r>
      <w:r w:rsidR="00A70068" w:rsidRPr="0012458F">
        <w:t xml:space="preserve">. </w:t>
      </w:r>
      <w:r w:rsidR="0009425C" w:rsidRPr="0012458F">
        <w:t xml:space="preserve">The </w:t>
      </w:r>
      <w:r w:rsidR="00D07B55" w:rsidRPr="0012458F">
        <w:t xml:space="preserve">expected </w:t>
      </w:r>
      <w:r w:rsidR="0009425C" w:rsidRPr="0012458F">
        <w:t>cost</w:t>
      </w:r>
      <w:r w:rsidR="002052ED" w:rsidRPr="0012458F">
        <w:t>s</w:t>
      </w:r>
      <w:r w:rsidR="0009425C" w:rsidRPr="0012458F">
        <w:t xml:space="preserve"> </w:t>
      </w:r>
      <w:r w:rsidR="002052ED" w:rsidRPr="0012458F">
        <w:t>associated with</w:t>
      </w:r>
      <w:r w:rsidR="0009425C" w:rsidRPr="0012458F">
        <w:t xml:space="preserve"> regulation</w:t>
      </w:r>
      <w:r w:rsidR="002C7248">
        <w:t xml:space="preserve"> – </w:t>
      </w:r>
      <w:r w:rsidR="0009425C">
        <w:t xml:space="preserve">including the </w:t>
      </w:r>
      <w:r w:rsidR="002052ED">
        <w:t xml:space="preserve">potential loss of </w:t>
      </w:r>
      <w:r w:rsidR="0009425C">
        <w:t xml:space="preserve">innovation from </w:t>
      </w:r>
      <w:r w:rsidR="00972377">
        <w:t>overly restrictive</w:t>
      </w:r>
      <w:r w:rsidR="002C7248">
        <w:t xml:space="preserve"> </w:t>
      </w:r>
      <w:r w:rsidR="00972377">
        <w:t>rules</w:t>
      </w:r>
      <w:r w:rsidR="002C7248">
        <w:t xml:space="preserve"> – </w:t>
      </w:r>
      <w:r w:rsidR="00D07B55">
        <w:t>should be examined</w:t>
      </w:r>
      <w:r w:rsidR="002D2443">
        <w:t>.</w:t>
      </w:r>
      <w:r w:rsidR="009E2913">
        <w:t xml:space="preserve"> The longstanding Regulatory Impact Statement process will be essential to determining the best regulatory option. </w:t>
      </w:r>
    </w:p>
    <w:p w14:paraId="06ADBB44" w14:textId="20BE2AEF" w:rsidR="00676719" w:rsidRPr="009413C8" w:rsidRDefault="00676719" w:rsidP="009413C8">
      <w:pPr>
        <w:pStyle w:val="BodyText"/>
      </w:pPr>
      <w:r w:rsidRPr="00A8678D">
        <w:t xml:space="preserve">The </w:t>
      </w:r>
      <w:r w:rsidR="00CD0745">
        <w:t>PC</w:t>
      </w:r>
      <w:r w:rsidRPr="00A8678D">
        <w:t xml:space="preserve"> has </w:t>
      </w:r>
      <w:r w:rsidRPr="009413C8">
        <w:t>previously</w:t>
      </w:r>
      <w:r w:rsidRPr="00A8678D">
        <w:t xml:space="preserve"> proposed a stepped approach to regulating heightened or emerging risks from AI </w:t>
      </w:r>
      <w:r w:rsidR="00495C20" w:rsidRPr="00495C20">
        <w:rPr>
          <w:rFonts w:ascii="Arial" w:hAnsi="Arial" w:cs="Arial"/>
        </w:rPr>
        <w:t>(PC 2024d, p. 7)</w:t>
      </w:r>
      <w:r w:rsidR="00E15267">
        <w:t>:</w:t>
      </w:r>
    </w:p>
    <w:p w14:paraId="24B30921" w14:textId="77777777" w:rsidR="00337DA6" w:rsidRPr="00C86D1A" w:rsidRDefault="00337DA6" w:rsidP="00337DA6">
      <w:pPr>
        <w:pStyle w:val="ListBullet"/>
      </w:pPr>
      <w:r w:rsidRPr="00C86D1A">
        <w:t>Consider if existing regulatory frameworks (including regulations and regulators) adequately address the identified risks, and whether they do so without unduly constraining AI use or presenting inconsistency with equivalent international approaches. If so, there is no need for new regulation. If not:</w:t>
      </w:r>
    </w:p>
    <w:p w14:paraId="0371F4F5" w14:textId="77777777" w:rsidR="00337DA6" w:rsidRPr="00FE6368" w:rsidRDefault="00337DA6" w:rsidP="00337DA6">
      <w:pPr>
        <w:pStyle w:val="ListBullet"/>
        <w:rPr>
          <w:spacing w:val="2"/>
        </w:rPr>
      </w:pPr>
      <w:r w:rsidRPr="00FE6368">
        <w:rPr>
          <w:spacing w:val="2"/>
        </w:rPr>
        <w:t>Consider if existing regulation can be clarified or amended to bridge any gaps (in regulation or its enforcement) associated with AI development or deployment. If so, clarify or amend existing regulations, and provide appropriate resourcing and training to regulators rather than introducing new regulations. If not:</w:t>
      </w:r>
    </w:p>
    <w:p w14:paraId="45CF16CC" w14:textId="77777777" w:rsidR="00337DA6" w:rsidRPr="00C86D1A" w:rsidRDefault="00337DA6" w:rsidP="00337DA6">
      <w:pPr>
        <w:pStyle w:val="ListBullet"/>
      </w:pPr>
      <w:r w:rsidRPr="00C86D1A">
        <w:lastRenderedPageBreak/>
        <w:t>Consider the net benefits of new regulation using a risk</w:t>
      </w:r>
      <w:r>
        <w:noBreakHyphen/>
      </w:r>
      <w:r w:rsidRPr="00C86D1A">
        <w:t>based approach</w:t>
      </w:r>
      <w:r>
        <w:t xml:space="preserve">. The assessment would need to </w:t>
      </w:r>
      <w:proofErr w:type="gramStart"/>
      <w:r>
        <w:t>take</w:t>
      </w:r>
      <w:r w:rsidRPr="00C86D1A">
        <w:t xml:space="preserve"> into account</w:t>
      </w:r>
      <w:proofErr w:type="gramEnd"/>
      <w:r w:rsidRPr="00C86D1A">
        <w:t xml:space="preserve"> the relevant outcome(s) and risk(s) to be covered compared to a real</w:t>
      </w:r>
      <w:r>
        <w:noBreakHyphen/>
      </w:r>
      <w:r w:rsidRPr="00C86D1A">
        <w:t>world counterfactual, any non</w:t>
      </w:r>
      <w:r>
        <w:noBreakHyphen/>
      </w:r>
      <w:r w:rsidRPr="00C86D1A">
        <w:t>regulatory counters to the risk, the relevant point(s) in the supply chain where the regulation will apply</w:t>
      </w:r>
      <w:r>
        <w:t>,</w:t>
      </w:r>
      <w:r w:rsidRPr="00C86D1A">
        <w:t xml:space="preserve"> and any relevant existing international regulations that may impact the risk or limit regulatory solutions. New regulation should only be introduced if there is a net benefit from the regulation taking these factors into account. </w:t>
      </w:r>
    </w:p>
    <w:p w14:paraId="34AA6800" w14:textId="5319A874" w:rsidR="00337DA6" w:rsidRDefault="00337DA6" w:rsidP="00337DA6">
      <w:pPr>
        <w:pStyle w:val="BodyText"/>
      </w:pPr>
      <w:r>
        <w:t>Figure 1 provides a table of the types of issues that decision</w:t>
      </w:r>
      <w:r>
        <w:noBreakHyphen/>
        <w:t>makers need to address to apply this approach.</w:t>
      </w:r>
    </w:p>
    <w:p w14:paraId="0864A451" w14:textId="5E0B243C" w:rsidR="00337DA6" w:rsidRDefault="00337DA6" w:rsidP="00337DA6">
      <w:pPr>
        <w:pStyle w:val="FigureTableHeading"/>
      </w:pPr>
      <w:bookmarkStart w:id="3" w:name="_Ref150173396"/>
      <w:r>
        <w:t xml:space="preserve">Figure </w:t>
      </w:r>
      <w:r w:rsidR="00B10D00">
        <w:t>1</w:t>
      </w:r>
      <w:bookmarkEnd w:id="3"/>
      <w:r w:rsidRPr="4BF0A130">
        <w:rPr>
          <w:noProof/>
        </w:rPr>
        <w:t xml:space="preserve"> </w:t>
      </w:r>
      <w:r>
        <w:t>– Regulating AI use</w:t>
      </w:r>
    </w:p>
    <w:p w14:paraId="18006283" w14:textId="263BC8FF" w:rsidR="00337DA6" w:rsidRDefault="00F10B88" w:rsidP="00725764">
      <w:pPr>
        <w:pStyle w:val="BodyText"/>
      </w:pPr>
      <w:r w:rsidRPr="00F10B88">
        <w:rPr>
          <w:noProof/>
        </w:rPr>
        <w:drawing>
          <wp:inline distT="0" distB="0" distL="0" distR="0" wp14:anchorId="1D6838F4" wp14:editId="6B76CD9C">
            <wp:extent cx="6120130" cy="6704330"/>
            <wp:effectExtent l="0" t="0" r="0" b="1270"/>
            <wp:docPr id="1480840026" name="Picture 5" descr="This figure presents some practical steps for governments to approach AI regulation. It shows the types of issues that policy-makers need to address at each stage. The steps include identifying the  use of the technology; assessing the associated risks, relative to real-world counterfactuals; identifying who can influence or control the risk; identifying what existing protections apply and where gaps could arise; considering whether existing regulations could bridge the gaps; and considering what new regulation might be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40026" name="Picture 5" descr="This figure presents some practical steps for governments to approach AI regulation. It shows the types of issues that policy-makers need to address at each stage. The steps include identifying the  use of the technology; assessing the associated risks, relative to real-world counterfactuals; identifying who can influence or control the risk; identifying what existing protections apply and where gaps could arise; considering whether existing regulations could bridge the gaps; and considering what new regulation might be need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6704330"/>
                    </a:xfrm>
                    <a:prstGeom prst="rect">
                      <a:avLst/>
                    </a:prstGeom>
                    <a:noFill/>
                    <a:ln>
                      <a:noFill/>
                    </a:ln>
                  </pic:spPr>
                </pic:pic>
              </a:graphicData>
            </a:graphic>
          </wp:inline>
        </w:drawing>
      </w:r>
      <w:r w:rsidRPr="00F10B88">
        <w:t xml:space="preserve"> </w:t>
      </w:r>
    </w:p>
    <w:p w14:paraId="5D38CCE6" w14:textId="79E3FC95" w:rsidR="00A936C8" w:rsidRPr="005C5E1F" w:rsidRDefault="009D74AD" w:rsidP="00033CF9">
      <w:pPr>
        <w:rPr>
          <w:spacing w:val="2"/>
        </w:rPr>
      </w:pPr>
      <w:r w:rsidRPr="005C5E1F">
        <w:rPr>
          <w:spacing w:val="2"/>
        </w:rPr>
        <w:lastRenderedPageBreak/>
        <w:t>Applying</w:t>
      </w:r>
      <w:r w:rsidR="00F80886" w:rsidRPr="005C5E1F">
        <w:rPr>
          <w:spacing w:val="2"/>
        </w:rPr>
        <w:t xml:space="preserve"> the</w:t>
      </w:r>
      <w:r w:rsidR="0067203F" w:rsidRPr="005C5E1F">
        <w:rPr>
          <w:spacing w:val="2"/>
        </w:rPr>
        <w:t xml:space="preserve"> </w:t>
      </w:r>
      <w:r w:rsidR="00CD0745" w:rsidRPr="005C5E1F">
        <w:rPr>
          <w:spacing w:val="2"/>
        </w:rPr>
        <w:t>PC</w:t>
      </w:r>
      <w:r w:rsidR="0067203F" w:rsidRPr="005C5E1F">
        <w:rPr>
          <w:spacing w:val="2"/>
        </w:rPr>
        <w:t xml:space="preserve">’s framework to </w:t>
      </w:r>
      <w:r w:rsidR="001D7F56" w:rsidRPr="005C5E1F">
        <w:rPr>
          <w:spacing w:val="2"/>
        </w:rPr>
        <w:t xml:space="preserve">the </w:t>
      </w:r>
      <w:r w:rsidR="002A55C9" w:rsidRPr="005C5E1F">
        <w:rPr>
          <w:spacing w:val="2"/>
        </w:rPr>
        <w:t xml:space="preserve">discussion </w:t>
      </w:r>
      <w:r w:rsidR="001D7F56" w:rsidRPr="005C5E1F">
        <w:rPr>
          <w:spacing w:val="2"/>
        </w:rPr>
        <w:t>paper’s</w:t>
      </w:r>
      <w:r w:rsidR="006F32CE" w:rsidRPr="005C5E1F">
        <w:rPr>
          <w:spacing w:val="2"/>
        </w:rPr>
        <w:t xml:space="preserve"> three options (a domain specific approach; a framework approach; or a whole-of-economy approach)</w:t>
      </w:r>
      <w:r w:rsidR="00CF0D89" w:rsidRPr="005C5E1F">
        <w:rPr>
          <w:spacing w:val="2"/>
        </w:rPr>
        <w:t xml:space="preserve"> rules out option </w:t>
      </w:r>
      <w:r w:rsidR="00640116" w:rsidRPr="005C5E1F">
        <w:rPr>
          <w:spacing w:val="2"/>
        </w:rPr>
        <w:t xml:space="preserve">3, </w:t>
      </w:r>
      <w:r w:rsidR="00CF0D89" w:rsidRPr="005C5E1F">
        <w:rPr>
          <w:spacing w:val="2"/>
        </w:rPr>
        <w:t>introducing a new cross-economy AI-specific Act.</w:t>
      </w:r>
    </w:p>
    <w:p w14:paraId="72D8C761" w14:textId="3CD5A867" w:rsidR="00640116" w:rsidRPr="00033CF9" w:rsidRDefault="00D3539A" w:rsidP="00033CF9">
      <w:pPr>
        <w:pStyle w:val="BodyText"/>
        <w:rPr>
          <w:spacing w:val="-2"/>
        </w:rPr>
      </w:pPr>
      <w:r w:rsidRPr="00033CF9">
        <w:rPr>
          <w:spacing w:val="-2"/>
        </w:rPr>
        <w:t xml:space="preserve">Option 3 </w:t>
      </w:r>
      <w:r w:rsidR="00590761" w:rsidRPr="00033CF9">
        <w:rPr>
          <w:spacing w:val="-2"/>
        </w:rPr>
        <w:t>may</w:t>
      </w:r>
      <w:r w:rsidRPr="00033CF9">
        <w:rPr>
          <w:spacing w:val="-2"/>
        </w:rPr>
        <w:t xml:space="preserve"> </w:t>
      </w:r>
      <w:r w:rsidR="000E1C55" w:rsidRPr="00033CF9">
        <w:rPr>
          <w:spacing w:val="-2"/>
        </w:rPr>
        <w:t>create inconsistencies</w:t>
      </w:r>
      <w:r w:rsidRPr="00033CF9">
        <w:rPr>
          <w:spacing w:val="-2"/>
        </w:rPr>
        <w:t xml:space="preserve"> and overlap among </w:t>
      </w:r>
      <w:r w:rsidR="0097198D" w:rsidRPr="00033CF9">
        <w:rPr>
          <w:spacing w:val="-2"/>
        </w:rPr>
        <w:t xml:space="preserve">different </w:t>
      </w:r>
      <w:r w:rsidRPr="00033CF9">
        <w:rPr>
          <w:spacing w:val="-2"/>
        </w:rPr>
        <w:t xml:space="preserve">regulators and their regulations. The scope of a new AI Act, including its application in specific </w:t>
      </w:r>
      <w:r w:rsidR="00EE25EE" w:rsidRPr="00033CF9">
        <w:rPr>
          <w:spacing w:val="-2"/>
        </w:rPr>
        <w:t>circumstances</w:t>
      </w:r>
      <w:r w:rsidRPr="00033CF9">
        <w:rPr>
          <w:spacing w:val="-2"/>
        </w:rPr>
        <w:t xml:space="preserve">, would ultimately depend on judicial interpretation. It is unlikely that a legal application decided within one domain, such as competition law, would seamlessly translate to other domains such as consumer protection, healthcare, or corporate law. Drafting comprehensive legislation that </w:t>
      </w:r>
      <w:r w:rsidR="00237CF4" w:rsidRPr="00033CF9">
        <w:rPr>
          <w:spacing w:val="-2"/>
        </w:rPr>
        <w:t>avoids</w:t>
      </w:r>
      <w:r w:rsidRPr="00033CF9">
        <w:rPr>
          <w:spacing w:val="-2"/>
        </w:rPr>
        <w:t xml:space="preserve"> such ambiguities </w:t>
      </w:r>
      <w:r w:rsidR="003D1F17" w:rsidRPr="00033CF9">
        <w:rPr>
          <w:spacing w:val="-2"/>
        </w:rPr>
        <w:t>would be</w:t>
      </w:r>
      <w:r w:rsidRPr="00033CF9">
        <w:rPr>
          <w:spacing w:val="-2"/>
        </w:rPr>
        <w:t xml:space="preserve"> </w:t>
      </w:r>
      <w:r w:rsidR="00237CF4" w:rsidRPr="00033CF9">
        <w:rPr>
          <w:spacing w:val="-2"/>
        </w:rPr>
        <w:t xml:space="preserve">highly </w:t>
      </w:r>
      <w:r w:rsidRPr="00033CF9">
        <w:rPr>
          <w:spacing w:val="-2"/>
        </w:rPr>
        <w:t>challeng</w:t>
      </w:r>
      <w:r w:rsidR="00237CF4" w:rsidRPr="00033CF9">
        <w:rPr>
          <w:spacing w:val="-2"/>
        </w:rPr>
        <w:t>ing</w:t>
      </w:r>
      <w:r w:rsidR="009A39C5" w:rsidRPr="00033CF9">
        <w:rPr>
          <w:spacing w:val="-2"/>
        </w:rPr>
        <w:t xml:space="preserve"> and unlikely to be timely</w:t>
      </w:r>
      <w:r w:rsidRPr="00033CF9">
        <w:rPr>
          <w:spacing w:val="-2"/>
        </w:rPr>
        <w:t>.</w:t>
      </w:r>
      <w:r w:rsidR="00FA6C8C" w:rsidRPr="00033CF9">
        <w:rPr>
          <w:spacing w:val="-2"/>
        </w:rPr>
        <w:t xml:space="preserve"> </w:t>
      </w:r>
    </w:p>
    <w:p w14:paraId="3C19113C" w14:textId="323306AA" w:rsidR="00655E95" w:rsidRPr="00033CF9" w:rsidRDefault="00B3577B" w:rsidP="00033CF9">
      <w:pPr>
        <w:pStyle w:val="BodyText"/>
        <w:rPr>
          <w:spacing w:val="2"/>
        </w:rPr>
      </w:pPr>
      <w:r w:rsidRPr="00033CF9">
        <w:rPr>
          <w:spacing w:val="2"/>
        </w:rPr>
        <w:t>O</w:t>
      </w:r>
      <w:r w:rsidR="00805D3A" w:rsidRPr="00033CF9">
        <w:rPr>
          <w:spacing w:val="2"/>
        </w:rPr>
        <w:t>ption 3 would</w:t>
      </w:r>
      <w:r w:rsidR="00355E5B" w:rsidRPr="00033CF9">
        <w:rPr>
          <w:spacing w:val="2"/>
        </w:rPr>
        <w:t xml:space="preserve"> </w:t>
      </w:r>
      <w:r w:rsidR="00805D3A" w:rsidRPr="00033CF9">
        <w:rPr>
          <w:spacing w:val="2"/>
        </w:rPr>
        <w:t>increase the</w:t>
      </w:r>
      <w:r w:rsidR="00505F77" w:rsidRPr="00033CF9">
        <w:rPr>
          <w:spacing w:val="2"/>
        </w:rPr>
        <w:t xml:space="preserve"> complexity and the</w:t>
      </w:r>
      <w:r w:rsidR="00FA6C8C" w:rsidRPr="00033CF9">
        <w:rPr>
          <w:spacing w:val="2"/>
        </w:rPr>
        <w:t xml:space="preserve"> regulatory burden </w:t>
      </w:r>
      <w:r w:rsidR="00805D3A" w:rsidRPr="00033CF9">
        <w:rPr>
          <w:spacing w:val="2"/>
        </w:rPr>
        <w:t>on</w:t>
      </w:r>
      <w:r w:rsidR="00FA6C8C" w:rsidRPr="00033CF9">
        <w:rPr>
          <w:spacing w:val="2"/>
        </w:rPr>
        <w:t xml:space="preserve"> AI developers, deployers and users.</w:t>
      </w:r>
      <w:r w:rsidR="00505F77" w:rsidRPr="00033CF9">
        <w:rPr>
          <w:spacing w:val="2"/>
        </w:rPr>
        <w:t xml:space="preserve"> In contrast,</w:t>
      </w:r>
      <w:r w:rsidR="00355E5B" w:rsidRPr="00033CF9">
        <w:rPr>
          <w:spacing w:val="2"/>
        </w:rPr>
        <w:t xml:space="preserve"> </w:t>
      </w:r>
      <w:r w:rsidR="00505F77" w:rsidRPr="00033CF9">
        <w:rPr>
          <w:spacing w:val="2"/>
        </w:rPr>
        <w:t>o</w:t>
      </w:r>
      <w:r w:rsidR="00655E95" w:rsidRPr="00033CF9">
        <w:rPr>
          <w:spacing w:val="2"/>
        </w:rPr>
        <w:t>ptions 1 and 2</w:t>
      </w:r>
      <w:r w:rsidR="00505F77" w:rsidRPr="00033CF9">
        <w:rPr>
          <w:spacing w:val="2"/>
        </w:rPr>
        <w:t xml:space="preserve"> </w:t>
      </w:r>
      <w:r w:rsidR="00655E95" w:rsidRPr="00033CF9">
        <w:rPr>
          <w:spacing w:val="2"/>
        </w:rPr>
        <w:t>provide</w:t>
      </w:r>
      <w:r w:rsidR="002171CA" w:rsidRPr="00033CF9">
        <w:rPr>
          <w:spacing w:val="2"/>
        </w:rPr>
        <w:t xml:space="preserve"> a degree of certainty for businesses</w:t>
      </w:r>
      <w:r w:rsidR="00C80520" w:rsidRPr="00033CF9">
        <w:rPr>
          <w:spacing w:val="2"/>
        </w:rPr>
        <w:t xml:space="preserve"> by </w:t>
      </w:r>
      <w:r w:rsidR="003262BC" w:rsidRPr="00033CF9">
        <w:rPr>
          <w:spacing w:val="2"/>
        </w:rPr>
        <w:t>amending</w:t>
      </w:r>
      <w:r w:rsidR="00C80520" w:rsidRPr="00033CF9">
        <w:rPr>
          <w:spacing w:val="2"/>
        </w:rPr>
        <w:t xml:space="preserve"> existing regulation</w:t>
      </w:r>
      <w:r w:rsidR="008F5DD0" w:rsidRPr="00033CF9">
        <w:rPr>
          <w:spacing w:val="2"/>
        </w:rPr>
        <w:t xml:space="preserve">. Options 1 and 2 </w:t>
      </w:r>
      <w:r w:rsidR="00D95704" w:rsidRPr="00033CF9">
        <w:rPr>
          <w:spacing w:val="2"/>
        </w:rPr>
        <w:t xml:space="preserve">are also more likely to </w:t>
      </w:r>
      <w:r w:rsidR="002D28BA" w:rsidRPr="00033CF9">
        <w:rPr>
          <w:spacing w:val="2"/>
        </w:rPr>
        <w:t xml:space="preserve">build </w:t>
      </w:r>
      <w:r w:rsidR="00655E95" w:rsidRPr="00033CF9">
        <w:rPr>
          <w:spacing w:val="2"/>
        </w:rPr>
        <w:t>c</w:t>
      </w:r>
      <w:r w:rsidR="004D35D2" w:rsidRPr="00033CF9">
        <w:rPr>
          <w:spacing w:val="2"/>
        </w:rPr>
        <w:t xml:space="preserve">onsumer trust in AI </w:t>
      </w:r>
      <w:r w:rsidR="002D28BA" w:rsidRPr="00033CF9">
        <w:rPr>
          <w:spacing w:val="2"/>
        </w:rPr>
        <w:t>as users</w:t>
      </w:r>
      <w:r w:rsidR="004D35D2" w:rsidRPr="00033CF9">
        <w:rPr>
          <w:spacing w:val="2"/>
        </w:rPr>
        <w:t xml:space="preserve"> see they are already protected by existing laws. </w:t>
      </w:r>
    </w:p>
    <w:p w14:paraId="244E7929" w14:textId="5CC3C937" w:rsidR="00D30AC1" w:rsidRPr="005A052D" w:rsidRDefault="00697D4D" w:rsidP="00A936C8">
      <w:pPr>
        <w:pStyle w:val="BodyText"/>
        <w:rPr>
          <w:spacing w:val="2"/>
        </w:rPr>
      </w:pPr>
      <w:r w:rsidRPr="005A052D">
        <w:rPr>
          <w:spacing w:val="2"/>
        </w:rPr>
        <w:t>There are</w:t>
      </w:r>
      <w:r w:rsidR="00D30AC1" w:rsidRPr="005A052D">
        <w:rPr>
          <w:spacing w:val="2"/>
        </w:rPr>
        <w:t xml:space="preserve"> </w:t>
      </w:r>
      <w:r w:rsidR="00E438B4" w:rsidRPr="005A052D">
        <w:rPr>
          <w:spacing w:val="2"/>
        </w:rPr>
        <w:t>advantages</w:t>
      </w:r>
      <w:r w:rsidR="00D30AC1" w:rsidRPr="005A052D">
        <w:rPr>
          <w:spacing w:val="2"/>
        </w:rPr>
        <w:t xml:space="preserve"> </w:t>
      </w:r>
      <w:r w:rsidR="00796511" w:rsidRPr="005A052D">
        <w:rPr>
          <w:spacing w:val="2"/>
        </w:rPr>
        <w:t>to</w:t>
      </w:r>
      <w:r w:rsidR="00D30AC1" w:rsidRPr="005A052D">
        <w:rPr>
          <w:spacing w:val="2"/>
        </w:rPr>
        <w:t xml:space="preserve"> the domain specific approach</w:t>
      </w:r>
      <w:r w:rsidR="003E5E00" w:rsidRPr="005A052D">
        <w:rPr>
          <w:spacing w:val="2"/>
        </w:rPr>
        <w:t xml:space="preserve"> </w:t>
      </w:r>
      <w:r w:rsidR="00ED4388" w:rsidRPr="005A052D">
        <w:rPr>
          <w:spacing w:val="2"/>
        </w:rPr>
        <w:t>(option 1)</w:t>
      </w:r>
      <w:r w:rsidR="00796511" w:rsidRPr="005A052D">
        <w:rPr>
          <w:spacing w:val="2"/>
        </w:rPr>
        <w:t xml:space="preserve"> identified in the paper </w:t>
      </w:r>
      <w:r w:rsidR="00796511" w:rsidRPr="005A052D">
        <w:rPr>
          <w:rFonts w:cs="Arial"/>
          <w:spacing w:val="2"/>
        </w:rPr>
        <w:t>(DISR 2024, p. 47)</w:t>
      </w:r>
      <w:r w:rsidR="00796511" w:rsidRPr="005A052D">
        <w:rPr>
          <w:spacing w:val="2"/>
        </w:rPr>
        <w:t xml:space="preserve">, </w:t>
      </w:r>
      <w:r w:rsidR="00460F7A" w:rsidRPr="005A052D">
        <w:rPr>
          <w:spacing w:val="2"/>
        </w:rPr>
        <w:t xml:space="preserve">including minimising disruption to business, </w:t>
      </w:r>
      <w:r w:rsidR="00B7474B" w:rsidRPr="005A052D">
        <w:rPr>
          <w:spacing w:val="2"/>
        </w:rPr>
        <w:t xml:space="preserve">limiting regulatory duplication and associated compliance burden, enabling an incremental approach to new regulation, and </w:t>
      </w:r>
      <w:r w:rsidR="00E61299" w:rsidRPr="005A052D">
        <w:rPr>
          <w:spacing w:val="2"/>
        </w:rPr>
        <w:t xml:space="preserve">allowing harms to be addressed in their specific contexts. </w:t>
      </w:r>
    </w:p>
    <w:p w14:paraId="03F0BE57" w14:textId="6D7BB817" w:rsidR="00550D25" w:rsidRPr="00477CF0" w:rsidRDefault="00E03ADA" w:rsidP="00550D25">
      <w:r>
        <w:t>O</w:t>
      </w:r>
      <w:r w:rsidR="00550D25" w:rsidRPr="00477CF0">
        <w:t>ption</w:t>
      </w:r>
      <w:r w:rsidR="004413C7">
        <w:t>s</w:t>
      </w:r>
      <w:r w:rsidR="00550D25" w:rsidRPr="00477CF0">
        <w:t xml:space="preserve"> 1 </w:t>
      </w:r>
      <w:r w:rsidR="004413C7">
        <w:t xml:space="preserve">and 2 </w:t>
      </w:r>
      <w:r w:rsidR="00550D25" w:rsidRPr="00477CF0">
        <w:t>also ensure that different technologies are held to the same standard regarding their effect on users, consumers, and the public</w:t>
      </w:r>
      <w:r w:rsidR="00F5268D">
        <w:t xml:space="preserve">. </w:t>
      </w:r>
      <w:r w:rsidR="00F223B8">
        <w:t>They</w:t>
      </w:r>
      <w:r w:rsidR="00F5268D">
        <w:t xml:space="preserve"> ensure </w:t>
      </w:r>
      <w:r w:rsidR="00550D25" w:rsidRPr="00477CF0">
        <w:t xml:space="preserve">that regulation focuses on decisions and actions that cause harm, rather than on </w:t>
      </w:r>
      <w:r w:rsidR="00F5268D">
        <w:t xml:space="preserve">a </w:t>
      </w:r>
      <w:r w:rsidR="00550D25" w:rsidRPr="00477CF0">
        <w:t>technology itself.</w:t>
      </w:r>
    </w:p>
    <w:p w14:paraId="2EAF8A67" w14:textId="4750146F" w:rsidR="006F7D9A" w:rsidRDefault="00F42DF0" w:rsidP="00A936C8">
      <w:pPr>
        <w:pStyle w:val="BodyText"/>
      </w:pPr>
      <w:r>
        <w:t xml:space="preserve">The discussion paper </w:t>
      </w:r>
      <w:r w:rsidR="00881B90">
        <w:t xml:space="preserve">also </w:t>
      </w:r>
      <w:r w:rsidR="00217208">
        <w:t>acknowledges some</w:t>
      </w:r>
      <w:r>
        <w:t xml:space="preserve"> limitations </w:t>
      </w:r>
      <w:r w:rsidR="00217208">
        <w:t>of</w:t>
      </w:r>
      <w:r>
        <w:t xml:space="preserve"> </w:t>
      </w:r>
      <w:r w:rsidR="00477CF0">
        <w:t>option 1</w:t>
      </w:r>
      <w:r w:rsidR="00F02167">
        <w:t xml:space="preserve">, such as the </w:t>
      </w:r>
      <w:r>
        <w:t xml:space="preserve">potential for </w:t>
      </w:r>
      <w:r w:rsidR="00DF563B">
        <w:t>inconsistencies</w:t>
      </w:r>
      <w:r w:rsidR="00D82F4E">
        <w:t xml:space="preserve">, and </w:t>
      </w:r>
      <w:r w:rsidR="00F02167">
        <w:t xml:space="preserve">a </w:t>
      </w:r>
      <w:r w:rsidR="00D82F4E">
        <w:t>slower pace of reform due to legislative processes</w:t>
      </w:r>
      <w:r w:rsidR="003E5E00">
        <w:t xml:space="preserve"> </w:t>
      </w:r>
      <w:r w:rsidR="005301C0" w:rsidRPr="005301C0">
        <w:rPr>
          <w:rFonts w:ascii="Arial" w:hAnsi="Arial" w:cs="Arial"/>
        </w:rPr>
        <w:t>(DISR 2024, p. 47)</w:t>
      </w:r>
      <w:r w:rsidR="005301C0">
        <w:t>.</w:t>
      </w:r>
      <w:r w:rsidR="00477CF0">
        <w:t xml:space="preserve"> </w:t>
      </w:r>
      <w:r w:rsidR="00834763" w:rsidRPr="00991AA1">
        <w:t>However,</w:t>
      </w:r>
      <w:r w:rsidR="006F7D9A" w:rsidRPr="00991AA1">
        <w:t xml:space="preserve"> any</w:t>
      </w:r>
      <w:r w:rsidR="006F7D9A">
        <w:t xml:space="preserve"> new legislation </w:t>
      </w:r>
      <w:r w:rsidR="00F03363">
        <w:t xml:space="preserve">(such as option 3) </w:t>
      </w:r>
      <w:r w:rsidR="006F7D9A">
        <w:t xml:space="preserve">would </w:t>
      </w:r>
      <w:r w:rsidR="00BE6FFD">
        <w:t>also</w:t>
      </w:r>
      <w:r w:rsidR="006F7D9A">
        <w:t xml:space="preserve"> be subject to legal interpretations and precedent over time. The uncertainty created by new regulations, regardless of how ‘tightly’ they are drafted, will often be greater than the uncertainty around existing rules that have already been tested in court </w:t>
      </w:r>
      <w:r w:rsidR="00495C20" w:rsidRPr="00495C20">
        <w:rPr>
          <w:rFonts w:ascii="Arial" w:hAnsi="Arial" w:cs="Arial"/>
        </w:rPr>
        <w:t>(PC 2024d, p. 8)</w:t>
      </w:r>
      <w:r w:rsidR="005301C0">
        <w:t>.</w:t>
      </w:r>
      <w:r w:rsidR="006F7D9A">
        <w:t xml:space="preserve"> </w:t>
      </w:r>
    </w:p>
    <w:p w14:paraId="28B4AB20" w14:textId="5222EA41" w:rsidR="006C2CA8" w:rsidRPr="00033CF9" w:rsidRDefault="005065D0" w:rsidP="00A936C8">
      <w:pPr>
        <w:pStyle w:val="BodyText"/>
        <w:rPr>
          <w:spacing w:val="-2"/>
        </w:rPr>
      </w:pPr>
      <w:r w:rsidRPr="00033CF9">
        <w:rPr>
          <w:spacing w:val="-2"/>
        </w:rPr>
        <w:t xml:space="preserve">And while regulators may </w:t>
      </w:r>
      <w:r w:rsidR="00991AA1" w:rsidRPr="00033CF9">
        <w:rPr>
          <w:spacing w:val="-2"/>
        </w:rPr>
        <w:t xml:space="preserve">indeed </w:t>
      </w:r>
      <w:r w:rsidRPr="00033CF9">
        <w:rPr>
          <w:spacing w:val="-2"/>
        </w:rPr>
        <w:t>‘decide not to prioritise reforms to address AI issues</w:t>
      </w:r>
      <w:r w:rsidR="00033CF9">
        <w:rPr>
          <w:spacing w:val="-2"/>
        </w:rPr>
        <w:t xml:space="preserve"> </w:t>
      </w:r>
      <w:r w:rsidRPr="00033CF9">
        <w:rPr>
          <w:spacing w:val="-2"/>
        </w:rPr>
        <w:t xml:space="preserve">… because of competing regulatory priorities, lack of resources or </w:t>
      </w:r>
      <w:r w:rsidR="00E851E1" w:rsidRPr="00033CF9">
        <w:rPr>
          <w:spacing w:val="-2"/>
        </w:rPr>
        <w:t xml:space="preserve">lack of technical capability’ </w:t>
      </w:r>
      <w:r w:rsidR="005301C0" w:rsidRPr="00033CF9">
        <w:rPr>
          <w:rFonts w:cs="Arial"/>
          <w:spacing w:val="-2"/>
        </w:rPr>
        <w:t>(DISR 2024, p. 47)</w:t>
      </w:r>
      <w:r w:rsidR="00991AA1" w:rsidRPr="00033CF9">
        <w:rPr>
          <w:spacing w:val="-2"/>
        </w:rPr>
        <w:t xml:space="preserve"> these </w:t>
      </w:r>
      <w:r w:rsidR="003B2E25" w:rsidRPr="00033CF9">
        <w:rPr>
          <w:spacing w:val="-2"/>
        </w:rPr>
        <w:t>decisions are ultimately</w:t>
      </w:r>
      <w:r w:rsidR="00991AA1" w:rsidRPr="00033CF9">
        <w:rPr>
          <w:spacing w:val="-2"/>
        </w:rPr>
        <w:t xml:space="preserve"> </w:t>
      </w:r>
      <w:r w:rsidR="00D63CEB" w:rsidRPr="00033CF9">
        <w:rPr>
          <w:spacing w:val="-2"/>
        </w:rPr>
        <w:t>within governments’ contr</w:t>
      </w:r>
      <w:r w:rsidR="006D0562" w:rsidRPr="00033CF9">
        <w:rPr>
          <w:spacing w:val="-2"/>
        </w:rPr>
        <w:t xml:space="preserve">ol. </w:t>
      </w:r>
      <w:r w:rsidR="004A7EEC" w:rsidRPr="00033CF9">
        <w:rPr>
          <w:spacing w:val="-2"/>
        </w:rPr>
        <w:t>Government</w:t>
      </w:r>
      <w:r w:rsidR="00F2425D" w:rsidRPr="00033CF9">
        <w:rPr>
          <w:spacing w:val="-2"/>
        </w:rPr>
        <w:t>s</w:t>
      </w:r>
      <w:r w:rsidR="004A7EEC" w:rsidRPr="00033CF9">
        <w:rPr>
          <w:spacing w:val="-2"/>
        </w:rPr>
        <w:t xml:space="preserve"> and r</w:t>
      </w:r>
      <w:r w:rsidR="006D0562" w:rsidRPr="00033CF9">
        <w:rPr>
          <w:spacing w:val="-2"/>
        </w:rPr>
        <w:t>egulators</w:t>
      </w:r>
      <w:r w:rsidR="00D16F64" w:rsidRPr="00033CF9">
        <w:rPr>
          <w:spacing w:val="-2"/>
        </w:rPr>
        <w:t>,</w:t>
      </w:r>
      <w:r w:rsidR="006D0562" w:rsidRPr="00033CF9">
        <w:rPr>
          <w:spacing w:val="-2"/>
        </w:rPr>
        <w:t xml:space="preserve"> such as </w:t>
      </w:r>
      <w:r w:rsidR="00A86459" w:rsidRPr="00033CF9">
        <w:rPr>
          <w:spacing w:val="-2"/>
        </w:rPr>
        <w:t xml:space="preserve">those </w:t>
      </w:r>
      <w:r w:rsidR="008D324D" w:rsidRPr="00033CF9">
        <w:rPr>
          <w:spacing w:val="-2"/>
        </w:rPr>
        <w:t>comprising</w:t>
      </w:r>
      <w:r w:rsidR="00A86459" w:rsidRPr="00033CF9">
        <w:rPr>
          <w:spacing w:val="-2"/>
        </w:rPr>
        <w:t xml:space="preserve"> the Digital Platform Regulators Forum</w:t>
      </w:r>
      <w:r w:rsidR="00D16F64" w:rsidRPr="00033CF9">
        <w:rPr>
          <w:spacing w:val="-2"/>
        </w:rPr>
        <w:t>,</w:t>
      </w:r>
      <w:r w:rsidR="006D0562" w:rsidRPr="00033CF9">
        <w:rPr>
          <w:spacing w:val="-2"/>
        </w:rPr>
        <w:t xml:space="preserve"> are </w:t>
      </w:r>
      <w:r w:rsidR="008D324D" w:rsidRPr="00033CF9">
        <w:rPr>
          <w:spacing w:val="-2"/>
        </w:rPr>
        <w:t xml:space="preserve">already </w:t>
      </w:r>
      <w:r w:rsidR="00E149C8" w:rsidRPr="00033CF9">
        <w:rPr>
          <w:spacing w:val="-2"/>
        </w:rPr>
        <w:t>actively engaged in reform process</w:t>
      </w:r>
      <w:r w:rsidR="00D422B1" w:rsidRPr="00033CF9">
        <w:rPr>
          <w:spacing w:val="-2"/>
        </w:rPr>
        <w:t>es</w:t>
      </w:r>
      <w:r w:rsidR="009D61D5" w:rsidRPr="00033CF9">
        <w:rPr>
          <w:spacing w:val="-2"/>
        </w:rPr>
        <w:t xml:space="preserve"> to address AI </w:t>
      </w:r>
      <w:r w:rsidR="00D422B1" w:rsidRPr="00033CF9">
        <w:rPr>
          <w:spacing w:val="-2"/>
        </w:rPr>
        <w:t>concerns</w:t>
      </w:r>
      <w:r w:rsidR="00E149C8" w:rsidRPr="00033CF9">
        <w:rPr>
          <w:spacing w:val="-2"/>
        </w:rPr>
        <w:t xml:space="preserve"> within their remits </w:t>
      </w:r>
      <w:r w:rsidR="00EA281D" w:rsidRPr="00033CF9">
        <w:rPr>
          <w:rFonts w:cs="Arial"/>
          <w:spacing w:val="-2"/>
        </w:rPr>
        <w:t>(DP-REG 2024)</w:t>
      </w:r>
      <w:r w:rsidR="00A47D8C" w:rsidRPr="00033CF9">
        <w:rPr>
          <w:spacing w:val="-2"/>
        </w:rPr>
        <w:t xml:space="preserve">. </w:t>
      </w:r>
      <w:r w:rsidR="005D723E" w:rsidRPr="00033CF9">
        <w:rPr>
          <w:spacing w:val="-2"/>
        </w:rPr>
        <w:t>Before any</w:t>
      </w:r>
      <w:r w:rsidR="006C2CA8" w:rsidRPr="00033CF9">
        <w:rPr>
          <w:spacing w:val="-2"/>
        </w:rPr>
        <w:t xml:space="preserve"> new AI legislation is reached for</w:t>
      </w:r>
      <w:r w:rsidR="005D723E" w:rsidRPr="00033CF9">
        <w:rPr>
          <w:spacing w:val="-2"/>
        </w:rPr>
        <w:t xml:space="preserve">, an alternative is to </w:t>
      </w:r>
      <w:r w:rsidR="00A47D8C" w:rsidRPr="00033CF9">
        <w:rPr>
          <w:spacing w:val="-2"/>
        </w:rPr>
        <w:t xml:space="preserve">adequately </w:t>
      </w:r>
      <w:r w:rsidR="006C2CA8" w:rsidRPr="00033CF9">
        <w:rPr>
          <w:spacing w:val="-2"/>
        </w:rPr>
        <w:t xml:space="preserve">resource regulators and enforcement agencies to </w:t>
      </w:r>
      <w:r w:rsidR="006B6E18" w:rsidRPr="00033CF9">
        <w:rPr>
          <w:spacing w:val="-2"/>
        </w:rPr>
        <w:t>keep up with</w:t>
      </w:r>
      <w:r w:rsidR="00071C10" w:rsidRPr="00033CF9">
        <w:rPr>
          <w:spacing w:val="-2"/>
        </w:rPr>
        <w:t xml:space="preserve"> AI risks</w:t>
      </w:r>
      <w:r w:rsidR="0021468B" w:rsidRPr="00033CF9">
        <w:rPr>
          <w:spacing w:val="-2"/>
        </w:rPr>
        <w:t xml:space="preserve"> within their </w:t>
      </w:r>
      <w:r w:rsidR="005D723E" w:rsidRPr="00033CF9">
        <w:rPr>
          <w:spacing w:val="-2"/>
        </w:rPr>
        <w:t>existing mandates</w:t>
      </w:r>
      <w:r w:rsidR="00071C10" w:rsidRPr="00033CF9">
        <w:rPr>
          <w:spacing w:val="-2"/>
        </w:rPr>
        <w:t xml:space="preserve">. </w:t>
      </w:r>
    </w:p>
    <w:p w14:paraId="46242420" w14:textId="4D88BCE0" w:rsidR="0021468B" w:rsidRDefault="003E5E00" w:rsidP="00A936C8">
      <w:pPr>
        <w:pStyle w:val="BodyText"/>
      </w:pPr>
      <w:r>
        <w:t xml:space="preserve">The </w:t>
      </w:r>
      <w:r w:rsidR="003822F3">
        <w:t>framework approach (</w:t>
      </w:r>
      <w:r>
        <w:t>option</w:t>
      </w:r>
      <w:r w:rsidR="003822F3">
        <w:t xml:space="preserve"> 2)</w:t>
      </w:r>
      <w:r>
        <w:t xml:space="preserve"> </w:t>
      </w:r>
      <w:r w:rsidR="26516B9F">
        <w:t xml:space="preserve">also </w:t>
      </w:r>
      <w:r w:rsidR="00B206F3">
        <w:t>has</w:t>
      </w:r>
      <w:r w:rsidR="00D20987">
        <w:t xml:space="preserve"> some advantages</w:t>
      </w:r>
      <w:r w:rsidR="00850831">
        <w:t>,</w:t>
      </w:r>
      <w:r w:rsidR="00D20987">
        <w:t xml:space="preserve"> such as </w:t>
      </w:r>
      <w:r w:rsidR="00265AEB">
        <w:t xml:space="preserve">providing </w:t>
      </w:r>
      <w:r w:rsidR="00D20987">
        <w:t xml:space="preserve">a consistent set of definitions and measures. </w:t>
      </w:r>
      <w:r w:rsidR="003F0C9C">
        <w:t>However, the</w:t>
      </w:r>
      <w:r w:rsidR="002F6B6E">
        <w:t xml:space="preserve"> uniformity benefits may</w:t>
      </w:r>
      <w:r w:rsidR="00791A3C">
        <w:t xml:space="preserve"> </w:t>
      </w:r>
      <w:r w:rsidR="002F6B6E">
        <w:t>be overstated</w:t>
      </w:r>
      <w:r w:rsidR="006B583F">
        <w:t>,</w:t>
      </w:r>
      <w:r w:rsidR="002F6B6E">
        <w:t xml:space="preserve"> as most businesses </w:t>
      </w:r>
      <w:r w:rsidR="00516C2E">
        <w:t xml:space="preserve">deploying AI will already be covered by multiple regulations. </w:t>
      </w:r>
      <w:r w:rsidR="00FF2932">
        <w:t xml:space="preserve">The regulatory </w:t>
      </w:r>
      <w:r w:rsidR="003F0C9C">
        <w:t>landscape</w:t>
      </w:r>
      <w:r w:rsidR="00FF2932">
        <w:t xml:space="preserve"> is already complex for business, </w:t>
      </w:r>
      <w:r w:rsidR="00791A3C">
        <w:t xml:space="preserve">and guardrails will make it more </w:t>
      </w:r>
      <w:r w:rsidR="006B583F">
        <w:t>so</w:t>
      </w:r>
      <w:r w:rsidR="00A558BF">
        <w:t xml:space="preserve">. </w:t>
      </w:r>
      <w:r w:rsidR="00166B4A">
        <w:t>Nevertheless</w:t>
      </w:r>
      <w:r w:rsidR="00516C2E">
        <w:t xml:space="preserve">, </w:t>
      </w:r>
      <w:r w:rsidR="00A558BF">
        <w:t>the framework approach</w:t>
      </w:r>
      <w:r w:rsidR="00166B4A">
        <w:t xml:space="preserve"> could be considered</w:t>
      </w:r>
      <w:r w:rsidR="00A558BF">
        <w:t xml:space="preserve"> if it </w:t>
      </w:r>
      <w:r w:rsidR="006C1FAF">
        <w:t>provides</w:t>
      </w:r>
      <w:r w:rsidR="00A558BF">
        <w:t xml:space="preserve"> </w:t>
      </w:r>
      <w:r w:rsidR="004E5225">
        <w:t>more</w:t>
      </w:r>
      <w:r w:rsidR="00A558BF">
        <w:t xml:space="preserve"> consistency than the domain specific approach and </w:t>
      </w:r>
      <w:r w:rsidR="006C1FAF">
        <w:t>is</w:t>
      </w:r>
      <w:r w:rsidR="00A558BF">
        <w:t xml:space="preserve"> easier to amend, while </w:t>
      </w:r>
      <w:r w:rsidR="006C1FAF">
        <w:t xml:space="preserve">still </w:t>
      </w:r>
      <w:r w:rsidR="00A558BF">
        <w:t xml:space="preserve">allowing existing laws to </w:t>
      </w:r>
      <w:r w:rsidR="007E5BD4">
        <w:t>give</w:t>
      </w:r>
      <w:r w:rsidR="00A558BF">
        <w:t xml:space="preserve"> </w:t>
      </w:r>
      <w:r w:rsidR="007E5BD4">
        <w:t>AI users a degree of certainty</w:t>
      </w:r>
      <w:r w:rsidR="00A558BF">
        <w:t>.</w:t>
      </w:r>
      <w:r w:rsidR="005B768B">
        <w:t xml:space="preserve"> </w:t>
      </w:r>
    </w:p>
    <w:p w14:paraId="434CE442" w14:textId="64D9C290" w:rsidR="00CC3809" w:rsidRDefault="00160888" w:rsidP="00A936C8">
      <w:pPr>
        <w:pStyle w:val="BodyText"/>
      </w:pPr>
      <w:r>
        <w:t>In terms of which regulatory option best ensures guardrails for high-risk AI can adapt and respond to step-changes in technology</w:t>
      </w:r>
      <w:r w:rsidR="006D27F4">
        <w:t xml:space="preserve"> (question 15)</w:t>
      </w:r>
      <w:r w:rsidR="00BE4281">
        <w:t xml:space="preserve">, the key consideration should be to regulate </w:t>
      </w:r>
      <w:r w:rsidR="00BE4281" w:rsidRPr="00065120">
        <w:rPr>
          <w:i/>
          <w:iCs/>
        </w:rPr>
        <w:t>outcomes</w:t>
      </w:r>
      <w:r w:rsidR="00BE4281">
        <w:t xml:space="preserve">, not </w:t>
      </w:r>
      <w:r w:rsidR="00CE428D">
        <w:t>specific</w:t>
      </w:r>
      <w:r w:rsidR="00BE4281">
        <w:t xml:space="preserve"> technolog</w:t>
      </w:r>
      <w:r w:rsidR="00CE428D">
        <w:t>ies. Te</w:t>
      </w:r>
      <w:r w:rsidR="00DA1D11">
        <w:t>chnology</w:t>
      </w:r>
      <w:r w:rsidR="00014354">
        <w:t>-</w:t>
      </w:r>
      <w:r w:rsidR="00DA1D11">
        <w:t>specific regulation</w:t>
      </w:r>
      <w:r w:rsidR="00CE428D">
        <w:t>s</w:t>
      </w:r>
      <w:r w:rsidR="00DA1D11">
        <w:t xml:space="preserve"> quickly become</w:t>
      </w:r>
      <w:r w:rsidR="00CE428D">
        <w:t xml:space="preserve"> </w:t>
      </w:r>
      <w:r w:rsidR="00DA1D11">
        <w:t xml:space="preserve">obsolete. </w:t>
      </w:r>
      <w:r w:rsidR="00272519">
        <w:t>To the extent that e</w:t>
      </w:r>
      <w:r w:rsidR="00363172" w:rsidRPr="00CF0804">
        <w:t xml:space="preserve">xisting regulations already </w:t>
      </w:r>
      <w:r w:rsidR="00363172">
        <w:t>focus on</w:t>
      </w:r>
      <w:r w:rsidR="00363172" w:rsidRPr="00CF0804">
        <w:t xml:space="preserve"> outcomes, </w:t>
      </w:r>
      <w:r w:rsidR="00003866" w:rsidRPr="00CF0804">
        <w:t>options 1 and</w:t>
      </w:r>
      <w:r w:rsidR="00003866">
        <w:t> </w:t>
      </w:r>
      <w:r w:rsidR="00003866" w:rsidRPr="00CF0804">
        <w:t>2</w:t>
      </w:r>
      <w:r w:rsidR="00003866">
        <w:t xml:space="preserve"> would</w:t>
      </w:r>
      <w:r w:rsidR="00363172">
        <w:t xml:space="preserve"> provide</w:t>
      </w:r>
      <w:r w:rsidR="00363172" w:rsidRPr="00CF0804">
        <w:t xml:space="preserve"> a more effective foundation </w:t>
      </w:r>
      <w:r w:rsidR="008B76D4">
        <w:t xml:space="preserve">than option 3 </w:t>
      </w:r>
      <w:r w:rsidR="00363172" w:rsidRPr="00CF0804">
        <w:t>for addressing AI</w:t>
      </w:r>
      <w:r w:rsidR="008B76D4">
        <w:t xml:space="preserve"> risks</w:t>
      </w:r>
      <w:r w:rsidR="00363172" w:rsidRPr="00CF0804">
        <w:t>.</w:t>
      </w:r>
    </w:p>
    <w:p w14:paraId="110A029B" w14:textId="77777777" w:rsidR="00CC3809" w:rsidRDefault="00CC3809">
      <w:pPr>
        <w:spacing w:before="0" w:after="160" w:line="259" w:lineRule="auto"/>
      </w:pPr>
      <w:r>
        <w:br w:type="page"/>
      </w:r>
    </w:p>
    <w:p w14:paraId="6AC3977F" w14:textId="676D5DFC" w:rsidR="0043361A" w:rsidRDefault="001E2B4D" w:rsidP="00CC3809">
      <w:pPr>
        <w:pStyle w:val="Heading2-nonumber"/>
      </w:pPr>
      <w:r>
        <w:lastRenderedPageBreak/>
        <w:t>Reference</w:t>
      </w:r>
      <w:r w:rsidR="00033CF9">
        <w:t>s</w:t>
      </w:r>
    </w:p>
    <w:p w14:paraId="2D0B69C5" w14:textId="77777777" w:rsidR="00B12CC0" w:rsidRDefault="00B12CC0" w:rsidP="00CC3809">
      <w:pPr>
        <w:pStyle w:val="Reference"/>
        <w:keepNext/>
        <w:keepLines/>
        <w:sectPr w:rsidR="00B12CC0" w:rsidSect="00FC7543">
          <w:headerReference w:type="even" r:id="rId24"/>
          <w:headerReference w:type="default" r:id="rId25"/>
          <w:footerReference w:type="even" r:id="rId26"/>
          <w:footerReference w:type="default" r:id="rId27"/>
          <w:headerReference w:type="first" r:id="rId28"/>
          <w:pgSz w:w="11906" w:h="16838" w:code="9"/>
          <w:pgMar w:top="1134" w:right="1134" w:bottom="1134" w:left="1134" w:header="794" w:footer="510" w:gutter="0"/>
          <w:cols w:space="708"/>
          <w:docGrid w:linePitch="360"/>
        </w:sectPr>
      </w:pPr>
    </w:p>
    <w:p w14:paraId="473613CD" w14:textId="0EE70639" w:rsidR="00321F75" w:rsidRPr="00321F75" w:rsidRDefault="00321F75" w:rsidP="00CC3809">
      <w:pPr>
        <w:pStyle w:val="Reference"/>
        <w:keepNext/>
        <w:keepLines/>
      </w:pPr>
      <w:r w:rsidRPr="00321F75">
        <w:t xml:space="preserve">DISR (Department of Industry, Science and Resources) 2024, </w:t>
      </w:r>
      <w:r w:rsidRPr="00280C36">
        <w:rPr>
          <w:i/>
          <w:iCs/>
        </w:rPr>
        <w:t>Safe and responsible AI in Australia: Proposals paper for introducing mandatory guardrails for AI in high-risk settings</w:t>
      </w:r>
      <w:r w:rsidRPr="00321F75">
        <w:t>, Consultation paper, September.</w:t>
      </w:r>
    </w:p>
    <w:p w14:paraId="00A27E90" w14:textId="77777777" w:rsidR="00321F75" w:rsidRPr="00321F75" w:rsidRDefault="00321F75" w:rsidP="00033CF9">
      <w:pPr>
        <w:pStyle w:val="Reference"/>
      </w:pPr>
      <w:r w:rsidRPr="00321F75">
        <w:t xml:space="preserve">DP-REG (Digital Platform Regulators Forum) 2024, </w:t>
      </w:r>
      <w:r w:rsidRPr="00280C36">
        <w:rPr>
          <w:i/>
          <w:iCs/>
        </w:rPr>
        <w:t>Examination of Technology: Multimodal Foundation Models</w:t>
      </w:r>
      <w:r w:rsidRPr="00321F75">
        <w:t>, Working Paper, August.</w:t>
      </w:r>
    </w:p>
    <w:p w14:paraId="74DDFAAE" w14:textId="77777777" w:rsidR="003A240C" w:rsidRPr="003A240C" w:rsidRDefault="003A240C" w:rsidP="00033CF9">
      <w:pPr>
        <w:pStyle w:val="Reference"/>
      </w:pPr>
      <w:r w:rsidRPr="003A240C">
        <w:t xml:space="preserve">PC (Productivity Commission) 2024a, </w:t>
      </w:r>
      <w:r w:rsidRPr="00280C36">
        <w:rPr>
          <w:i/>
          <w:iCs/>
        </w:rPr>
        <w:t>Leveraging digital technology in healthcare</w:t>
      </w:r>
      <w:r w:rsidRPr="003A240C">
        <w:t>, Research paper, Canberra.</w:t>
      </w:r>
    </w:p>
    <w:p w14:paraId="02E6D10A" w14:textId="00602C10" w:rsidR="003A240C" w:rsidRPr="003A240C" w:rsidRDefault="003A240C" w:rsidP="00033CF9">
      <w:pPr>
        <w:pStyle w:val="Reference"/>
      </w:pPr>
      <w:r w:rsidRPr="003A240C">
        <w:t>——</w:t>
      </w:r>
      <w:r w:rsidR="00E55591">
        <w:t> </w:t>
      </w:r>
      <w:r w:rsidRPr="003A240C">
        <w:t xml:space="preserve">2024b, </w:t>
      </w:r>
      <w:r w:rsidRPr="00280C36">
        <w:rPr>
          <w:i/>
          <w:iCs/>
        </w:rPr>
        <w:t>Making the most of the AI opportunity: AI raises the stakes for data policy</w:t>
      </w:r>
      <w:r w:rsidRPr="003A240C">
        <w:t>, Research paper, no. 3, Canberra.</w:t>
      </w:r>
    </w:p>
    <w:p w14:paraId="6BEE13F8" w14:textId="41969D33" w:rsidR="003A240C" w:rsidRPr="003A240C" w:rsidRDefault="003A240C" w:rsidP="00033CF9">
      <w:pPr>
        <w:pStyle w:val="Reference"/>
      </w:pPr>
      <w:r w:rsidRPr="003A240C">
        <w:t>——</w:t>
      </w:r>
      <w:r w:rsidR="00E55591">
        <w:t> </w:t>
      </w:r>
      <w:r w:rsidRPr="003A240C">
        <w:t xml:space="preserve">2024c, </w:t>
      </w:r>
      <w:r w:rsidRPr="00280C36">
        <w:rPr>
          <w:i/>
          <w:iCs/>
        </w:rPr>
        <w:t>Making the most of the AI opportunity: AI uptake, productivity, and the role of government</w:t>
      </w:r>
      <w:r w:rsidRPr="003A240C">
        <w:t>, Research paper, no.</w:t>
      </w:r>
      <w:r w:rsidR="00280C36">
        <w:t> </w:t>
      </w:r>
      <w:r w:rsidRPr="003A240C">
        <w:t>1, Canberra.</w:t>
      </w:r>
    </w:p>
    <w:p w14:paraId="2780F8CC" w14:textId="33904651" w:rsidR="003A240C" w:rsidRPr="003A240C" w:rsidRDefault="003A240C" w:rsidP="00033CF9">
      <w:pPr>
        <w:pStyle w:val="Reference"/>
      </w:pPr>
      <w:r w:rsidRPr="003A240C">
        <w:t>——</w:t>
      </w:r>
      <w:r w:rsidR="00280C36">
        <w:t> </w:t>
      </w:r>
      <w:r w:rsidRPr="003A240C">
        <w:t xml:space="preserve">2024d, </w:t>
      </w:r>
      <w:r w:rsidRPr="00280C36">
        <w:rPr>
          <w:i/>
          <w:iCs/>
        </w:rPr>
        <w:t>Making the most of the AI opportunity: The challenges of regulating AI</w:t>
      </w:r>
      <w:r w:rsidRPr="003A240C">
        <w:t>, Research paper, no. 2, Canberra.</w:t>
      </w:r>
    </w:p>
    <w:p w14:paraId="19D583A7" w14:textId="47E98B2A" w:rsidR="003A240C" w:rsidRPr="00280C36" w:rsidRDefault="003A240C" w:rsidP="00033CF9">
      <w:pPr>
        <w:pStyle w:val="Reference"/>
        <w:rPr>
          <w:spacing w:val="-4"/>
        </w:rPr>
      </w:pPr>
      <w:r w:rsidRPr="00280C36">
        <w:rPr>
          <w:spacing w:val="-4"/>
        </w:rPr>
        <w:t>——</w:t>
      </w:r>
      <w:r w:rsidR="00280C36" w:rsidRPr="00280C36">
        <w:rPr>
          <w:spacing w:val="-4"/>
        </w:rPr>
        <w:t> </w:t>
      </w:r>
      <w:r w:rsidRPr="00280C36">
        <w:rPr>
          <w:spacing w:val="-4"/>
        </w:rPr>
        <w:t xml:space="preserve">2024e, </w:t>
      </w:r>
      <w:r w:rsidRPr="00280C36">
        <w:rPr>
          <w:i/>
          <w:iCs/>
          <w:spacing w:val="-4"/>
        </w:rPr>
        <w:t>Senate Select Committee on Adopting Artificial Intelligence (AI)</w:t>
      </w:r>
      <w:r w:rsidRPr="00280C36">
        <w:rPr>
          <w:spacing w:val="-4"/>
        </w:rPr>
        <w:t xml:space="preserve">, Productivity Commission </w:t>
      </w:r>
      <w:r w:rsidR="00DD6A5B">
        <w:rPr>
          <w:spacing w:val="-4"/>
        </w:rPr>
        <w:t>s</w:t>
      </w:r>
      <w:r w:rsidRPr="00280C36">
        <w:rPr>
          <w:spacing w:val="-4"/>
        </w:rPr>
        <w:t>ubmission, Canberra.</w:t>
      </w:r>
    </w:p>
    <w:p w14:paraId="29E578F1" w14:textId="1F9E170D" w:rsidR="00B12CC0" w:rsidRDefault="00B12CC0" w:rsidP="00A02E8B">
      <w:pPr>
        <w:pStyle w:val="Reference"/>
        <w:sectPr w:rsidR="00B12CC0" w:rsidSect="00B12CC0">
          <w:type w:val="continuous"/>
          <w:pgSz w:w="11906" w:h="16838" w:code="9"/>
          <w:pgMar w:top="1134" w:right="1134" w:bottom="1134" w:left="1134" w:header="794" w:footer="510" w:gutter="0"/>
          <w:cols w:num="2" w:space="708"/>
          <w:docGrid w:linePitch="360"/>
        </w:sectPr>
      </w:pPr>
    </w:p>
    <w:p w14:paraId="32E80A2F" w14:textId="3382B387" w:rsidR="001E2B4D" w:rsidRPr="001E2B4D" w:rsidRDefault="001E2B4D" w:rsidP="00B12CC0">
      <w:pPr>
        <w:pStyle w:val="Reference"/>
      </w:pPr>
    </w:p>
    <w:sectPr w:rsidR="001E2B4D" w:rsidRPr="001E2B4D" w:rsidSect="00B12CC0">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67E47" w14:textId="77777777" w:rsidR="00426B88" w:rsidRDefault="00426B88" w:rsidP="008017BC">
      <w:r>
        <w:separator/>
      </w:r>
    </w:p>
    <w:p w14:paraId="22572E8B" w14:textId="77777777" w:rsidR="00426B88" w:rsidRDefault="00426B88"/>
  </w:endnote>
  <w:endnote w:type="continuationSeparator" w:id="0">
    <w:p w14:paraId="16B7D0DA" w14:textId="77777777" w:rsidR="00426B88" w:rsidRDefault="00426B88" w:rsidP="008017BC">
      <w:r>
        <w:continuationSeparator/>
      </w:r>
    </w:p>
    <w:p w14:paraId="24D3ECB0" w14:textId="77777777" w:rsidR="00426B88" w:rsidRDefault="00426B88"/>
  </w:endnote>
  <w:endnote w:type="continuationNotice" w:id="1">
    <w:p w14:paraId="3B79F7D2" w14:textId="77777777" w:rsidR="00426B88" w:rsidRDefault="00426B8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C5B18" w14:textId="77777777" w:rsidR="00163CE2" w:rsidRPr="00187F05" w:rsidRDefault="00163C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DBB16" w14:textId="77777777" w:rsidR="00163CE2" w:rsidRDefault="00163C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1BACD" w14:textId="77777777" w:rsidR="00163CE2" w:rsidRDefault="00163CE2">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0" behindDoc="0" locked="1" layoutInCell="1" allowOverlap="1" wp14:anchorId="7E3CB063" wp14:editId="7947BE55">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4C7B648" id="Rectangle 11" o:spid="_x0000_s1026" alt="&quot;&quot;" style="position:absolute;margin-left:0;margin-top:0;width:595.3pt;height:566.95pt;z-index:25165824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DBC2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17BA36B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9AAAC1" w14:textId="77777777" w:rsidR="00426B88" w:rsidRPr="00C238D1" w:rsidRDefault="00426B88" w:rsidP="00273E86">
      <w:pPr>
        <w:spacing w:after="0" w:line="240" w:lineRule="auto"/>
        <w:rPr>
          <w:rStyle w:val="ColourDarkBlue"/>
        </w:rPr>
      </w:pPr>
      <w:r w:rsidRPr="00C238D1">
        <w:rPr>
          <w:rStyle w:val="ColourDarkBlue"/>
        </w:rPr>
        <w:continuationSeparator/>
      </w:r>
    </w:p>
  </w:footnote>
  <w:footnote w:type="continuationSeparator" w:id="0">
    <w:p w14:paraId="6D2C5FBF" w14:textId="77777777" w:rsidR="00426B88" w:rsidRPr="001D7D9B" w:rsidRDefault="00426B88" w:rsidP="001D7D9B">
      <w:pPr>
        <w:spacing w:after="0" w:line="240" w:lineRule="auto"/>
        <w:rPr>
          <w:color w:val="265A9A" w:themeColor="background2"/>
        </w:rPr>
      </w:pPr>
      <w:r w:rsidRPr="00C238D1">
        <w:rPr>
          <w:rStyle w:val="ColourDarkBlue"/>
        </w:rPr>
        <w:continuationSeparator/>
      </w:r>
    </w:p>
  </w:footnote>
  <w:footnote w:type="continuationNotice" w:id="1">
    <w:p w14:paraId="0129545E" w14:textId="77777777" w:rsidR="00426B88" w:rsidRDefault="00426B88"/>
  </w:footnote>
  <w:footnote w:id="2">
    <w:p w14:paraId="612804EC" w14:textId="48955EDB" w:rsidR="00A2698E" w:rsidRPr="0063371E" w:rsidRDefault="00A2698E" w:rsidP="00A2698E">
      <w:pPr>
        <w:pStyle w:val="FootnoteText"/>
        <w:spacing w:before="0" w:after="0"/>
        <w:rPr>
          <w:spacing w:val="-4"/>
        </w:rPr>
      </w:pPr>
      <w:r w:rsidRPr="0010385E">
        <w:rPr>
          <w:rStyle w:val="FootnoteReference"/>
        </w:rPr>
        <w:footnoteRef/>
      </w:r>
      <w:r w:rsidRPr="00E902CB">
        <w:rPr>
          <w:spacing w:val="-2"/>
        </w:rPr>
        <w:t xml:space="preserve"> The </w:t>
      </w:r>
      <w:r w:rsidR="00816E55">
        <w:rPr>
          <w:spacing w:val="-2"/>
        </w:rPr>
        <w:t xml:space="preserve">PC </w:t>
      </w:r>
      <w:r w:rsidRPr="00E902CB">
        <w:rPr>
          <w:spacing w:val="-2"/>
        </w:rPr>
        <w:t xml:space="preserve">released a series of three papers relating to AI in </w:t>
      </w:r>
      <w:r w:rsidRPr="00C539DB">
        <w:rPr>
          <w:spacing w:val="-2"/>
        </w:rPr>
        <w:t xml:space="preserve">January 2024 </w:t>
      </w:r>
      <w:r w:rsidR="00495C20" w:rsidRPr="00495C20">
        <w:rPr>
          <w:rFonts w:ascii="Arial" w:hAnsi="Arial" w:cs="Arial"/>
        </w:rPr>
        <w:t>(PC 2024c, 2024d, 2024b)</w:t>
      </w:r>
      <w:r w:rsidRPr="00C539DB">
        <w:rPr>
          <w:spacing w:val="-2"/>
        </w:rPr>
        <w:t xml:space="preserve">. The </w:t>
      </w:r>
      <w:r w:rsidR="00816E55">
        <w:rPr>
          <w:spacing w:val="-2"/>
        </w:rPr>
        <w:t>PC</w:t>
      </w:r>
      <w:r w:rsidRPr="00C539DB">
        <w:rPr>
          <w:spacing w:val="-2"/>
        </w:rPr>
        <w:t xml:space="preserve"> has also examined AI specifically in the healthcare sector in a May 2024 research paper </w:t>
      </w:r>
      <w:r w:rsidR="0095257C" w:rsidRPr="0095257C">
        <w:rPr>
          <w:rFonts w:ascii="Arial" w:hAnsi="Arial" w:cs="Arial"/>
        </w:rPr>
        <w:t>(PC 2024a, chap. 5)</w:t>
      </w:r>
      <w:r w:rsidR="006A2D43">
        <w:rPr>
          <w:spacing w:val="-2"/>
        </w:rPr>
        <w:t xml:space="preserve"> and responded </w:t>
      </w:r>
      <w:r w:rsidR="0080136E" w:rsidRPr="00C539DB">
        <w:rPr>
          <w:spacing w:val="-2"/>
        </w:rPr>
        <w:t xml:space="preserve">to the Senate Select Committee </w:t>
      </w:r>
      <w:r w:rsidR="00A227F1" w:rsidRPr="00C539DB">
        <w:rPr>
          <w:spacing w:val="-2"/>
        </w:rPr>
        <w:t>on AI</w:t>
      </w:r>
      <w:r w:rsidR="00B3782A" w:rsidRPr="00C539DB">
        <w:rPr>
          <w:spacing w:val="-2"/>
        </w:rPr>
        <w:t xml:space="preserve"> </w:t>
      </w:r>
      <w:r w:rsidR="0095257C" w:rsidRPr="0095257C">
        <w:rPr>
          <w:rFonts w:ascii="Arial" w:hAnsi="Arial" w:cs="Arial"/>
        </w:rPr>
        <w:t>(PC 2024e)</w:t>
      </w:r>
      <w:r w:rsidR="00B3782A" w:rsidRPr="00C539DB">
        <w:rPr>
          <w:spacing w:val="-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E6613" w14:textId="77777777" w:rsidR="00163CE2" w:rsidRDefault="00163CE2">
    <w:pPr>
      <w:pStyle w:val="Header-Keyline"/>
    </w:pPr>
    <w:r>
      <w:t>Productivity Commission submission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ED8FA" w14:textId="39B170D1" w:rsidR="00163CE2" w:rsidRDefault="00163CE2">
    <w:pPr>
      <w:pStyle w:val="Header-KeylineRight"/>
    </w:pPr>
    <w:r>
      <w:fldChar w:fldCharType="begin"/>
    </w:r>
    <w:r>
      <w:instrText xml:space="preserve"> STYLEREF  "Heading 1"  \* MERGEFORMAT </w:instrText>
    </w:r>
    <w:r>
      <w:fldChar w:fldCharType="separate"/>
    </w:r>
    <w:r w:rsidR="00743A7C">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1B569" w14:textId="77777777" w:rsidR="00163CE2" w:rsidRPr="007215EF" w:rsidRDefault="00163CE2" w:rsidP="007215EF">
    <w:r w:rsidRPr="007215EF">
      <w:rPr>
        <w:noProof/>
      </w:rPr>
      <w:drawing>
        <wp:anchor distT="0" distB="0" distL="114300" distR="114300" simplePos="0" relativeHeight="251658241" behindDoc="0" locked="1" layoutInCell="1" allowOverlap="1" wp14:anchorId="01508ED3" wp14:editId="0A83D2DA">
          <wp:simplePos x="0" y="0"/>
          <wp:positionH relativeFrom="margin">
            <wp:align>left</wp:align>
          </wp:positionH>
          <wp:positionV relativeFrom="page">
            <wp:align>top</wp:align>
          </wp:positionV>
          <wp:extent cx="2235600" cy="1058400"/>
          <wp:effectExtent l="0" t="0" r="0" b="8890"/>
          <wp:wrapNone/>
          <wp:docPr id="1902691290" name="Picture 1902691290"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96346" w14:textId="77777777" w:rsidR="00163CE2" w:rsidRPr="005965BC" w:rsidRDefault="00163CE2"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454DB" w14:textId="1895E3EF" w:rsidR="00F173EF" w:rsidRPr="00D8396C" w:rsidRDefault="00266CCB" w:rsidP="00F173EF">
    <w:pPr>
      <w:pStyle w:val="Header-Keyline"/>
      <w:rPr>
        <w:b/>
        <w:bCs/>
      </w:rPr>
    </w:pPr>
    <w:r w:rsidRPr="00D8396C">
      <w:rPr>
        <w:rStyle w:val="Strong"/>
        <w:b w:val="0"/>
        <w:bCs w:val="0"/>
      </w:rPr>
      <w:t>P</w:t>
    </w:r>
    <w:r w:rsidR="00D8396C">
      <w:rPr>
        <w:rStyle w:val="Strong"/>
        <w:b w:val="0"/>
        <w:bCs w:val="0"/>
      </w:rPr>
      <w:t xml:space="preserve">roductivity Commission </w:t>
    </w:r>
    <w:r w:rsidRPr="00D8396C">
      <w:rPr>
        <w:rStyle w:val="Strong"/>
        <w:b w:val="0"/>
        <w:bCs w:val="0"/>
      </w:rPr>
      <w:t>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37E7B" w14:textId="16C1F6FB" w:rsidR="00F173EF" w:rsidRDefault="00E1221D" w:rsidP="00F173EF">
    <w:pPr>
      <w:pStyle w:val="Header-KeylineRight"/>
    </w:pPr>
    <w:r w:rsidRPr="00E1221D">
      <w:t>Regulating</w:t>
    </w:r>
    <w:r w:rsidR="00E45A2F">
      <w:t xml:space="preserve"> AI in high-risk settings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D81F2" w14:textId="0AD66A1D" w:rsidR="00C02F53" w:rsidRDefault="00C02F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D9CCFE5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0501294"/>
    <w:multiLevelType w:val="hybridMultilevel"/>
    <w:tmpl w:val="3A461F3E"/>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B516A3"/>
    <w:multiLevelType w:val="multilevel"/>
    <w:tmpl w:val="EE6A07A2"/>
    <w:numStyleLink w:val="ListHeadings"/>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FD013F2"/>
    <w:multiLevelType w:val="hybridMultilevel"/>
    <w:tmpl w:val="793A20E4"/>
    <w:lvl w:ilvl="0" w:tplc="0C090015">
      <w:start w:val="17"/>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D434E7"/>
    <w:multiLevelType w:val="hybridMultilevel"/>
    <w:tmpl w:val="DA1CE042"/>
    <w:lvl w:ilvl="0" w:tplc="0C090019">
      <w:start w:val="1"/>
      <w:numFmt w:val="lowerLetter"/>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320D649C"/>
    <w:multiLevelType w:val="hybridMultilevel"/>
    <w:tmpl w:val="048A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84311D"/>
    <w:multiLevelType w:val="hybridMultilevel"/>
    <w:tmpl w:val="EA3CC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4EE3BD0"/>
    <w:multiLevelType w:val="hybridMultilevel"/>
    <w:tmpl w:val="C220E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9C57CB"/>
    <w:multiLevelType w:val="hybridMultilevel"/>
    <w:tmpl w:val="61B6038E"/>
    <w:lvl w:ilvl="0" w:tplc="59CC3A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6791AD6"/>
    <w:multiLevelType w:val="multilevel"/>
    <w:tmpl w:val="88D01B36"/>
    <w:lvl w:ilvl="0">
      <w:start w:val="7"/>
      <w:numFmt w:val="upperLetter"/>
      <w:isLgl/>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96A0C8C"/>
    <w:multiLevelType w:val="multilevel"/>
    <w:tmpl w:val="1FA8DC2A"/>
    <w:numStyleLink w:val="Numbering"/>
  </w:abstractNum>
  <w:abstractNum w:abstractNumId="2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9" w15:restartNumberingAfterBreak="0">
    <w:nsid w:val="6134636A"/>
    <w:multiLevelType w:val="multilevel"/>
    <w:tmpl w:val="1FA8DC2A"/>
    <w:numStyleLink w:val="Numbering"/>
  </w:abstractNum>
  <w:abstractNum w:abstractNumId="30" w15:restartNumberingAfterBreak="0">
    <w:nsid w:val="640C77C4"/>
    <w:multiLevelType w:val="hybridMultilevel"/>
    <w:tmpl w:val="A64EA6EE"/>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52D34F2"/>
    <w:multiLevelType w:val="hybridMultilevel"/>
    <w:tmpl w:val="DA9C38CC"/>
    <w:lvl w:ilvl="0" w:tplc="90742E0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3224BE"/>
    <w:multiLevelType w:val="hybridMultilevel"/>
    <w:tmpl w:val="83DABCEE"/>
    <w:lvl w:ilvl="0" w:tplc="0C090015">
      <w:start w:val="17"/>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5714015"/>
    <w:multiLevelType w:val="hybridMultilevel"/>
    <w:tmpl w:val="A492E426"/>
    <w:lvl w:ilvl="0" w:tplc="713C7C00">
      <w:start w:val="13"/>
      <w:numFmt w:val="decimal"/>
      <w:lvlText w:val="%1."/>
      <w:lvlJc w:val="left"/>
      <w:pPr>
        <w:ind w:left="2769" w:hanging="360"/>
      </w:pPr>
      <w:rPr>
        <w:rFonts w:ascii="Aptos" w:hAnsi="Aptos" w:cs="Calibri" w:hint="default"/>
      </w:rPr>
    </w:lvl>
    <w:lvl w:ilvl="1" w:tplc="0C090019" w:tentative="1">
      <w:start w:val="1"/>
      <w:numFmt w:val="lowerLetter"/>
      <w:lvlText w:val="%2."/>
      <w:lvlJc w:val="left"/>
      <w:pPr>
        <w:ind w:left="3489" w:hanging="360"/>
      </w:pPr>
    </w:lvl>
    <w:lvl w:ilvl="2" w:tplc="0C09001B" w:tentative="1">
      <w:start w:val="1"/>
      <w:numFmt w:val="lowerRoman"/>
      <w:lvlText w:val="%3."/>
      <w:lvlJc w:val="right"/>
      <w:pPr>
        <w:ind w:left="4209" w:hanging="180"/>
      </w:pPr>
    </w:lvl>
    <w:lvl w:ilvl="3" w:tplc="0C09000F" w:tentative="1">
      <w:start w:val="1"/>
      <w:numFmt w:val="decimal"/>
      <w:lvlText w:val="%4."/>
      <w:lvlJc w:val="left"/>
      <w:pPr>
        <w:ind w:left="4929" w:hanging="360"/>
      </w:pPr>
    </w:lvl>
    <w:lvl w:ilvl="4" w:tplc="0C090019" w:tentative="1">
      <w:start w:val="1"/>
      <w:numFmt w:val="lowerLetter"/>
      <w:lvlText w:val="%5."/>
      <w:lvlJc w:val="left"/>
      <w:pPr>
        <w:ind w:left="5649" w:hanging="360"/>
      </w:pPr>
    </w:lvl>
    <w:lvl w:ilvl="5" w:tplc="0C09001B" w:tentative="1">
      <w:start w:val="1"/>
      <w:numFmt w:val="lowerRoman"/>
      <w:lvlText w:val="%6."/>
      <w:lvlJc w:val="right"/>
      <w:pPr>
        <w:ind w:left="6369" w:hanging="180"/>
      </w:pPr>
    </w:lvl>
    <w:lvl w:ilvl="6" w:tplc="0C09000F" w:tentative="1">
      <w:start w:val="1"/>
      <w:numFmt w:val="decimal"/>
      <w:lvlText w:val="%7."/>
      <w:lvlJc w:val="left"/>
      <w:pPr>
        <w:ind w:left="7089" w:hanging="360"/>
      </w:pPr>
    </w:lvl>
    <w:lvl w:ilvl="7" w:tplc="0C090019" w:tentative="1">
      <w:start w:val="1"/>
      <w:numFmt w:val="lowerLetter"/>
      <w:lvlText w:val="%8."/>
      <w:lvlJc w:val="left"/>
      <w:pPr>
        <w:ind w:left="7809" w:hanging="360"/>
      </w:pPr>
    </w:lvl>
    <w:lvl w:ilvl="8" w:tplc="0C09001B" w:tentative="1">
      <w:start w:val="1"/>
      <w:numFmt w:val="lowerRoman"/>
      <w:lvlText w:val="%9."/>
      <w:lvlJc w:val="right"/>
      <w:pPr>
        <w:ind w:left="8529" w:hanging="180"/>
      </w:pPr>
    </w:lvl>
  </w:abstractNum>
  <w:abstractNum w:abstractNumId="34" w15:restartNumberingAfterBreak="0">
    <w:nsid w:val="761B4A1B"/>
    <w:multiLevelType w:val="multilevel"/>
    <w:tmpl w:val="4F48000A"/>
    <w:numStyleLink w:val="Alphalist"/>
  </w:abstractNum>
  <w:abstractNum w:abstractNumId="35" w15:restartNumberingAfterBreak="0">
    <w:nsid w:val="777D3EF0"/>
    <w:multiLevelType w:val="hybridMultilevel"/>
    <w:tmpl w:val="07CC5DC6"/>
    <w:lvl w:ilvl="0" w:tplc="0C090015">
      <w:start w:val="17"/>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DDD5EF9"/>
    <w:multiLevelType w:val="hybridMultilevel"/>
    <w:tmpl w:val="3766924C"/>
    <w:lvl w:ilvl="0" w:tplc="3AE499A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5478039">
    <w:abstractNumId w:val="0"/>
  </w:num>
  <w:num w:numId="2" w16cid:durableId="154421843">
    <w:abstractNumId w:val="28"/>
  </w:num>
  <w:num w:numId="3" w16cid:durableId="2101634432">
    <w:abstractNumId w:val="6"/>
  </w:num>
  <w:num w:numId="4" w16cid:durableId="1036083332">
    <w:abstractNumId w:val="4"/>
  </w:num>
  <w:num w:numId="5" w16cid:durableId="1530796227">
    <w:abstractNumId w:val="10"/>
  </w:num>
  <w:num w:numId="6" w16cid:durableId="916791545">
    <w:abstractNumId w:val="20"/>
  </w:num>
  <w:num w:numId="7" w16cid:durableId="564997886">
    <w:abstractNumId w:val="23"/>
  </w:num>
  <w:num w:numId="8" w16cid:durableId="1276601085">
    <w:abstractNumId w:val="27"/>
  </w:num>
  <w:num w:numId="9" w16cid:durableId="1229002993">
    <w:abstractNumId w:val="9"/>
  </w:num>
  <w:num w:numId="10" w16cid:durableId="42100950">
    <w:abstractNumId w:val="16"/>
  </w:num>
  <w:num w:numId="11" w16cid:durableId="560016680">
    <w:abstractNumId w:val="34"/>
  </w:num>
  <w:num w:numId="12" w16cid:durableId="45497181">
    <w:abstractNumId w:val="2"/>
  </w:num>
  <w:num w:numId="13" w16cid:durableId="1625845546">
    <w:abstractNumId w:val="5"/>
  </w:num>
  <w:num w:numId="14" w16cid:durableId="312486719">
    <w:abstractNumId w:val="14"/>
  </w:num>
  <w:num w:numId="15" w16cid:durableId="1864435981">
    <w:abstractNumId w:val="3"/>
  </w:num>
  <w:num w:numId="16" w16cid:durableId="779911084">
    <w:abstractNumId w:val="17"/>
  </w:num>
  <w:num w:numId="17" w16cid:durableId="1698503676">
    <w:abstractNumId w:val="12"/>
  </w:num>
  <w:num w:numId="18" w16cid:durableId="20016158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967146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6826623">
    <w:abstractNumId w:val="29"/>
  </w:num>
  <w:num w:numId="21" w16cid:durableId="1493788590">
    <w:abstractNumId w:val="8"/>
  </w:num>
  <w:num w:numId="22" w16cid:durableId="20582411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8007042">
    <w:abstractNumId w:val="24"/>
  </w:num>
  <w:num w:numId="24" w16cid:durableId="1190677849">
    <w:abstractNumId w:val="11"/>
  </w:num>
  <w:num w:numId="25" w16cid:durableId="8044694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411139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13227771">
    <w:abstractNumId w:val="25"/>
  </w:num>
  <w:num w:numId="28" w16cid:durableId="981153034">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87590673">
    <w:abstractNumId w:val="31"/>
  </w:num>
  <w:num w:numId="30" w16cid:durableId="2135517288">
    <w:abstractNumId w:val="36"/>
  </w:num>
  <w:num w:numId="31" w16cid:durableId="556597648">
    <w:abstractNumId w:val="18"/>
  </w:num>
  <w:num w:numId="32" w16cid:durableId="957296315">
    <w:abstractNumId w:val="15"/>
  </w:num>
  <w:num w:numId="33" w16cid:durableId="67652870">
    <w:abstractNumId w:val="21"/>
  </w:num>
  <w:num w:numId="34" w16cid:durableId="1684016263">
    <w:abstractNumId w:val="7"/>
  </w:num>
  <w:num w:numId="35" w16cid:durableId="1079210803">
    <w:abstractNumId w:val="33"/>
  </w:num>
  <w:num w:numId="36" w16cid:durableId="1146163906">
    <w:abstractNumId w:val="32"/>
  </w:num>
  <w:num w:numId="37" w16cid:durableId="1549141965">
    <w:abstractNumId w:val="35"/>
  </w:num>
  <w:num w:numId="38" w16cid:durableId="604264948">
    <w:abstractNumId w:val="13"/>
  </w:num>
  <w:num w:numId="39" w16cid:durableId="2116751935">
    <w:abstractNumId w:val="22"/>
  </w:num>
  <w:num w:numId="40" w16cid:durableId="1080829131">
    <w:abstractNumId w:val="19"/>
  </w:num>
  <w:num w:numId="41" w16cid:durableId="1815640861">
    <w:abstractNumId w:val="30"/>
  </w:num>
  <w:num w:numId="42" w16cid:durableId="32278352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F27"/>
    <w:rsid w:val="00000075"/>
    <w:rsid w:val="000007F6"/>
    <w:rsid w:val="00000F3C"/>
    <w:rsid w:val="00001058"/>
    <w:rsid w:val="000014AD"/>
    <w:rsid w:val="00002890"/>
    <w:rsid w:val="000028DD"/>
    <w:rsid w:val="00002E5D"/>
    <w:rsid w:val="0000305B"/>
    <w:rsid w:val="000033F9"/>
    <w:rsid w:val="00003822"/>
    <w:rsid w:val="00003866"/>
    <w:rsid w:val="00003B36"/>
    <w:rsid w:val="00004284"/>
    <w:rsid w:val="000042E6"/>
    <w:rsid w:val="00004489"/>
    <w:rsid w:val="000046C5"/>
    <w:rsid w:val="000046F7"/>
    <w:rsid w:val="00004923"/>
    <w:rsid w:val="00005038"/>
    <w:rsid w:val="0000562C"/>
    <w:rsid w:val="00005C79"/>
    <w:rsid w:val="0000696B"/>
    <w:rsid w:val="000069C3"/>
    <w:rsid w:val="00006EF3"/>
    <w:rsid w:val="00007FD9"/>
    <w:rsid w:val="00010080"/>
    <w:rsid w:val="00010BFB"/>
    <w:rsid w:val="00011017"/>
    <w:rsid w:val="00011267"/>
    <w:rsid w:val="0001132E"/>
    <w:rsid w:val="00011FFF"/>
    <w:rsid w:val="00012714"/>
    <w:rsid w:val="00013821"/>
    <w:rsid w:val="00013A3A"/>
    <w:rsid w:val="00013A42"/>
    <w:rsid w:val="00013F88"/>
    <w:rsid w:val="0001432C"/>
    <w:rsid w:val="00014354"/>
    <w:rsid w:val="000145FA"/>
    <w:rsid w:val="000148EE"/>
    <w:rsid w:val="00014923"/>
    <w:rsid w:val="000152A0"/>
    <w:rsid w:val="00015400"/>
    <w:rsid w:val="00015577"/>
    <w:rsid w:val="00015C00"/>
    <w:rsid w:val="000166B4"/>
    <w:rsid w:val="00016A6B"/>
    <w:rsid w:val="0001716E"/>
    <w:rsid w:val="00017838"/>
    <w:rsid w:val="00017D1A"/>
    <w:rsid w:val="00017FB5"/>
    <w:rsid w:val="00020263"/>
    <w:rsid w:val="00020C6C"/>
    <w:rsid w:val="00021523"/>
    <w:rsid w:val="00022942"/>
    <w:rsid w:val="00022A1F"/>
    <w:rsid w:val="00022CEA"/>
    <w:rsid w:val="00022FF4"/>
    <w:rsid w:val="0002378E"/>
    <w:rsid w:val="000239FA"/>
    <w:rsid w:val="00023DE4"/>
    <w:rsid w:val="00024264"/>
    <w:rsid w:val="0002444D"/>
    <w:rsid w:val="00024D71"/>
    <w:rsid w:val="00025165"/>
    <w:rsid w:val="00025D18"/>
    <w:rsid w:val="00025DE7"/>
    <w:rsid w:val="00026049"/>
    <w:rsid w:val="0002604D"/>
    <w:rsid w:val="0002664E"/>
    <w:rsid w:val="00026C04"/>
    <w:rsid w:val="00027845"/>
    <w:rsid w:val="000300AF"/>
    <w:rsid w:val="000304FA"/>
    <w:rsid w:val="00030D3F"/>
    <w:rsid w:val="0003118D"/>
    <w:rsid w:val="00031DFD"/>
    <w:rsid w:val="00033176"/>
    <w:rsid w:val="000331E4"/>
    <w:rsid w:val="000332F2"/>
    <w:rsid w:val="0003338D"/>
    <w:rsid w:val="00033619"/>
    <w:rsid w:val="00033CF9"/>
    <w:rsid w:val="00033DF7"/>
    <w:rsid w:val="00033ED1"/>
    <w:rsid w:val="000344AD"/>
    <w:rsid w:val="00034542"/>
    <w:rsid w:val="00034A86"/>
    <w:rsid w:val="00034D51"/>
    <w:rsid w:val="00035469"/>
    <w:rsid w:val="000356F9"/>
    <w:rsid w:val="00037312"/>
    <w:rsid w:val="000376FB"/>
    <w:rsid w:val="00040396"/>
    <w:rsid w:val="000403AB"/>
    <w:rsid w:val="000404AD"/>
    <w:rsid w:val="00040D82"/>
    <w:rsid w:val="00040DF8"/>
    <w:rsid w:val="00040F6E"/>
    <w:rsid w:val="00041076"/>
    <w:rsid w:val="000422F3"/>
    <w:rsid w:val="000424FC"/>
    <w:rsid w:val="00042EEE"/>
    <w:rsid w:val="000431D8"/>
    <w:rsid w:val="0004361A"/>
    <w:rsid w:val="00043C69"/>
    <w:rsid w:val="00044EB1"/>
    <w:rsid w:val="0004584C"/>
    <w:rsid w:val="00045CA0"/>
    <w:rsid w:val="00045E6B"/>
    <w:rsid w:val="00046A5F"/>
    <w:rsid w:val="00046DA4"/>
    <w:rsid w:val="00047848"/>
    <w:rsid w:val="00047894"/>
    <w:rsid w:val="00047C72"/>
    <w:rsid w:val="00050259"/>
    <w:rsid w:val="00050BEE"/>
    <w:rsid w:val="00051021"/>
    <w:rsid w:val="00051265"/>
    <w:rsid w:val="0005151B"/>
    <w:rsid w:val="000516AF"/>
    <w:rsid w:val="000519C8"/>
    <w:rsid w:val="00051F38"/>
    <w:rsid w:val="00052852"/>
    <w:rsid w:val="00052D41"/>
    <w:rsid w:val="00052DE8"/>
    <w:rsid w:val="00053242"/>
    <w:rsid w:val="00053645"/>
    <w:rsid w:val="00053813"/>
    <w:rsid w:val="00053AED"/>
    <w:rsid w:val="00053C68"/>
    <w:rsid w:val="00053D20"/>
    <w:rsid w:val="0005409E"/>
    <w:rsid w:val="00054124"/>
    <w:rsid w:val="0005423D"/>
    <w:rsid w:val="00054269"/>
    <w:rsid w:val="0005436D"/>
    <w:rsid w:val="000544A6"/>
    <w:rsid w:val="00054C95"/>
    <w:rsid w:val="0005586D"/>
    <w:rsid w:val="000561CF"/>
    <w:rsid w:val="0005622A"/>
    <w:rsid w:val="00056988"/>
    <w:rsid w:val="00056B0D"/>
    <w:rsid w:val="0005774F"/>
    <w:rsid w:val="00060154"/>
    <w:rsid w:val="00060276"/>
    <w:rsid w:val="00060337"/>
    <w:rsid w:val="0006046E"/>
    <w:rsid w:val="00060797"/>
    <w:rsid w:val="00060831"/>
    <w:rsid w:val="00060E6C"/>
    <w:rsid w:val="00061266"/>
    <w:rsid w:val="000612B7"/>
    <w:rsid w:val="000613A4"/>
    <w:rsid w:val="00061ED9"/>
    <w:rsid w:val="000624B4"/>
    <w:rsid w:val="00062A44"/>
    <w:rsid w:val="000636E7"/>
    <w:rsid w:val="00063BE4"/>
    <w:rsid w:val="00063E5B"/>
    <w:rsid w:val="000641B7"/>
    <w:rsid w:val="00064714"/>
    <w:rsid w:val="00064BAC"/>
    <w:rsid w:val="00064BB8"/>
    <w:rsid w:val="00065120"/>
    <w:rsid w:val="000652B0"/>
    <w:rsid w:val="000663EE"/>
    <w:rsid w:val="0006646A"/>
    <w:rsid w:val="00066D1B"/>
    <w:rsid w:val="000671B5"/>
    <w:rsid w:val="000673B0"/>
    <w:rsid w:val="000708A1"/>
    <w:rsid w:val="000709C4"/>
    <w:rsid w:val="00070CA7"/>
    <w:rsid w:val="000717E8"/>
    <w:rsid w:val="00071A6B"/>
    <w:rsid w:val="00071C10"/>
    <w:rsid w:val="00072482"/>
    <w:rsid w:val="000724AE"/>
    <w:rsid w:val="00072A5F"/>
    <w:rsid w:val="00072E05"/>
    <w:rsid w:val="00072E44"/>
    <w:rsid w:val="0007347E"/>
    <w:rsid w:val="0007358B"/>
    <w:rsid w:val="00073C36"/>
    <w:rsid w:val="00073DE2"/>
    <w:rsid w:val="0007451A"/>
    <w:rsid w:val="0007476E"/>
    <w:rsid w:val="00074B22"/>
    <w:rsid w:val="00074D6F"/>
    <w:rsid w:val="00074DC0"/>
    <w:rsid w:val="000760CD"/>
    <w:rsid w:val="00076227"/>
    <w:rsid w:val="00076231"/>
    <w:rsid w:val="00076E23"/>
    <w:rsid w:val="00077427"/>
    <w:rsid w:val="00077563"/>
    <w:rsid w:val="0007776A"/>
    <w:rsid w:val="00077A76"/>
    <w:rsid w:val="00077B5E"/>
    <w:rsid w:val="00077FF6"/>
    <w:rsid w:val="0008037D"/>
    <w:rsid w:val="000804DC"/>
    <w:rsid w:val="000808E3"/>
    <w:rsid w:val="00080981"/>
    <w:rsid w:val="00080E3F"/>
    <w:rsid w:val="00081105"/>
    <w:rsid w:val="0008150F"/>
    <w:rsid w:val="0008166F"/>
    <w:rsid w:val="00081DF1"/>
    <w:rsid w:val="00081E08"/>
    <w:rsid w:val="000825EF"/>
    <w:rsid w:val="0008260B"/>
    <w:rsid w:val="000827CC"/>
    <w:rsid w:val="00082A9F"/>
    <w:rsid w:val="00082FCC"/>
    <w:rsid w:val="000838A8"/>
    <w:rsid w:val="00084458"/>
    <w:rsid w:val="00084660"/>
    <w:rsid w:val="00084A6C"/>
    <w:rsid w:val="00084C49"/>
    <w:rsid w:val="000854FD"/>
    <w:rsid w:val="00085D50"/>
    <w:rsid w:val="00085F31"/>
    <w:rsid w:val="00085FB9"/>
    <w:rsid w:val="0008609D"/>
    <w:rsid w:val="00086316"/>
    <w:rsid w:val="00086BE9"/>
    <w:rsid w:val="00087752"/>
    <w:rsid w:val="000877E5"/>
    <w:rsid w:val="00087EB5"/>
    <w:rsid w:val="0009076F"/>
    <w:rsid w:val="00090B2D"/>
    <w:rsid w:val="00090BE6"/>
    <w:rsid w:val="00090C36"/>
    <w:rsid w:val="00091286"/>
    <w:rsid w:val="000914A0"/>
    <w:rsid w:val="000915AC"/>
    <w:rsid w:val="00091984"/>
    <w:rsid w:val="00092518"/>
    <w:rsid w:val="00092566"/>
    <w:rsid w:val="00092CF9"/>
    <w:rsid w:val="00093ED0"/>
    <w:rsid w:val="0009424C"/>
    <w:rsid w:val="0009425C"/>
    <w:rsid w:val="000949FE"/>
    <w:rsid w:val="00095922"/>
    <w:rsid w:val="00095A7A"/>
    <w:rsid w:val="00095C3B"/>
    <w:rsid w:val="00095F51"/>
    <w:rsid w:val="0009613C"/>
    <w:rsid w:val="00096930"/>
    <w:rsid w:val="00096932"/>
    <w:rsid w:val="00097328"/>
    <w:rsid w:val="000974CA"/>
    <w:rsid w:val="000976E1"/>
    <w:rsid w:val="0009774F"/>
    <w:rsid w:val="00097A45"/>
    <w:rsid w:val="00097CAE"/>
    <w:rsid w:val="00097F34"/>
    <w:rsid w:val="000A0ED4"/>
    <w:rsid w:val="000A0F08"/>
    <w:rsid w:val="000A1FB9"/>
    <w:rsid w:val="000A2582"/>
    <w:rsid w:val="000A2A47"/>
    <w:rsid w:val="000A38AA"/>
    <w:rsid w:val="000A42BD"/>
    <w:rsid w:val="000A4C04"/>
    <w:rsid w:val="000A523F"/>
    <w:rsid w:val="000A56C4"/>
    <w:rsid w:val="000A59F1"/>
    <w:rsid w:val="000A5A65"/>
    <w:rsid w:val="000A5A91"/>
    <w:rsid w:val="000A6C11"/>
    <w:rsid w:val="000A6E18"/>
    <w:rsid w:val="000A707C"/>
    <w:rsid w:val="000A721E"/>
    <w:rsid w:val="000A74C4"/>
    <w:rsid w:val="000A76CC"/>
    <w:rsid w:val="000A7BD8"/>
    <w:rsid w:val="000A7D83"/>
    <w:rsid w:val="000A7FC6"/>
    <w:rsid w:val="000B0688"/>
    <w:rsid w:val="000B092C"/>
    <w:rsid w:val="000B14D4"/>
    <w:rsid w:val="000B1A16"/>
    <w:rsid w:val="000B1CD8"/>
    <w:rsid w:val="000B1D98"/>
    <w:rsid w:val="000B1EAB"/>
    <w:rsid w:val="000B2489"/>
    <w:rsid w:val="000B2B6B"/>
    <w:rsid w:val="000B2D26"/>
    <w:rsid w:val="000B2F36"/>
    <w:rsid w:val="000B2F9E"/>
    <w:rsid w:val="000B3097"/>
    <w:rsid w:val="000B31F8"/>
    <w:rsid w:val="000B35C4"/>
    <w:rsid w:val="000B36A3"/>
    <w:rsid w:val="000B374A"/>
    <w:rsid w:val="000B3C39"/>
    <w:rsid w:val="000B41D2"/>
    <w:rsid w:val="000B441C"/>
    <w:rsid w:val="000B4611"/>
    <w:rsid w:val="000B497F"/>
    <w:rsid w:val="000B4A72"/>
    <w:rsid w:val="000B5105"/>
    <w:rsid w:val="000B58E8"/>
    <w:rsid w:val="000B5A57"/>
    <w:rsid w:val="000B668C"/>
    <w:rsid w:val="000B6837"/>
    <w:rsid w:val="000B6844"/>
    <w:rsid w:val="000B694A"/>
    <w:rsid w:val="000B6D15"/>
    <w:rsid w:val="000B76C3"/>
    <w:rsid w:val="000B774B"/>
    <w:rsid w:val="000B78CD"/>
    <w:rsid w:val="000C2053"/>
    <w:rsid w:val="000C20FA"/>
    <w:rsid w:val="000C22C8"/>
    <w:rsid w:val="000C2639"/>
    <w:rsid w:val="000C26DC"/>
    <w:rsid w:val="000C28A1"/>
    <w:rsid w:val="000C2A56"/>
    <w:rsid w:val="000C2C6C"/>
    <w:rsid w:val="000C2DA8"/>
    <w:rsid w:val="000C3E72"/>
    <w:rsid w:val="000C4357"/>
    <w:rsid w:val="000C463C"/>
    <w:rsid w:val="000C4A6B"/>
    <w:rsid w:val="000C4A87"/>
    <w:rsid w:val="000C5096"/>
    <w:rsid w:val="000C527C"/>
    <w:rsid w:val="000C5473"/>
    <w:rsid w:val="000C55D4"/>
    <w:rsid w:val="000C5A4C"/>
    <w:rsid w:val="000C65E9"/>
    <w:rsid w:val="000C6B77"/>
    <w:rsid w:val="000C7120"/>
    <w:rsid w:val="000C7350"/>
    <w:rsid w:val="000C75FC"/>
    <w:rsid w:val="000D01C4"/>
    <w:rsid w:val="000D0390"/>
    <w:rsid w:val="000D0626"/>
    <w:rsid w:val="000D094F"/>
    <w:rsid w:val="000D095B"/>
    <w:rsid w:val="000D13FA"/>
    <w:rsid w:val="000D1AAE"/>
    <w:rsid w:val="000D24DA"/>
    <w:rsid w:val="000D28C8"/>
    <w:rsid w:val="000D29F5"/>
    <w:rsid w:val="000D2AFB"/>
    <w:rsid w:val="000D2F9C"/>
    <w:rsid w:val="000D31A5"/>
    <w:rsid w:val="000D3D38"/>
    <w:rsid w:val="000D3E78"/>
    <w:rsid w:val="000D40C7"/>
    <w:rsid w:val="000D4F66"/>
    <w:rsid w:val="000D5458"/>
    <w:rsid w:val="000D5590"/>
    <w:rsid w:val="000D5817"/>
    <w:rsid w:val="000D5DD5"/>
    <w:rsid w:val="000D5FAF"/>
    <w:rsid w:val="000D6327"/>
    <w:rsid w:val="000D6660"/>
    <w:rsid w:val="000D681C"/>
    <w:rsid w:val="000D68B5"/>
    <w:rsid w:val="000D6A52"/>
    <w:rsid w:val="000D75D2"/>
    <w:rsid w:val="000D777C"/>
    <w:rsid w:val="000D791B"/>
    <w:rsid w:val="000E0430"/>
    <w:rsid w:val="000E0499"/>
    <w:rsid w:val="000E0CD3"/>
    <w:rsid w:val="000E18D0"/>
    <w:rsid w:val="000E1C55"/>
    <w:rsid w:val="000E1E99"/>
    <w:rsid w:val="000E215D"/>
    <w:rsid w:val="000E2772"/>
    <w:rsid w:val="000E2A7A"/>
    <w:rsid w:val="000E2C90"/>
    <w:rsid w:val="000E2D2B"/>
    <w:rsid w:val="000E3062"/>
    <w:rsid w:val="000E3461"/>
    <w:rsid w:val="000E3494"/>
    <w:rsid w:val="000E3514"/>
    <w:rsid w:val="000E3ABE"/>
    <w:rsid w:val="000E3EA9"/>
    <w:rsid w:val="000E4305"/>
    <w:rsid w:val="000E43B0"/>
    <w:rsid w:val="000E46B9"/>
    <w:rsid w:val="000E484A"/>
    <w:rsid w:val="000E4B97"/>
    <w:rsid w:val="000E6055"/>
    <w:rsid w:val="000E6992"/>
    <w:rsid w:val="000E70AC"/>
    <w:rsid w:val="000E766C"/>
    <w:rsid w:val="000E7BE7"/>
    <w:rsid w:val="000E7DA1"/>
    <w:rsid w:val="000F06A8"/>
    <w:rsid w:val="000F0D6D"/>
    <w:rsid w:val="000F1942"/>
    <w:rsid w:val="000F19F5"/>
    <w:rsid w:val="000F1EEC"/>
    <w:rsid w:val="000F24D2"/>
    <w:rsid w:val="000F2C9B"/>
    <w:rsid w:val="000F2F20"/>
    <w:rsid w:val="000F360F"/>
    <w:rsid w:val="000F42BC"/>
    <w:rsid w:val="000F4488"/>
    <w:rsid w:val="000F44E9"/>
    <w:rsid w:val="000F4621"/>
    <w:rsid w:val="000F4B73"/>
    <w:rsid w:val="000F5043"/>
    <w:rsid w:val="000F5157"/>
    <w:rsid w:val="000F53A9"/>
    <w:rsid w:val="000F6840"/>
    <w:rsid w:val="000F6BDA"/>
    <w:rsid w:val="000F7517"/>
    <w:rsid w:val="000F7879"/>
    <w:rsid w:val="000F7F99"/>
    <w:rsid w:val="00100519"/>
    <w:rsid w:val="00100724"/>
    <w:rsid w:val="00100C96"/>
    <w:rsid w:val="00100CDD"/>
    <w:rsid w:val="00100ECD"/>
    <w:rsid w:val="00100F06"/>
    <w:rsid w:val="00100FAB"/>
    <w:rsid w:val="001011A2"/>
    <w:rsid w:val="0010179B"/>
    <w:rsid w:val="00101FF0"/>
    <w:rsid w:val="00102090"/>
    <w:rsid w:val="0010239E"/>
    <w:rsid w:val="001023F1"/>
    <w:rsid w:val="00102C72"/>
    <w:rsid w:val="00102E3C"/>
    <w:rsid w:val="0010325E"/>
    <w:rsid w:val="0010385E"/>
    <w:rsid w:val="00103B38"/>
    <w:rsid w:val="001042B0"/>
    <w:rsid w:val="0010475D"/>
    <w:rsid w:val="00104E3E"/>
    <w:rsid w:val="00105331"/>
    <w:rsid w:val="001060F6"/>
    <w:rsid w:val="00106837"/>
    <w:rsid w:val="00106D50"/>
    <w:rsid w:val="0010792B"/>
    <w:rsid w:val="00110076"/>
    <w:rsid w:val="0011043A"/>
    <w:rsid w:val="001108FD"/>
    <w:rsid w:val="00110D46"/>
    <w:rsid w:val="0011149F"/>
    <w:rsid w:val="0011169B"/>
    <w:rsid w:val="00111717"/>
    <w:rsid w:val="00111A21"/>
    <w:rsid w:val="00111F95"/>
    <w:rsid w:val="0011217E"/>
    <w:rsid w:val="00112210"/>
    <w:rsid w:val="00112E8F"/>
    <w:rsid w:val="00113243"/>
    <w:rsid w:val="00113262"/>
    <w:rsid w:val="00113983"/>
    <w:rsid w:val="00113D89"/>
    <w:rsid w:val="001143FD"/>
    <w:rsid w:val="001144FC"/>
    <w:rsid w:val="001148B6"/>
    <w:rsid w:val="00114911"/>
    <w:rsid w:val="00114F12"/>
    <w:rsid w:val="00115373"/>
    <w:rsid w:val="0011680D"/>
    <w:rsid w:val="001169B7"/>
    <w:rsid w:val="00116B00"/>
    <w:rsid w:val="001171A3"/>
    <w:rsid w:val="00117579"/>
    <w:rsid w:val="0011766E"/>
    <w:rsid w:val="00120792"/>
    <w:rsid w:val="00121136"/>
    <w:rsid w:val="0012137A"/>
    <w:rsid w:val="00122087"/>
    <w:rsid w:val="00122737"/>
    <w:rsid w:val="00122784"/>
    <w:rsid w:val="001227E9"/>
    <w:rsid w:val="001237D4"/>
    <w:rsid w:val="00123A58"/>
    <w:rsid w:val="00123BF0"/>
    <w:rsid w:val="00123FF0"/>
    <w:rsid w:val="0012458F"/>
    <w:rsid w:val="001245D7"/>
    <w:rsid w:val="00124B99"/>
    <w:rsid w:val="00124E9E"/>
    <w:rsid w:val="00124FFD"/>
    <w:rsid w:val="001251F4"/>
    <w:rsid w:val="0012529E"/>
    <w:rsid w:val="00125708"/>
    <w:rsid w:val="00126530"/>
    <w:rsid w:val="001268BC"/>
    <w:rsid w:val="001269D7"/>
    <w:rsid w:val="00126C37"/>
    <w:rsid w:val="00126D03"/>
    <w:rsid w:val="00126D45"/>
    <w:rsid w:val="00126F2D"/>
    <w:rsid w:val="001274E2"/>
    <w:rsid w:val="00127CA0"/>
    <w:rsid w:val="00130230"/>
    <w:rsid w:val="00130355"/>
    <w:rsid w:val="001319B6"/>
    <w:rsid w:val="00132501"/>
    <w:rsid w:val="00132652"/>
    <w:rsid w:val="001326F2"/>
    <w:rsid w:val="00132C06"/>
    <w:rsid w:val="00133384"/>
    <w:rsid w:val="00133807"/>
    <w:rsid w:val="00134353"/>
    <w:rsid w:val="00134A72"/>
    <w:rsid w:val="00134E7C"/>
    <w:rsid w:val="00135343"/>
    <w:rsid w:val="0013556C"/>
    <w:rsid w:val="0013586D"/>
    <w:rsid w:val="00135872"/>
    <w:rsid w:val="00135DA2"/>
    <w:rsid w:val="0013627C"/>
    <w:rsid w:val="00136AF5"/>
    <w:rsid w:val="00136BA9"/>
    <w:rsid w:val="00136D71"/>
    <w:rsid w:val="00136F77"/>
    <w:rsid w:val="0013722E"/>
    <w:rsid w:val="00137818"/>
    <w:rsid w:val="00137FAB"/>
    <w:rsid w:val="00140A0A"/>
    <w:rsid w:val="00140F29"/>
    <w:rsid w:val="001412D6"/>
    <w:rsid w:val="00141A0B"/>
    <w:rsid w:val="00141C1D"/>
    <w:rsid w:val="00142125"/>
    <w:rsid w:val="0014216B"/>
    <w:rsid w:val="001421EE"/>
    <w:rsid w:val="0014271C"/>
    <w:rsid w:val="00142A20"/>
    <w:rsid w:val="001436DA"/>
    <w:rsid w:val="00143F52"/>
    <w:rsid w:val="00144C38"/>
    <w:rsid w:val="00144F57"/>
    <w:rsid w:val="0014516E"/>
    <w:rsid w:val="0014517E"/>
    <w:rsid w:val="0014522F"/>
    <w:rsid w:val="001465FC"/>
    <w:rsid w:val="001469EF"/>
    <w:rsid w:val="00146F8D"/>
    <w:rsid w:val="001471B7"/>
    <w:rsid w:val="0014786E"/>
    <w:rsid w:val="00147C80"/>
    <w:rsid w:val="00150101"/>
    <w:rsid w:val="0015084D"/>
    <w:rsid w:val="00151225"/>
    <w:rsid w:val="00151318"/>
    <w:rsid w:val="001515B9"/>
    <w:rsid w:val="00151617"/>
    <w:rsid w:val="001518E7"/>
    <w:rsid w:val="001520DC"/>
    <w:rsid w:val="00152CA6"/>
    <w:rsid w:val="00152E3A"/>
    <w:rsid w:val="00152FE1"/>
    <w:rsid w:val="0015304D"/>
    <w:rsid w:val="001533BA"/>
    <w:rsid w:val="001547A7"/>
    <w:rsid w:val="001547F4"/>
    <w:rsid w:val="00154A8F"/>
    <w:rsid w:val="00154DF6"/>
    <w:rsid w:val="00154E0D"/>
    <w:rsid w:val="0015501D"/>
    <w:rsid w:val="0015511B"/>
    <w:rsid w:val="00155233"/>
    <w:rsid w:val="00155241"/>
    <w:rsid w:val="0015552A"/>
    <w:rsid w:val="00155819"/>
    <w:rsid w:val="00155D49"/>
    <w:rsid w:val="001566A1"/>
    <w:rsid w:val="0015724C"/>
    <w:rsid w:val="001576B6"/>
    <w:rsid w:val="00157B58"/>
    <w:rsid w:val="001600E9"/>
    <w:rsid w:val="001606E1"/>
    <w:rsid w:val="00160888"/>
    <w:rsid w:val="00160C03"/>
    <w:rsid w:val="00160DFB"/>
    <w:rsid w:val="00160F25"/>
    <w:rsid w:val="00160FEC"/>
    <w:rsid w:val="001610E5"/>
    <w:rsid w:val="001617B8"/>
    <w:rsid w:val="001617E1"/>
    <w:rsid w:val="00161BC8"/>
    <w:rsid w:val="00161DEF"/>
    <w:rsid w:val="00161F83"/>
    <w:rsid w:val="0016251A"/>
    <w:rsid w:val="001626B9"/>
    <w:rsid w:val="00162ADF"/>
    <w:rsid w:val="00162B68"/>
    <w:rsid w:val="00162D0F"/>
    <w:rsid w:val="00162F34"/>
    <w:rsid w:val="001631D7"/>
    <w:rsid w:val="0016366F"/>
    <w:rsid w:val="00163CE2"/>
    <w:rsid w:val="001640B0"/>
    <w:rsid w:val="00164AB1"/>
    <w:rsid w:val="00164C8D"/>
    <w:rsid w:val="00164F91"/>
    <w:rsid w:val="001653B2"/>
    <w:rsid w:val="001657FD"/>
    <w:rsid w:val="00165BE8"/>
    <w:rsid w:val="00165DF2"/>
    <w:rsid w:val="001664F6"/>
    <w:rsid w:val="00166B4A"/>
    <w:rsid w:val="00166DF9"/>
    <w:rsid w:val="0016701E"/>
    <w:rsid w:val="001670C0"/>
    <w:rsid w:val="00167280"/>
    <w:rsid w:val="001674DC"/>
    <w:rsid w:val="00167A57"/>
    <w:rsid w:val="00167D48"/>
    <w:rsid w:val="00170015"/>
    <w:rsid w:val="00170291"/>
    <w:rsid w:val="00171110"/>
    <w:rsid w:val="001714F3"/>
    <w:rsid w:val="00171681"/>
    <w:rsid w:val="00172492"/>
    <w:rsid w:val="00172861"/>
    <w:rsid w:val="00172CBB"/>
    <w:rsid w:val="00172CCB"/>
    <w:rsid w:val="00172CEF"/>
    <w:rsid w:val="001738A9"/>
    <w:rsid w:val="001747F9"/>
    <w:rsid w:val="00174E44"/>
    <w:rsid w:val="0017534E"/>
    <w:rsid w:val="0017574B"/>
    <w:rsid w:val="00175ADB"/>
    <w:rsid w:val="00176151"/>
    <w:rsid w:val="001765FE"/>
    <w:rsid w:val="001769B0"/>
    <w:rsid w:val="00176EFA"/>
    <w:rsid w:val="001773C6"/>
    <w:rsid w:val="00177A2E"/>
    <w:rsid w:val="00177E26"/>
    <w:rsid w:val="001808ED"/>
    <w:rsid w:val="00180E70"/>
    <w:rsid w:val="0018109F"/>
    <w:rsid w:val="00181586"/>
    <w:rsid w:val="001815ED"/>
    <w:rsid w:val="00181E4C"/>
    <w:rsid w:val="00181F86"/>
    <w:rsid w:val="0018205D"/>
    <w:rsid w:val="0018212F"/>
    <w:rsid w:val="001822A1"/>
    <w:rsid w:val="0018231B"/>
    <w:rsid w:val="001828D4"/>
    <w:rsid w:val="00182A32"/>
    <w:rsid w:val="00182AC7"/>
    <w:rsid w:val="00182DCB"/>
    <w:rsid w:val="00183134"/>
    <w:rsid w:val="00183987"/>
    <w:rsid w:val="00183E30"/>
    <w:rsid w:val="001840F8"/>
    <w:rsid w:val="0018415C"/>
    <w:rsid w:val="00184196"/>
    <w:rsid w:val="00184663"/>
    <w:rsid w:val="00185B2F"/>
    <w:rsid w:val="00185D3B"/>
    <w:rsid w:val="0018637F"/>
    <w:rsid w:val="001864F9"/>
    <w:rsid w:val="00186950"/>
    <w:rsid w:val="0018782E"/>
    <w:rsid w:val="00187B91"/>
    <w:rsid w:val="00187F05"/>
    <w:rsid w:val="00190473"/>
    <w:rsid w:val="00190597"/>
    <w:rsid w:val="00190B93"/>
    <w:rsid w:val="00190B99"/>
    <w:rsid w:val="0019165D"/>
    <w:rsid w:val="00191A2D"/>
    <w:rsid w:val="00191D6D"/>
    <w:rsid w:val="0019296B"/>
    <w:rsid w:val="00193017"/>
    <w:rsid w:val="001932C7"/>
    <w:rsid w:val="001934C5"/>
    <w:rsid w:val="00193749"/>
    <w:rsid w:val="00193A81"/>
    <w:rsid w:val="00193B2B"/>
    <w:rsid w:val="00193F26"/>
    <w:rsid w:val="00193FD1"/>
    <w:rsid w:val="001944BD"/>
    <w:rsid w:val="001945AE"/>
    <w:rsid w:val="001946D9"/>
    <w:rsid w:val="00194D38"/>
    <w:rsid w:val="00194F43"/>
    <w:rsid w:val="00195664"/>
    <w:rsid w:val="001957BF"/>
    <w:rsid w:val="00196DCF"/>
    <w:rsid w:val="00197E28"/>
    <w:rsid w:val="001A0617"/>
    <w:rsid w:val="001A07A4"/>
    <w:rsid w:val="001A0CCC"/>
    <w:rsid w:val="001A0D77"/>
    <w:rsid w:val="001A0F63"/>
    <w:rsid w:val="001A0FAE"/>
    <w:rsid w:val="001A132B"/>
    <w:rsid w:val="001A1513"/>
    <w:rsid w:val="001A170D"/>
    <w:rsid w:val="001A1930"/>
    <w:rsid w:val="001A196A"/>
    <w:rsid w:val="001A1984"/>
    <w:rsid w:val="001A1D95"/>
    <w:rsid w:val="001A22E6"/>
    <w:rsid w:val="001A2565"/>
    <w:rsid w:val="001A2B2F"/>
    <w:rsid w:val="001A2C11"/>
    <w:rsid w:val="001A3556"/>
    <w:rsid w:val="001A37E1"/>
    <w:rsid w:val="001A3A08"/>
    <w:rsid w:val="001A3E43"/>
    <w:rsid w:val="001A409B"/>
    <w:rsid w:val="001A4A33"/>
    <w:rsid w:val="001A4F48"/>
    <w:rsid w:val="001A5111"/>
    <w:rsid w:val="001A541C"/>
    <w:rsid w:val="001A562B"/>
    <w:rsid w:val="001A5885"/>
    <w:rsid w:val="001A5E61"/>
    <w:rsid w:val="001A60F8"/>
    <w:rsid w:val="001A6B77"/>
    <w:rsid w:val="001A728F"/>
    <w:rsid w:val="001A752D"/>
    <w:rsid w:val="001A7BF9"/>
    <w:rsid w:val="001A7CE7"/>
    <w:rsid w:val="001B0742"/>
    <w:rsid w:val="001B0924"/>
    <w:rsid w:val="001B0E21"/>
    <w:rsid w:val="001B1762"/>
    <w:rsid w:val="001B17AC"/>
    <w:rsid w:val="001B195A"/>
    <w:rsid w:val="001B1AA8"/>
    <w:rsid w:val="001B25EB"/>
    <w:rsid w:val="001B2A90"/>
    <w:rsid w:val="001B2D86"/>
    <w:rsid w:val="001B305C"/>
    <w:rsid w:val="001B3786"/>
    <w:rsid w:val="001B49F7"/>
    <w:rsid w:val="001B4E02"/>
    <w:rsid w:val="001B57B8"/>
    <w:rsid w:val="001B588D"/>
    <w:rsid w:val="001B6314"/>
    <w:rsid w:val="001B73A3"/>
    <w:rsid w:val="001B7AB5"/>
    <w:rsid w:val="001B7AF6"/>
    <w:rsid w:val="001C02AE"/>
    <w:rsid w:val="001C0955"/>
    <w:rsid w:val="001C0E18"/>
    <w:rsid w:val="001C1F16"/>
    <w:rsid w:val="001C2458"/>
    <w:rsid w:val="001C25FE"/>
    <w:rsid w:val="001C260A"/>
    <w:rsid w:val="001C26F1"/>
    <w:rsid w:val="001C2753"/>
    <w:rsid w:val="001C2754"/>
    <w:rsid w:val="001C29B7"/>
    <w:rsid w:val="001C2A0C"/>
    <w:rsid w:val="001C32FE"/>
    <w:rsid w:val="001C4620"/>
    <w:rsid w:val="001C47BC"/>
    <w:rsid w:val="001C501E"/>
    <w:rsid w:val="001C5168"/>
    <w:rsid w:val="001C5853"/>
    <w:rsid w:val="001C59D4"/>
    <w:rsid w:val="001C6293"/>
    <w:rsid w:val="001C6A60"/>
    <w:rsid w:val="001C6CCA"/>
    <w:rsid w:val="001C7835"/>
    <w:rsid w:val="001D006C"/>
    <w:rsid w:val="001D02AE"/>
    <w:rsid w:val="001D086E"/>
    <w:rsid w:val="001D0EDC"/>
    <w:rsid w:val="001D1102"/>
    <w:rsid w:val="001D1840"/>
    <w:rsid w:val="001D187C"/>
    <w:rsid w:val="001D1C33"/>
    <w:rsid w:val="001D21B6"/>
    <w:rsid w:val="001D3184"/>
    <w:rsid w:val="001D3208"/>
    <w:rsid w:val="001D357C"/>
    <w:rsid w:val="001D3B22"/>
    <w:rsid w:val="001D3FF3"/>
    <w:rsid w:val="001D4050"/>
    <w:rsid w:val="001D421E"/>
    <w:rsid w:val="001D4888"/>
    <w:rsid w:val="001D48C6"/>
    <w:rsid w:val="001D4D95"/>
    <w:rsid w:val="001D4E56"/>
    <w:rsid w:val="001D532A"/>
    <w:rsid w:val="001D5C0C"/>
    <w:rsid w:val="001D5C28"/>
    <w:rsid w:val="001D6E05"/>
    <w:rsid w:val="001D76CB"/>
    <w:rsid w:val="001D7990"/>
    <w:rsid w:val="001D7D9B"/>
    <w:rsid w:val="001D7F1B"/>
    <w:rsid w:val="001D7F56"/>
    <w:rsid w:val="001D7F5C"/>
    <w:rsid w:val="001E05D3"/>
    <w:rsid w:val="001E0AF0"/>
    <w:rsid w:val="001E0C6A"/>
    <w:rsid w:val="001E0D24"/>
    <w:rsid w:val="001E0EB2"/>
    <w:rsid w:val="001E11D1"/>
    <w:rsid w:val="001E1472"/>
    <w:rsid w:val="001E1590"/>
    <w:rsid w:val="001E167B"/>
    <w:rsid w:val="001E1E22"/>
    <w:rsid w:val="001E206A"/>
    <w:rsid w:val="001E26B3"/>
    <w:rsid w:val="001E2757"/>
    <w:rsid w:val="001E27DF"/>
    <w:rsid w:val="001E281E"/>
    <w:rsid w:val="001E2B4D"/>
    <w:rsid w:val="001E36CC"/>
    <w:rsid w:val="001E416E"/>
    <w:rsid w:val="001E42B2"/>
    <w:rsid w:val="001E442A"/>
    <w:rsid w:val="001E4FCA"/>
    <w:rsid w:val="001E5534"/>
    <w:rsid w:val="001E57DA"/>
    <w:rsid w:val="001E5A4C"/>
    <w:rsid w:val="001E5AA9"/>
    <w:rsid w:val="001E5EBA"/>
    <w:rsid w:val="001E601B"/>
    <w:rsid w:val="001E63A9"/>
    <w:rsid w:val="001E6406"/>
    <w:rsid w:val="001E747C"/>
    <w:rsid w:val="001E7561"/>
    <w:rsid w:val="001E79B0"/>
    <w:rsid w:val="001E7A97"/>
    <w:rsid w:val="001E7B4A"/>
    <w:rsid w:val="001E7CB4"/>
    <w:rsid w:val="001F08A2"/>
    <w:rsid w:val="001F0B4B"/>
    <w:rsid w:val="001F12F9"/>
    <w:rsid w:val="001F13C1"/>
    <w:rsid w:val="001F15E0"/>
    <w:rsid w:val="001F1804"/>
    <w:rsid w:val="001F1866"/>
    <w:rsid w:val="001F196C"/>
    <w:rsid w:val="001F1B05"/>
    <w:rsid w:val="001F1E9A"/>
    <w:rsid w:val="001F27A2"/>
    <w:rsid w:val="001F27B1"/>
    <w:rsid w:val="001F29B6"/>
    <w:rsid w:val="001F2C36"/>
    <w:rsid w:val="001F2F07"/>
    <w:rsid w:val="001F35C5"/>
    <w:rsid w:val="001F370A"/>
    <w:rsid w:val="001F38AF"/>
    <w:rsid w:val="001F3DCC"/>
    <w:rsid w:val="001F3EE3"/>
    <w:rsid w:val="001F4122"/>
    <w:rsid w:val="001F446D"/>
    <w:rsid w:val="001F45C9"/>
    <w:rsid w:val="001F4B94"/>
    <w:rsid w:val="001F5CD9"/>
    <w:rsid w:val="001F6459"/>
    <w:rsid w:val="001F6B0A"/>
    <w:rsid w:val="001F6D78"/>
    <w:rsid w:val="001F6D83"/>
    <w:rsid w:val="001F759E"/>
    <w:rsid w:val="001F79D1"/>
    <w:rsid w:val="001F7E94"/>
    <w:rsid w:val="0020030F"/>
    <w:rsid w:val="0020112A"/>
    <w:rsid w:val="00201320"/>
    <w:rsid w:val="00202035"/>
    <w:rsid w:val="0020204A"/>
    <w:rsid w:val="002020C2"/>
    <w:rsid w:val="0020284F"/>
    <w:rsid w:val="002032A2"/>
    <w:rsid w:val="00203384"/>
    <w:rsid w:val="00203789"/>
    <w:rsid w:val="002037E0"/>
    <w:rsid w:val="002037E7"/>
    <w:rsid w:val="00203B80"/>
    <w:rsid w:val="00204287"/>
    <w:rsid w:val="002045EB"/>
    <w:rsid w:val="00204768"/>
    <w:rsid w:val="00204D27"/>
    <w:rsid w:val="002052ED"/>
    <w:rsid w:val="0020547B"/>
    <w:rsid w:val="00205515"/>
    <w:rsid w:val="002058B0"/>
    <w:rsid w:val="00205C67"/>
    <w:rsid w:val="00206706"/>
    <w:rsid w:val="002067A4"/>
    <w:rsid w:val="00206977"/>
    <w:rsid w:val="00206E2B"/>
    <w:rsid w:val="00207310"/>
    <w:rsid w:val="00207314"/>
    <w:rsid w:val="002073F0"/>
    <w:rsid w:val="002074DD"/>
    <w:rsid w:val="002076CB"/>
    <w:rsid w:val="0020770C"/>
    <w:rsid w:val="00207AEC"/>
    <w:rsid w:val="00207BE5"/>
    <w:rsid w:val="00210461"/>
    <w:rsid w:val="00210AFA"/>
    <w:rsid w:val="00210B10"/>
    <w:rsid w:val="00210DD2"/>
    <w:rsid w:val="002110BF"/>
    <w:rsid w:val="002112EC"/>
    <w:rsid w:val="00211332"/>
    <w:rsid w:val="0021150B"/>
    <w:rsid w:val="00211BD6"/>
    <w:rsid w:val="002122CD"/>
    <w:rsid w:val="00212346"/>
    <w:rsid w:val="002124D4"/>
    <w:rsid w:val="002125C7"/>
    <w:rsid w:val="00212761"/>
    <w:rsid w:val="00212848"/>
    <w:rsid w:val="00212A6E"/>
    <w:rsid w:val="002132FD"/>
    <w:rsid w:val="00213A24"/>
    <w:rsid w:val="00213AEF"/>
    <w:rsid w:val="00213B80"/>
    <w:rsid w:val="00213B9A"/>
    <w:rsid w:val="002144B1"/>
    <w:rsid w:val="0021468B"/>
    <w:rsid w:val="0021496E"/>
    <w:rsid w:val="00214B95"/>
    <w:rsid w:val="00214E63"/>
    <w:rsid w:val="00215615"/>
    <w:rsid w:val="0021563D"/>
    <w:rsid w:val="00215F53"/>
    <w:rsid w:val="00216386"/>
    <w:rsid w:val="00216F8E"/>
    <w:rsid w:val="002171CA"/>
    <w:rsid w:val="00217208"/>
    <w:rsid w:val="002174FC"/>
    <w:rsid w:val="00217573"/>
    <w:rsid w:val="00217A23"/>
    <w:rsid w:val="00217A34"/>
    <w:rsid w:val="00217B87"/>
    <w:rsid w:val="0022042A"/>
    <w:rsid w:val="002204A0"/>
    <w:rsid w:val="002204DD"/>
    <w:rsid w:val="002205EE"/>
    <w:rsid w:val="0022130B"/>
    <w:rsid w:val="00221388"/>
    <w:rsid w:val="00221800"/>
    <w:rsid w:val="00221AB7"/>
    <w:rsid w:val="00221C08"/>
    <w:rsid w:val="00221EA0"/>
    <w:rsid w:val="00221FB7"/>
    <w:rsid w:val="00222032"/>
    <w:rsid w:val="002222CC"/>
    <w:rsid w:val="002223ED"/>
    <w:rsid w:val="00222406"/>
    <w:rsid w:val="002225B2"/>
    <w:rsid w:val="002228C7"/>
    <w:rsid w:val="00222D68"/>
    <w:rsid w:val="00222F68"/>
    <w:rsid w:val="002230DC"/>
    <w:rsid w:val="0022340F"/>
    <w:rsid w:val="002234C5"/>
    <w:rsid w:val="002234F1"/>
    <w:rsid w:val="002236AC"/>
    <w:rsid w:val="002242F1"/>
    <w:rsid w:val="002243C8"/>
    <w:rsid w:val="0022478E"/>
    <w:rsid w:val="002247D0"/>
    <w:rsid w:val="00224825"/>
    <w:rsid w:val="00224A0E"/>
    <w:rsid w:val="00224F25"/>
    <w:rsid w:val="00225146"/>
    <w:rsid w:val="00225153"/>
    <w:rsid w:val="002254D2"/>
    <w:rsid w:val="00225B3D"/>
    <w:rsid w:val="002262B9"/>
    <w:rsid w:val="00226992"/>
    <w:rsid w:val="002271B9"/>
    <w:rsid w:val="002273F1"/>
    <w:rsid w:val="00227712"/>
    <w:rsid w:val="00227D69"/>
    <w:rsid w:val="0023024F"/>
    <w:rsid w:val="00230CD0"/>
    <w:rsid w:val="00231324"/>
    <w:rsid w:val="0023154C"/>
    <w:rsid w:val="00231568"/>
    <w:rsid w:val="00231C47"/>
    <w:rsid w:val="00231DFA"/>
    <w:rsid w:val="00232CE6"/>
    <w:rsid w:val="00232DE5"/>
    <w:rsid w:val="0023339C"/>
    <w:rsid w:val="002336BC"/>
    <w:rsid w:val="0023388A"/>
    <w:rsid w:val="00233CAE"/>
    <w:rsid w:val="00234272"/>
    <w:rsid w:val="002350B3"/>
    <w:rsid w:val="00235129"/>
    <w:rsid w:val="00235A56"/>
    <w:rsid w:val="00235B6F"/>
    <w:rsid w:val="00236451"/>
    <w:rsid w:val="002365F7"/>
    <w:rsid w:val="0023663E"/>
    <w:rsid w:val="00236738"/>
    <w:rsid w:val="002368FA"/>
    <w:rsid w:val="00236CE4"/>
    <w:rsid w:val="0023716F"/>
    <w:rsid w:val="002371D5"/>
    <w:rsid w:val="002372CA"/>
    <w:rsid w:val="00237422"/>
    <w:rsid w:val="00237551"/>
    <w:rsid w:val="002375C8"/>
    <w:rsid w:val="00237A5A"/>
    <w:rsid w:val="00237BED"/>
    <w:rsid w:val="00237CF4"/>
    <w:rsid w:val="0024077D"/>
    <w:rsid w:val="00240EF5"/>
    <w:rsid w:val="00240F68"/>
    <w:rsid w:val="002411B7"/>
    <w:rsid w:val="00241569"/>
    <w:rsid w:val="0024175E"/>
    <w:rsid w:val="00241AF4"/>
    <w:rsid w:val="00241D0A"/>
    <w:rsid w:val="00242A90"/>
    <w:rsid w:val="00243823"/>
    <w:rsid w:val="0024451A"/>
    <w:rsid w:val="002453C7"/>
    <w:rsid w:val="002457DE"/>
    <w:rsid w:val="00246435"/>
    <w:rsid w:val="00246733"/>
    <w:rsid w:val="002469A7"/>
    <w:rsid w:val="00246BCF"/>
    <w:rsid w:val="00246D77"/>
    <w:rsid w:val="0024779C"/>
    <w:rsid w:val="0024783C"/>
    <w:rsid w:val="00247F61"/>
    <w:rsid w:val="00247F78"/>
    <w:rsid w:val="00247F7F"/>
    <w:rsid w:val="00250068"/>
    <w:rsid w:val="0025050D"/>
    <w:rsid w:val="00250608"/>
    <w:rsid w:val="00250971"/>
    <w:rsid w:val="00250D55"/>
    <w:rsid w:val="00251245"/>
    <w:rsid w:val="00251CA2"/>
    <w:rsid w:val="002523AA"/>
    <w:rsid w:val="002527A2"/>
    <w:rsid w:val="00252A18"/>
    <w:rsid w:val="00252B2E"/>
    <w:rsid w:val="00252DBD"/>
    <w:rsid w:val="00253196"/>
    <w:rsid w:val="00253472"/>
    <w:rsid w:val="00253764"/>
    <w:rsid w:val="00253EA1"/>
    <w:rsid w:val="0025444F"/>
    <w:rsid w:val="0025477D"/>
    <w:rsid w:val="0025490A"/>
    <w:rsid w:val="00254C33"/>
    <w:rsid w:val="002550E9"/>
    <w:rsid w:val="002551FE"/>
    <w:rsid w:val="00255889"/>
    <w:rsid w:val="00255A36"/>
    <w:rsid w:val="00255AE8"/>
    <w:rsid w:val="00255CD0"/>
    <w:rsid w:val="0025675A"/>
    <w:rsid w:val="00256EEE"/>
    <w:rsid w:val="00257AA2"/>
    <w:rsid w:val="002601BB"/>
    <w:rsid w:val="002622A0"/>
    <w:rsid w:val="002625CC"/>
    <w:rsid w:val="00262629"/>
    <w:rsid w:val="00263038"/>
    <w:rsid w:val="00263DA9"/>
    <w:rsid w:val="00264F9E"/>
    <w:rsid w:val="00265287"/>
    <w:rsid w:val="002657D1"/>
    <w:rsid w:val="00265918"/>
    <w:rsid w:val="00265AEB"/>
    <w:rsid w:val="00265F3F"/>
    <w:rsid w:val="002664A5"/>
    <w:rsid w:val="0026658D"/>
    <w:rsid w:val="00266CCB"/>
    <w:rsid w:val="002672C7"/>
    <w:rsid w:val="002677EE"/>
    <w:rsid w:val="00267A21"/>
    <w:rsid w:val="00267C04"/>
    <w:rsid w:val="00270834"/>
    <w:rsid w:val="00270DC7"/>
    <w:rsid w:val="00271258"/>
    <w:rsid w:val="00271EA0"/>
    <w:rsid w:val="00272322"/>
    <w:rsid w:val="00272519"/>
    <w:rsid w:val="0027279E"/>
    <w:rsid w:val="00272927"/>
    <w:rsid w:val="0027295B"/>
    <w:rsid w:val="00272DF4"/>
    <w:rsid w:val="0027321C"/>
    <w:rsid w:val="00273490"/>
    <w:rsid w:val="002736D7"/>
    <w:rsid w:val="00273C38"/>
    <w:rsid w:val="00273E86"/>
    <w:rsid w:val="00273EF7"/>
    <w:rsid w:val="0027431C"/>
    <w:rsid w:val="00275301"/>
    <w:rsid w:val="00275FBD"/>
    <w:rsid w:val="0027643D"/>
    <w:rsid w:val="002768E4"/>
    <w:rsid w:val="00276BBF"/>
    <w:rsid w:val="00277D75"/>
    <w:rsid w:val="00280302"/>
    <w:rsid w:val="00280C36"/>
    <w:rsid w:val="00280C5F"/>
    <w:rsid w:val="00280CD7"/>
    <w:rsid w:val="00280EC7"/>
    <w:rsid w:val="0028110A"/>
    <w:rsid w:val="002811B5"/>
    <w:rsid w:val="002814E6"/>
    <w:rsid w:val="002815D4"/>
    <w:rsid w:val="00281909"/>
    <w:rsid w:val="00281A54"/>
    <w:rsid w:val="00281E78"/>
    <w:rsid w:val="00281FC0"/>
    <w:rsid w:val="00282AE5"/>
    <w:rsid w:val="0028304D"/>
    <w:rsid w:val="00283144"/>
    <w:rsid w:val="002834C4"/>
    <w:rsid w:val="002835B2"/>
    <w:rsid w:val="0028363E"/>
    <w:rsid w:val="00283792"/>
    <w:rsid w:val="002838DD"/>
    <w:rsid w:val="00283A49"/>
    <w:rsid w:val="00284289"/>
    <w:rsid w:val="002842E1"/>
    <w:rsid w:val="00284AF2"/>
    <w:rsid w:val="00284C52"/>
    <w:rsid w:val="00284CC7"/>
    <w:rsid w:val="00285133"/>
    <w:rsid w:val="00285150"/>
    <w:rsid w:val="0028578B"/>
    <w:rsid w:val="002857F4"/>
    <w:rsid w:val="00285920"/>
    <w:rsid w:val="00285AED"/>
    <w:rsid w:val="00285CFA"/>
    <w:rsid w:val="00285E22"/>
    <w:rsid w:val="00285FDD"/>
    <w:rsid w:val="0028664F"/>
    <w:rsid w:val="0028670E"/>
    <w:rsid w:val="002867EA"/>
    <w:rsid w:val="0028692D"/>
    <w:rsid w:val="00287114"/>
    <w:rsid w:val="00287B8B"/>
    <w:rsid w:val="00287CE4"/>
    <w:rsid w:val="00287E14"/>
    <w:rsid w:val="00290167"/>
    <w:rsid w:val="00291577"/>
    <w:rsid w:val="00291811"/>
    <w:rsid w:val="00291F8D"/>
    <w:rsid w:val="002924E8"/>
    <w:rsid w:val="00292892"/>
    <w:rsid w:val="00292B0B"/>
    <w:rsid w:val="00292F56"/>
    <w:rsid w:val="0029343D"/>
    <w:rsid w:val="002936B4"/>
    <w:rsid w:val="00293A6C"/>
    <w:rsid w:val="00293E80"/>
    <w:rsid w:val="00293F8A"/>
    <w:rsid w:val="00293F96"/>
    <w:rsid w:val="00294196"/>
    <w:rsid w:val="0029428D"/>
    <w:rsid w:val="002951E6"/>
    <w:rsid w:val="002951EA"/>
    <w:rsid w:val="00295330"/>
    <w:rsid w:val="00295B76"/>
    <w:rsid w:val="00295D9F"/>
    <w:rsid w:val="00295E68"/>
    <w:rsid w:val="0029625B"/>
    <w:rsid w:val="00296287"/>
    <w:rsid w:val="00296DD8"/>
    <w:rsid w:val="002970BD"/>
    <w:rsid w:val="00297864"/>
    <w:rsid w:val="00297DF8"/>
    <w:rsid w:val="002A01B4"/>
    <w:rsid w:val="002A0D92"/>
    <w:rsid w:val="002A0EF2"/>
    <w:rsid w:val="002A16E5"/>
    <w:rsid w:val="002A17C2"/>
    <w:rsid w:val="002A19A4"/>
    <w:rsid w:val="002A1AA6"/>
    <w:rsid w:val="002A1C13"/>
    <w:rsid w:val="002A1D61"/>
    <w:rsid w:val="002A2017"/>
    <w:rsid w:val="002A230B"/>
    <w:rsid w:val="002A252F"/>
    <w:rsid w:val="002A2F2D"/>
    <w:rsid w:val="002A34DF"/>
    <w:rsid w:val="002A4D22"/>
    <w:rsid w:val="002A4F6E"/>
    <w:rsid w:val="002A54E3"/>
    <w:rsid w:val="002A55C9"/>
    <w:rsid w:val="002A57E4"/>
    <w:rsid w:val="002A58D8"/>
    <w:rsid w:val="002A58ED"/>
    <w:rsid w:val="002A5AC7"/>
    <w:rsid w:val="002A652B"/>
    <w:rsid w:val="002A6ACF"/>
    <w:rsid w:val="002A6EDC"/>
    <w:rsid w:val="002A70CE"/>
    <w:rsid w:val="002A737B"/>
    <w:rsid w:val="002A78A0"/>
    <w:rsid w:val="002B0577"/>
    <w:rsid w:val="002B0DC4"/>
    <w:rsid w:val="002B0E64"/>
    <w:rsid w:val="002B0F24"/>
    <w:rsid w:val="002B1402"/>
    <w:rsid w:val="002B171D"/>
    <w:rsid w:val="002B1AAB"/>
    <w:rsid w:val="002B2268"/>
    <w:rsid w:val="002B22F3"/>
    <w:rsid w:val="002B2478"/>
    <w:rsid w:val="002B2A5C"/>
    <w:rsid w:val="002B3445"/>
    <w:rsid w:val="002B399B"/>
    <w:rsid w:val="002B3B7D"/>
    <w:rsid w:val="002B3CD5"/>
    <w:rsid w:val="002B3F19"/>
    <w:rsid w:val="002B4191"/>
    <w:rsid w:val="002B5359"/>
    <w:rsid w:val="002B5A17"/>
    <w:rsid w:val="002B5B75"/>
    <w:rsid w:val="002B7C89"/>
    <w:rsid w:val="002B7F43"/>
    <w:rsid w:val="002C0342"/>
    <w:rsid w:val="002C04EA"/>
    <w:rsid w:val="002C0A29"/>
    <w:rsid w:val="002C0C24"/>
    <w:rsid w:val="002C225B"/>
    <w:rsid w:val="002C22BD"/>
    <w:rsid w:val="002C2F2C"/>
    <w:rsid w:val="002C34A7"/>
    <w:rsid w:val="002C351F"/>
    <w:rsid w:val="002C378D"/>
    <w:rsid w:val="002C390B"/>
    <w:rsid w:val="002C3ABD"/>
    <w:rsid w:val="002C3CB6"/>
    <w:rsid w:val="002C3D83"/>
    <w:rsid w:val="002C4CD4"/>
    <w:rsid w:val="002C5922"/>
    <w:rsid w:val="002C5C35"/>
    <w:rsid w:val="002C6FB7"/>
    <w:rsid w:val="002C7248"/>
    <w:rsid w:val="002C75FB"/>
    <w:rsid w:val="002C797E"/>
    <w:rsid w:val="002C7A25"/>
    <w:rsid w:val="002C7CCF"/>
    <w:rsid w:val="002D0385"/>
    <w:rsid w:val="002D0DBA"/>
    <w:rsid w:val="002D0F28"/>
    <w:rsid w:val="002D1255"/>
    <w:rsid w:val="002D1897"/>
    <w:rsid w:val="002D1A72"/>
    <w:rsid w:val="002D1B40"/>
    <w:rsid w:val="002D1F35"/>
    <w:rsid w:val="002D2443"/>
    <w:rsid w:val="002D27DE"/>
    <w:rsid w:val="002D28BA"/>
    <w:rsid w:val="002D30C6"/>
    <w:rsid w:val="002D3117"/>
    <w:rsid w:val="002D3976"/>
    <w:rsid w:val="002D47F7"/>
    <w:rsid w:val="002D4BC4"/>
    <w:rsid w:val="002D4FAF"/>
    <w:rsid w:val="002D50CB"/>
    <w:rsid w:val="002D5703"/>
    <w:rsid w:val="002D5845"/>
    <w:rsid w:val="002D58EC"/>
    <w:rsid w:val="002D5E1A"/>
    <w:rsid w:val="002D6368"/>
    <w:rsid w:val="002D6A45"/>
    <w:rsid w:val="002D6EF4"/>
    <w:rsid w:val="002D7394"/>
    <w:rsid w:val="002D7ABD"/>
    <w:rsid w:val="002E1C83"/>
    <w:rsid w:val="002E1EC4"/>
    <w:rsid w:val="002E284D"/>
    <w:rsid w:val="002E2878"/>
    <w:rsid w:val="002E28FB"/>
    <w:rsid w:val="002E2E84"/>
    <w:rsid w:val="002E361C"/>
    <w:rsid w:val="002E3D55"/>
    <w:rsid w:val="002E3E7D"/>
    <w:rsid w:val="002E3F19"/>
    <w:rsid w:val="002E4201"/>
    <w:rsid w:val="002E446C"/>
    <w:rsid w:val="002E4A52"/>
    <w:rsid w:val="002E4C71"/>
    <w:rsid w:val="002E4CD4"/>
    <w:rsid w:val="002E4DC6"/>
    <w:rsid w:val="002E51D2"/>
    <w:rsid w:val="002E5A52"/>
    <w:rsid w:val="002E6350"/>
    <w:rsid w:val="002E6BE6"/>
    <w:rsid w:val="002E6CC0"/>
    <w:rsid w:val="002E6D54"/>
    <w:rsid w:val="002E6EBA"/>
    <w:rsid w:val="002E747D"/>
    <w:rsid w:val="002E7681"/>
    <w:rsid w:val="002E7A0E"/>
    <w:rsid w:val="002E7B12"/>
    <w:rsid w:val="002E7EFA"/>
    <w:rsid w:val="002E7F3A"/>
    <w:rsid w:val="002F04D5"/>
    <w:rsid w:val="002F09D3"/>
    <w:rsid w:val="002F0A80"/>
    <w:rsid w:val="002F1069"/>
    <w:rsid w:val="002F1A1C"/>
    <w:rsid w:val="002F2387"/>
    <w:rsid w:val="002F27B6"/>
    <w:rsid w:val="002F2B9F"/>
    <w:rsid w:val="002F30DE"/>
    <w:rsid w:val="002F33CD"/>
    <w:rsid w:val="002F368F"/>
    <w:rsid w:val="002F3816"/>
    <w:rsid w:val="002F3F97"/>
    <w:rsid w:val="002F4165"/>
    <w:rsid w:val="002F44B4"/>
    <w:rsid w:val="002F4B40"/>
    <w:rsid w:val="002F5028"/>
    <w:rsid w:val="002F50ED"/>
    <w:rsid w:val="002F5A26"/>
    <w:rsid w:val="002F5EF8"/>
    <w:rsid w:val="002F6386"/>
    <w:rsid w:val="002F6633"/>
    <w:rsid w:val="002F6B6E"/>
    <w:rsid w:val="002F6BE1"/>
    <w:rsid w:val="002F7613"/>
    <w:rsid w:val="002F762B"/>
    <w:rsid w:val="002F7F7F"/>
    <w:rsid w:val="00300CCD"/>
    <w:rsid w:val="00301CBB"/>
    <w:rsid w:val="00301E05"/>
    <w:rsid w:val="00302159"/>
    <w:rsid w:val="003021DA"/>
    <w:rsid w:val="00302463"/>
    <w:rsid w:val="003029D5"/>
    <w:rsid w:val="00303704"/>
    <w:rsid w:val="00303B26"/>
    <w:rsid w:val="003044DA"/>
    <w:rsid w:val="00304954"/>
    <w:rsid w:val="00304C0D"/>
    <w:rsid w:val="00304DC2"/>
    <w:rsid w:val="00305171"/>
    <w:rsid w:val="00305711"/>
    <w:rsid w:val="00305A26"/>
    <w:rsid w:val="00305F97"/>
    <w:rsid w:val="00306277"/>
    <w:rsid w:val="00306CB3"/>
    <w:rsid w:val="00306D75"/>
    <w:rsid w:val="00310388"/>
    <w:rsid w:val="00311072"/>
    <w:rsid w:val="003115ED"/>
    <w:rsid w:val="003118A7"/>
    <w:rsid w:val="003121D5"/>
    <w:rsid w:val="00312345"/>
    <w:rsid w:val="0031251C"/>
    <w:rsid w:val="00312A42"/>
    <w:rsid w:val="00313064"/>
    <w:rsid w:val="00313EEE"/>
    <w:rsid w:val="003140AA"/>
    <w:rsid w:val="003141BD"/>
    <w:rsid w:val="00314853"/>
    <w:rsid w:val="003148E8"/>
    <w:rsid w:val="003149F5"/>
    <w:rsid w:val="00315541"/>
    <w:rsid w:val="00315A56"/>
    <w:rsid w:val="00315D3A"/>
    <w:rsid w:val="00315F95"/>
    <w:rsid w:val="00316320"/>
    <w:rsid w:val="00316670"/>
    <w:rsid w:val="00316913"/>
    <w:rsid w:val="003178D0"/>
    <w:rsid w:val="0031793C"/>
    <w:rsid w:val="00317A05"/>
    <w:rsid w:val="00317FCC"/>
    <w:rsid w:val="00320150"/>
    <w:rsid w:val="00320A18"/>
    <w:rsid w:val="00320E77"/>
    <w:rsid w:val="00321811"/>
    <w:rsid w:val="00321F75"/>
    <w:rsid w:val="003224CA"/>
    <w:rsid w:val="00322949"/>
    <w:rsid w:val="003230CB"/>
    <w:rsid w:val="00323400"/>
    <w:rsid w:val="00323703"/>
    <w:rsid w:val="003239F4"/>
    <w:rsid w:val="00323B5D"/>
    <w:rsid w:val="00323CAD"/>
    <w:rsid w:val="0032448A"/>
    <w:rsid w:val="00324ABE"/>
    <w:rsid w:val="00325AD7"/>
    <w:rsid w:val="00325BCB"/>
    <w:rsid w:val="00326248"/>
    <w:rsid w:val="003262BC"/>
    <w:rsid w:val="003263D4"/>
    <w:rsid w:val="003263DD"/>
    <w:rsid w:val="00326A36"/>
    <w:rsid w:val="00326A9F"/>
    <w:rsid w:val="00326B48"/>
    <w:rsid w:val="003272AB"/>
    <w:rsid w:val="00327677"/>
    <w:rsid w:val="003276CC"/>
    <w:rsid w:val="00327BC1"/>
    <w:rsid w:val="00327F7A"/>
    <w:rsid w:val="003306E1"/>
    <w:rsid w:val="003314DA"/>
    <w:rsid w:val="00332410"/>
    <w:rsid w:val="00332455"/>
    <w:rsid w:val="003325AC"/>
    <w:rsid w:val="003327ED"/>
    <w:rsid w:val="00332B9B"/>
    <w:rsid w:val="00332BAA"/>
    <w:rsid w:val="00332D80"/>
    <w:rsid w:val="003331BA"/>
    <w:rsid w:val="003332CC"/>
    <w:rsid w:val="003335F4"/>
    <w:rsid w:val="00333742"/>
    <w:rsid w:val="00334328"/>
    <w:rsid w:val="0033494A"/>
    <w:rsid w:val="0033549E"/>
    <w:rsid w:val="003354AC"/>
    <w:rsid w:val="00335869"/>
    <w:rsid w:val="00335C0A"/>
    <w:rsid w:val="00335F18"/>
    <w:rsid w:val="00336024"/>
    <w:rsid w:val="00336304"/>
    <w:rsid w:val="0033630F"/>
    <w:rsid w:val="00336ECB"/>
    <w:rsid w:val="0033701F"/>
    <w:rsid w:val="00337479"/>
    <w:rsid w:val="003375B5"/>
    <w:rsid w:val="00337783"/>
    <w:rsid w:val="00337DA6"/>
    <w:rsid w:val="0034023B"/>
    <w:rsid w:val="003403FE"/>
    <w:rsid w:val="00340777"/>
    <w:rsid w:val="00340BE4"/>
    <w:rsid w:val="00340D04"/>
    <w:rsid w:val="00340FD1"/>
    <w:rsid w:val="00341085"/>
    <w:rsid w:val="00341616"/>
    <w:rsid w:val="00341941"/>
    <w:rsid w:val="00341A90"/>
    <w:rsid w:val="00341AFA"/>
    <w:rsid w:val="00341D92"/>
    <w:rsid w:val="003423B9"/>
    <w:rsid w:val="00342675"/>
    <w:rsid w:val="00342AEB"/>
    <w:rsid w:val="00342C29"/>
    <w:rsid w:val="00342D39"/>
    <w:rsid w:val="0034336B"/>
    <w:rsid w:val="00343849"/>
    <w:rsid w:val="00343E94"/>
    <w:rsid w:val="00344430"/>
    <w:rsid w:val="0034465D"/>
    <w:rsid w:val="00344A0A"/>
    <w:rsid w:val="00344E52"/>
    <w:rsid w:val="00344F03"/>
    <w:rsid w:val="00345369"/>
    <w:rsid w:val="003453B4"/>
    <w:rsid w:val="003453B8"/>
    <w:rsid w:val="003453EF"/>
    <w:rsid w:val="003455D4"/>
    <w:rsid w:val="003458A4"/>
    <w:rsid w:val="00345B15"/>
    <w:rsid w:val="00345E95"/>
    <w:rsid w:val="003463F5"/>
    <w:rsid w:val="0034680A"/>
    <w:rsid w:val="003469B2"/>
    <w:rsid w:val="00346BD0"/>
    <w:rsid w:val="003472DE"/>
    <w:rsid w:val="00347AB9"/>
    <w:rsid w:val="00347CC7"/>
    <w:rsid w:val="0035016D"/>
    <w:rsid w:val="003505CD"/>
    <w:rsid w:val="003509DC"/>
    <w:rsid w:val="00351169"/>
    <w:rsid w:val="00351210"/>
    <w:rsid w:val="003514DB"/>
    <w:rsid w:val="00351629"/>
    <w:rsid w:val="003521D4"/>
    <w:rsid w:val="003528A2"/>
    <w:rsid w:val="00352DA5"/>
    <w:rsid w:val="003532D8"/>
    <w:rsid w:val="003532DB"/>
    <w:rsid w:val="00353D6D"/>
    <w:rsid w:val="0035428B"/>
    <w:rsid w:val="00354696"/>
    <w:rsid w:val="00354A46"/>
    <w:rsid w:val="0035519A"/>
    <w:rsid w:val="003553E8"/>
    <w:rsid w:val="003554A7"/>
    <w:rsid w:val="00355AD3"/>
    <w:rsid w:val="00355C65"/>
    <w:rsid w:val="00355E5B"/>
    <w:rsid w:val="0035679F"/>
    <w:rsid w:val="0035687B"/>
    <w:rsid w:val="00356996"/>
    <w:rsid w:val="00356E61"/>
    <w:rsid w:val="00356ED5"/>
    <w:rsid w:val="003575C6"/>
    <w:rsid w:val="00357DB8"/>
    <w:rsid w:val="003600CF"/>
    <w:rsid w:val="003600E0"/>
    <w:rsid w:val="003601AC"/>
    <w:rsid w:val="0036059A"/>
    <w:rsid w:val="00360668"/>
    <w:rsid w:val="00360BC3"/>
    <w:rsid w:val="00360CC5"/>
    <w:rsid w:val="0036102A"/>
    <w:rsid w:val="003622A3"/>
    <w:rsid w:val="0036239B"/>
    <w:rsid w:val="00362639"/>
    <w:rsid w:val="003628DD"/>
    <w:rsid w:val="00362B62"/>
    <w:rsid w:val="00363172"/>
    <w:rsid w:val="003633F0"/>
    <w:rsid w:val="00363433"/>
    <w:rsid w:val="00363CDA"/>
    <w:rsid w:val="00363D68"/>
    <w:rsid w:val="00363E97"/>
    <w:rsid w:val="00363EBE"/>
    <w:rsid w:val="00363F99"/>
    <w:rsid w:val="00363FF8"/>
    <w:rsid w:val="003640E1"/>
    <w:rsid w:val="003640F5"/>
    <w:rsid w:val="00364267"/>
    <w:rsid w:val="0036454E"/>
    <w:rsid w:val="0036474B"/>
    <w:rsid w:val="00364D10"/>
    <w:rsid w:val="003655C2"/>
    <w:rsid w:val="0036654A"/>
    <w:rsid w:val="00366A17"/>
    <w:rsid w:val="00366B4E"/>
    <w:rsid w:val="00366CB7"/>
    <w:rsid w:val="0036700C"/>
    <w:rsid w:val="003672D2"/>
    <w:rsid w:val="003677BC"/>
    <w:rsid w:val="00370107"/>
    <w:rsid w:val="00370809"/>
    <w:rsid w:val="00370BBF"/>
    <w:rsid w:val="00370D23"/>
    <w:rsid w:val="00370D3E"/>
    <w:rsid w:val="00370FB0"/>
    <w:rsid w:val="00371067"/>
    <w:rsid w:val="0037148D"/>
    <w:rsid w:val="00371A4B"/>
    <w:rsid w:val="00371DE8"/>
    <w:rsid w:val="003723CE"/>
    <w:rsid w:val="00372448"/>
    <w:rsid w:val="00372F66"/>
    <w:rsid w:val="003734C5"/>
    <w:rsid w:val="00373663"/>
    <w:rsid w:val="0037380A"/>
    <w:rsid w:val="003738BD"/>
    <w:rsid w:val="0037395D"/>
    <w:rsid w:val="00373B4D"/>
    <w:rsid w:val="00373D83"/>
    <w:rsid w:val="00373E2F"/>
    <w:rsid w:val="00374023"/>
    <w:rsid w:val="003743D7"/>
    <w:rsid w:val="0037461D"/>
    <w:rsid w:val="00374CDD"/>
    <w:rsid w:val="00374FAD"/>
    <w:rsid w:val="00375223"/>
    <w:rsid w:val="00375644"/>
    <w:rsid w:val="00375DE2"/>
    <w:rsid w:val="00375F2A"/>
    <w:rsid w:val="003761CF"/>
    <w:rsid w:val="00376462"/>
    <w:rsid w:val="00376491"/>
    <w:rsid w:val="0037721D"/>
    <w:rsid w:val="00377250"/>
    <w:rsid w:val="0037731F"/>
    <w:rsid w:val="003774E9"/>
    <w:rsid w:val="00377B52"/>
    <w:rsid w:val="00377F12"/>
    <w:rsid w:val="00377F94"/>
    <w:rsid w:val="003804F9"/>
    <w:rsid w:val="00380708"/>
    <w:rsid w:val="0038091A"/>
    <w:rsid w:val="00380EEA"/>
    <w:rsid w:val="0038102A"/>
    <w:rsid w:val="00381F3F"/>
    <w:rsid w:val="003822F3"/>
    <w:rsid w:val="003823DC"/>
    <w:rsid w:val="00382568"/>
    <w:rsid w:val="003827EB"/>
    <w:rsid w:val="00382819"/>
    <w:rsid w:val="003833B4"/>
    <w:rsid w:val="003845F0"/>
    <w:rsid w:val="003849C5"/>
    <w:rsid w:val="0038540A"/>
    <w:rsid w:val="00385E9C"/>
    <w:rsid w:val="003861E9"/>
    <w:rsid w:val="00386425"/>
    <w:rsid w:val="0038717A"/>
    <w:rsid w:val="00387E91"/>
    <w:rsid w:val="00390787"/>
    <w:rsid w:val="00390A62"/>
    <w:rsid w:val="00390DA1"/>
    <w:rsid w:val="003911D1"/>
    <w:rsid w:val="003919CB"/>
    <w:rsid w:val="00391A2A"/>
    <w:rsid w:val="00391FBA"/>
    <w:rsid w:val="00392458"/>
    <w:rsid w:val="003932DE"/>
    <w:rsid w:val="003934E7"/>
    <w:rsid w:val="003935AC"/>
    <w:rsid w:val="00393753"/>
    <w:rsid w:val="003940A9"/>
    <w:rsid w:val="003941B5"/>
    <w:rsid w:val="00394310"/>
    <w:rsid w:val="00394736"/>
    <w:rsid w:val="003949B2"/>
    <w:rsid w:val="00395E29"/>
    <w:rsid w:val="00396284"/>
    <w:rsid w:val="00396481"/>
    <w:rsid w:val="0039655B"/>
    <w:rsid w:val="00396603"/>
    <w:rsid w:val="00396A19"/>
    <w:rsid w:val="00396EC3"/>
    <w:rsid w:val="003972A8"/>
    <w:rsid w:val="0039753C"/>
    <w:rsid w:val="00397706"/>
    <w:rsid w:val="00397799"/>
    <w:rsid w:val="00397BEA"/>
    <w:rsid w:val="00397D12"/>
    <w:rsid w:val="00397D2B"/>
    <w:rsid w:val="003A0429"/>
    <w:rsid w:val="003A0724"/>
    <w:rsid w:val="003A0DCF"/>
    <w:rsid w:val="003A1072"/>
    <w:rsid w:val="003A1216"/>
    <w:rsid w:val="003A1278"/>
    <w:rsid w:val="003A1454"/>
    <w:rsid w:val="003A1AB4"/>
    <w:rsid w:val="003A1D12"/>
    <w:rsid w:val="003A1D35"/>
    <w:rsid w:val="003A240C"/>
    <w:rsid w:val="003A2A05"/>
    <w:rsid w:val="003A2D8E"/>
    <w:rsid w:val="003A2F16"/>
    <w:rsid w:val="003A381C"/>
    <w:rsid w:val="003A3A52"/>
    <w:rsid w:val="003A3FFF"/>
    <w:rsid w:val="003A4089"/>
    <w:rsid w:val="003A441C"/>
    <w:rsid w:val="003A4E93"/>
    <w:rsid w:val="003A50C5"/>
    <w:rsid w:val="003A5544"/>
    <w:rsid w:val="003A5A83"/>
    <w:rsid w:val="003A5ECE"/>
    <w:rsid w:val="003A6BB4"/>
    <w:rsid w:val="003A6C66"/>
    <w:rsid w:val="003A6DEA"/>
    <w:rsid w:val="003A743E"/>
    <w:rsid w:val="003A7727"/>
    <w:rsid w:val="003A7ADE"/>
    <w:rsid w:val="003B0041"/>
    <w:rsid w:val="003B01DB"/>
    <w:rsid w:val="003B0D20"/>
    <w:rsid w:val="003B1867"/>
    <w:rsid w:val="003B1AA0"/>
    <w:rsid w:val="003B1D4B"/>
    <w:rsid w:val="003B22B3"/>
    <w:rsid w:val="003B24D1"/>
    <w:rsid w:val="003B2571"/>
    <w:rsid w:val="003B2A34"/>
    <w:rsid w:val="003B2BC0"/>
    <w:rsid w:val="003B2E25"/>
    <w:rsid w:val="003B40B7"/>
    <w:rsid w:val="003B4AAA"/>
    <w:rsid w:val="003B50AF"/>
    <w:rsid w:val="003B5787"/>
    <w:rsid w:val="003B5D8C"/>
    <w:rsid w:val="003B5FC6"/>
    <w:rsid w:val="003B6210"/>
    <w:rsid w:val="003B6E2C"/>
    <w:rsid w:val="003B73DD"/>
    <w:rsid w:val="003B7DA6"/>
    <w:rsid w:val="003B7DB1"/>
    <w:rsid w:val="003C01D4"/>
    <w:rsid w:val="003C03A2"/>
    <w:rsid w:val="003C0930"/>
    <w:rsid w:val="003C0C18"/>
    <w:rsid w:val="003C2CC3"/>
    <w:rsid w:val="003C2E71"/>
    <w:rsid w:val="003C2F16"/>
    <w:rsid w:val="003C30D0"/>
    <w:rsid w:val="003C3362"/>
    <w:rsid w:val="003C3D0F"/>
    <w:rsid w:val="003C5109"/>
    <w:rsid w:val="003C544B"/>
    <w:rsid w:val="003C55E9"/>
    <w:rsid w:val="003C5C02"/>
    <w:rsid w:val="003C628C"/>
    <w:rsid w:val="003C6370"/>
    <w:rsid w:val="003C66CE"/>
    <w:rsid w:val="003C69BF"/>
    <w:rsid w:val="003C70A6"/>
    <w:rsid w:val="003C77AF"/>
    <w:rsid w:val="003C7D91"/>
    <w:rsid w:val="003D01DB"/>
    <w:rsid w:val="003D08D4"/>
    <w:rsid w:val="003D09EE"/>
    <w:rsid w:val="003D0C10"/>
    <w:rsid w:val="003D0CA5"/>
    <w:rsid w:val="003D1F17"/>
    <w:rsid w:val="003D2188"/>
    <w:rsid w:val="003D23A3"/>
    <w:rsid w:val="003D2773"/>
    <w:rsid w:val="003D27CA"/>
    <w:rsid w:val="003D2837"/>
    <w:rsid w:val="003D2B21"/>
    <w:rsid w:val="003D2DAB"/>
    <w:rsid w:val="003D3509"/>
    <w:rsid w:val="003D355B"/>
    <w:rsid w:val="003D3658"/>
    <w:rsid w:val="003D3924"/>
    <w:rsid w:val="003D3C20"/>
    <w:rsid w:val="003D3C29"/>
    <w:rsid w:val="003D3CFE"/>
    <w:rsid w:val="003D3E32"/>
    <w:rsid w:val="003D44D1"/>
    <w:rsid w:val="003D4973"/>
    <w:rsid w:val="003D5108"/>
    <w:rsid w:val="003D5298"/>
    <w:rsid w:val="003D54BC"/>
    <w:rsid w:val="003D5856"/>
    <w:rsid w:val="003D5A11"/>
    <w:rsid w:val="003D64EE"/>
    <w:rsid w:val="003D6724"/>
    <w:rsid w:val="003D6946"/>
    <w:rsid w:val="003D69AF"/>
    <w:rsid w:val="003D6CD7"/>
    <w:rsid w:val="003D70CE"/>
    <w:rsid w:val="003D7D90"/>
    <w:rsid w:val="003E0591"/>
    <w:rsid w:val="003E10F1"/>
    <w:rsid w:val="003E1CDD"/>
    <w:rsid w:val="003E2678"/>
    <w:rsid w:val="003E26C3"/>
    <w:rsid w:val="003E2C25"/>
    <w:rsid w:val="003E34E9"/>
    <w:rsid w:val="003E3FD6"/>
    <w:rsid w:val="003E408C"/>
    <w:rsid w:val="003E4548"/>
    <w:rsid w:val="003E529E"/>
    <w:rsid w:val="003E544B"/>
    <w:rsid w:val="003E5E00"/>
    <w:rsid w:val="003E6055"/>
    <w:rsid w:val="003E6098"/>
    <w:rsid w:val="003E6260"/>
    <w:rsid w:val="003E69BF"/>
    <w:rsid w:val="003E6CB3"/>
    <w:rsid w:val="003E70BB"/>
    <w:rsid w:val="003E7447"/>
    <w:rsid w:val="003E7777"/>
    <w:rsid w:val="003E785B"/>
    <w:rsid w:val="003E7C0A"/>
    <w:rsid w:val="003E7CDA"/>
    <w:rsid w:val="003E7FCC"/>
    <w:rsid w:val="003F0008"/>
    <w:rsid w:val="003F04BD"/>
    <w:rsid w:val="003F0B1C"/>
    <w:rsid w:val="003F0C9C"/>
    <w:rsid w:val="003F0DF9"/>
    <w:rsid w:val="003F1203"/>
    <w:rsid w:val="003F1508"/>
    <w:rsid w:val="003F15F5"/>
    <w:rsid w:val="003F1800"/>
    <w:rsid w:val="003F1961"/>
    <w:rsid w:val="003F1B15"/>
    <w:rsid w:val="003F1B62"/>
    <w:rsid w:val="003F1FD8"/>
    <w:rsid w:val="003F20C5"/>
    <w:rsid w:val="003F20E8"/>
    <w:rsid w:val="003F2791"/>
    <w:rsid w:val="003F2CFE"/>
    <w:rsid w:val="003F4522"/>
    <w:rsid w:val="003F459E"/>
    <w:rsid w:val="003F46CA"/>
    <w:rsid w:val="003F4C91"/>
    <w:rsid w:val="003F5E5F"/>
    <w:rsid w:val="003F6085"/>
    <w:rsid w:val="003F60F6"/>
    <w:rsid w:val="003F6390"/>
    <w:rsid w:val="003F685D"/>
    <w:rsid w:val="003F6EDF"/>
    <w:rsid w:val="003F6F1A"/>
    <w:rsid w:val="003F7117"/>
    <w:rsid w:val="003F71ED"/>
    <w:rsid w:val="003F78AF"/>
    <w:rsid w:val="003F7D67"/>
    <w:rsid w:val="003F7DC6"/>
    <w:rsid w:val="003F7F4B"/>
    <w:rsid w:val="0040060F"/>
    <w:rsid w:val="00400E8E"/>
    <w:rsid w:val="004011CC"/>
    <w:rsid w:val="00401966"/>
    <w:rsid w:val="00401D5B"/>
    <w:rsid w:val="00402099"/>
    <w:rsid w:val="0040259E"/>
    <w:rsid w:val="004029AD"/>
    <w:rsid w:val="00402D76"/>
    <w:rsid w:val="00402FD5"/>
    <w:rsid w:val="00403681"/>
    <w:rsid w:val="00403E5E"/>
    <w:rsid w:val="004045B4"/>
    <w:rsid w:val="00404E4F"/>
    <w:rsid w:val="00404FA0"/>
    <w:rsid w:val="00405226"/>
    <w:rsid w:val="004056BE"/>
    <w:rsid w:val="00405942"/>
    <w:rsid w:val="00405B8D"/>
    <w:rsid w:val="004064F7"/>
    <w:rsid w:val="004066CB"/>
    <w:rsid w:val="0040684E"/>
    <w:rsid w:val="004069B6"/>
    <w:rsid w:val="00406AD2"/>
    <w:rsid w:val="00406B8B"/>
    <w:rsid w:val="004072CE"/>
    <w:rsid w:val="00407342"/>
    <w:rsid w:val="0040761E"/>
    <w:rsid w:val="00407690"/>
    <w:rsid w:val="00407BDA"/>
    <w:rsid w:val="00407CEF"/>
    <w:rsid w:val="00411405"/>
    <w:rsid w:val="004118A1"/>
    <w:rsid w:val="00411BDE"/>
    <w:rsid w:val="00411FB7"/>
    <w:rsid w:val="00412075"/>
    <w:rsid w:val="0041236E"/>
    <w:rsid w:val="0041243D"/>
    <w:rsid w:val="004132C1"/>
    <w:rsid w:val="004133B1"/>
    <w:rsid w:val="0041368E"/>
    <w:rsid w:val="00413C64"/>
    <w:rsid w:val="00414F8F"/>
    <w:rsid w:val="00415223"/>
    <w:rsid w:val="00415D9F"/>
    <w:rsid w:val="0041605E"/>
    <w:rsid w:val="00416176"/>
    <w:rsid w:val="00417077"/>
    <w:rsid w:val="00417DAE"/>
    <w:rsid w:val="004205A3"/>
    <w:rsid w:val="00420BF5"/>
    <w:rsid w:val="00420E19"/>
    <w:rsid w:val="00420F0E"/>
    <w:rsid w:val="00421D0A"/>
    <w:rsid w:val="00422322"/>
    <w:rsid w:val="0042237E"/>
    <w:rsid w:val="00422791"/>
    <w:rsid w:val="004230A0"/>
    <w:rsid w:val="00423179"/>
    <w:rsid w:val="0042339A"/>
    <w:rsid w:val="00423B15"/>
    <w:rsid w:val="00423CEE"/>
    <w:rsid w:val="00424084"/>
    <w:rsid w:val="00424172"/>
    <w:rsid w:val="0042432A"/>
    <w:rsid w:val="00424758"/>
    <w:rsid w:val="00424B5E"/>
    <w:rsid w:val="00424CB8"/>
    <w:rsid w:val="0042505E"/>
    <w:rsid w:val="0042508F"/>
    <w:rsid w:val="004258F7"/>
    <w:rsid w:val="004269BA"/>
    <w:rsid w:val="00426B88"/>
    <w:rsid w:val="00426EC1"/>
    <w:rsid w:val="00427376"/>
    <w:rsid w:val="0042774A"/>
    <w:rsid w:val="004279C3"/>
    <w:rsid w:val="00427A49"/>
    <w:rsid w:val="00427DDC"/>
    <w:rsid w:val="00430061"/>
    <w:rsid w:val="00430713"/>
    <w:rsid w:val="00431375"/>
    <w:rsid w:val="004313ED"/>
    <w:rsid w:val="00431EA9"/>
    <w:rsid w:val="00431EE1"/>
    <w:rsid w:val="00431F50"/>
    <w:rsid w:val="00432A3F"/>
    <w:rsid w:val="00432B1C"/>
    <w:rsid w:val="00432B97"/>
    <w:rsid w:val="00432E9B"/>
    <w:rsid w:val="0043326D"/>
    <w:rsid w:val="004333C1"/>
    <w:rsid w:val="0043361A"/>
    <w:rsid w:val="004339AD"/>
    <w:rsid w:val="00433D36"/>
    <w:rsid w:val="00433E64"/>
    <w:rsid w:val="00434372"/>
    <w:rsid w:val="0043445E"/>
    <w:rsid w:val="0043491D"/>
    <w:rsid w:val="00434EBE"/>
    <w:rsid w:val="004350C1"/>
    <w:rsid w:val="00435465"/>
    <w:rsid w:val="0043556C"/>
    <w:rsid w:val="00435689"/>
    <w:rsid w:val="00435DE1"/>
    <w:rsid w:val="00436AEF"/>
    <w:rsid w:val="004379C2"/>
    <w:rsid w:val="004400E8"/>
    <w:rsid w:val="00440146"/>
    <w:rsid w:val="00440166"/>
    <w:rsid w:val="00440692"/>
    <w:rsid w:val="00440B09"/>
    <w:rsid w:val="00440FF4"/>
    <w:rsid w:val="004413C7"/>
    <w:rsid w:val="004417E5"/>
    <w:rsid w:val="00441985"/>
    <w:rsid w:val="00441CC9"/>
    <w:rsid w:val="00441FFB"/>
    <w:rsid w:val="00442EF0"/>
    <w:rsid w:val="004434FF"/>
    <w:rsid w:val="00443A39"/>
    <w:rsid w:val="00443C8B"/>
    <w:rsid w:val="00443FDA"/>
    <w:rsid w:val="004446B3"/>
    <w:rsid w:val="004447BC"/>
    <w:rsid w:val="0044493E"/>
    <w:rsid w:val="00444DB7"/>
    <w:rsid w:val="0044705D"/>
    <w:rsid w:val="004474AC"/>
    <w:rsid w:val="00447C5B"/>
    <w:rsid w:val="00450134"/>
    <w:rsid w:val="00450954"/>
    <w:rsid w:val="00450C80"/>
    <w:rsid w:val="00451626"/>
    <w:rsid w:val="00451777"/>
    <w:rsid w:val="00451886"/>
    <w:rsid w:val="00451B7C"/>
    <w:rsid w:val="00451BBE"/>
    <w:rsid w:val="00451E74"/>
    <w:rsid w:val="00451FF0"/>
    <w:rsid w:val="00452480"/>
    <w:rsid w:val="004525A3"/>
    <w:rsid w:val="004526D7"/>
    <w:rsid w:val="00452AA1"/>
    <w:rsid w:val="00452EC9"/>
    <w:rsid w:val="0045303F"/>
    <w:rsid w:val="00453742"/>
    <w:rsid w:val="00453AEB"/>
    <w:rsid w:val="00453FEC"/>
    <w:rsid w:val="004544D6"/>
    <w:rsid w:val="00454817"/>
    <w:rsid w:val="004549AE"/>
    <w:rsid w:val="00455798"/>
    <w:rsid w:val="004557D5"/>
    <w:rsid w:val="00455B6F"/>
    <w:rsid w:val="00455FA8"/>
    <w:rsid w:val="0045626A"/>
    <w:rsid w:val="0045641E"/>
    <w:rsid w:val="0045677D"/>
    <w:rsid w:val="00456A9D"/>
    <w:rsid w:val="00456CD0"/>
    <w:rsid w:val="00456D4E"/>
    <w:rsid w:val="0045727B"/>
    <w:rsid w:val="00457511"/>
    <w:rsid w:val="004575A2"/>
    <w:rsid w:val="004577C1"/>
    <w:rsid w:val="00460815"/>
    <w:rsid w:val="00460F7A"/>
    <w:rsid w:val="00461CE9"/>
    <w:rsid w:val="00461F90"/>
    <w:rsid w:val="00462407"/>
    <w:rsid w:val="00462664"/>
    <w:rsid w:val="00462669"/>
    <w:rsid w:val="0046275D"/>
    <w:rsid w:val="004631DD"/>
    <w:rsid w:val="004635FD"/>
    <w:rsid w:val="004636C2"/>
    <w:rsid w:val="00463712"/>
    <w:rsid w:val="004645E2"/>
    <w:rsid w:val="00464630"/>
    <w:rsid w:val="00464719"/>
    <w:rsid w:val="0046478F"/>
    <w:rsid w:val="00464A5B"/>
    <w:rsid w:val="00464E73"/>
    <w:rsid w:val="00464F5F"/>
    <w:rsid w:val="004657FC"/>
    <w:rsid w:val="00465B15"/>
    <w:rsid w:val="004664E7"/>
    <w:rsid w:val="00466795"/>
    <w:rsid w:val="00466EBB"/>
    <w:rsid w:val="0046789C"/>
    <w:rsid w:val="00467DC2"/>
    <w:rsid w:val="0047001D"/>
    <w:rsid w:val="00470129"/>
    <w:rsid w:val="004703F5"/>
    <w:rsid w:val="00471149"/>
    <w:rsid w:val="00471473"/>
    <w:rsid w:val="0047169B"/>
    <w:rsid w:val="0047179C"/>
    <w:rsid w:val="00471A39"/>
    <w:rsid w:val="00471BD4"/>
    <w:rsid w:val="0047206E"/>
    <w:rsid w:val="004721BB"/>
    <w:rsid w:val="00472651"/>
    <w:rsid w:val="004728A0"/>
    <w:rsid w:val="004728ED"/>
    <w:rsid w:val="0047291C"/>
    <w:rsid w:val="00472CB8"/>
    <w:rsid w:val="00473647"/>
    <w:rsid w:val="00473A43"/>
    <w:rsid w:val="00473F12"/>
    <w:rsid w:val="004742DD"/>
    <w:rsid w:val="004744BB"/>
    <w:rsid w:val="00474647"/>
    <w:rsid w:val="00475231"/>
    <w:rsid w:val="00475580"/>
    <w:rsid w:val="004756B7"/>
    <w:rsid w:val="00475ACD"/>
    <w:rsid w:val="00475EA2"/>
    <w:rsid w:val="00476203"/>
    <w:rsid w:val="0047675F"/>
    <w:rsid w:val="004767E0"/>
    <w:rsid w:val="00477303"/>
    <w:rsid w:val="0047734E"/>
    <w:rsid w:val="00477356"/>
    <w:rsid w:val="00477CDF"/>
    <w:rsid w:val="00477CF0"/>
    <w:rsid w:val="004805A1"/>
    <w:rsid w:val="004806CD"/>
    <w:rsid w:val="00480B32"/>
    <w:rsid w:val="00480D7C"/>
    <w:rsid w:val="00480F51"/>
    <w:rsid w:val="00480F56"/>
    <w:rsid w:val="0048153F"/>
    <w:rsid w:val="00481D64"/>
    <w:rsid w:val="00482C52"/>
    <w:rsid w:val="0048307F"/>
    <w:rsid w:val="00483488"/>
    <w:rsid w:val="00483B62"/>
    <w:rsid w:val="00483EA9"/>
    <w:rsid w:val="00484E0C"/>
    <w:rsid w:val="00484E8E"/>
    <w:rsid w:val="00484E96"/>
    <w:rsid w:val="00485384"/>
    <w:rsid w:val="00485A63"/>
    <w:rsid w:val="004871DA"/>
    <w:rsid w:val="004872C4"/>
    <w:rsid w:val="00487364"/>
    <w:rsid w:val="00487E8C"/>
    <w:rsid w:val="0049004F"/>
    <w:rsid w:val="0049021E"/>
    <w:rsid w:val="00490644"/>
    <w:rsid w:val="00490973"/>
    <w:rsid w:val="004911EC"/>
    <w:rsid w:val="00491956"/>
    <w:rsid w:val="00492BE5"/>
    <w:rsid w:val="00492E50"/>
    <w:rsid w:val="00493FDF"/>
    <w:rsid w:val="004945FB"/>
    <w:rsid w:val="00494B9F"/>
    <w:rsid w:val="004951E2"/>
    <w:rsid w:val="0049536D"/>
    <w:rsid w:val="00495C20"/>
    <w:rsid w:val="00496700"/>
    <w:rsid w:val="00496C08"/>
    <w:rsid w:val="00497089"/>
    <w:rsid w:val="00497EA9"/>
    <w:rsid w:val="004A01D0"/>
    <w:rsid w:val="004A0CD1"/>
    <w:rsid w:val="004A131F"/>
    <w:rsid w:val="004A14F1"/>
    <w:rsid w:val="004A1B6F"/>
    <w:rsid w:val="004A2608"/>
    <w:rsid w:val="004A2E0B"/>
    <w:rsid w:val="004A2FB8"/>
    <w:rsid w:val="004A30CD"/>
    <w:rsid w:val="004A32BE"/>
    <w:rsid w:val="004A34E9"/>
    <w:rsid w:val="004A3FDB"/>
    <w:rsid w:val="004A4814"/>
    <w:rsid w:val="004A4C91"/>
    <w:rsid w:val="004A4CC3"/>
    <w:rsid w:val="004A5013"/>
    <w:rsid w:val="004A5586"/>
    <w:rsid w:val="004A5B83"/>
    <w:rsid w:val="004A6585"/>
    <w:rsid w:val="004A70B7"/>
    <w:rsid w:val="004A7498"/>
    <w:rsid w:val="004A7A46"/>
    <w:rsid w:val="004A7EEC"/>
    <w:rsid w:val="004B0025"/>
    <w:rsid w:val="004B01F5"/>
    <w:rsid w:val="004B0362"/>
    <w:rsid w:val="004B0950"/>
    <w:rsid w:val="004B0BC1"/>
    <w:rsid w:val="004B1250"/>
    <w:rsid w:val="004B1296"/>
    <w:rsid w:val="004B1531"/>
    <w:rsid w:val="004B173E"/>
    <w:rsid w:val="004B1CA3"/>
    <w:rsid w:val="004B1CA4"/>
    <w:rsid w:val="004B1D49"/>
    <w:rsid w:val="004B210D"/>
    <w:rsid w:val="004B2117"/>
    <w:rsid w:val="004B2430"/>
    <w:rsid w:val="004B24B3"/>
    <w:rsid w:val="004B2ABF"/>
    <w:rsid w:val="004B2C91"/>
    <w:rsid w:val="004B3DD1"/>
    <w:rsid w:val="004B3F13"/>
    <w:rsid w:val="004B451E"/>
    <w:rsid w:val="004B45A1"/>
    <w:rsid w:val="004B4676"/>
    <w:rsid w:val="004B47E3"/>
    <w:rsid w:val="004B4C74"/>
    <w:rsid w:val="004B609E"/>
    <w:rsid w:val="004B635B"/>
    <w:rsid w:val="004B653E"/>
    <w:rsid w:val="004B6817"/>
    <w:rsid w:val="004B72F5"/>
    <w:rsid w:val="004B7674"/>
    <w:rsid w:val="004C0142"/>
    <w:rsid w:val="004C0D69"/>
    <w:rsid w:val="004C0FED"/>
    <w:rsid w:val="004C1729"/>
    <w:rsid w:val="004C1987"/>
    <w:rsid w:val="004C206C"/>
    <w:rsid w:val="004C206F"/>
    <w:rsid w:val="004C219C"/>
    <w:rsid w:val="004C2204"/>
    <w:rsid w:val="004C3220"/>
    <w:rsid w:val="004C34D2"/>
    <w:rsid w:val="004C3CF7"/>
    <w:rsid w:val="004C4823"/>
    <w:rsid w:val="004C52CF"/>
    <w:rsid w:val="004C55C5"/>
    <w:rsid w:val="004C598F"/>
    <w:rsid w:val="004C5E10"/>
    <w:rsid w:val="004C6445"/>
    <w:rsid w:val="004C70A3"/>
    <w:rsid w:val="004C730C"/>
    <w:rsid w:val="004C74F7"/>
    <w:rsid w:val="004D07EF"/>
    <w:rsid w:val="004D0EF1"/>
    <w:rsid w:val="004D1368"/>
    <w:rsid w:val="004D1430"/>
    <w:rsid w:val="004D1AD8"/>
    <w:rsid w:val="004D2AF5"/>
    <w:rsid w:val="004D2DA4"/>
    <w:rsid w:val="004D2E6B"/>
    <w:rsid w:val="004D3247"/>
    <w:rsid w:val="004D34ED"/>
    <w:rsid w:val="004D356E"/>
    <w:rsid w:val="004D35D2"/>
    <w:rsid w:val="004D378F"/>
    <w:rsid w:val="004D38D9"/>
    <w:rsid w:val="004D3C89"/>
    <w:rsid w:val="004D3CB9"/>
    <w:rsid w:val="004D440A"/>
    <w:rsid w:val="004D4544"/>
    <w:rsid w:val="004D49DF"/>
    <w:rsid w:val="004D4DA2"/>
    <w:rsid w:val="004D5711"/>
    <w:rsid w:val="004D5BCF"/>
    <w:rsid w:val="004D68E7"/>
    <w:rsid w:val="004D6CFF"/>
    <w:rsid w:val="004D7984"/>
    <w:rsid w:val="004D7C69"/>
    <w:rsid w:val="004E0318"/>
    <w:rsid w:val="004E073B"/>
    <w:rsid w:val="004E08AA"/>
    <w:rsid w:val="004E09CA"/>
    <w:rsid w:val="004E1233"/>
    <w:rsid w:val="004E19BD"/>
    <w:rsid w:val="004E1E58"/>
    <w:rsid w:val="004E231A"/>
    <w:rsid w:val="004E269A"/>
    <w:rsid w:val="004E28C6"/>
    <w:rsid w:val="004E2A3D"/>
    <w:rsid w:val="004E38CC"/>
    <w:rsid w:val="004E3915"/>
    <w:rsid w:val="004E4302"/>
    <w:rsid w:val="004E4389"/>
    <w:rsid w:val="004E448F"/>
    <w:rsid w:val="004E4D00"/>
    <w:rsid w:val="004E5225"/>
    <w:rsid w:val="004E522E"/>
    <w:rsid w:val="004E52FE"/>
    <w:rsid w:val="004E6DE1"/>
    <w:rsid w:val="004E72DA"/>
    <w:rsid w:val="004E7689"/>
    <w:rsid w:val="004E792E"/>
    <w:rsid w:val="004E7AA5"/>
    <w:rsid w:val="004E7F69"/>
    <w:rsid w:val="004F0070"/>
    <w:rsid w:val="004F08D6"/>
    <w:rsid w:val="004F0A0F"/>
    <w:rsid w:val="004F0FCE"/>
    <w:rsid w:val="004F10E0"/>
    <w:rsid w:val="004F138F"/>
    <w:rsid w:val="004F17B9"/>
    <w:rsid w:val="004F18D6"/>
    <w:rsid w:val="004F1A20"/>
    <w:rsid w:val="004F221E"/>
    <w:rsid w:val="004F24DB"/>
    <w:rsid w:val="004F2D0A"/>
    <w:rsid w:val="004F3682"/>
    <w:rsid w:val="004F39BC"/>
    <w:rsid w:val="004F3BAE"/>
    <w:rsid w:val="004F3F94"/>
    <w:rsid w:val="004F420C"/>
    <w:rsid w:val="004F4270"/>
    <w:rsid w:val="004F45A3"/>
    <w:rsid w:val="004F4A3E"/>
    <w:rsid w:val="004F4E55"/>
    <w:rsid w:val="004F51CD"/>
    <w:rsid w:val="004F5374"/>
    <w:rsid w:val="004F581A"/>
    <w:rsid w:val="004F5F42"/>
    <w:rsid w:val="004F5FD2"/>
    <w:rsid w:val="004F686D"/>
    <w:rsid w:val="004F6A06"/>
    <w:rsid w:val="004F6B87"/>
    <w:rsid w:val="004F6CA0"/>
    <w:rsid w:val="004F6CD7"/>
    <w:rsid w:val="004F7285"/>
    <w:rsid w:val="004F7AF6"/>
    <w:rsid w:val="00500123"/>
    <w:rsid w:val="005001B6"/>
    <w:rsid w:val="00500438"/>
    <w:rsid w:val="005008EB"/>
    <w:rsid w:val="00500EA2"/>
    <w:rsid w:val="005011C6"/>
    <w:rsid w:val="005015BC"/>
    <w:rsid w:val="00501823"/>
    <w:rsid w:val="00501A96"/>
    <w:rsid w:val="00501AF6"/>
    <w:rsid w:val="00501BEE"/>
    <w:rsid w:val="00501D04"/>
    <w:rsid w:val="0050262C"/>
    <w:rsid w:val="00502AFF"/>
    <w:rsid w:val="00502ECA"/>
    <w:rsid w:val="00503108"/>
    <w:rsid w:val="005032D5"/>
    <w:rsid w:val="00503526"/>
    <w:rsid w:val="0050352E"/>
    <w:rsid w:val="005036BB"/>
    <w:rsid w:val="005040EF"/>
    <w:rsid w:val="005042AF"/>
    <w:rsid w:val="005045FC"/>
    <w:rsid w:val="00504804"/>
    <w:rsid w:val="00504DDB"/>
    <w:rsid w:val="00505707"/>
    <w:rsid w:val="00505F77"/>
    <w:rsid w:val="00505FE4"/>
    <w:rsid w:val="00506196"/>
    <w:rsid w:val="005061B3"/>
    <w:rsid w:val="00506572"/>
    <w:rsid w:val="005065D0"/>
    <w:rsid w:val="0050670B"/>
    <w:rsid w:val="0050674D"/>
    <w:rsid w:val="005075C4"/>
    <w:rsid w:val="0050770E"/>
    <w:rsid w:val="00507A56"/>
    <w:rsid w:val="00507EB8"/>
    <w:rsid w:val="00507FDF"/>
    <w:rsid w:val="00510B70"/>
    <w:rsid w:val="0051114D"/>
    <w:rsid w:val="00511781"/>
    <w:rsid w:val="00511784"/>
    <w:rsid w:val="00511786"/>
    <w:rsid w:val="005118C6"/>
    <w:rsid w:val="00511B29"/>
    <w:rsid w:val="0051217C"/>
    <w:rsid w:val="005124ED"/>
    <w:rsid w:val="00512C20"/>
    <w:rsid w:val="005137A5"/>
    <w:rsid w:val="005141E8"/>
    <w:rsid w:val="0051440E"/>
    <w:rsid w:val="005145D6"/>
    <w:rsid w:val="005146DB"/>
    <w:rsid w:val="005148B3"/>
    <w:rsid w:val="005153A4"/>
    <w:rsid w:val="00515869"/>
    <w:rsid w:val="00515B52"/>
    <w:rsid w:val="00515BC7"/>
    <w:rsid w:val="00515E1F"/>
    <w:rsid w:val="00515F08"/>
    <w:rsid w:val="005160F0"/>
    <w:rsid w:val="00516340"/>
    <w:rsid w:val="00516363"/>
    <w:rsid w:val="00516A89"/>
    <w:rsid w:val="00516C2E"/>
    <w:rsid w:val="00516D66"/>
    <w:rsid w:val="00517257"/>
    <w:rsid w:val="0051780A"/>
    <w:rsid w:val="00520172"/>
    <w:rsid w:val="005202BB"/>
    <w:rsid w:val="005207E6"/>
    <w:rsid w:val="00521070"/>
    <w:rsid w:val="00521B92"/>
    <w:rsid w:val="00522192"/>
    <w:rsid w:val="005222B3"/>
    <w:rsid w:val="00522772"/>
    <w:rsid w:val="00524025"/>
    <w:rsid w:val="005240FC"/>
    <w:rsid w:val="00524EA6"/>
    <w:rsid w:val="00525313"/>
    <w:rsid w:val="005254A9"/>
    <w:rsid w:val="00525AAB"/>
    <w:rsid w:val="00525BD7"/>
    <w:rsid w:val="00526BB6"/>
    <w:rsid w:val="00527A18"/>
    <w:rsid w:val="00527BF7"/>
    <w:rsid w:val="005301C0"/>
    <w:rsid w:val="00530814"/>
    <w:rsid w:val="00530CE3"/>
    <w:rsid w:val="00530F02"/>
    <w:rsid w:val="005315D5"/>
    <w:rsid w:val="00531C06"/>
    <w:rsid w:val="00531EDD"/>
    <w:rsid w:val="005321BC"/>
    <w:rsid w:val="00532542"/>
    <w:rsid w:val="00532640"/>
    <w:rsid w:val="005331C5"/>
    <w:rsid w:val="0053325D"/>
    <w:rsid w:val="005336A6"/>
    <w:rsid w:val="00533F0F"/>
    <w:rsid w:val="00534F44"/>
    <w:rsid w:val="00535259"/>
    <w:rsid w:val="005355D6"/>
    <w:rsid w:val="00535C6B"/>
    <w:rsid w:val="00535F36"/>
    <w:rsid w:val="005363C0"/>
    <w:rsid w:val="005369A0"/>
    <w:rsid w:val="00536B10"/>
    <w:rsid w:val="00536B3E"/>
    <w:rsid w:val="00540B70"/>
    <w:rsid w:val="005410B0"/>
    <w:rsid w:val="005416A1"/>
    <w:rsid w:val="0054174F"/>
    <w:rsid w:val="0054176F"/>
    <w:rsid w:val="00541887"/>
    <w:rsid w:val="00542D6E"/>
    <w:rsid w:val="00542DA7"/>
    <w:rsid w:val="00542F32"/>
    <w:rsid w:val="0054358F"/>
    <w:rsid w:val="00543C4A"/>
    <w:rsid w:val="00543F84"/>
    <w:rsid w:val="005447A5"/>
    <w:rsid w:val="00544870"/>
    <w:rsid w:val="00545732"/>
    <w:rsid w:val="0054660C"/>
    <w:rsid w:val="005466B6"/>
    <w:rsid w:val="0054687E"/>
    <w:rsid w:val="005469A0"/>
    <w:rsid w:val="00546BA3"/>
    <w:rsid w:val="0054706B"/>
    <w:rsid w:val="0054749A"/>
    <w:rsid w:val="00547607"/>
    <w:rsid w:val="0054775D"/>
    <w:rsid w:val="00547F75"/>
    <w:rsid w:val="00550004"/>
    <w:rsid w:val="005504E1"/>
    <w:rsid w:val="005506E0"/>
    <w:rsid w:val="00550C99"/>
    <w:rsid w:val="00550D25"/>
    <w:rsid w:val="00551999"/>
    <w:rsid w:val="005519D2"/>
    <w:rsid w:val="00551D89"/>
    <w:rsid w:val="005524CC"/>
    <w:rsid w:val="00552BCC"/>
    <w:rsid w:val="00552D49"/>
    <w:rsid w:val="00552D95"/>
    <w:rsid w:val="00553413"/>
    <w:rsid w:val="005537AE"/>
    <w:rsid w:val="00553EB0"/>
    <w:rsid w:val="00554A34"/>
    <w:rsid w:val="0055553D"/>
    <w:rsid w:val="00555AB2"/>
    <w:rsid w:val="0055611B"/>
    <w:rsid w:val="005564CD"/>
    <w:rsid w:val="00556753"/>
    <w:rsid w:val="00556A41"/>
    <w:rsid w:val="00556B7F"/>
    <w:rsid w:val="00556DAD"/>
    <w:rsid w:val="00557559"/>
    <w:rsid w:val="0055769C"/>
    <w:rsid w:val="00557814"/>
    <w:rsid w:val="0055794C"/>
    <w:rsid w:val="00557F13"/>
    <w:rsid w:val="0056066F"/>
    <w:rsid w:val="0056107F"/>
    <w:rsid w:val="00561129"/>
    <w:rsid w:val="0056119B"/>
    <w:rsid w:val="00561D21"/>
    <w:rsid w:val="00562410"/>
    <w:rsid w:val="00562521"/>
    <w:rsid w:val="0056267D"/>
    <w:rsid w:val="0056271B"/>
    <w:rsid w:val="00562F33"/>
    <w:rsid w:val="0056322D"/>
    <w:rsid w:val="005635BA"/>
    <w:rsid w:val="00563623"/>
    <w:rsid w:val="005636C6"/>
    <w:rsid w:val="005636E0"/>
    <w:rsid w:val="00563D2E"/>
    <w:rsid w:val="00564176"/>
    <w:rsid w:val="0056426F"/>
    <w:rsid w:val="00564270"/>
    <w:rsid w:val="0056434A"/>
    <w:rsid w:val="00564C7B"/>
    <w:rsid w:val="0056575F"/>
    <w:rsid w:val="00565A23"/>
    <w:rsid w:val="00565BA8"/>
    <w:rsid w:val="00565CA5"/>
    <w:rsid w:val="00565E24"/>
    <w:rsid w:val="00565F87"/>
    <w:rsid w:val="005660D1"/>
    <w:rsid w:val="00566298"/>
    <w:rsid w:val="00567016"/>
    <w:rsid w:val="00570374"/>
    <w:rsid w:val="00570579"/>
    <w:rsid w:val="00570624"/>
    <w:rsid w:val="00571104"/>
    <w:rsid w:val="005711EB"/>
    <w:rsid w:val="00571371"/>
    <w:rsid w:val="00571648"/>
    <w:rsid w:val="005717A5"/>
    <w:rsid w:val="00571C54"/>
    <w:rsid w:val="00571E57"/>
    <w:rsid w:val="00571F84"/>
    <w:rsid w:val="0057245A"/>
    <w:rsid w:val="005725E3"/>
    <w:rsid w:val="00572979"/>
    <w:rsid w:val="00572CD5"/>
    <w:rsid w:val="00572F83"/>
    <w:rsid w:val="00573185"/>
    <w:rsid w:val="00573228"/>
    <w:rsid w:val="00573FCE"/>
    <w:rsid w:val="00574220"/>
    <w:rsid w:val="00574ED2"/>
    <w:rsid w:val="00574FAC"/>
    <w:rsid w:val="00575002"/>
    <w:rsid w:val="005754A8"/>
    <w:rsid w:val="005754AB"/>
    <w:rsid w:val="00575559"/>
    <w:rsid w:val="00575830"/>
    <w:rsid w:val="00575C44"/>
    <w:rsid w:val="00575DA7"/>
    <w:rsid w:val="00575F61"/>
    <w:rsid w:val="00576125"/>
    <w:rsid w:val="0057719F"/>
    <w:rsid w:val="005774EA"/>
    <w:rsid w:val="00577CD7"/>
    <w:rsid w:val="00582279"/>
    <w:rsid w:val="005822DA"/>
    <w:rsid w:val="0058241D"/>
    <w:rsid w:val="005824C8"/>
    <w:rsid w:val="00582629"/>
    <w:rsid w:val="005826F4"/>
    <w:rsid w:val="00582BDF"/>
    <w:rsid w:val="00583019"/>
    <w:rsid w:val="0058369E"/>
    <w:rsid w:val="005840A1"/>
    <w:rsid w:val="0058484D"/>
    <w:rsid w:val="005849ED"/>
    <w:rsid w:val="00584BF7"/>
    <w:rsid w:val="00584C38"/>
    <w:rsid w:val="00584E8B"/>
    <w:rsid w:val="005850DC"/>
    <w:rsid w:val="00585395"/>
    <w:rsid w:val="005855DB"/>
    <w:rsid w:val="00585719"/>
    <w:rsid w:val="005859C7"/>
    <w:rsid w:val="00586052"/>
    <w:rsid w:val="00586092"/>
    <w:rsid w:val="005866A0"/>
    <w:rsid w:val="005877BD"/>
    <w:rsid w:val="005878EA"/>
    <w:rsid w:val="00590473"/>
    <w:rsid w:val="00590761"/>
    <w:rsid w:val="00590D09"/>
    <w:rsid w:val="00590E52"/>
    <w:rsid w:val="005910E0"/>
    <w:rsid w:val="00591159"/>
    <w:rsid w:val="0059124C"/>
    <w:rsid w:val="0059146C"/>
    <w:rsid w:val="0059156A"/>
    <w:rsid w:val="005919A7"/>
    <w:rsid w:val="00592886"/>
    <w:rsid w:val="00592BF0"/>
    <w:rsid w:val="00592EE5"/>
    <w:rsid w:val="0059329C"/>
    <w:rsid w:val="00593314"/>
    <w:rsid w:val="005933C0"/>
    <w:rsid w:val="00593641"/>
    <w:rsid w:val="0059368E"/>
    <w:rsid w:val="00593BF5"/>
    <w:rsid w:val="00594416"/>
    <w:rsid w:val="00594496"/>
    <w:rsid w:val="00594674"/>
    <w:rsid w:val="00594A42"/>
    <w:rsid w:val="00594E1E"/>
    <w:rsid w:val="005956D3"/>
    <w:rsid w:val="005956FE"/>
    <w:rsid w:val="00595836"/>
    <w:rsid w:val="0059590E"/>
    <w:rsid w:val="00595BF2"/>
    <w:rsid w:val="00595E46"/>
    <w:rsid w:val="0059606E"/>
    <w:rsid w:val="00596365"/>
    <w:rsid w:val="005965BC"/>
    <w:rsid w:val="005965D3"/>
    <w:rsid w:val="00596756"/>
    <w:rsid w:val="00596DF9"/>
    <w:rsid w:val="005972F9"/>
    <w:rsid w:val="0059760B"/>
    <w:rsid w:val="0059767F"/>
    <w:rsid w:val="00597F9A"/>
    <w:rsid w:val="005A006D"/>
    <w:rsid w:val="005A0271"/>
    <w:rsid w:val="005A052D"/>
    <w:rsid w:val="005A0704"/>
    <w:rsid w:val="005A1005"/>
    <w:rsid w:val="005A102B"/>
    <w:rsid w:val="005A1A66"/>
    <w:rsid w:val="005A1B41"/>
    <w:rsid w:val="005A1BA7"/>
    <w:rsid w:val="005A1C80"/>
    <w:rsid w:val="005A22C5"/>
    <w:rsid w:val="005A23D5"/>
    <w:rsid w:val="005A2950"/>
    <w:rsid w:val="005A329D"/>
    <w:rsid w:val="005A358E"/>
    <w:rsid w:val="005A35F6"/>
    <w:rsid w:val="005A37B2"/>
    <w:rsid w:val="005A37B4"/>
    <w:rsid w:val="005A4053"/>
    <w:rsid w:val="005A4314"/>
    <w:rsid w:val="005A461E"/>
    <w:rsid w:val="005A4743"/>
    <w:rsid w:val="005A48CD"/>
    <w:rsid w:val="005A4D4A"/>
    <w:rsid w:val="005A4E9A"/>
    <w:rsid w:val="005A540C"/>
    <w:rsid w:val="005A54A0"/>
    <w:rsid w:val="005A582B"/>
    <w:rsid w:val="005A5EBC"/>
    <w:rsid w:val="005A6DC7"/>
    <w:rsid w:val="005A71FC"/>
    <w:rsid w:val="005A7239"/>
    <w:rsid w:val="005A78C7"/>
    <w:rsid w:val="005A7BD9"/>
    <w:rsid w:val="005A7D53"/>
    <w:rsid w:val="005A7E78"/>
    <w:rsid w:val="005A7FF1"/>
    <w:rsid w:val="005B014A"/>
    <w:rsid w:val="005B0306"/>
    <w:rsid w:val="005B03ED"/>
    <w:rsid w:val="005B0BF3"/>
    <w:rsid w:val="005B10EE"/>
    <w:rsid w:val="005B1635"/>
    <w:rsid w:val="005B1776"/>
    <w:rsid w:val="005B1AC8"/>
    <w:rsid w:val="005B1BA3"/>
    <w:rsid w:val="005B264B"/>
    <w:rsid w:val="005B2D8E"/>
    <w:rsid w:val="005B3003"/>
    <w:rsid w:val="005B32FB"/>
    <w:rsid w:val="005B37DA"/>
    <w:rsid w:val="005B3A23"/>
    <w:rsid w:val="005B3CDE"/>
    <w:rsid w:val="005B4636"/>
    <w:rsid w:val="005B4EA2"/>
    <w:rsid w:val="005B4F97"/>
    <w:rsid w:val="005B510C"/>
    <w:rsid w:val="005B51EB"/>
    <w:rsid w:val="005B5386"/>
    <w:rsid w:val="005B5496"/>
    <w:rsid w:val="005B57CC"/>
    <w:rsid w:val="005B5969"/>
    <w:rsid w:val="005B5B69"/>
    <w:rsid w:val="005B5E02"/>
    <w:rsid w:val="005B6571"/>
    <w:rsid w:val="005B6FAC"/>
    <w:rsid w:val="005B768B"/>
    <w:rsid w:val="005B7B97"/>
    <w:rsid w:val="005B7BC5"/>
    <w:rsid w:val="005B7FE4"/>
    <w:rsid w:val="005C02CE"/>
    <w:rsid w:val="005C05E0"/>
    <w:rsid w:val="005C096A"/>
    <w:rsid w:val="005C0A89"/>
    <w:rsid w:val="005C0B85"/>
    <w:rsid w:val="005C0F22"/>
    <w:rsid w:val="005C107F"/>
    <w:rsid w:val="005C1296"/>
    <w:rsid w:val="005C2C22"/>
    <w:rsid w:val="005C30FD"/>
    <w:rsid w:val="005C358A"/>
    <w:rsid w:val="005C37E0"/>
    <w:rsid w:val="005C410B"/>
    <w:rsid w:val="005C45F5"/>
    <w:rsid w:val="005C47EC"/>
    <w:rsid w:val="005C497B"/>
    <w:rsid w:val="005C4B20"/>
    <w:rsid w:val="005C4B83"/>
    <w:rsid w:val="005C54B9"/>
    <w:rsid w:val="005C5A1C"/>
    <w:rsid w:val="005C5E1F"/>
    <w:rsid w:val="005C5F00"/>
    <w:rsid w:val="005C5FEA"/>
    <w:rsid w:val="005C640E"/>
    <w:rsid w:val="005C6618"/>
    <w:rsid w:val="005C664E"/>
    <w:rsid w:val="005C7A07"/>
    <w:rsid w:val="005D0040"/>
    <w:rsid w:val="005D0189"/>
    <w:rsid w:val="005D0D0D"/>
    <w:rsid w:val="005D1C4B"/>
    <w:rsid w:val="005D24D6"/>
    <w:rsid w:val="005D26A4"/>
    <w:rsid w:val="005D2B1C"/>
    <w:rsid w:val="005D2F50"/>
    <w:rsid w:val="005D3130"/>
    <w:rsid w:val="005D313E"/>
    <w:rsid w:val="005D3AF6"/>
    <w:rsid w:val="005D3D6F"/>
    <w:rsid w:val="005D3F99"/>
    <w:rsid w:val="005D4944"/>
    <w:rsid w:val="005D4E34"/>
    <w:rsid w:val="005D5075"/>
    <w:rsid w:val="005D50AC"/>
    <w:rsid w:val="005D51B6"/>
    <w:rsid w:val="005D53B2"/>
    <w:rsid w:val="005D5565"/>
    <w:rsid w:val="005D5D39"/>
    <w:rsid w:val="005D64A0"/>
    <w:rsid w:val="005D64C9"/>
    <w:rsid w:val="005D6D0E"/>
    <w:rsid w:val="005D6F8C"/>
    <w:rsid w:val="005D723E"/>
    <w:rsid w:val="005D72F9"/>
    <w:rsid w:val="005D7494"/>
    <w:rsid w:val="005D7565"/>
    <w:rsid w:val="005D7761"/>
    <w:rsid w:val="005D79B2"/>
    <w:rsid w:val="005E048E"/>
    <w:rsid w:val="005E06E7"/>
    <w:rsid w:val="005E1882"/>
    <w:rsid w:val="005E20CE"/>
    <w:rsid w:val="005E2AA3"/>
    <w:rsid w:val="005E3BF3"/>
    <w:rsid w:val="005E3C17"/>
    <w:rsid w:val="005E3FF2"/>
    <w:rsid w:val="005E4271"/>
    <w:rsid w:val="005E4470"/>
    <w:rsid w:val="005E4839"/>
    <w:rsid w:val="005E522D"/>
    <w:rsid w:val="005E54F1"/>
    <w:rsid w:val="005E5794"/>
    <w:rsid w:val="005E59F5"/>
    <w:rsid w:val="005E5D7F"/>
    <w:rsid w:val="005E5E81"/>
    <w:rsid w:val="005E5EBC"/>
    <w:rsid w:val="005E6A19"/>
    <w:rsid w:val="005E75C1"/>
    <w:rsid w:val="005F038E"/>
    <w:rsid w:val="005F155B"/>
    <w:rsid w:val="005F1FA2"/>
    <w:rsid w:val="005F2523"/>
    <w:rsid w:val="005F2830"/>
    <w:rsid w:val="005F2953"/>
    <w:rsid w:val="005F2AFD"/>
    <w:rsid w:val="005F3236"/>
    <w:rsid w:val="005F464C"/>
    <w:rsid w:val="005F47CE"/>
    <w:rsid w:val="005F4855"/>
    <w:rsid w:val="005F4E72"/>
    <w:rsid w:val="005F5870"/>
    <w:rsid w:val="005F5E6A"/>
    <w:rsid w:val="005F63B6"/>
    <w:rsid w:val="005F66FF"/>
    <w:rsid w:val="005F6C87"/>
    <w:rsid w:val="005F6EBB"/>
    <w:rsid w:val="005F7176"/>
    <w:rsid w:val="005F7764"/>
    <w:rsid w:val="005F77DE"/>
    <w:rsid w:val="005F7EFE"/>
    <w:rsid w:val="00600703"/>
    <w:rsid w:val="00600F9A"/>
    <w:rsid w:val="00601A77"/>
    <w:rsid w:val="00601B95"/>
    <w:rsid w:val="00601BC6"/>
    <w:rsid w:val="00602115"/>
    <w:rsid w:val="00602872"/>
    <w:rsid w:val="006037EC"/>
    <w:rsid w:val="006038B7"/>
    <w:rsid w:val="00603FD5"/>
    <w:rsid w:val="00604907"/>
    <w:rsid w:val="00604A34"/>
    <w:rsid w:val="00604A5E"/>
    <w:rsid w:val="00604C29"/>
    <w:rsid w:val="00605479"/>
    <w:rsid w:val="006065F8"/>
    <w:rsid w:val="0060697F"/>
    <w:rsid w:val="00606A54"/>
    <w:rsid w:val="00606A7E"/>
    <w:rsid w:val="00607290"/>
    <w:rsid w:val="00607771"/>
    <w:rsid w:val="00607F03"/>
    <w:rsid w:val="006100D9"/>
    <w:rsid w:val="0061019A"/>
    <w:rsid w:val="00610627"/>
    <w:rsid w:val="00610F6C"/>
    <w:rsid w:val="0061186A"/>
    <w:rsid w:val="00611948"/>
    <w:rsid w:val="00611C2A"/>
    <w:rsid w:val="00611F13"/>
    <w:rsid w:val="00612121"/>
    <w:rsid w:val="00612622"/>
    <w:rsid w:val="006126A9"/>
    <w:rsid w:val="006126BE"/>
    <w:rsid w:val="006133B2"/>
    <w:rsid w:val="00613749"/>
    <w:rsid w:val="006140EE"/>
    <w:rsid w:val="0061488C"/>
    <w:rsid w:val="006151B9"/>
    <w:rsid w:val="00615D4D"/>
    <w:rsid w:val="00615DC6"/>
    <w:rsid w:val="006161C5"/>
    <w:rsid w:val="006163E1"/>
    <w:rsid w:val="0061643B"/>
    <w:rsid w:val="0061683C"/>
    <w:rsid w:val="00616902"/>
    <w:rsid w:val="00616B48"/>
    <w:rsid w:val="00616DC8"/>
    <w:rsid w:val="006173E4"/>
    <w:rsid w:val="00617E6E"/>
    <w:rsid w:val="006201DF"/>
    <w:rsid w:val="00620209"/>
    <w:rsid w:val="00620548"/>
    <w:rsid w:val="006206DE"/>
    <w:rsid w:val="0062070F"/>
    <w:rsid w:val="00620C4A"/>
    <w:rsid w:val="00620EF0"/>
    <w:rsid w:val="0062118D"/>
    <w:rsid w:val="0062300A"/>
    <w:rsid w:val="006242D2"/>
    <w:rsid w:val="0062439A"/>
    <w:rsid w:val="00624805"/>
    <w:rsid w:val="00624B90"/>
    <w:rsid w:val="00624D67"/>
    <w:rsid w:val="00624FF2"/>
    <w:rsid w:val="006250D9"/>
    <w:rsid w:val="006252BE"/>
    <w:rsid w:val="006257C4"/>
    <w:rsid w:val="00625C7E"/>
    <w:rsid w:val="00625D6A"/>
    <w:rsid w:val="00626AC5"/>
    <w:rsid w:val="00627523"/>
    <w:rsid w:val="00627B02"/>
    <w:rsid w:val="00627EA5"/>
    <w:rsid w:val="00630415"/>
    <w:rsid w:val="00630735"/>
    <w:rsid w:val="00630860"/>
    <w:rsid w:val="00630868"/>
    <w:rsid w:val="00630F02"/>
    <w:rsid w:val="00631260"/>
    <w:rsid w:val="0063186B"/>
    <w:rsid w:val="00631BC8"/>
    <w:rsid w:val="00632090"/>
    <w:rsid w:val="006324AF"/>
    <w:rsid w:val="00632A7B"/>
    <w:rsid w:val="00632A7D"/>
    <w:rsid w:val="006330C5"/>
    <w:rsid w:val="006338EF"/>
    <w:rsid w:val="0063469B"/>
    <w:rsid w:val="00634C4B"/>
    <w:rsid w:val="00634D4C"/>
    <w:rsid w:val="0063532F"/>
    <w:rsid w:val="00635644"/>
    <w:rsid w:val="00635DA3"/>
    <w:rsid w:val="00635EFC"/>
    <w:rsid w:val="00635F6C"/>
    <w:rsid w:val="006369C6"/>
    <w:rsid w:val="00637F1F"/>
    <w:rsid w:val="00640116"/>
    <w:rsid w:val="00640488"/>
    <w:rsid w:val="00640C0A"/>
    <w:rsid w:val="006410B9"/>
    <w:rsid w:val="006418AD"/>
    <w:rsid w:val="0064238A"/>
    <w:rsid w:val="006428C8"/>
    <w:rsid w:val="00642DB7"/>
    <w:rsid w:val="006432E4"/>
    <w:rsid w:val="00644135"/>
    <w:rsid w:val="006450A0"/>
    <w:rsid w:val="00645686"/>
    <w:rsid w:val="00646051"/>
    <w:rsid w:val="0064664B"/>
    <w:rsid w:val="006469AE"/>
    <w:rsid w:val="00646A94"/>
    <w:rsid w:val="00646FC1"/>
    <w:rsid w:val="00647139"/>
    <w:rsid w:val="0064716B"/>
    <w:rsid w:val="006475BD"/>
    <w:rsid w:val="0064785C"/>
    <w:rsid w:val="006479BD"/>
    <w:rsid w:val="006479D2"/>
    <w:rsid w:val="00647EC3"/>
    <w:rsid w:val="006509DA"/>
    <w:rsid w:val="0065192E"/>
    <w:rsid w:val="006519A8"/>
    <w:rsid w:val="00651EA0"/>
    <w:rsid w:val="0065221A"/>
    <w:rsid w:val="006527FF"/>
    <w:rsid w:val="00652EC3"/>
    <w:rsid w:val="00652F20"/>
    <w:rsid w:val="00653473"/>
    <w:rsid w:val="006541A3"/>
    <w:rsid w:val="00654901"/>
    <w:rsid w:val="0065559B"/>
    <w:rsid w:val="00655AEB"/>
    <w:rsid w:val="00655E95"/>
    <w:rsid w:val="006567A6"/>
    <w:rsid w:val="00656A8A"/>
    <w:rsid w:val="00656B62"/>
    <w:rsid w:val="0065704D"/>
    <w:rsid w:val="00657C7B"/>
    <w:rsid w:val="0066039E"/>
    <w:rsid w:val="00660BA1"/>
    <w:rsid w:val="00660C2D"/>
    <w:rsid w:val="00661193"/>
    <w:rsid w:val="00661437"/>
    <w:rsid w:val="006615BD"/>
    <w:rsid w:val="006616D6"/>
    <w:rsid w:val="00661814"/>
    <w:rsid w:val="00661C82"/>
    <w:rsid w:val="00662209"/>
    <w:rsid w:val="006623A9"/>
    <w:rsid w:val="00663029"/>
    <w:rsid w:val="006630E2"/>
    <w:rsid w:val="00663418"/>
    <w:rsid w:val="00663D64"/>
    <w:rsid w:val="00663F69"/>
    <w:rsid w:val="00664113"/>
    <w:rsid w:val="00664518"/>
    <w:rsid w:val="00664660"/>
    <w:rsid w:val="00664A0C"/>
    <w:rsid w:val="00664CD9"/>
    <w:rsid w:val="00664FD2"/>
    <w:rsid w:val="00665513"/>
    <w:rsid w:val="0066575F"/>
    <w:rsid w:val="006657F2"/>
    <w:rsid w:val="00665947"/>
    <w:rsid w:val="00665BDA"/>
    <w:rsid w:val="00665CF1"/>
    <w:rsid w:val="00665DC1"/>
    <w:rsid w:val="00665EEC"/>
    <w:rsid w:val="00666114"/>
    <w:rsid w:val="006661C1"/>
    <w:rsid w:val="00666B68"/>
    <w:rsid w:val="00667449"/>
    <w:rsid w:val="00667629"/>
    <w:rsid w:val="00667BC4"/>
    <w:rsid w:val="00670447"/>
    <w:rsid w:val="00670561"/>
    <w:rsid w:val="00670F3A"/>
    <w:rsid w:val="00671374"/>
    <w:rsid w:val="0067197D"/>
    <w:rsid w:val="00671984"/>
    <w:rsid w:val="0067203F"/>
    <w:rsid w:val="0067290A"/>
    <w:rsid w:val="00672F08"/>
    <w:rsid w:val="00673D8A"/>
    <w:rsid w:val="00673F7B"/>
    <w:rsid w:val="0067458C"/>
    <w:rsid w:val="006745E1"/>
    <w:rsid w:val="006749BB"/>
    <w:rsid w:val="00674C02"/>
    <w:rsid w:val="00675469"/>
    <w:rsid w:val="00675D56"/>
    <w:rsid w:val="00675F0A"/>
    <w:rsid w:val="00675F1E"/>
    <w:rsid w:val="00675FB1"/>
    <w:rsid w:val="00675FC9"/>
    <w:rsid w:val="00676719"/>
    <w:rsid w:val="00676929"/>
    <w:rsid w:val="00676930"/>
    <w:rsid w:val="006769C1"/>
    <w:rsid w:val="00676BA7"/>
    <w:rsid w:val="006773F2"/>
    <w:rsid w:val="00677632"/>
    <w:rsid w:val="00680010"/>
    <w:rsid w:val="0068027C"/>
    <w:rsid w:val="00680BE2"/>
    <w:rsid w:val="0068126D"/>
    <w:rsid w:val="00681434"/>
    <w:rsid w:val="0068147A"/>
    <w:rsid w:val="00681CE1"/>
    <w:rsid w:val="00681F64"/>
    <w:rsid w:val="00681F99"/>
    <w:rsid w:val="006826BD"/>
    <w:rsid w:val="006826E7"/>
    <w:rsid w:val="00682805"/>
    <w:rsid w:val="00682E3C"/>
    <w:rsid w:val="00683141"/>
    <w:rsid w:val="006838C8"/>
    <w:rsid w:val="006849DE"/>
    <w:rsid w:val="00684BBA"/>
    <w:rsid w:val="006851D9"/>
    <w:rsid w:val="0068579B"/>
    <w:rsid w:val="006860C2"/>
    <w:rsid w:val="006860F8"/>
    <w:rsid w:val="006861B7"/>
    <w:rsid w:val="0068699B"/>
    <w:rsid w:val="00686D45"/>
    <w:rsid w:val="00686E2C"/>
    <w:rsid w:val="006871EC"/>
    <w:rsid w:val="0068724F"/>
    <w:rsid w:val="00687594"/>
    <w:rsid w:val="00687F5B"/>
    <w:rsid w:val="006909C6"/>
    <w:rsid w:val="00690A7A"/>
    <w:rsid w:val="0069149D"/>
    <w:rsid w:val="00691508"/>
    <w:rsid w:val="00691674"/>
    <w:rsid w:val="00691CC7"/>
    <w:rsid w:val="00692AE3"/>
    <w:rsid w:val="00692EE7"/>
    <w:rsid w:val="00692FAC"/>
    <w:rsid w:val="006931A4"/>
    <w:rsid w:val="00693EE5"/>
    <w:rsid w:val="00693F25"/>
    <w:rsid w:val="00695C3E"/>
    <w:rsid w:val="006960CE"/>
    <w:rsid w:val="00696187"/>
    <w:rsid w:val="00696385"/>
    <w:rsid w:val="00696A5F"/>
    <w:rsid w:val="00696AEE"/>
    <w:rsid w:val="00697575"/>
    <w:rsid w:val="00697D4D"/>
    <w:rsid w:val="006A0019"/>
    <w:rsid w:val="006A063C"/>
    <w:rsid w:val="006A0A3D"/>
    <w:rsid w:val="006A0FD8"/>
    <w:rsid w:val="006A1101"/>
    <w:rsid w:val="006A1943"/>
    <w:rsid w:val="006A1AF8"/>
    <w:rsid w:val="006A1DEF"/>
    <w:rsid w:val="006A1EFD"/>
    <w:rsid w:val="006A206A"/>
    <w:rsid w:val="006A27D4"/>
    <w:rsid w:val="006A2893"/>
    <w:rsid w:val="006A2D43"/>
    <w:rsid w:val="006A2FE4"/>
    <w:rsid w:val="006A3077"/>
    <w:rsid w:val="006A308F"/>
    <w:rsid w:val="006A30D5"/>
    <w:rsid w:val="006A3800"/>
    <w:rsid w:val="006A3B06"/>
    <w:rsid w:val="006A3CC0"/>
    <w:rsid w:val="006A44C0"/>
    <w:rsid w:val="006A5E52"/>
    <w:rsid w:val="006A690E"/>
    <w:rsid w:val="006A6F4A"/>
    <w:rsid w:val="006A7069"/>
    <w:rsid w:val="006A7139"/>
    <w:rsid w:val="006A7292"/>
    <w:rsid w:val="006A72E1"/>
    <w:rsid w:val="006A7A46"/>
    <w:rsid w:val="006A7B48"/>
    <w:rsid w:val="006B009E"/>
    <w:rsid w:val="006B064A"/>
    <w:rsid w:val="006B08BE"/>
    <w:rsid w:val="006B0C86"/>
    <w:rsid w:val="006B1749"/>
    <w:rsid w:val="006B1974"/>
    <w:rsid w:val="006B19F8"/>
    <w:rsid w:val="006B1BC8"/>
    <w:rsid w:val="006B1E63"/>
    <w:rsid w:val="006B2010"/>
    <w:rsid w:val="006B2157"/>
    <w:rsid w:val="006B2465"/>
    <w:rsid w:val="006B275B"/>
    <w:rsid w:val="006B2CF1"/>
    <w:rsid w:val="006B2EB7"/>
    <w:rsid w:val="006B2F32"/>
    <w:rsid w:val="006B3020"/>
    <w:rsid w:val="006B377F"/>
    <w:rsid w:val="006B3826"/>
    <w:rsid w:val="006B3909"/>
    <w:rsid w:val="006B3937"/>
    <w:rsid w:val="006B4180"/>
    <w:rsid w:val="006B479F"/>
    <w:rsid w:val="006B48D0"/>
    <w:rsid w:val="006B583F"/>
    <w:rsid w:val="006B5CDF"/>
    <w:rsid w:val="006B62E0"/>
    <w:rsid w:val="006B6549"/>
    <w:rsid w:val="006B6703"/>
    <w:rsid w:val="006B6E18"/>
    <w:rsid w:val="006B7367"/>
    <w:rsid w:val="006B7736"/>
    <w:rsid w:val="006B7C5E"/>
    <w:rsid w:val="006C0196"/>
    <w:rsid w:val="006C0775"/>
    <w:rsid w:val="006C0AA0"/>
    <w:rsid w:val="006C15D3"/>
    <w:rsid w:val="006C1DDA"/>
    <w:rsid w:val="006C1F59"/>
    <w:rsid w:val="006C1FAF"/>
    <w:rsid w:val="006C2021"/>
    <w:rsid w:val="006C2A11"/>
    <w:rsid w:val="006C2C36"/>
    <w:rsid w:val="006C2CA8"/>
    <w:rsid w:val="006C35F9"/>
    <w:rsid w:val="006C3663"/>
    <w:rsid w:val="006C36D5"/>
    <w:rsid w:val="006C3A33"/>
    <w:rsid w:val="006C45A7"/>
    <w:rsid w:val="006C4A17"/>
    <w:rsid w:val="006C4AF4"/>
    <w:rsid w:val="006C4C82"/>
    <w:rsid w:val="006C4D6B"/>
    <w:rsid w:val="006C5287"/>
    <w:rsid w:val="006C568F"/>
    <w:rsid w:val="006C5983"/>
    <w:rsid w:val="006C5A01"/>
    <w:rsid w:val="006C5DB6"/>
    <w:rsid w:val="006C6D6F"/>
    <w:rsid w:val="006C6ED7"/>
    <w:rsid w:val="006C6FF1"/>
    <w:rsid w:val="006C7670"/>
    <w:rsid w:val="006C76FA"/>
    <w:rsid w:val="006C7819"/>
    <w:rsid w:val="006C79AD"/>
    <w:rsid w:val="006C7FC4"/>
    <w:rsid w:val="006D01F9"/>
    <w:rsid w:val="006D0211"/>
    <w:rsid w:val="006D0562"/>
    <w:rsid w:val="006D095B"/>
    <w:rsid w:val="006D0C1F"/>
    <w:rsid w:val="006D0E3B"/>
    <w:rsid w:val="006D0F2C"/>
    <w:rsid w:val="006D10AC"/>
    <w:rsid w:val="006D18E3"/>
    <w:rsid w:val="006D1F26"/>
    <w:rsid w:val="006D27F4"/>
    <w:rsid w:val="006D29EB"/>
    <w:rsid w:val="006D31C7"/>
    <w:rsid w:val="006D39CA"/>
    <w:rsid w:val="006D3F2F"/>
    <w:rsid w:val="006D45BC"/>
    <w:rsid w:val="006D4E77"/>
    <w:rsid w:val="006D4F09"/>
    <w:rsid w:val="006D5F10"/>
    <w:rsid w:val="006D5F4F"/>
    <w:rsid w:val="006D644A"/>
    <w:rsid w:val="006D64E0"/>
    <w:rsid w:val="006D70AA"/>
    <w:rsid w:val="006D7C6E"/>
    <w:rsid w:val="006E04E3"/>
    <w:rsid w:val="006E04EF"/>
    <w:rsid w:val="006E062E"/>
    <w:rsid w:val="006E0EC8"/>
    <w:rsid w:val="006E115E"/>
    <w:rsid w:val="006E11AF"/>
    <w:rsid w:val="006E14DB"/>
    <w:rsid w:val="006E1504"/>
    <w:rsid w:val="006E160B"/>
    <w:rsid w:val="006E18A2"/>
    <w:rsid w:val="006E19AC"/>
    <w:rsid w:val="006E2B72"/>
    <w:rsid w:val="006E3490"/>
    <w:rsid w:val="006E3536"/>
    <w:rsid w:val="006E39D0"/>
    <w:rsid w:val="006E415F"/>
    <w:rsid w:val="006E43F7"/>
    <w:rsid w:val="006E4D24"/>
    <w:rsid w:val="006E4FE0"/>
    <w:rsid w:val="006E52E7"/>
    <w:rsid w:val="006E5989"/>
    <w:rsid w:val="006E5B79"/>
    <w:rsid w:val="006E5C32"/>
    <w:rsid w:val="006E5F39"/>
    <w:rsid w:val="006E6131"/>
    <w:rsid w:val="006E62C8"/>
    <w:rsid w:val="006E62FD"/>
    <w:rsid w:val="006E6314"/>
    <w:rsid w:val="006E6E38"/>
    <w:rsid w:val="006E6EAA"/>
    <w:rsid w:val="006E7E32"/>
    <w:rsid w:val="006F060E"/>
    <w:rsid w:val="006F0F14"/>
    <w:rsid w:val="006F18A2"/>
    <w:rsid w:val="006F21BE"/>
    <w:rsid w:val="006F2EF7"/>
    <w:rsid w:val="006F2FB7"/>
    <w:rsid w:val="006F32CE"/>
    <w:rsid w:val="006F3E0D"/>
    <w:rsid w:val="006F4802"/>
    <w:rsid w:val="006F4A0F"/>
    <w:rsid w:val="006F4E62"/>
    <w:rsid w:val="006F4EB4"/>
    <w:rsid w:val="006F64A6"/>
    <w:rsid w:val="006F7480"/>
    <w:rsid w:val="006F7D30"/>
    <w:rsid w:val="006F7D9A"/>
    <w:rsid w:val="00700041"/>
    <w:rsid w:val="0070018C"/>
    <w:rsid w:val="00700E29"/>
    <w:rsid w:val="00701100"/>
    <w:rsid w:val="007014E7"/>
    <w:rsid w:val="00701A57"/>
    <w:rsid w:val="00701D11"/>
    <w:rsid w:val="00701E08"/>
    <w:rsid w:val="00701E3E"/>
    <w:rsid w:val="00703E7F"/>
    <w:rsid w:val="00703EF1"/>
    <w:rsid w:val="00704500"/>
    <w:rsid w:val="0070535D"/>
    <w:rsid w:val="00705723"/>
    <w:rsid w:val="00705AF2"/>
    <w:rsid w:val="00705CA5"/>
    <w:rsid w:val="00706A69"/>
    <w:rsid w:val="00706B2F"/>
    <w:rsid w:val="00707407"/>
    <w:rsid w:val="00707691"/>
    <w:rsid w:val="00707CE7"/>
    <w:rsid w:val="00707D7A"/>
    <w:rsid w:val="00707E34"/>
    <w:rsid w:val="00710764"/>
    <w:rsid w:val="00711188"/>
    <w:rsid w:val="00711489"/>
    <w:rsid w:val="00711AAE"/>
    <w:rsid w:val="00712323"/>
    <w:rsid w:val="00712422"/>
    <w:rsid w:val="0071265D"/>
    <w:rsid w:val="007127FD"/>
    <w:rsid w:val="0071300B"/>
    <w:rsid w:val="007138DD"/>
    <w:rsid w:val="00713D01"/>
    <w:rsid w:val="00713E05"/>
    <w:rsid w:val="00714134"/>
    <w:rsid w:val="00714488"/>
    <w:rsid w:val="007150AF"/>
    <w:rsid w:val="0071559F"/>
    <w:rsid w:val="007158C6"/>
    <w:rsid w:val="00715BDB"/>
    <w:rsid w:val="00715FB6"/>
    <w:rsid w:val="00716332"/>
    <w:rsid w:val="007164DE"/>
    <w:rsid w:val="007169D0"/>
    <w:rsid w:val="00716D42"/>
    <w:rsid w:val="00716E29"/>
    <w:rsid w:val="00716E93"/>
    <w:rsid w:val="00717409"/>
    <w:rsid w:val="00717895"/>
    <w:rsid w:val="00717897"/>
    <w:rsid w:val="00717B49"/>
    <w:rsid w:val="00717CCD"/>
    <w:rsid w:val="00717EFF"/>
    <w:rsid w:val="00720400"/>
    <w:rsid w:val="00720507"/>
    <w:rsid w:val="007209A4"/>
    <w:rsid w:val="007215EF"/>
    <w:rsid w:val="007216F8"/>
    <w:rsid w:val="00721976"/>
    <w:rsid w:val="00721A62"/>
    <w:rsid w:val="007229A5"/>
    <w:rsid w:val="00722FF4"/>
    <w:rsid w:val="00723155"/>
    <w:rsid w:val="007231CD"/>
    <w:rsid w:val="007236B2"/>
    <w:rsid w:val="00723D71"/>
    <w:rsid w:val="007247F8"/>
    <w:rsid w:val="00724FFD"/>
    <w:rsid w:val="00725585"/>
    <w:rsid w:val="00725764"/>
    <w:rsid w:val="00725859"/>
    <w:rsid w:val="00725A80"/>
    <w:rsid w:val="00725D11"/>
    <w:rsid w:val="00725E81"/>
    <w:rsid w:val="007275CA"/>
    <w:rsid w:val="00730159"/>
    <w:rsid w:val="007301C9"/>
    <w:rsid w:val="007301D7"/>
    <w:rsid w:val="00730AD4"/>
    <w:rsid w:val="00730B4B"/>
    <w:rsid w:val="00731690"/>
    <w:rsid w:val="0073196F"/>
    <w:rsid w:val="007319B1"/>
    <w:rsid w:val="00731A3C"/>
    <w:rsid w:val="00731F0A"/>
    <w:rsid w:val="0073219B"/>
    <w:rsid w:val="0073225C"/>
    <w:rsid w:val="0073236C"/>
    <w:rsid w:val="00732373"/>
    <w:rsid w:val="007326D4"/>
    <w:rsid w:val="007329DC"/>
    <w:rsid w:val="00732F88"/>
    <w:rsid w:val="00733465"/>
    <w:rsid w:val="007339D0"/>
    <w:rsid w:val="00733A5A"/>
    <w:rsid w:val="00733D31"/>
    <w:rsid w:val="00733DDD"/>
    <w:rsid w:val="00733E98"/>
    <w:rsid w:val="007340B2"/>
    <w:rsid w:val="00734475"/>
    <w:rsid w:val="0073452F"/>
    <w:rsid w:val="0073513D"/>
    <w:rsid w:val="00735749"/>
    <w:rsid w:val="00735B16"/>
    <w:rsid w:val="007360F2"/>
    <w:rsid w:val="00736108"/>
    <w:rsid w:val="00736134"/>
    <w:rsid w:val="007363AF"/>
    <w:rsid w:val="007373F6"/>
    <w:rsid w:val="00737B7A"/>
    <w:rsid w:val="007402A2"/>
    <w:rsid w:val="00740752"/>
    <w:rsid w:val="00740B83"/>
    <w:rsid w:val="00740C37"/>
    <w:rsid w:val="00740E01"/>
    <w:rsid w:val="00740E83"/>
    <w:rsid w:val="00741310"/>
    <w:rsid w:val="007413A8"/>
    <w:rsid w:val="00741A13"/>
    <w:rsid w:val="00741AAC"/>
    <w:rsid w:val="00741CAA"/>
    <w:rsid w:val="00742220"/>
    <w:rsid w:val="007422C3"/>
    <w:rsid w:val="007428C2"/>
    <w:rsid w:val="00742AE9"/>
    <w:rsid w:val="00742B70"/>
    <w:rsid w:val="00742F0D"/>
    <w:rsid w:val="007430F0"/>
    <w:rsid w:val="00743548"/>
    <w:rsid w:val="00743A7C"/>
    <w:rsid w:val="00743D66"/>
    <w:rsid w:val="00744120"/>
    <w:rsid w:val="007444B0"/>
    <w:rsid w:val="007449D7"/>
    <w:rsid w:val="007455DE"/>
    <w:rsid w:val="00745892"/>
    <w:rsid w:val="00746A78"/>
    <w:rsid w:val="00746E70"/>
    <w:rsid w:val="00747007"/>
    <w:rsid w:val="007470CC"/>
    <w:rsid w:val="007473CA"/>
    <w:rsid w:val="007479CF"/>
    <w:rsid w:val="007503C1"/>
    <w:rsid w:val="00750479"/>
    <w:rsid w:val="007512AF"/>
    <w:rsid w:val="00751F81"/>
    <w:rsid w:val="00752112"/>
    <w:rsid w:val="00752547"/>
    <w:rsid w:val="00752A25"/>
    <w:rsid w:val="00752D8E"/>
    <w:rsid w:val="00752FD8"/>
    <w:rsid w:val="00753013"/>
    <w:rsid w:val="0075386F"/>
    <w:rsid w:val="00754FA2"/>
    <w:rsid w:val="00755775"/>
    <w:rsid w:val="00755837"/>
    <w:rsid w:val="00755A28"/>
    <w:rsid w:val="007569B1"/>
    <w:rsid w:val="007569E3"/>
    <w:rsid w:val="0075735A"/>
    <w:rsid w:val="007579EC"/>
    <w:rsid w:val="00757D71"/>
    <w:rsid w:val="00757E94"/>
    <w:rsid w:val="00760304"/>
    <w:rsid w:val="0076095E"/>
    <w:rsid w:val="00760D6E"/>
    <w:rsid w:val="00760E1B"/>
    <w:rsid w:val="00760FBA"/>
    <w:rsid w:val="007616BA"/>
    <w:rsid w:val="00761D30"/>
    <w:rsid w:val="0076201F"/>
    <w:rsid w:val="00762408"/>
    <w:rsid w:val="007624F1"/>
    <w:rsid w:val="007627DA"/>
    <w:rsid w:val="00762F69"/>
    <w:rsid w:val="0076311D"/>
    <w:rsid w:val="007639B8"/>
    <w:rsid w:val="00764283"/>
    <w:rsid w:val="00764308"/>
    <w:rsid w:val="00764915"/>
    <w:rsid w:val="00764DC6"/>
    <w:rsid w:val="00764FB8"/>
    <w:rsid w:val="00764FE1"/>
    <w:rsid w:val="0076557B"/>
    <w:rsid w:val="007656DE"/>
    <w:rsid w:val="007663CF"/>
    <w:rsid w:val="0076654D"/>
    <w:rsid w:val="00766902"/>
    <w:rsid w:val="007669DE"/>
    <w:rsid w:val="00766AF4"/>
    <w:rsid w:val="00766D4E"/>
    <w:rsid w:val="00766D9D"/>
    <w:rsid w:val="00766F37"/>
    <w:rsid w:val="0076799C"/>
    <w:rsid w:val="00767A58"/>
    <w:rsid w:val="00767B94"/>
    <w:rsid w:val="00767EAE"/>
    <w:rsid w:val="00770864"/>
    <w:rsid w:val="00770DB0"/>
    <w:rsid w:val="00770F09"/>
    <w:rsid w:val="007711C8"/>
    <w:rsid w:val="007713FB"/>
    <w:rsid w:val="007714EA"/>
    <w:rsid w:val="00771892"/>
    <w:rsid w:val="00771B3B"/>
    <w:rsid w:val="00771C9C"/>
    <w:rsid w:val="0077219E"/>
    <w:rsid w:val="0077223C"/>
    <w:rsid w:val="0077226F"/>
    <w:rsid w:val="007722E2"/>
    <w:rsid w:val="00772622"/>
    <w:rsid w:val="00772651"/>
    <w:rsid w:val="00772813"/>
    <w:rsid w:val="00773859"/>
    <w:rsid w:val="00773A59"/>
    <w:rsid w:val="00773D7D"/>
    <w:rsid w:val="007740BE"/>
    <w:rsid w:val="00774975"/>
    <w:rsid w:val="00774F2A"/>
    <w:rsid w:val="00775165"/>
    <w:rsid w:val="00775691"/>
    <w:rsid w:val="00775732"/>
    <w:rsid w:val="007757B9"/>
    <w:rsid w:val="007759EE"/>
    <w:rsid w:val="007766B4"/>
    <w:rsid w:val="0077676E"/>
    <w:rsid w:val="007767A4"/>
    <w:rsid w:val="0077685E"/>
    <w:rsid w:val="00777453"/>
    <w:rsid w:val="0077791D"/>
    <w:rsid w:val="00777BFB"/>
    <w:rsid w:val="0078013B"/>
    <w:rsid w:val="00780246"/>
    <w:rsid w:val="007808F1"/>
    <w:rsid w:val="00780B24"/>
    <w:rsid w:val="00780E5E"/>
    <w:rsid w:val="00781950"/>
    <w:rsid w:val="00781BC9"/>
    <w:rsid w:val="00781EE3"/>
    <w:rsid w:val="00781FFF"/>
    <w:rsid w:val="00782372"/>
    <w:rsid w:val="00782C38"/>
    <w:rsid w:val="00782EE7"/>
    <w:rsid w:val="007833C2"/>
    <w:rsid w:val="00783655"/>
    <w:rsid w:val="007837E3"/>
    <w:rsid w:val="00783A6F"/>
    <w:rsid w:val="00783C59"/>
    <w:rsid w:val="00784C46"/>
    <w:rsid w:val="0078533C"/>
    <w:rsid w:val="0078538C"/>
    <w:rsid w:val="00785B91"/>
    <w:rsid w:val="007868DE"/>
    <w:rsid w:val="00786ACC"/>
    <w:rsid w:val="007873D9"/>
    <w:rsid w:val="00787AA1"/>
    <w:rsid w:val="00787B9F"/>
    <w:rsid w:val="00787E9E"/>
    <w:rsid w:val="007901CB"/>
    <w:rsid w:val="00790547"/>
    <w:rsid w:val="00790838"/>
    <w:rsid w:val="0079096C"/>
    <w:rsid w:val="00790CF6"/>
    <w:rsid w:val="00791A3C"/>
    <w:rsid w:val="00792557"/>
    <w:rsid w:val="00792850"/>
    <w:rsid w:val="007928A7"/>
    <w:rsid w:val="00792A24"/>
    <w:rsid w:val="00792CE4"/>
    <w:rsid w:val="00793339"/>
    <w:rsid w:val="00793345"/>
    <w:rsid w:val="007937E6"/>
    <w:rsid w:val="00795501"/>
    <w:rsid w:val="00795707"/>
    <w:rsid w:val="00795BE7"/>
    <w:rsid w:val="00795CCD"/>
    <w:rsid w:val="00795CE0"/>
    <w:rsid w:val="00796511"/>
    <w:rsid w:val="007967AC"/>
    <w:rsid w:val="007967E3"/>
    <w:rsid w:val="00796888"/>
    <w:rsid w:val="00796F7C"/>
    <w:rsid w:val="007978AC"/>
    <w:rsid w:val="00797D17"/>
    <w:rsid w:val="00797F91"/>
    <w:rsid w:val="007A0363"/>
    <w:rsid w:val="007A14FE"/>
    <w:rsid w:val="007A1C33"/>
    <w:rsid w:val="007A1ECA"/>
    <w:rsid w:val="007A2357"/>
    <w:rsid w:val="007A291D"/>
    <w:rsid w:val="007A3AEB"/>
    <w:rsid w:val="007A3ECF"/>
    <w:rsid w:val="007A5239"/>
    <w:rsid w:val="007A56FF"/>
    <w:rsid w:val="007A5978"/>
    <w:rsid w:val="007A6533"/>
    <w:rsid w:val="007A654D"/>
    <w:rsid w:val="007A7723"/>
    <w:rsid w:val="007A7A98"/>
    <w:rsid w:val="007B0A1D"/>
    <w:rsid w:val="007B0DD9"/>
    <w:rsid w:val="007B0E32"/>
    <w:rsid w:val="007B189D"/>
    <w:rsid w:val="007B2386"/>
    <w:rsid w:val="007B2AD6"/>
    <w:rsid w:val="007B2C69"/>
    <w:rsid w:val="007B31B4"/>
    <w:rsid w:val="007B3A11"/>
    <w:rsid w:val="007B3CC9"/>
    <w:rsid w:val="007B5A05"/>
    <w:rsid w:val="007B5C66"/>
    <w:rsid w:val="007B6616"/>
    <w:rsid w:val="007B6626"/>
    <w:rsid w:val="007B6765"/>
    <w:rsid w:val="007B6D51"/>
    <w:rsid w:val="007B71D9"/>
    <w:rsid w:val="007B738B"/>
    <w:rsid w:val="007B748C"/>
    <w:rsid w:val="007B7647"/>
    <w:rsid w:val="007B7DD0"/>
    <w:rsid w:val="007C04F1"/>
    <w:rsid w:val="007C06BD"/>
    <w:rsid w:val="007C0981"/>
    <w:rsid w:val="007C0E0C"/>
    <w:rsid w:val="007C1049"/>
    <w:rsid w:val="007C12F1"/>
    <w:rsid w:val="007C159B"/>
    <w:rsid w:val="007C1740"/>
    <w:rsid w:val="007C1FB7"/>
    <w:rsid w:val="007C2029"/>
    <w:rsid w:val="007C2336"/>
    <w:rsid w:val="007C25CE"/>
    <w:rsid w:val="007C2BC1"/>
    <w:rsid w:val="007C2C41"/>
    <w:rsid w:val="007C2E61"/>
    <w:rsid w:val="007C2F3B"/>
    <w:rsid w:val="007C30EE"/>
    <w:rsid w:val="007C3475"/>
    <w:rsid w:val="007C352B"/>
    <w:rsid w:val="007C35C5"/>
    <w:rsid w:val="007C3ABD"/>
    <w:rsid w:val="007C3BBC"/>
    <w:rsid w:val="007C4D84"/>
    <w:rsid w:val="007C585A"/>
    <w:rsid w:val="007C5CDA"/>
    <w:rsid w:val="007C5E15"/>
    <w:rsid w:val="007C7AE7"/>
    <w:rsid w:val="007C7C6D"/>
    <w:rsid w:val="007D01BD"/>
    <w:rsid w:val="007D050B"/>
    <w:rsid w:val="007D0829"/>
    <w:rsid w:val="007D1569"/>
    <w:rsid w:val="007D1961"/>
    <w:rsid w:val="007D1B4D"/>
    <w:rsid w:val="007D1C8D"/>
    <w:rsid w:val="007D1D75"/>
    <w:rsid w:val="007D25EB"/>
    <w:rsid w:val="007D2814"/>
    <w:rsid w:val="007D2B36"/>
    <w:rsid w:val="007D2D49"/>
    <w:rsid w:val="007D33A7"/>
    <w:rsid w:val="007D356B"/>
    <w:rsid w:val="007D3C17"/>
    <w:rsid w:val="007D49C0"/>
    <w:rsid w:val="007D4D5E"/>
    <w:rsid w:val="007D4F78"/>
    <w:rsid w:val="007D507C"/>
    <w:rsid w:val="007D50A5"/>
    <w:rsid w:val="007D61E8"/>
    <w:rsid w:val="007D6318"/>
    <w:rsid w:val="007D6889"/>
    <w:rsid w:val="007D69F9"/>
    <w:rsid w:val="007D7BF4"/>
    <w:rsid w:val="007E030F"/>
    <w:rsid w:val="007E052F"/>
    <w:rsid w:val="007E10FE"/>
    <w:rsid w:val="007E129A"/>
    <w:rsid w:val="007E1864"/>
    <w:rsid w:val="007E1A38"/>
    <w:rsid w:val="007E1E22"/>
    <w:rsid w:val="007E1EB7"/>
    <w:rsid w:val="007E2BB3"/>
    <w:rsid w:val="007E2BEB"/>
    <w:rsid w:val="007E2F29"/>
    <w:rsid w:val="007E2F41"/>
    <w:rsid w:val="007E3381"/>
    <w:rsid w:val="007E36A2"/>
    <w:rsid w:val="007E3E15"/>
    <w:rsid w:val="007E46B8"/>
    <w:rsid w:val="007E4B95"/>
    <w:rsid w:val="007E4EAC"/>
    <w:rsid w:val="007E4EFA"/>
    <w:rsid w:val="007E54BF"/>
    <w:rsid w:val="007E5B06"/>
    <w:rsid w:val="007E5BD4"/>
    <w:rsid w:val="007E657B"/>
    <w:rsid w:val="007E693A"/>
    <w:rsid w:val="007E6E03"/>
    <w:rsid w:val="007E6F4D"/>
    <w:rsid w:val="007E7120"/>
    <w:rsid w:val="007E7165"/>
    <w:rsid w:val="007E768F"/>
    <w:rsid w:val="007F00E0"/>
    <w:rsid w:val="007F04A9"/>
    <w:rsid w:val="007F0B48"/>
    <w:rsid w:val="007F0D53"/>
    <w:rsid w:val="007F0F18"/>
    <w:rsid w:val="007F1771"/>
    <w:rsid w:val="007F1A01"/>
    <w:rsid w:val="007F1F13"/>
    <w:rsid w:val="007F29E5"/>
    <w:rsid w:val="007F2BC5"/>
    <w:rsid w:val="007F2C0C"/>
    <w:rsid w:val="007F3D8F"/>
    <w:rsid w:val="007F3F1A"/>
    <w:rsid w:val="007F43DD"/>
    <w:rsid w:val="007F491D"/>
    <w:rsid w:val="007F4EC9"/>
    <w:rsid w:val="007F5468"/>
    <w:rsid w:val="007F61FD"/>
    <w:rsid w:val="007F6F7A"/>
    <w:rsid w:val="007F7374"/>
    <w:rsid w:val="007F78A5"/>
    <w:rsid w:val="00800795"/>
    <w:rsid w:val="00800AF2"/>
    <w:rsid w:val="00800FCC"/>
    <w:rsid w:val="00800FDB"/>
    <w:rsid w:val="008010EF"/>
    <w:rsid w:val="00801238"/>
    <w:rsid w:val="0080126A"/>
    <w:rsid w:val="0080136E"/>
    <w:rsid w:val="008017B3"/>
    <w:rsid w:val="008017BC"/>
    <w:rsid w:val="008020AE"/>
    <w:rsid w:val="008020DB"/>
    <w:rsid w:val="0080227C"/>
    <w:rsid w:val="00802328"/>
    <w:rsid w:val="008023F3"/>
    <w:rsid w:val="00802413"/>
    <w:rsid w:val="00802C1E"/>
    <w:rsid w:val="00802F0F"/>
    <w:rsid w:val="0080310D"/>
    <w:rsid w:val="0080322B"/>
    <w:rsid w:val="008034CD"/>
    <w:rsid w:val="008034D5"/>
    <w:rsid w:val="008035C3"/>
    <w:rsid w:val="008035E4"/>
    <w:rsid w:val="00803838"/>
    <w:rsid w:val="00803DAC"/>
    <w:rsid w:val="00803F26"/>
    <w:rsid w:val="0080423A"/>
    <w:rsid w:val="008042B4"/>
    <w:rsid w:val="0080454C"/>
    <w:rsid w:val="008046E8"/>
    <w:rsid w:val="00804B8B"/>
    <w:rsid w:val="00804F0D"/>
    <w:rsid w:val="00805D3A"/>
    <w:rsid w:val="00805E98"/>
    <w:rsid w:val="008063E9"/>
    <w:rsid w:val="00806757"/>
    <w:rsid w:val="00806F63"/>
    <w:rsid w:val="008075D4"/>
    <w:rsid w:val="008077AE"/>
    <w:rsid w:val="00807F06"/>
    <w:rsid w:val="008101AE"/>
    <w:rsid w:val="00810228"/>
    <w:rsid w:val="00810AB0"/>
    <w:rsid w:val="00810B0A"/>
    <w:rsid w:val="00810F9C"/>
    <w:rsid w:val="008110F0"/>
    <w:rsid w:val="00811196"/>
    <w:rsid w:val="008113FB"/>
    <w:rsid w:val="00811506"/>
    <w:rsid w:val="00811518"/>
    <w:rsid w:val="008116D1"/>
    <w:rsid w:val="00811712"/>
    <w:rsid w:val="00811770"/>
    <w:rsid w:val="008118E9"/>
    <w:rsid w:val="00811FBA"/>
    <w:rsid w:val="0081264F"/>
    <w:rsid w:val="0081312E"/>
    <w:rsid w:val="008139D5"/>
    <w:rsid w:val="008140A4"/>
    <w:rsid w:val="008140F3"/>
    <w:rsid w:val="00814703"/>
    <w:rsid w:val="008147FD"/>
    <w:rsid w:val="0081533C"/>
    <w:rsid w:val="008161D7"/>
    <w:rsid w:val="00816849"/>
    <w:rsid w:val="00816E42"/>
    <w:rsid w:val="00816E55"/>
    <w:rsid w:val="008172F0"/>
    <w:rsid w:val="00817385"/>
    <w:rsid w:val="00817D14"/>
    <w:rsid w:val="00820661"/>
    <w:rsid w:val="00820676"/>
    <w:rsid w:val="00820D82"/>
    <w:rsid w:val="00821651"/>
    <w:rsid w:val="00821931"/>
    <w:rsid w:val="00821DEA"/>
    <w:rsid w:val="00823485"/>
    <w:rsid w:val="00823552"/>
    <w:rsid w:val="00823813"/>
    <w:rsid w:val="0082433F"/>
    <w:rsid w:val="0082437F"/>
    <w:rsid w:val="00824A38"/>
    <w:rsid w:val="00824E0D"/>
    <w:rsid w:val="0082585A"/>
    <w:rsid w:val="008259B2"/>
    <w:rsid w:val="00825CDD"/>
    <w:rsid w:val="008260E0"/>
    <w:rsid w:val="00826365"/>
    <w:rsid w:val="00827165"/>
    <w:rsid w:val="008273AE"/>
    <w:rsid w:val="00827988"/>
    <w:rsid w:val="00827A24"/>
    <w:rsid w:val="00827FFD"/>
    <w:rsid w:val="008309CD"/>
    <w:rsid w:val="00830B2C"/>
    <w:rsid w:val="00830C59"/>
    <w:rsid w:val="008315F4"/>
    <w:rsid w:val="00831BAC"/>
    <w:rsid w:val="00832BCD"/>
    <w:rsid w:val="00832CB0"/>
    <w:rsid w:val="00832FDD"/>
    <w:rsid w:val="00833238"/>
    <w:rsid w:val="0083381B"/>
    <w:rsid w:val="00833F7C"/>
    <w:rsid w:val="0083428B"/>
    <w:rsid w:val="0083428E"/>
    <w:rsid w:val="00834763"/>
    <w:rsid w:val="00835A00"/>
    <w:rsid w:val="00836147"/>
    <w:rsid w:val="00836262"/>
    <w:rsid w:val="00836280"/>
    <w:rsid w:val="008363B9"/>
    <w:rsid w:val="0083647E"/>
    <w:rsid w:val="00836529"/>
    <w:rsid w:val="00836E3A"/>
    <w:rsid w:val="008370F5"/>
    <w:rsid w:val="00837210"/>
    <w:rsid w:val="00837534"/>
    <w:rsid w:val="00837A72"/>
    <w:rsid w:val="00837B77"/>
    <w:rsid w:val="00837C5C"/>
    <w:rsid w:val="00837EA0"/>
    <w:rsid w:val="00840CCC"/>
    <w:rsid w:val="00840E3E"/>
    <w:rsid w:val="00840EBF"/>
    <w:rsid w:val="00841661"/>
    <w:rsid w:val="00842143"/>
    <w:rsid w:val="0084238D"/>
    <w:rsid w:val="00842C8E"/>
    <w:rsid w:val="00842D86"/>
    <w:rsid w:val="0084335B"/>
    <w:rsid w:val="008433DF"/>
    <w:rsid w:val="00843B58"/>
    <w:rsid w:val="00843C14"/>
    <w:rsid w:val="008440FA"/>
    <w:rsid w:val="0084418C"/>
    <w:rsid w:val="00844380"/>
    <w:rsid w:val="008450B6"/>
    <w:rsid w:val="0084521E"/>
    <w:rsid w:val="008452CE"/>
    <w:rsid w:val="00845729"/>
    <w:rsid w:val="00845AB3"/>
    <w:rsid w:val="0084635B"/>
    <w:rsid w:val="008472B8"/>
    <w:rsid w:val="00847A1A"/>
    <w:rsid w:val="00850243"/>
    <w:rsid w:val="00850831"/>
    <w:rsid w:val="00850CD3"/>
    <w:rsid w:val="00850D93"/>
    <w:rsid w:val="00851229"/>
    <w:rsid w:val="008522D0"/>
    <w:rsid w:val="008528AD"/>
    <w:rsid w:val="008529A2"/>
    <w:rsid w:val="008529DF"/>
    <w:rsid w:val="00852DAA"/>
    <w:rsid w:val="00853B58"/>
    <w:rsid w:val="0085416A"/>
    <w:rsid w:val="0085439B"/>
    <w:rsid w:val="00855626"/>
    <w:rsid w:val="00855AFC"/>
    <w:rsid w:val="00855C2D"/>
    <w:rsid w:val="00856BAB"/>
    <w:rsid w:val="00857584"/>
    <w:rsid w:val="008575BE"/>
    <w:rsid w:val="008576CF"/>
    <w:rsid w:val="0085779C"/>
    <w:rsid w:val="008579B4"/>
    <w:rsid w:val="00857E38"/>
    <w:rsid w:val="00860404"/>
    <w:rsid w:val="0086080F"/>
    <w:rsid w:val="00860AE3"/>
    <w:rsid w:val="00860B98"/>
    <w:rsid w:val="00860C8E"/>
    <w:rsid w:val="0086101D"/>
    <w:rsid w:val="008610D0"/>
    <w:rsid w:val="00861437"/>
    <w:rsid w:val="0086156D"/>
    <w:rsid w:val="00861644"/>
    <w:rsid w:val="00861AFA"/>
    <w:rsid w:val="00861F8D"/>
    <w:rsid w:val="008621DE"/>
    <w:rsid w:val="008622A4"/>
    <w:rsid w:val="00862A21"/>
    <w:rsid w:val="00863E5D"/>
    <w:rsid w:val="008641D4"/>
    <w:rsid w:val="0086520C"/>
    <w:rsid w:val="00865F28"/>
    <w:rsid w:val="0086645E"/>
    <w:rsid w:val="00866B5A"/>
    <w:rsid w:val="00866C48"/>
    <w:rsid w:val="008672C7"/>
    <w:rsid w:val="00867645"/>
    <w:rsid w:val="00870124"/>
    <w:rsid w:val="00870849"/>
    <w:rsid w:val="0087097B"/>
    <w:rsid w:val="00870A23"/>
    <w:rsid w:val="00871A6C"/>
    <w:rsid w:val="00872A6F"/>
    <w:rsid w:val="00872B81"/>
    <w:rsid w:val="008731C6"/>
    <w:rsid w:val="008733A6"/>
    <w:rsid w:val="00873E80"/>
    <w:rsid w:val="008747D7"/>
    <w:rsid w:val="00874823"/>
    <w:rsid w:val="00875288"/>
    <w:rsid w:val="0087573B"/>
    <w:rsid w:val="00875998"/>
    <w:rsid w:val="00875CCB"/>
    <w:rsid w:val="008763C4"/>
    <w:rsid w:val="00876496"/>
    <w:rsid w:val="0087665E"/>
    <w:rsid w:val="00876735"/>
    <w:rsid w:val="00876970"/>
    <w:rsid w:val="00876A90"/>
    <w:rsid w:val="00877685"/>
    <w:rsid w:val="00880B7A"/>
    <w:rsid w:val="0088198D"/>
    <w:rsid w:val="00881B90"/>
    <w:rsid w:val="00881D9B"/>
    <w:rsid w:val="00881DE0"/>
    <w:rsid w:val="00882538"/>
    <w:rsid w:val="00882825"/>
    <w:rsid w:val="008832B3"/>
    <w:rsid w:val="008833F3"/>
    <w:rsid w:val="008836F1"/>
    <w:rsid w:val="00883F2B"/>
    <w:rsid w:val="00883FA6"/>
    <w:rsid w:val="00883FA7"/>
    <w:rsid w:val="00883FA8"/>
    <w:rsid w:val="0088421A"/>
    <w:rsid w:val="00884409"/>
    <w:rsid w:val="00884FE8"/>
    <w:rsid w:val="00885EE3"/>
    <w:rsid w:val="00886386"/>
    <w:rsid w:val="008869C0"/>
    <w:rsid w:val="00886F0B"/>
    <w:rsid w:val="0088714E"/>
    <w:rsid w:val="00890677"/>
    <w:rsid w:val="008909A9"/>
    <w:rsid w:val="00891104"/>
    <w:rsid w:val="0089196F"/>
    <w:rsid w:val="00891A1C"/>
    <w:rsid w:val="0089212A"/>
    <w:rsid w:val="008927FF"/>
    <w:rsid w:val="00892F24"/>
    <w:rsid w:val="00892F7A"/>
    <w:rsid w:val="00893006"/>
    <w:rsid w:val="008930D5"/>
    <w:rsid w:val="008934D0"/>
    <w:rsid w:val="008935AC"/>
    <w:rsid w:val="00894485"/>
    <w:rsid w:val="008945D1"/>
    <w:rsid w:val="008945D4"/>
    <w:rsid w:val="00895512"/>
    <w:rsid w:val="00896193"/>
    <w:rsid w:val="008961E7"/>
    <w:rsid w:val="00896245"/>
    <w:rsid w:val="00896D23"/>
    <w:rsid w:val="00896FDD"/>
    <w:rsid w:val="00897185"/>
    <w:rsid w:val="008972CC"/>
    <w:rsid w:val="00897793"/>
    <w:rsid w:val="0089798F"/>
    <w:rsid w:val="00897C10"/>
    <w:rsid w:val="008A005C"/>
    <w:rsid w:val="008A049F"/>
    <w:rsid w:val="008A04D2"/>
    <w:rsid w:val="008A078A"/>
    <w:rsid w:val="008A0945"/>
    <w:rsid w:val="008A1632"/>
    <w:rsid w:val="008A18BA"/>
    <w:rsid w:val="008A192F"/>
    <w:rsid w:val="008A219D"/>
    <w:rsid w:val="008A2368"/>
    <w:rsid w:val="008A2A71"/>
    <w:rsid w:val="008A2C79"/>
    <w:rsid w:val="008A2EDF"/>
    <w:rsid w:val="008A3288"/>
    <w:rsid w:val="008A39DC"/>
    <w:rsid w:val="008A3A11"/>
    <w:rsid w:val="008A3B42"/>
    <w:rsid w:val="008A3E81"/>
    <w:rsid w:val="008A3FF0"/>
    <w:rsid w:val="008A4090"/>
    <w:rsid w:val="008A4431"/>
    <w:rsid w:val="008A44A2"/>
    <w:rsid w:val="008A571A"/>
    <w:rsid w:val="008A583E"/>
    <w:rsid w:val="008A596B"/>
    <w:rsid w:val="008A5C65"/>
    <w:rsid w:val="008A6A22"/>
    <w:rsid w:val="008A6F83"/>
    <w:rsid w:val="008A719C"/>
    <w:rsid w:val="008A736B"/>
    <w:rsid w:val="008A78F3"/>
    <w:rsid w:val="008A7CF6"/>
    <w:rsid w:val="008B05C3"/>
    <w:rsid w:val="008B0EC3"/>
    <w:rsid w:val="008B0FEB"/>
    <w:rsid w:val="008B1230"/>
    <w:rsid w:val="008B1348"/>
    <w:rsid w:val="008B1492"/>
    <w:rsid w:val="008B1772"/>
    <w:rsid w:val="008B1D9A"/>
    <w:rsid w:val="008B1EB4"/>
    <w:rsid w:val="008B2067"/>
    <w:rsid w:val="008B2517"/>
    <w:rsid w:val="008B293E"/>
    <w:rsid w:val="008B296D"/>
    <w:rsid w:val="008B2EA5"/>
    <w:rsid w:val="008B3BF1"/>
    <w:rsid w:val="008B42B2"/>
    <w:rsid w:val="008B4359"/>
    <w:rsid w:val="008B463F"/>
    <w:rsid w:val="008B4965"/>
    <w:rsid w:val="008B5981"/>
    <w:rsid w:val="008B5E42"/>
    <w:rsid w:val="008B76D4"/>
    <w:rsid w:val="008B78B1"/>
    <w:rsid w:val="008C0262"/>
    <w:rsid w:val="008C0638"/>
    <w:rsid w:val="008C0AE7"/>
    <w:rsid w:val="008C0F12"/>
    <w:rsid w:val="008C1CCF"/>
    <w:rsid w:val="008C247B"/>
    <w:rsid w:val="008C290D"/>
    <w:rsid w:val="008C2AFA"/>
    <w:rsid w:val="008C2ECC"/>
    <w:rsid w:val="008C3745"/>
    <w:rsid w:val="008C3AAA"/>
    <w:rsid w:val="008C3CF3"/>
    <w:rsid w:val="008C41AC"/>
    <w:rsid w:val="008C4891"/>
    <w:rsid w:val="008C4C37"/>
    <w:rsid w:val="008C5C05"/>
    <w:rsid w:val="008C62B5"/>
    <w:rsid w:val="008C6EAA"/>
    <w:rsid w:val="008C7B98"/>
    <w:rsid w:val="008C7C72"/>
    <w:rsid w:val="008D0678"/>
    <w:rsid w:val="008D0A49"/>
    <w:rsid w:val="008D0F67"/>
    <w:rsid w:val="008D0FB8"/>
    <w:rsid w:val="008D19FD"/>
    <w:rsid w:val="008D1ABD"/>
    <w:rsid w:val="008D1E1F"/>
    <w:rsid w:val="008D2476"/>
    <w:rsid w:val="008D2D1D"/>
    <w:rsid w:val="008D2D25"/>
    <w:rsid w:val="008D2D94"/>
    <w:rsid w:val="008D2F28"/>
    <w:rsid w:val="008D324D"/>
    <w:rsid w:val="008D33DD"/>
    <w:rsid w:val="008D33E6"/>
    <w:rsid w:val="008D3A0D"/>
    <w:rsid w:val="008D3B48"/>
    <w:rsid w:val="008D3B4A"/>
    <w:rsid w:val="008D3FA3"/>
    <w:rsid w:val="008D43D2"/>
    <w:rsid w:val="008D444E"/>
    <w:rsid w:val="008D4489"/>
    <w:rsid w:val="008D47BA"/>
    <w:rsid w:val="008D4AB7"/>
    <w:rsid w:val="008D4BAD"/>
    <w:rsid w:val="008D4D49"/>
    <w:rsid w:val="008D5055"/>
    <w:rsid w:val="008D51A6"/>
    <w:rsid w:val="008D57F5"/>
    <w:rsid w:val="008D5CF4"/>
    <w:rsid w:val="008D672B"/>
    <w:rsid w:val="008D6B4A"/>
    <w:rsid w:val="008D7218"/>
    <w:rsid w:val="008D75D2"/>
    <w:rsid w:val="008D7F82"/>
    <w:rsid w:val="008E0267"/>
    <w:rsid w:val="008E0CA5"/>
    <w:rsid w:val="008E0F98"/>
    <w:rsid w:val="008E12AC"/>
    <w:rsid w:val="008E1E20"/>
    <w:rsid w:val="008E25D6"/>
    <w:rsid w:val="008E2A44"/>
    <w:rsid w:val="008E34FA"/>
    <w:rsid w:val="008E357D"/>
    <w:rsid w:val="008E365A"/>
    <w:rsid w:val="008E3F5A"/>
    <w:rsid w:val="008E4933"/>
    <w:rsid w:val="008E49E0"/>
    <w:rsid w:val="008E4F3A"/>
    <w:rsid w:val="008E53E8"/>
    <w:rsid w:val="008E57FF"/>
    <w:rsid w:val="008E5858"/>
    <w:rsid w:val="008E67BA"/>
    <w:rsid w:val="008E687D"/>
    <w:rsid w:val="008E7BD4"/>
    <w:rsid w:val="008E7C03"/>
    <w:rsid w:val="008E7D11"/>
    <w:rsid w:val="008F0024"/>
    <w:rsid w:val="008F0084"/>
    <w:rsid w:val="008F081E"/>
    <w:rsid w:val="008F0A78"/>
    <w:rsid w:val="008F0A95"/>
    <w:rsid w:val="008F0E6E"/>
    <w:rsid w:val="008F1786"/>
    <w:rsid w:val="008F1969"/>
    <w:rsid w:val="008F1AB9"/>
    <w:rsid w:val="008F1C94"/>
    <w:rsid w:val="008F1D6B"/>
    <w:rsid w:val="008F1E27"/>
    <w:rsid w:val="008F1F69"/>
    <w:rsid w:val="008F24BC"/>
    <w:rsid w:val="008F260F"/>
    <w:rsid w:val="008F26D2"/>
    <w:rsid w:val="008F28FB"/>
    <w:rsid w:val="008F2ADF"/>
    <w:rsid w:val="008F2CA4"/>
    <w:rsid w:val="008F2CF6"/>
    <w:rsid w:val="008F3885"/>
    <w:rsid w:val="008F42B4"/>
    <w:rsid w:val="008F4359"/>
    <w:rsid w:val="008F49D9"/>
    <w:rsid w:val="008F4B5A"/>
    <w:rsid w:val="008F4C0F"/>
    <w:rsid w:val="008F4D73"/>
    <w:rsid w:val="008F567D"/>
    <w:rsid w:val="008F5DD0"/>
    <w:rsid w:val="008F6739"/>
    <w:rsid w:val="008F6884"/>
    <w:rsid w:val="008F6DDD"/>
    <w:rsid w:val="008F6F1A"/>
    <w:rsid w:val="008F74F5"/>
    <w:rsid w:val="008F752E"/>
    <w:rsid w:val="008F7897"/>
    <w:rsid w:val="00900D3E"/>
    <w:rsid w:val="0090137A"/>
    <w:rsid w:val="0090144E"/>
    <w:rsid w:val="009016D2"/>
    <w:rsid w:val="009017FF"/>
    <w:rsid w:val="00901DD6"/>
    <w:rsid w:val="00902838"/>
    <w:rsid w:val="00902DC8"/>
    <w:rsid w:val="00903370"/>
    <w:rsid w:val="00903408"/>
    <w:rsid w:val="009034A7"/>
    <w:rsid w:val="00903635"/>
    <w:rsid w:val="00904834"/>
    <w:rsid w:val="009048EE"/>
    <w:rsid w:val="00904E23"/>
    <w:rsid w:val="0090522A"/>
    <w:rsid w:val="0090548D"/>
    <w:rsid w:val="00905B9A"/>
    <w:rsid w:val="00905DC7"/>
    <w:rsid w:val="0090607E"/>
    <w:rsid w:val="00906173"/>
    <w:rsid w:val="00906182"/>
    <w:rsid w:val="00906909"/>
    <w:rsid w:val="00906A8D"/>
    <w:rsid w:val="00906D6A"/>
    <w:rsid w:val="00906E2F"/>
    <w:rsid w:val="009076F9"/>
    <w:rsid w:val="0090799F"/>
    <w:rsid w:val="00907AF4"/>
    <w:rsid w:val="009102F6"/>
    <w:rsid w:val="0091034A"/>
    <w:rsid w:val="009105D5"/>
    <w:rsid w:val="00910BF9"/>
    <w:rsid w:val="00911048"/>
    <w:rsid w:val="00911255"/>
    <w:rsid w:val="0091129D"/>
    <w:rsid w:val="009116A7"/>
    <w:rsid w:val="00911886"/>
    <w:rsid w:val="009125FE"/>
    <w:rsid w:val="00912907"/>
    <w:rsid w:val="00912A4A"/>
    <w:rsid w:val="00912E6B"/>
    <w:rsid w:val="00913258"/>
    <w:rsid w:val="0091346B"/>
    <w:rsid w:val="0091349A"/>
    <w:rsid w:val="0091366F"/>
    <w:rsid w:val="00913878"/>
    <w:rsid w:val="0091427A"/>
    <w:rsid w:val="00914399"/>
    <w:rsid w:val="009146AA"/>
    <w:rsid w:val="009146DE"/>
    <w:rsid w:val="00914C79"/>
    <w:rsid w:val="0091530C"/>
    <w:rsid w:val="00915671"/>
    <w:rsid w:val="009158BF"/>
    <w:rsid w:val="00915ADE"/>
    <w:rsid w:val="00915EA7"/>
    <w:rsid w:val="0091662F"/>
    <w:rsid w:val="00916A14"/>
    <w:rsid w:val="00916A55"/>
    <w:rsid w:val="00917803"/>
    <w:rsid w:val="009179B6"/>
    <w:rsid w:val="009202D7"/>
    <w:rsid w:val="0092088A"/>
    <w:rsid w:val="00920C32"/>
    <w:rsid w:val="00920CAB"/>
    <w:rsid w:val="00920CE3"/>
    <w:rsid w:val="009210A9"/>
    <w:rsid w:val="00921239"/>
    <w:rsid w:val="0092186A"/>
    <w:rsid w:val="009219A0"/>
    <w:rsid w:val="009219EC"/>
    <w:rsid w:val="00921A6A"/>
    <w:rsid w:val="00921C38"/>
    <w:rsid w:val="00921D45"/>
    <w:rsid w:val="00921E46"/>
    <w:rsid w:val="00922010"/>
    <w:rsid w:val="00922AC3"/>
    <w:rsid w:val="00923322"/>
    <w:rsid w:val="00923B12"/>
    <w:rsid w:val="00923CC1"/>
    <w:rsid w:val="00923FDF"/>
    <w:rsid w:val="0092404E"/>
    <w:rsid w:val="00924AF4"/>
    <w:rsid w:val="009250D9"/>
    <w:rsid w:val="0092533E"/>
    <w:rsid w:val="00925BD0"/>
    <w:rsid w:val="00926278"/>
    <w:rsid w:val="009264CF"/>
    <w:rsid w:val="00926903"/>
    <w:rsid w:val="00927100"/>
    <w:rsid w:val="0092786D"/>
    <w:rsid w:val="0093067A"/>
    <w:rsid w:val="00930D7F"/>
    <w:rsid w:val="00930E0F"/>
    <w:rsid w:val="00931134"/>
    <w:rsid w:val="00931C16"/>
    <w:rsid w:val="00931E59"/>
    <w:rsid w:val="00931E76"/>
    <w:rsid w:val="00931F17"/>
    <w:rsid w:val="00932222"/>
    <w:rsid w:val="00932C29"/>
    <w:rsid w:val="00933B0E"/>
    <w:rsid w:val="00933E08"/>
    <w:rsid w:val="00933EA0"/>
    <w:rsid w:val="00933F06"/>
    <w:rsid w:val="00933F22"/>
    <w:rsid w:val="009342FC"/>
    <w:rsid w:val="009347A7"/>
    <w:rsid w:val="00934A50"/>
    <w:rsid w:val="00934B21"/>
    <w:rsid w:val="00934EE1"/>
    <w:rsid w:val="009356BC"/>
    <w:rsid w:val="0093592D"/>
    <w:rsid w:val="00936068"/>
    <w:rsid w:val="009360EE"/>
    <w:rsid w:val="0093642C"/>
    <w:rsid w:val="00936719"/>
    <w:rsid w:val="0093694F"/>
    <w:rsid w:val="009369D2"/>
    <w:rsid w:val="00936D1E"/>
    <w:rsid w:val="0093746D"/>
    <w:rsid w:val="00937D66"/>
    <w:rsid w:val="00937F0F"/>
    <w:rsid w:val="009404C7"/>
    <w:rsid w:val="009408FD"/>
    <w:rsid w:val="00940A5D"/>
    <w:rsid w:val="00940AE7"/>
    <w:rsid w:val="009413C8"/>
    <w:rsid w:val="009413D0"/>
    <w:rsid w:val="00941E99"/>
    <w:rsid w:val="00941EB8"/>
    <w:rsid w:val="009421E7"/>
    <w:rsid w:val="009422ED"/>
    <w:rsid w:val="00942651"/>
    <w:rsid w:val="00942658"/>
    <w:rsid w:val="00942AEF"/>
    <w:rsid w:val="00942D2F"/>
    <w:rsid w:val="00942EAE"/>
    <w:rsid w:val="00943806"/>
    <w:rsid w:val="00944025"/>
    <w:rsid w:val="009446B9"/>
    <w:rsid w:val="009449AB"/>
    <w:rsid w:val="00944F9A"/>
    <w:rsid w:val="0094528C"/>
    <w:rsid w:val="00945441"/>
    <w:rsid w:val="009458E9"/>
    <w:rsid w:val="00945D41"/>
    <w:rsid w:val="00946249"/>
    <w:rsid w:val="00946351"/>
    <w:rsid w:val="009508DD"/>
    <w:rsid w:val="00950D0A"/>
    <w:rsid w:val="00950F54"/>
    <w:rsid w:val="009517CC"/>
    <w:rsid w:val="00951CF8"/>
    <w:rsid w:val="00952295"/>
    <w:rsid w:val="00952467"/>
    <w:rsid w:val="0095257C"/>
    <w:rsid w:val="00952649"/>
    <w:rsid w:val="00952AE1"/>
    <w:rsid w:val="00952B56"/>
    <w:rsid w:val="00952D59"/>
    <w:rsid w:val="00952D97"/>
    <w:rsid w:val="00953716"/>
    <w:rsid w:val="00953FCE"/>
    <w:rsid w:val="009544C1"/>
    <w:rsid w:val="00954647"/>
    <w:rsid w:val="0095514A"/>
    <w:rsid w:val="0095549C"/>
    <w:rsid w:val="0095576D"/>
    <w:rsid w:val="00955E16"/>
    <w:rsid w:val="009567F8"/>
    <w:rsid w:val="00956E9A"/>
    <w:rsid w:val="009573AC"/>
    <w:rsid w:val="009575B5"/>
    <w:rsid w:val="0095777C"/>
    <w:rsid w:val="00960B8F"/>
    <w:rsid w:val="00961046"/>
    <w:rsid w:val="009611B4"/>
    <w:rsid w:val="0096143E"/>
    <w:rsid w:val="009615D4"/>
    <w:rsid w:val="00961D7E"/>
    <w:rsid w:val="0096288C"/>
    <w:rsid w:val="00962905"/>
    <w:rsid w:val="00962AD8"/>
    <w:rsid w:val="00962ADA"/>
    <w:rsid w:val="00963065"/>
    <w:rsid w:val="009638C6"/>
    <w:rsid w:val="0096401B"/>
    <w:rsid w:val="00964522"/>
    <w:rsid w:val="0096467D"/>
    <w:rsid w:val="0096496B"/>
    <w:rsid w:val="009654EE"/>
    <w:rsid w:val="00965686"/>
    <w:rsid w:val="009660C0"/>
    <w:rsid w:val="009664B2"/>
    <w:rsid w:val="009667D7"/>
    <w:rsid w:val="0096799A"/>
    <w:rsid w:val="00967EB1"/>
    <w:rsid w:val="00970A17"/>
    <w:rsid w:val="00970A20"/>
    <w:rsid w:val="0097163D"/>
    <w:rsid w:val="0097198D"/>
    <w:rsid w:val="009719DE"/>
    <w:rsid w:val="00971AD8"/>
    <w:rsid w:val="00971CBA"/>
    <w:rsid w:val="009721F8"/>
    <w:rsid w:val="0097228D"/>
    <w:rsid w:val="00972377"/>
    <w:rsid w:val="00972BF5"/>
    <w:rsid w:val="0097303B"/>
    <w:rsid w:val="00973352"/>
    <w:rsid w:val="0097374D"/>
    <w:rsid w:val="00973A64"/>
    <w:rsid w:val="009743C0"/>
    <w:rsid w:val="0097465E"/>
    <w:rsid w:val="00974677"/>
    <w:rsid w:val="0097473D"/>
    <w:rsid w:val="00975A97"/>
    <w:rsid w:val="00975BAF"/>
    <w:rsid w:val="00975D7E"/>
    <w:rsid w:val="00975DE8"/>
    <w:rsid w:val="00976023"/>
    <w:rsid w:val="009762EA"/>
    <w:rsid w:val="00976AB9"/>
    <w:rsid w:val="00976F79"/>
    <w:rsid w:val="0097712A"/>
    <w:rsid w:val="0097723D"/>
    <w:rsid w:val="009773D8"/>
    <w:rsid w:val="009774A8"/>
    <w:rsid w:val="009778B6"/>
    <w:rsid w:val="00977910"/>
    <w:rsid w:val="00977B7A"/>
    <w:rsid w:val="00977C2B"/>
    <w:rsid w:val="00977E02"/>
    <w:rsid w:val="00977E2B"/>
    <w:rsid w:val="00980461"/>
    <w:rsid w:val="009805D9"/>
    <w:rsid w:val="00980CBC"/>
    <w:rsid w:val="00980DAF"/>
    <w:rsid w:val="00981E85"/>
    <w:rsid w:val="00982D95"/>
    <w:rsid w:val="009832E7"/>
    <w:rsid w:val="00983463"/>
    <w:rsid w:val="00983611"/>
    <w:rsid w:val="00983CC9"/>
    <w:rsid w:val="00983E05"/>
    <w:rsid w:val="009849ED"/>
    <w:rsid w:val="009853C5"/>
    <w:rsid w:val="00985922"/>
    <w:rsid w:val="009860F9"/>
    <w:rsid w:val="00986445"/>
    <w:rsid w:val="009864AF"/>
    <w:rsid w:val="00986988"/>
    <w:rsid w:val="00986CC2"/>
    <w:rsid w:val="00986E96"/>
    <w:rsid w:val="00986F32"/>
    <w:rsid w:val="00987A6B"/>
    <w:rsid w:val="009901F4"/>
    <w:rsid w:val="0099024C"/>
    <w:rsid w:val="00990A01"/>
    <w:rsid w:val="00990CBD"/>
    <w:rsid w:val="00990CFD"/>
    <w:rsid w:val="0099181A"/>
    <w:rsid w:val="0099188B"/>
    <w:rsid w:val="00991AA1"/>
    <w:rsid w:val="00991E41"/>
    <w:rsid w:val="00991F94"/>
    <w:rsid w:val="00992ACA"/>
    <w:rsid w:val="009938B9"/>
    <w:rsid w:val="009938E7"/>
    <w:rsid w:val="00993D3D"/>
    <w:rsid w:val="009940E0"/>
    <w:rsid w:val="00995322"/>
    <w:rsid w:val="00995441"/>
    <w:rsid w:val="009957AE"/>
    <w:rsid w:val="00995C05"/>
    <w:rsid w:val="00995C3E"/>
    <w:rsid w:val="00995D6D"/>
    <w:rsid w:val="00996216"/>
    <w:rsid w:val="0099621D"/>
    <w:rsid w:val="009963FF"/>
    <w:rsid w:val="00996498"/>
    <w:rsid w:val="009969C3"/>
    <w:rsid w:val="00996EB3"/>
    <w:rsid w:val="009978B1"/>
    <w:rsid w:val="009A02B7"/>
    <w:rsid w:val="009A1040"/>
    <w:rsid w:val="009A15ED"/>
    <w:rsid w:val="009A183D"/>
    <w:rsid w:val="009A1B0B"/>
    <w:rsid w:val="009A1B30"/>
    <w:rsid w:val="009A21BB"/>
    <w:rsid w:val="009A2A6C"/>
    <w:rsid w:val="009A2D62"/>
    <w:rsid w:val="009A2F17"/>
    <w:rsid w:val="009A3325"/>
    <w:rsid w:val="009A3394"/>
    <w:rsid w:val="009A33D0"/>
    <w:rsid w:val="009A3742"/>
    <w:rsid w:val="009A39C5"/>
    <w:rsid w:val="009A3C2B"/>
    <w:rsid w:val="009A3CB9"/>
    <w:rsid w:val="009A3F8D"/>
    <w:rsid w:val="009A4AC5"/>
    <w:rsid w:val="009A4AC6"/>
    <w:rsid w:val="009A54B0"/>
    <w:rsid w:val="009A5B67"/>
    <w:rsid w:val="009A5F83"/>
    <w:rsid w:val="009A614A"/>
    <w:rsid w:val="009A6726"/>
    <w:rsid w:val="009A672E"/>
    <w:rsid w:val="009A6BE2"/>
    <w:rsid w:val="009A6EBC"/>
    <w:rsid w:val="009A7057"/>
    <w:rsid w:val="009A7EB4"/>
    <w:rsid w:val="009B02F0"/>
    <w:rsid w:val="009B0543"/>
    <w:rsid w:val="009B0605"/>
    <w:rsid w:val="009B1CFB"/>
    <w:rsid w:val="009B2186"/>
    <w:rsid w:val="009B228A"/>
    <w:rsid w:val="009B2A9D"/>
    <w:rsid w:val="009B2BC6"/>
    <w:rsid w:val="009B2FB8"/>
    <w:rsid w:val="009B4AFE"/>
    <w:rsid w:val="009B4D3D"/>
    <w:rsid w:val="009B590C"/>
    <w:rsid w:val="009B5B7F"/>
    <w:rsid w:val="009B5D0C"/>
    <w:rsid w:val="009B71E1"/>
    <w:rsid w:val="009B7B50"/>
    <w:rsid w:val="009C02AE"/>
    <w:rsid w:val="009C04D9"/>
    <w:rsid w:val="009C06EC"/>
    <w:rsid w:val="009C0A45"/>
    <w:rsid w:val="009C130D"/>
    <w:rsid w:val="009C1EEF"/>
    <w:rsid w:val="009C231A"/>
    <w:rsid w:val="009C24E0"/>
    <w:rsid w:val="009C2BA1"/>
    <w:rsid w:val="009C2CF7"/>
    <w:rsid w:val="009C3A87"/>
    <w:rsid w:val="009C3B33"/>
    <w:rsid w:val="009C43C3"/>
    <w:rsid w:val="009C463E"/>
    <w:rsid w:val="009C4994"/>
    <w:rsid w:val="009C4B50"/>
    <w:rsid w:val="009C4B7A"/>
    <w:rsid w:val="009C6075"/>
    <w:rsid w:val="009C60B2"/>
    <w:rsid w:val="009C7793"/>
    <w:rsid w:val="009C77AD"/>
    <w:rsid w:val="009C7D9F"/>
    <w:rsid w:val="009D039C"/>
    <w:rsid w:val="009D24F5"/>
    <w:rsid w:val="009D281D"/>
    <w:rsid w:val="009D2C6D"/>
    <w:rsid w:val="009D2C81"/>
    <w:rsid w:val="009D2E98"/>
    <w:rsid w:val="009D33B1"/>
    <w:rsid w:val="009D364F"/>
    <w:rsid w:val="009D39D6"/>
    <w:rsid w:val="009D3C2A"/>
    <w:rsid w:val="009D40BC"/>
    <w:rsid w:val="009D4617"/>
    <w:rsid w:val="009D4974"/>
    <w:rsid w:val="009D497C"/>
    <w:rsid w:val="009D54A5"/>
    <w:rsid w:val="009D61D5"/>
    <w:rsid w:val="009D62E1"/>
    <w:rsid w:val="009D63BF"/>
    <w:rsid w:val="009D6BCE"/>
    <w:rsid w:val="009D6D1E"/>
    <w:rsid w:val="009D74AD"/>
    <w:rsid w:val="009D7A85"/>
    <w:rsid w:val="009D7AE5"/>
    <w:rsid w:val="009D7E4D"/>
    <w:rsid w:val="009D7FAD"/>
    <w:rsid w:val="009E0529"/>
    <w:rsid w:val="009E0E78"/>
    <w:rsid w:val="009E15CB"/>
    <w:rsid w:val="009E1872"/>
    <w:rsid w:val="009E19A3"/>
    <w:rsid w:val="009E1EDF"/>
    <w:rsid w:val="009E2036"/>
    <w:rsid w:val="009E21D9"/>
    <w:rsid w:val="009E26EF"/>
    <w:rsid w:val="009E2913"/>
    <w:rsid w:val="009E2BF5"/>
    <w:rsid w:val="009E35CB"/>
    <w:rsid w:val="009E3757"/>
    <w:rsid w:val="009E420F"/>
    <w:rsid w:val="009E4252"/>
    <w:rsid w:val="009E485C"/>
    <w:rsid w:val="009E4AAE"/>
    <w:rsid w:val="009E4DC0"/>
    <w:rsid w:val="009E4F03"/>
    <w:rsid w:val="009E4F22"/>
    <w:rsid w:val="009E5028"/>
    <w:rsid w:val="009E512B"/>
    <w:rsid w:val="009E52A6"/>
    <w:rsid w:val="009E5C29"/>
    <w:rsid w:val="009E5E8E"/>
    <w:rsid w:val="009E616B"/>
    <w:rsid w:val="009E6750"/>
    <w:rsid w:val="009E695D"/>
    <w:rsid w:val="009E6C38"/>
    <w:rsid w:val="009E6E12"/>
    <w:rsid w:val="009E7A68"/>
    <w:rsid w:val="009E7F16"/>
    <w:rsid w:val="009F1269"/>
    <w:rsid w:val="009F13B2"/>
    <w:rsid w:val="009F1CA6"/>
    <w:rsid w:val="009F1EDD"/>
    <w:rsid w:val="009F1F8D"/>
    <w:rsid w:val="009F2118"/>
    <w:rsid w:val="009F2F26"/>
    <w:rsid w:val="009F31B5"/>
    <w:rsid w:val="009F3587"/>
    <w:rsid w:val="009F364A"/>
    <w:rsid w:val="009F3BD0"/>
    <w:rsid w:val="009F3D09"/>
    <w:rsid w:val="009F41E5"/>
    <w:rsid w:val="009F4824"/>
    <w:rsid w:val="009F4C3C"/>
    <w:rsid w:val="009F53AA"/>
    <w:rsid w:val="009F5C43"/>
    <w:rsid w:val="009F66E0"/>
    <w:rsid w:val="009F680D"/>
    <w:rsid w:val="009F6AA6"/>
    <w:rsid w:val="009F755C"/>
    <w:rsid w:val="009F756A"/>
    <w:rsid w:val="009F7A5C"/>
    <w:rsid w:val="009F7CFE"/>
    <w:rsid w:val="009F7E63"/>
    <w:rsid w:val="009F7EBA"/>
    <w:rsid w:val="009F7EC6"/>
    <w:rsid w:val="00A00123"/>
    <w:rsid w:val="00A003D2"/>
    <w:rsid w:val="00A00B11"/>
    <w:rsid w:val="00A00EBF"/>
    <w:rsid w:val="00A01779"/>
    <w:rsid w:val="00A01872"/>
    <w:rsid w:val="00A026D5"/>
    <w:rsid w:val="00A02E8B"/>
    <w:rsid w:val="00A03818"/>
    <w:rsid w:val="00A03D39"/>
    <w:rsid w:val="00A03F78"/>
    <w:rsid w:val="00A03FC1"/>
    <w:rsid w:val="00A04489"/>
    <w:rsid w:val="00A04DB6"/>
    <w:rsid w:val="00A04F90"/>
    <w:rsid w:val="00A059D4"/>
    <w:rsid w:val="00A05E7A"/>
    <w:rsid w:val="00A06E58"/>
    <w:rsid w:val="00A0731B"/>
    <w:rsid w:val="00A07450"/>
    <w:rsid w:val="00A0757A"/>
    <w:rsid w:val="00A076EA"/>
    <w:rsid w:val="00A07C4C"/>
    <w:rsid w:val="00A07F3D"/>
    <w:rsid w:val="00A10CF8"/>
    <w:rsid w:val="00A11187"/>
    <w:rsid w:val="00A11387"/>
    <w:rsid w:val="00A11C75"/>
    <w:rsid w:val="00A121E8"/>
    <w:rsid w:val="00A128B7"/>
    <w:rsid w:val="00A12C7D"/>
    <w:rsid w:val="00A12F96"/>
    <w:rsid w:val="00A133CB"/>
    <w:rsid w:val="00A13664"/>
    <w:rsid w:val="00A13720"/>
    <w:rsid w:val="00A137B5"/>
    <w:rsid w:val="00A13B9C"/>
    <w:rsid w:val="00A13DEC"/>
    <w:rsid w:val="00A14B2A"/>
    <w:rsid w:val="00A14E77"/>
    <w:rsid w:val="00A14F29"/>
    <w:rsid w:val="00A153A8"/>
    <w:rsid w:val="00A156D5"/>
    <w:rsid w:val="00A15AE3"/>
    <w:rsid w:val="00A15CE2"/>
    <w:rsid w:val="00A16B22"/>
    <w:rsid w:val="00A16FC7"/>
    <w:rsid w:val="00A16FFA"/>
    <w:rsid w:val="00A17E31"/>
    <w:rsid w:val="00A206EA"/>
    <w:rsid w:val="00A21A12"/>
    <w:rsid w:val="00A22213"/>
    <w:rsid w:val="00A227F1"/>
    <w:rsid w:val="00A2284B"/>
    <w:rsid w:val="00A22931"/>
    <w:rsid w:val="00A22936"/>
    <w:rsid w:val="00A22BDE"/>
    <w:rsid w:val="00A22E4A"/>
    <w:rsid w:val="00A234B6"/>
    <w:rsid w:val="00A237AB"/>
    <w:rsid w:val="00A24072"/>
    <w:rsid w:val="00A24479"/>
    <w:rsid w:val="00A2484F"/>
    <w:rsid w:val="00A25012"/>
    <w:rsid w:val="00A250FC"/>
    <w:rsid w:val="00A25189"/>
    <w:rsid w:val="00A2525A"/>
    <w:rsid w:val="00A253FF"/>
    <w:rsid w:val="00A25F80"/>
    <w:rsid w:val="00A26365"/>
    <w:rsid w:val="00A26505"/>
    <w:rsid w:val="00A26646"/>
    <w:rsid w:val="00A268C9"/>
    <w:rsid w:val="00A2698E"/>
    <w:rsid w:val="00A27A55"/>
    <w:rsid w:val="00A311FD"/>
    <w:rsid w:val="00A314E2"/>
    <w:rsid w:val="00A3192E"/>
    <w:rsid w:val="00A32472"/>
    <w:rsid w:val="00A32C3E"/>
    <w:rsid w:val="00A3307D"/>
    <w:rsid w:val="00A3315E"/>
    <w:rsid w:val="00A33459"/>
    <w:rsid w:val="00A3360D"/>
    <w:rsid w:val="00A339D4"/>
    <w:rsid w:val="00A33B1E"/>
    <w:rsid w:val="00A35858"/>
    <w:rsid w:val="00A35A2A"/>
    <w:rsid w:val="00A35A68"/>
    <w:rsid w:val="00A35DB6"/>
    <w:rsid w:val="00A371ED"/>
    <w:rsid w:val="00A37222"/>
    <w:rsid w:val="00A378C6"/>
    <w:rsid w:val="00A37992"/>
    <w:rsid w:val="00A37C64"/>
    <w:rsid w:val="00A416AD"/>
    <w:rsid w:val="00A41BD7"/>
    <w:rsid w:val="00A41FB3"/>
    <w:rsid w:val="00A42043"/>
    <w:rsid w:val="00A421D6"/>
    <w:rsid w:val="00A42705"/>
    <w:rsid w:val="00A42B50"/>
    <w:rsid w:val="00A42FAF"/>
    <w:rsid w:val="00A430F1"/>
    <w:rsid w:val="00A43155"/>
    <w:rsid w:val="00A43416"/>
    <w:rsid w:val="00A4377C"/>
    <w:rsid w:val="00A43891"/>
    <w:rsid w:val="00A43A62"/>
    <w:rsid w:val="00A44131"/>
    <w:rsid w:val="00A442B5"/>
    <w:rsid w:val="00A447B0"/>
    <w:rsid w:val="00A448F2"/>
    <w:rsid w:val="00A449C0"/>
    <w:rsid w:val="00A44AA9"/>
    <w:rsid w:val="00A44C6D"/>
    <w:rsid w:val="00A454AB"/>
    <w:rsid w:val="00A4567E"/>
    <w:rsid w:val="00A45CBB"/>
    <w:rsid w:val="00A461C7"/>
    <w:rsid w:val="00A4678A"/>
    <w:rsid w:val="00A471AE"/>
    <w:rsid w:val="00A472CB"/>
    <w:rsid w:val="00A4733E"/>
    <w:rsid w:val="00A47B1E"/>
    <w:rsid w:val="00A47C89"/>
    <w:rsid w:val="00A47D8C"/>
    <w:rsid w:val="00A5015A"/>
    <w:rsid w:val="00A502F3"/>
    <w:rsid w:val="00A50BDA"/>
    <w:rsid w:val="00A50CD2"/>
    <w:rsid w:val="00A50CD9"/>
    <w:rsid w:val="00A50FB4"/>
    <w:rsid w:val="00A511F6"/>
    <w:rsid w:val="00A51374"/>
    <w:rsid w:val="00A51989"/>
    <w:rsid w:val="00A51A69"/>
    <w:rsid w:val="00A51AB1"/>
    <w:rsid w:val="00A52354"/>
    <w:rsid w:val="00A5239C"/>
    <w:rsid w:val="00A52647"/>
    <w:rsid w:val="00A526A7"/>
    <w:rsid w:val="00A530F2"/>
    <w:rsid w:val="00A538B5"/>
    <w:rsid w:val="00A53EBC"/>
    <w:rsid w:val="00A54405"/>
    <w:rsid w:val="00A54623"/>
    <w:rsid w:val="00A54896"/>
    <w:rsid w:val="00A54BE9"/>
    <w:rsid w:val="00A54CD8"/>
    <w:rsid w:val="00A54DAF"/>
    <w:rsid w:val="00A55282"/>
    <w:rsid w:val="00A5529A"/>
    <w:rsid w:val="00A557B5"/>
    <w:rsid w:val="00A558BF"/>
    <w:rsid w:val="00A55D93"/>
    <w:rsid w:val="00A55DE0"/>
    <w:rsid w:val="00A5602E"/>
    <w:rsid w:val="00A561AF"/>
    <w:rsid w:val="00A56E69"/>
    <w:rsid w:val="00A5703F"/>
    <w:rsid w:val="00A57202"/>
    <w:rsid w:val="00A57B59"/>
    <w:rsid w:val="00A60B64"/>
    <w:rsid w:val="00A60E0F"/>
    <w:rsid w:val="00A61660"/>
    <w:rsid w:val="00A6271B"/>
    <w:rsid w:val="00A63207"/>
    <w:rsid w:val="00A63BD4"/>
    <w:rsid w:val="00A63CC3"/>
    <w:rsid w:val="00A641B8"/>
    <w:rsid w:val="00A6440D"/>
    <w:rsid w:val="00A64514"/>
    <w:rsid w:val="00A64993"/>
    <w:rsid w:val="00A64CE7"/>
    <w:rsid w:val="00A65804"/>
    <w:rsid w:val="00A65932"/>
    <w:rsid w:val="00A65BE0"/>
    <w:rsid w:val="00A65DCB"/>
    <w:rsid w:val="00A65F35"/>
    <w:rsid w:val="00A66571"/>
    <w:rsid w:val="00A66D1C"/>
    <w:rsid w:val="00A672E5"/>
    <w:rsid w:val="00A6739F"/>
    <w:rsid w:val="00A6747C"/>
    <w:rsid w:val="00A676BB"/>
    <w:rsid w:val="00A6797A"/>
    <w:rsid w:val="00A70068"/>
    <w:rsid w:val="00A701FF"/>
    <w:rsid w:val="00A7032A"/>
    <w:rsid w:val="00A7080D"/>
    <w:rsid w:val="00A70A4B"/>
    <w:rsid w:val="00A7104F"/>
    <w:rsid w:val="00A718FE"/>
    <w:rsid w:val="00A720C6"/>
    <w:rsid w:val="00A723F9"/>
    <w:rsid w:val="00A728DB"/>
    <w:rsid w:val="00A728E8"/>
    <w:rsid w:val="00A72BF3"/>
    <w:rsid w:val="00A72DC1"/>
    <w:rsid w:val="00A738E5"/>
    <w:rsid w:val="00A73D70"/>
    <w:rsid w:val="00A74463"/>
    <w:rsid w:val="00A74BED"/>
    <w:rsid w:val="00A74C92"/>
    <w:rsid w:val="00A74D74"/>
    <w:rsid w:val="00A74D78"/>
    <w:rsid w:val="00A74E48"/>
    <w:rsid w:val="00A750F5"/>
    <w:rsid w:val="00A753AB"/>
    <w:rsid w:val="00A75918"/>
    <w:rsid w:val="00A75BF9"/>
    <w:rsid w:val="00A75CFA"/>
    <w:rsid w:val="00A75DCB"/>
    <w:rsid w:val="00A75F72"/>
    <w:rsid w:val="00A76468"/>
    <w:rsid w:val="00A7685C"/>
    <w:rsid w:val="00A76B1D"/>
    <w:rsid w:val="00A7753C"/>
    <w:rsid w:val="00A77597"/>
    <w:rsid w:val="00A77CF7"/>
    <w:rsid w:val="00A80056"/>
    <w:rsid w:val="00A800B4"/>
    <w:rsid w:val="00A801C3"/>
    <w:rsid w:val="00A80759"/>
    <w:rsid w:val="00A8183A"/>
    <w:rsid w:val="00A81CDF"/>
    <w:rsid w:val="00A8239F"/>
    <w:rsid w:val="00A82FED"/>
    <w:rsid w:val="00A83170"/>
    <w:rsid w:val="00A831C1"/>
    <w:rsid w:val="00A8321F"/>
    <w:rsid w:val="00A834DD"/>
    <w:rsid w:val="00A8360A"/>
    <w:rsid w:val="00A836CC"/>
    <w:rsid w:val="00A84916"/>
    <w:rsid w:val="00A84D91"/>
    <w:rsid w:val="00A84EF2"/>
    <w:rsid w:val="00A85F02"/>
    <w:rsid w:val="00A86051"/>
    <w:rsid w:val="00A8625F"/>
    <w:rsid w:val="00A86459"/>
    <w:rsid w:val="00A8678D"/>
    <w:rsid w:val="00A8689C"/>
    <w:rsid w:val="00A86C1B"/>
    <w:rsid w:val="00A870B8"/>
    <w:rsid w:val="00A877B3"/>
    <w:rsid w:val="00A87AB4"/>
    <w:rsid w:val="00A90151"/>
    <w:rsid w:val="00A90256"/>
    <w:rsid w:val="00A90B34"/>
    <w:rsid w:val="00A90BBD"/>
    <w:rsid w:val="00A90C08"/>
    <w:rsid w:val="00A9125D"/>
    <w:rsid w:val="00A91B10"/>
    <w:rsid w:val="00A9205A"/>
    <w:rsid w:val="00A92DDC"/>
    <w:rsid w:val="00A93390"/>
    <w:rsid w:val="00A93511"/>
    <w:rsid w:val="00A9359B"/>
    <w:rsid w:val="00A936C8"/>
    <w:rsid w:val="00A939CA"/>
    <w:rsid w:val="00A93BC9"/>
    <w:rsid w:val="00A93D1D"/>
    <w:rsid w:val="00A93D36"/>
    <w:rsid w:val="00A93E8C"/>
    <w:rsid w:val="00A93F23"/>
    <w:rsid w:val="00A949D0"/>
    <w:rsid w:val="00A9528E"/>
    <w:rsid w:val="00A953F7"/>
    <w:rsid w:val="00A9545C"/>
    <w:rsid w:val="00A9674D"/>
    <w:rsid w:val="00A967A2"/>
    <w:rsid w:val="00A96C2F"/>
    <w:rsid w:val="00A970A6"/>
    <w:rsid w:val="00A97386"/>
    <w:rsid w:val="00A9783B"/>
    <w:rsid w:val="00A978AA"/>
    <w:rsid w:val="00A97C95"/>
    <w:rsid w:val="00A97E04"/>
    <w:rsid w:val="00A97FCD"/>
    <w:rsid w:val="00AA01DF"/>
    <w:rsid w:val="00AA07E4"/>
    <w:rsid w:val="00AA107D"/>
    <w:rsid w:val="00AA1434"/>
    <w:rsid w:val="00AA144D"/>
    <w:rsid w:val="00AA163B"/>
    <w:rsid w:val="00AA1BE2"/>
    <w:rsid w:val="00AA1C74"/>
    <w:rsid w:val="00AA27F5"/>
    <w:rsid w:val="00AA3569"/>
    <w:rsid w:val="00AA37EB"/>
    <w:rsid w:val="00AA3DD7"/>
    <w:rsid w:val="00AA3E18"/>
    <w:rsid w:val="00AA3E9E"/>
    <w:rsid w:val="00AA4944"/>
    <w:rsid w:val="00AA4AEE"/>
    <w:rsid w:val="00AA4BAA"/>
    <w:rsid w:val="00AA4CF2"/>
    <w:rsid w:val="00AA596C"/>
    <w:rsid w:val="00AA5D99"/>
    <w:rsid w:val="00AA5E12"/>
    <w:rsid w:val="00AA5F0E"/>
    <w:rsid w:val="00AA6292"/>
    <w:rsid w:val="00AA6637"/>
    <w:rsid w:val="00AA6902"/>
    <w:rsid w:val="00AA691C"/>
    <w:rsid w:val="00AA69E7"/>
    <w:rsid w:val="00AA6F64"/>
    <w:rsid w:val="00AA757A"/>
    <w:rsid w:val="00AA78B1"/>
    <w:rsid w:val="00AB008C"/>
    <w:rsid w:val="00AB0122"/>
    <w:rsid w:val="00AB085B"/>
    <w:rsid w:val="00AB0C43"/>
    <w:rsid w:val="00AB0DC8"/>
    <w:rsid w:val="00AB1078"/>
    <w:rsid w:val="00AB10F4"/>
    <w:rsid w:val="00AB125F"/>
    <w:rsid w:val="00AB1B33"/>
    <w:rsid w:val="00AB1FBA"/>
    <w:rsid w:val="00AB23CB"/>
    <w:rsid w:val="00AB27E1"/>
    <w:rsid w:val="00AB2961"/>
    <w:rsid w:val="00AB2D17"/>
    <w:rsid w:val="00AB34AD"/>
    <w:rsid w:val="00AB35CA"/>
    <w:rsid w:val="00AB3789"/>
    <w:rsid w:val="00AB46E2"/>
    <w:rsid w:val="00AB4C37"/>
    <w:rsid w:val="00AB4EFF"/>
    <w:rsid w:val="00AB553C"/>
    <w:rsid w:val="00AB56A1"/>
    <w:rsid w:val="00AB5A2C"/>
    <w:rsid w:val="00AB5BC8"/>
    <w:rsid w:val="00AB5BE3"/>
    <w:rsid w:val="00AB5C44"/>
    <w:rsid w:val="00AB5EAD"/>
    <w:rsid w:val="00AB6200"/>
    <w:rsid w:val="00AB68E2"/>
    <w:rsid w:val="00AB6AB0"/>
    <w:rsid w:val="00AB7001"/>
    <w:rsid w:val="00AB7385"/>
    <w:rsid w:val="00AC0048"/>
    <w:rsid w:val="00AC00C7"/>
    <w:rsid w:val="00AC0DF7"/>
    <w:rsid w:val="00AC0EA8"/>
    <w:rsid w:val="00AC15EB"/>
    <w:rsid w:val="00AC1671"/>
    <w:rsid w:val="00AC2E7D"/>
    <w:rsid w:val="00AC3263"/>
    <w:rsid w:val="00AC3358"/>
    <w:rsid w:val="00AC36AB"/>
    <w:rsid w:val="00AC36DA"/>
    <w:rsid w:val="00AC3E09"/>
    <w:rsid w:val="00AC3EFE"/>
    <w:rsid w:val="00AC42B3"/>
    <w:rsid w:val="00AC4388"/>
    <w:rsid w:val="00AC4702"/>
    <w:rsid w:val="00AC4F7C"/>
    <w:rsid w:val="00AC516C"/>
    <w:rsid w:val="00AC526F"/>
    <w:rsid w:val="00AC587D"/>
    <w:rsid w:val="00AC5A18"/>
    <w:rsid w:val="00AC5C2E"/>
    <w:rsid w:val="00AC5E9A"/>
    <w:rsid w:val="00AC5F7E"/>
    <w:rsid w:val="00AC6800"/>
    <w:rsid w:val="00AC6DE4"/>
    <w:rsid w:val="00AC703B"/>
    <w:rsid w:val="00AC77F4"/>
    <w:rsid w:val="00AD0161"/>
    <w:rsid w:val="00AD0877"/>
    <w:rsid w:val="00AD09C7"/>
    <w:rsid w:val="00AD0A10"/>
    <w:rsid w:val="00AD1AA2"/>
    <w:rsid w:val="00AD1D20"/>
    <w:rsid w:val="00AD27EF"/>
    <w:rsid w:val="00AD2943"/>
    <w:rsid w:val="00AD2A3A"/>
    <w:rsid w:val="00AD2C48"/>
    <w:rsid w:val="00AD429C"/>
    <w:rsid w:val="00AD4464"/>
    <w:rsid w:val="00AD4DDE"/>
    <w:rsid w:val="00AD4F60"/>
    <w:rsid w:val="00AD5069"/>
    <w:rsid w:val="00AD5106"/>
    <w:rsid w:val="00AD53FF"/>
    <w:rsid w:val="00AD56CA"/>
    <w:rsid w:val="00AD58AF"/>
    <w:rsid w:val="00AD5DEC"/>
    <w:rsid w:val="00AD76E3"/>
    <w:rsid w:val="00AD77EE"/>
    <w:rsid w:val="00AD7A30"/>
    <w:rsid w:val="00AD7A7F"/>
    <w:rsid w:val="00AD7ACD"/>
    <w:rsid w:val="00AD7F10"/>
    <w:rsid w:val="00AD7FCC"/>
    <w:rsid w:val="00AE0C79"/>
    <w:rsid w:val="00AE0E59"/>
    <w:rsid w:val="00AE1506"/>
    <w:rsid w:val="00AE18A0"/>
    <w:rsid w:val="00AE2926"/>
    <w:rsid w:val="00AE2AC1"/>
    <w:rsid w:val="00AE2B56"/>
    <w:rsid w:val="00AE2CA5"/>
    <w:rsid w:val="00AE3203"/>
    <w:rsid w:val="00AE3462"/>
    <w:rsid w:val="00AE3901"/>
    <w:rsid w:val="00AE40AC"/>
    <w:rsid w:val="00AE4BF9"/>
    <w:rsid w:val="00AE5397"/>
    <w:rsid w:val="00AE5B83"/>
    <w:rsid w:val="00AE613F"/>
    <w:rsid w:val="00AE61C1"/>
    <w:rsid w:val="00AE63DD"/>
    <w:rsid w:val="00AE7028"/>
    <w:rsid w:val="00AE7042"/>
    <w:rsid w:val="00AE7CC3"/>
    <w:rsid w:val="00AE7E7C"/>
    <w:rsid w:val="00AE7F65"/>
    <w:rsid w:val="00AE7FD3"/>
    <w:rsid w:val="00AF0CB9"/>
    <w:rsid w:val="00AF0FE7"/>
    <w:rsid w:val="00AF12D2"/>
    <w:rsid w:val="00AF1788"/>
    <w:rsid w:val="00AF19DB"/>
    <w:rsid w:val="00AF247F"/>
    <w:rsid w:val="00AF28A2"/>
    <w:rsid w:val="00AF2BC8"/>
    <w:rsid w:val="00AF3BD9"/>
    <w:rsid w:val="00AF3FAD"/>
    <w:rsid w:val="00AF451C"/>
    <w:rsid w:val="00AF479F"/>
    <w:rsid w:val="00AF4BA3"/>
    <w:rsid w:val="00AF5061"/>
    <w:rsid w:val="00AF63A7"/>
    <w:rsid w:val="00AF6445"/>
    <w:rsid w:val="00AF67A0"/>
    <w:rsid w:val="00AF7B3C"/>
    <w:rsid w:val="00AF7B73"/>
    <w:rsid w:val="00B000C2"/>
    <w:rsid w:val="00B002C6"/>
    <w:rsid w:val="00B008D3"/>
    <w:rsid w:val="00B00A01"/>
    <w:rsid w:val="00B00B56"/>
    <w:rsid w:val="00B0102C"/>
    <w:rsid w:val="00B015D3"/>
    <w:rsid w:val="00B019F7"/>
    <w:rsid w:val="00B01C74"/>
    <w:rsid w:val="00B02207"/>
    <w:rsid w:val="00B023A4"/>
    <w:rsid w:val="00B024A9"/>
    <w:rsid w:val="00B02B4C"/>
    <w:rsid w:val="00B030BB"/>
    <w:rsid w:val="00B0312D"/>
    <w:rsid w:val="00B03BF0"/>
    <w:rsid w:val="00B0436A"/>
    <w:rsid w:val="00B044BC"/>
    <w:rsid w:val="00B0462E"/>
    <w:rsid w:val="00B04828"/>
    <w:rsid w:val="00B04C30"/>
    <w:rsid w:val="00B04CAF"/>
    <w:rsid w:val="00B050BC"/>
    <w:rsid w:val="00B05506"/>
    <w:rsid w:val="00B05F65"/>
    <w:rsid w:val="00B0661F"/>
    <w:rsid w:val="00B06AB9"/>
    <w:rsid w:val="00B071B7"/>
    <w:rsid w:val="00B07E3B"/>
    <w:rsid w:val="00B10181"/>
    <w:rsid w:val="00B105FE"/>
    <w:rsid w:val="00B10D00"/>
    <w:rsid w:val="00B1102F"/>
    <w:rsid w:val="00B11543"/>
    <w:rsid w:val="00B11B6E"/>
    <w:rsid w:val="00B11D91"/>
    <w:rsid w:val="00B11F80"/>
    <w:rsid w:val="00B12156"/>
    <w:rsid w:val="00B1257C"/>
    <w:rsid w:val="00B12CC0"/>
    <w:rsid w:val="00B14BD1"/>
    <w:rsid w:val="00B15230"/>
    <w:rsid w:val="00B1593D"/>
    <w:rsid w:val="00B1620B"/>
    <w:rsid w:val="00B16267"/>
    <w:rsid w:val="00B1680C"/>
    <w:rsid w:val="00B16B53"/>
    <w:rsid w:val="00B20611"/>
    <w:rsid w:val="00B206F3"/>
    <w:rsid w:val="00B2106D"/>
    <w:rsid w:val="00B21183"/>
    <w:rsid w:val="00B21DD1"/>
    <w:rsid w:val="00B21E22"/>
    <w:rsid w:val="00B22433"/>
    <w:rsid w:val="00B224D5"/>
    <w:rsid w:val="00B23019"/>
    <w:rsid w:val="00B230AC"/>
    <w:rsid w:val="00B23258"/>
    <w:rsid w:val="00B23603"/>
    <w:rsid w:val="00B24128"/>
    <w:rsid w:val="00B241DA"/>
    <w:rsid w:val="00B2435F"/>
    <w:rsid w:val="00B243FC"/>
    <w:rsid w:val="00B24985"/>
    <w:rsid w:val="00B24BEB"/>
    <w:rsid w:val="00B24C87"/>
    <w:rsid w:val="00B24C9F"/>
    <w:rsid w:val="00B255D5"/>
    <w:rsid w:val="00B25626"/>
    <w:rsid w:val="00B25927"/>
    <w:rsid w:val="00B25941"/>
    <w:rsid w:val="00B25A4E"/>
    <w:rsid w:val="00B25BAD"/>
    <w:rsid w:val="00B263E0"/>
    <w:rsid w:val="00B27C61"/>
    <w:rsid w:val="00B27C99"/>
    <w:rsid w:val="00B27D49"/>
    <w:rsid w:val="00B27D78"/>
    <w:rsid w:val="00B27F7C"/>
    <w:rsid w:val="00B30156"/>
    <w:rsid w:val="00B302FA"/>
    <w:rsid w:val="00B304FE"/>
    <w:rsid w:val="00B30B3B"/>
    <w:rsid w:val="00B30BE0"/>
    <w:rsid w:val="00B30EA0"/>
    <w:rsid w:val="00B31164"/>
    <w:rsid w:val="00B31601"/>
    <w:rsid w:val="00B31BD1"/>
    <w:rsid w:val="00B32382"/>
    <w:rsid w:val="00B32BF6"/>
    <w:rsid w:val="00B32D6C"/>
    <w:rsid w:val="00B32DF8"/>
    <w:rsid w:val="00B330FA"/>
    <w:rsid w:val="00B3325E"/>
    <w:rsid w:val="00B3395B"/>
    <w:rsid w:val="00B33B9D"/>
    <w:rsid w:val="00B33DB2"/>
    <w:rsid w:val="00B34048"/>
    <w:rsid w:val="00B3420B"/>
    <w:rsid w:val="00B34729"/>
    <w:rsid w:val="00B34959"/>
    <w:rsid w:val="00B34EC6"/>
    <w:rsid w:val="00B3577B"/>
    <w:rsid w:val="00B35A96"/>
    <w:rsid w:val="00B366EE"/>
    <w:rsid w:val="00B372E7"/>
    <w:rsid w:val="00B37353"/>
    <w:rsid w:val="00B3749D"/>
    <w:rsid w:val="00B3782A"/>
    <w:rsid w:val="00B37931"/>
    <w:rsid w:val="00B40DEE"/>
    <w:rsid w:val="00B41280"/>
    <w:rsid w:val="00B41CED"/>
    <w:rsid w:val="00B41D22"/>
    <w:rsid w:val="00B41F31"/>
    <w:rsid w:val="00B41FD5"/>
    <w:rsid w:val="00B42798"/>
    <w:rsid w:val="00B4279C"/>
    <w:rsid w:val="00B42FC5"/>
    <w:rsid w:val="00B43288"/>
    <w:rsid w:val="00B432A1"/>
    <w:rsid w:val="00B43357"/>
    <w:rsid w:val="00B4363B"/>
    <w:rsid w:val="00B43777"/>
    <w:rsid w:val="00B4383C"/>
    <w:rsid w:val="00B439F1"/>
    <w:rsid w:val="00B441FA"/>
    <w:rsid w:val="00B443B6"/>
    <w:rsid w:val="00B443CC"/>
    <w:rsid w:val="00B44F73"/>
    <w:rsid w:val="00B45163"/>
    <w:rsid w:val="00B4520D"/>
    <w:rsid w:val="00B45CFA"/>
    <w:rsid w:val="00B45DEB"/>
    <w:rsid w:val="00B45F87"/>
    <w:rsid w:val="00B45F92"/>
    <w:rsid w:val="00B46153"/>
    <w:rsid w:val="00B4671D"/>
    <w:rsid w:val="00B46F7E"/>
    <w:rsid w:val="00B47B15"/>
    <w:rsid w:val="00B47BE1"/>
    <w:rsid w:val="00B47F1E"/>
    <w:rsid w:val="00B50A5D"/>
    <w:rsid w:val="00B512DA"/>
    <w:rsid w:val="00B529BE"/>
    <w:rsid w:val="00B52D89"/>
    <w:rsid w:val="00B53030"/>
    <w:rsid w:val="00B5339E"/>
    <w:rsid w:val="00B53502"/>
    <w:rsid w:val="00B537EB"/>
    <w:rsid w:val="00B53857"/>
    <w:rsid w:val="00B53A10"/>
    <w:rsid w:val="00B54F1C"/>
    <w:rsid w:val="00B55A7C"/>
    <w:rsid w:val="00B55C23"/>
    <w:rsid w:val="00B5634C"/>
    <w:rsid w:val="00B563C6"/>
    <w:rsid w:val="00B57D2E"/>
    <w:rsid w:val="00B600F5"/>
    <w:rsid w:val="00B6015F"/>
    <w:rsid w:val="00B6029C"/>
    <w:rsid w:val="00B60378"/>
    <w:rsid w:val="00B61070"/>
    <w:rsid w:val="00B6121F"/>
    <w:rsid w:val="00B614CC"/>
    <w:rsid w:val="00B61E1E"/>
    <w:rsid w:val="00B62182"/>
    <w:rsid w:val="00B628CA"/>
    <w:rsid w:val="00B62F94"/>
    <w:rsid w:val="00B634D9"/>
    <w:rsid w:val="00B63739"/>
    <w:rsid w:val="00B637C2"/>
    <w:rsid w:val="00B63A9E"/>
    <w:rsid w:val="00B64B81"/>
    <w:rsid w:val="00B65628"/>
    <w:rsid w:val="00B65CAC"/>
    <w:rsid w:val="00B65DAA"/>
    <w:rsid w:val="00B66ADA"/>
    <w:rsid w:val="00B66B2F"/>
    <w:rsid w:val="00B66B68"/>
    <w:rsid w:val="00B66CFE"/>
    <w:rsid w:val="00B66FD2"/>
    <w:rsid w:val="00B675A2"/>
    <w:rsid w:val="00B675C1"/>
    <w:rsid w:val="00B675DA"/>
    <w:rsid w:val="00B67D08"/>
    <w:rsid w:val="00B67D9B"/>
    <w:rsid w:val="00B70572"/>
    <w:rsid w:val="00B70896"/>
    <w:rsid w:val="00B70B5B"/>
    <w:rsid w:val="00B7128C"/>
    <w:rsid w:val="00B71864"/>
    <w:rsid w:val="00B71DBE"/>
    <w:rsid w:val="00B720EC"/>
    <w:rsid w:val="00B72151"/>
    <w:rsid w:val="00B72558"/>
    <w:rsid w:val="00B7282E"/>
    <w:rsid w:val="00B72C99"/>
    <w:rsid w:val="00B730BE"/>
    <w:rsid w:val="00B7339F"/>
    <w:rsid w:val="00B735A0"/>
    <w:rsid w:val="00B73A0B"/>
    <w:rsid w:val="00B73D5F"/>
    <w:rsid w:val="00B741EF"/>
    <w:rsid w:val="00B7474B"/>
    <w:rsid w:val="00B7475A"/>
    <w:rsid w:val="00B74B47"/>
    <w:rsid w:val="00B74CC6"/>
    <w:rsid w:val="00B74F7F"/>
    <w:rsid w:val="00B759FB"/>
    <w:rsid w:val="00B75B08"/>
    <w:rsid w:val="00B75B85"/>
    <w:rsid w:val="00B75BF9"/>
    <w:rsid w:val="00B7663C"/>
    <w:rsid w:val="00B76652"/>
    <w:rsid w:val="00B76707"/>
    <w:rsid w:val="00B76750"/>
    <w:rsid w:val="00B76FB9"/>
    <w:rsid w:val="00B77035"/>
    <w:rsid w:val="00B771CB"/>
    <w:rsid w:val="00B775C8"/>
    <w:rsid w:val="00B77764"/>
    <w:rsid w:val="00B77E78"/>
    <w:rsid w:val="00B8054A"/>
    <w:rsid w:val="00B80D2A"/>
    <w:rsid w:val="00B81188"/>
    <w:rsid w:val="00B81669"/>
    <w:rsid w:val="00B81873"/>
    <w:rsid w:val="00B819FC"/>
    <w:rsid w:val="00B8230C"/>
    <w:rsid w:val="00B82525"/>
    <w:rsid w:val="00B829E0"/>
    <w:rsid w:val="00B83372"/>
    <w:rsid w:val="00B83AB8"/>
    <w:rsid w:val="00B84168"/>
    <w:rsid w:val="00B8429D"/>
    <w:rsid w:val="00B8432F"/>
    <w:rsid w:val="00B843C2"/>
    <w:rsid w:val="00B84731"/>
    <w:rsid w:val="00B84869"/>
    <w:rsid w:val="00B84BEB"/>
    <w:rsid w:val="00B84D7B"/>
    <w:rsid w:val="00B84DC4"/>
    <w:rsid w:val="00B8557E"/>
    <w:rsid w:val="00B85F0A"/>
    <w:rsid w:val="00B86607"/>
    <w:rsid w:val="00B86A6F"/>
    <w:rsid w:val="00B87013"/>
    <w:rsid w:val="00B87574"/>
    <w:rsid w:val="00B876FC"/>
    <w:rsid w:val="00B87859"/>
    <w:rsid w:val="00B87A1C"/>
    <w:rsid w:val="00B902B4"/>
    <w:rsid w:val="00B90E5C"/>
    <w:rsid w:val="00B91564"/>
    <w:rsid w:val="00B91D47"/>
    <w:rsid w:val="00B920AA"/>
    <w:rsid w:val="00B926C0"/>
    <w:rsid w:val="00B92916"/>
    <w:rsid w:val="00B9354F"/>
    <w:rsid w:val="00B93783"/>
    <w:rsid w:val="00B93D47"/>
    <w:rsid w:val="00B94DC2"/>
    <w:rsid w:val="00B953E2"/>
    <w:rsid w:val="00B95593"/>
    <w:rsid w:val="00B95AEB"/>
    <w:rsid w:val="00B95EA3"/>
    <w:rsid w:val="00B96854"/>
    <w:rsid w:val="00B96C14"/>
    <w:rsid w:val="00B96CA7"/>
    <w:rsid w:val="00B9721A"/>
    <w:rsid w:val="00B97573"/>
    <w:rsid w:val="00B977CE"/>
    <w:rsid w:val="00B97B41"/>
    <w:rsid w:val="00B97BB8"/>
    <w:rsid w:val="00B97CB0"/>
    <w:rsid w:val="00B97EA4"/>
    <w:rsid w:val="00BA0017"/>
    <w:rsid w:val="00BA004B"/>
    <w:rsid w:val="00BA0225"/>
    <w:rsid w:val="00BA1632"/>
    <w:rsid w:val="00BA1C5B"/>
    <w:rsid w:val="00BA1C7E"/>
    <w:rsid w:val="00BA2609"/>
    <w:rsid w:val="00BA278A"/>
    <w:rsid w:val="00BA284A"/>
    <w:rsid w:val="00BA29EE"/>
    <w:rsid w:val="00BA37C1"/>
    <w:rsid w:val="00BA38BA"/>
    <w:rsid w:val="00BA3CB8"/>
    <w:rsid w:val="00BA473B"/>
    <w:rsid w:val="00BA4A99"/>
    <w:rsid w:val="00BA5487"/>
    <w:rsid w:val="00BA5856"/>
    <w:rsid w:val="00BA5A9E"/>
    <w:rsid w:val="00BA67E3"/>
    <w:rsid w:val="00BA7006"/>
    <w:rsid w:val="00BA7287"/>
    <w:rsid w:val="00BA7623"/>
    <w:rsid w:val="00BA786C"/>
    <w:rsid w:val="00BA7E57"/>
    <w:rsid w:val="00BB009E"/>
    <w:rsid w:val="00BB0110"/>
    <w:rsid w:val="00BB0543"/>
    <w:rsid w:val="00BB0BC6"/>
    <w:rsid w:val="00BB0E80"/>
    <w:rsid w:val="00BB18D4"/>
    <w:rsid w:val="00BB1BE8"/>
    <w:rsid w:val="00BB1CB0"/>
    <w:rsid w:val="00BB2A08"/>
    <w:rsid w:val="00BB2CD0"/>
    <w:rsid w:val="00BB2FF3"/>
    <w:rsid w:val="00BB330A"/>
    <w:rsid w:val="00BB33A3"/>
    <w:rsid w:val="00BB3620"/>
    <w:rsid w:val="00BB39F7"/>
    <w:rsid w:val="00BB3C0D"/>
    <w:rsid w:val="00BB3C6A"/>
    <w:rsid w:val="00BB4198"/>
    <w:rsid w:val="00BB4660"/>
    <w:rsid w:val="00BB4C23"/>
    <w:rsid w:val="00BB4F19"/>
    <w:rsid w:val="00BB4FA8"/>
    <w:rsid w:val="00BB54B3"/>
    <w:rsid w:val="00BB5B85"/>
    <w:rsid w:val="00BB5BA5"/>
    <w:rsid w:val="00BB61CD"/>
    <w:rsid w:val="00BB6493"/>
    <w:rsid w:val="00BB66A0"/>
    <w:rsid w:val="00BB6B42"/>
    <w:rsid w:val="00BB6D43"/>
    <w:rsid w:val="00BB6E56"/>
    <w:rsid w:val="00BB72D6"/>
    <w:rsid w:val="00BB7AA0"/>
    <w:rsid w:val="00BB7F95"/>
    <w:rsid w:val="00BC00FD"/>
    <w:rsid w:val="00BC03D1"/>
    <w:rsid w:val="00BC08C2"/>
    <w:rsid w:val="00BC0DCE"/>
    <w:rsid w:val="00BC127C"/>
    <w:rsid w:val="00BC2C39"/>
    <w:rsid w:val="00BC2EB6"/>
    <w:rsid w:val="00BC33A4"/>
    <w:rsid w:val="00BC36C0"/>
    <w:rsid w:val="00BC3B1D"/>
    <w:rsid w:val="00BC3F03"/>
    <w:rsid w:val="00BC44B2"/>
    <w:rsid w:val="00BC4978"/>
    <w:rsid w:val="00BC4BA5"/>
    <w:rsid w:val="00BC4BDA"/>
    <w:rsid w:val="00BC5239"/>
    <w:rsid w:val="00BC5294"/>
    <w:rsid w:val="00BC532B"/>
    <w:rsid w:val="00BC53E0"/>
    <w:rsid w:val="00BC62C4"/>
    <w:rsid w:val="00BC6606"/>
    <w:rsid w:val="00BC6C75"/>
    <w:rsid w:val="00BC6F42"/>
    <w:rsid w:val="00BC6F97"/>
    <w:rsid w:val="00BC7374"/>
    <w:rsid w:val="00BC7438"/>
    <w:rsid w:val="00BC74F1"/>
    <w:rsid w:val="00BC77B4"/>
    <w:rsid w:val="00BC7C1B"/>
    <w:rsid w:val="00BD15AA"/>
    <w:rsid w:val="00BD174C"/>
    <w:rsid w:val="00BD190D"/>
    <w:rsid w:val="00BD19BA"/>
    <w:rsid w:val="00BD1D60"/>
    <w:rsid w:val="00BD1E2D"/>
    <w:rsid w:val="00BD1E9F"/>
    <w:rsid w:val="00BD2607"/>
    <w:rsid w:val="00BD3459"/>
    <w:rsid w:val="00BD39E9"/>
    <w:rsid w:val="00BD4088"/>
    <w:rsid w:val="00BD4369"/>
    <w:rsid w:val="00BD451E"/>
    <w:rsid w:val="00BD47A8"/>
    <w:rsid w:val="00BD4E76"/>
    <w:rsid w:val="00BD5052"/>
    <w:rsid w:val="00BD51E0"/>
    <w:rsid w:val="00BD5471"/>
    <w:rsid w:val="00BD5D62"/>
    <w:rsid w:val="00BD61D3"/>
    <w:rsid w:val="00BD65C0"/>
    <w:rsid w:val="00BD66D8"/>
    <w:rsid w:val="00BD7370"/>
    <w:rsid w:val="00BD7CF9"/>
    <w:rsid w:val="00BD7E1B"/>
    <w:rsid w:val="00BE0926"/>
    <w:rsid w:val="00BE09A4"/>
    <w:rsid w:val="00BE0E25"/>
    <w:rsid w:val="00BE14E0"/>
    <w:rsid w:val="00BE179B"/>
    <w:rsid w:val="00BE1990"/>
    <w:rsid w:val="00BE1FB7"/>
    <w:rsid w:val="00BE26C2"/>
    <w:rsid w:val="00BE2B17"/>
    <w:rsid w:val="00BE301A"/>
    <w:rsid w:val="00BE4186"/>
    <w:rsid w:val="00BE4281"/>
    <w:rsid w:val="00BE5E61"/>
    <w:rsid w:val="00BE61CD"/>
    <w:rsid w:val="00BE64DC"/>
    <w:rsid w:val="00BE6626"/>
    <w:rsid w:val="00BE6FFD"/>
    <w:rsid w:val="00BE7A22"/>
    <w:rsid w:val="00BE7E9C"/>
    <w:rsid w:val="00BF01FB"/>
    <w:rsid w:val="00BF0A73"/>
    <w:rsid w:val="00BF0B37"/>
    <w:rsid w:val="00BF0EF2"/>
    <w:rsid w:val="00BF11A0"/>
    <w:rsid w:val="00BF1553"/>
    <w:rsid w:val="00BF1827"/>
    <w:rsid w:val="00BF18B1"/>
    <w:rsid w:val="00BF2439"/>
    <w:rsid w:val="00BF30FE"/>
    <w:rsid w:val="00BF344C"/>
    <w:rsid w:val="00BF39F4"/>
    <w:rsid w:val="00BF4088"/>
    <w:rsid w:val="00BF4AB9"/>
    <w:rsid w:val="00BF512F"/>
    <w:rsid w:val="00BF5323"/>
    <w:rsid w:val="00BF5C6E"/>
    <w:rsid w:val="00BF6595"/>
    <w:rsid w:val="00BF6892"/>
    <w:rsid w:val="00BF68C8"/>
    <w:rsid w:val="00BF6B9C"/>
    <w:rsid w:val="00BF76E8"/>
    <w:rsid w:val="00BF7C8B"/>
    <w:rsid w:val="00C00831"/>
    <w:rsid w:val="00C016A3"/>
    <w:rsid w:val="00C01E68"/>
    <w:rsid w:val="00C023D6"/>
    <w:rsid w:val="00C02AB1"/>
    <w:rsid w:val="00C02F53"/>
    <w:rsid w:val="00C04155"/>
    <w:rsid w:val="00C047D1"/>
    <w:rsid w:val="00C0488C"/>
    <w:rsid w:val="00C048E6"/>
    <w:rsid w:val="00C04967"/>
    <w:rsid w:val="00C04E69"/>
    <w:rsid w:val="00C056DD"/>
    <w:rsid w:val="00C06C29"/>
    <w:rsid w:val="00C06FDE"/>
    <w:rsid w:val="00C076AE"/>
    <w:rsid w:val="00C07A20"/>
    <w:rsid w:val="00C10473"/>
    <w:rsid w:val="00C10A11"/>
    <w:rsid w:val="00C10CC5"/>
    <w:rsid w:val="00C1155C"/>
    <w:rsid w:val="00C11764"/>
    <w:rsid w:val="00C11924"/>
    <w:rsid w:val="00C12319"/>
    <w:rsid w:val="00C12458"/>
    <w:rsid w:val="00C124A4"/>
    <w:rsid w:val="00C13811"/>
    <w:rsid w:val="00C13998"/>
    <w:rsid w:val="00C13D0C"/>
    <w:rsid w:val="00C13D1F"/>
    <w:rsid w:val="00C14016"/>
    <w:rsid w:val="00C1416E"/>
    <w:rsid w:val="00C1436B"/>
    <w:rsid w:val="00C14859"/>
    <w:rsid w:val="00C14FA4"/>
    <w:rsid w:val="00C15462"/>
    <w:rsid w:val="00C154E5"/>
    <w:rsid w:val="00C1555F"/>
    <w:rsid w:val="00C1659D"/>
    <w:rsid w:val="00C166D5"/>
    <w:rsid w:val="00C176A9"/>
    <w:rsid w:val="00C176CD"/>
    <w:rsid w:val="00C17B40"/>
    <w:rsid w:val="00C2014E"/>
    <w:rsid w:val="00C204CB"/>
    <w:rsid w:val="00C214A2"/>
    <w:rsid w:val="00C21563"/>
    <w:rsid w:val="00C221A0"/>
    <w:rsid w:val="00C2278D"/>
    <w:rsid w:val="00C23061"/>
    <w:rsid w:val="00C23076"/>
    <w:rsid w:val="00C231B4"/>
    <w:rsid w:val="00C23648"/>
    <w:rsid w:val="00C238D1"/>
    <w:rsid w:val="00C239F7"/>
    <w:rsid w:val="00C23A8E"/>
    <w:rsid w:val="00C23D6E"/>
    <w:rsid w:val="00C241F9"/>
    <w:rsid w:val="00C24391"/>
    <w:rsid w:val="00C245EF"/>
    <w:rsid w:val="00C24BAD"/>
    <w:rsid w:val="00C25C46"/>
    <w:rsid w:val="00C25E75"/>
    <w:rsid w:val="00C26019"/>
    <w:rsid w:val="00C262CA"/>
    <w:rsid w:val="00C27130"/>
    <w:rsid w:val="00C27BFE"/>
    <w:rsid w:val="00C300D3"/>
    <w:rsid w:val="00C30956"/>
    <w:rsid w:val="00C31012"/>
    <w:rsid w:val="00C317E5"/>
    <w:rsid w:val="00C31917"/>
    <w:rsid w:val="00C31B65"/>
    <w:rsid w:val="00C31E23"/>
    <w:rsid w:val="00C32269"/>
    <w:rsid w:val="00C326F9"/>
    <w:rsid w:val="00C328EE"/>
    <w:rsid w:val="00C33395"/>
    <w:rsid w:val="00C337A1"/>
    <w:rsid w:val="00C33A14"/>
    <w:rsid w:val="00C3406A"/>
    <w:rsid w:val="00C34DEB"/>
    <w:rsid w:val="00C35069"/>
    <w:rsid w:val="00C350CA"/>
    <w:rsid w:val="00C35E8B"/>
    <w:rsid w:val="00C364B0"/>
    <w:rsid w:val="00C366FF"/>
    <w:rsid w:val="00C36FFC"/>
    <w:rsid w:val="00C3772C"/>
    <w:rsid w:val="00C37869"/>
    <w:rsid w:val="00C3796F"/>
    <w:rsid w:val="00C37A29"/>
    <w:rsid w:val="00C401AB"/>
    <w:rsid w:val="00C40557"/>
    <w:rsid w:val="00C40568"/>
    <w:rsid w:val="00C4071E"/>
    <w:rsid w:val="00C40C3B"/>
    <w:rsid w:val="00C41E38"/>
    <w:rsid w:val="00C41F51"/>
    <w:rsid w:val="00C42CEE"/>
    <w:rsid w:val="00C4362E"/>
    <w:rsid w:val="00C448B9"/>
    <w:rsid w:val="00C452F9"/>
    <w:rsid w:val="00C461E7"/>
    <w:rsid w:val="00C461EF"/>
    <w:rsid w:val="00C46639"/>
    <w:rsid w:val="00C46671"/>
    <w:rsid w:val="00C46CED"/>
    <w:rsid w:val="00C472C5"/>
    <w:rsid w:val="00C473B5"/>
    <w:rsid w:val="00C47CDB"/>
    <w:rsid w:val="00C500A7"/>
    <w:rsid w:val="00C500B9"/>
    <w:rsid w:val="00C5041C"/>
    <w:rsid w:val="00C507AF"/>
    <w:rsid w:val="00C50AF2"/>
    <w:rsid w:val="00C50DFC"/>
    <w:rsid w:val="00C512F9"/>
    <w:rsid w:val="00C51357"/>
    <w:rsid w:val="00C515AA"/>
    <w:rsid w:val="00C51740"/>
    <w:rsid w:val="00C51EDD"/>
    <w:rsid w:val="00C51F88"/>
    <w:rsid w:val="00C521B8"/>
    <w:rsid w:val="00C523DD"/>
    <w:rsid w:val="00C526EB"/>
    <w:rsid w:val="00C52B09"/>
    <w:rsid w:val="00C53036"/>
    <w:rsid w:val="00C5379D"/>
    <w:rsid w:val="00C539DB"/>
    <w:rsid w:val="00C53AAF"/>
    <w:rsid w:val="00C5462E"/>
    <w:rsid w:val="00C546E9"/>
    <w:rsid w:val="00C5497C"/>
    <w:rsid w:val="00C54BBB"/>
    <w:rsid w:val="00C55B42"/>
    <w:rsid w:val="00C562DB"/>
    <w:rsid w:val="00C5638D"/>
    <w:rsid w:val="00C56443"/>
    <w:rsid w:val="00C5694F"/>
    <w:rsid w:val="00C56A28"/>
    <w:rsid w:val="00C56D57"/>
    <w:rsid w:val="00C57075"/>
    <w:rsid w:val="00C57755"/>
    <w:rsid w:val="00C579B4"/>
    <w:rsid w:val="00C57F28"/>
    <w:rsid w:val="00C6012B"/>
    <w:rsid w:val="00C602D9"/>
    <w:rsid w:val="00C60363"/>
    <w:rsid w:val="00C60707"/>
    <w:rsid w:val="00C6080D"/>
    <w:rsid w:val="00C60869"/>
    <w:rsid w:val="00C60960"/>
    <w:rsid w:val="00C60DDB"/>
    <w:rsid w:val="00C613B7"/>
    <w:rsid w:val="00C62621"/>
    <w:rsid w:val="00C62A65"/>
    <w:rsid w:val="00C62BAC"/>
    <w:rsid w:val="00C62DC3"/>
    <w:rsid w:val="00C630B9"/>
    <w:rsid w:val="00C6318D"/>
    <w:rsid w:val="00C634A9"/>
    <w:rsid w:val="00C63662"/>
    <w:rsid w:val="00C6370E"/>
    <w:rsid w:val="00C63E57"/>
    <w:rsid w:val="00C63EAD"/>
    <w:rsid w:val="00C63EBE"/>
    <w:rsid w:val="00C654A6"/>
    <w:rsid w:val="00C6550B"/>
    <w:rsid w:val="00C65550"/>
    <w:rsid w:val="00C658B7"/>
    <w:rsid w:val="00C658C8"/>
    <w:rsid w:val="00C65AC2"/>
    <w:rsid w:val="00C65B54"/>
    <w:rsid w:val="00C65D8E"/>
    <w:rsid w:val="00C661F3"/>
    <w:rsid w:val="00C666AC"/>
    <w:rsid w:val="00C66A92"/>
    <w:rsid w:val="00C66CB6"/>
    <w:rsid w:val="00C67DDE"/>
    <w:rsid w:val="00C70123"/>
    <w:rsid w:val="00C70278"/>
    <w:rsid w:val="00C7052A"/>
    <w:rsid w:val="00C705F2"/>
    <w:rsid w:val="00C70908"/>
    <w:rsid w:val="00C70D80"/>
    <w:rsid w:val="00C70EFC"/>
    <w:rsid w:val="00C71013"/>
    <w:rsid w:val="00C71538"/>
    <w:rsid w:val="00C71688"/>
    <w:rsid w:val="00C717A1"/>
    <w:rsid w:val="00C7280A"/>
    <w:rsid w:val="00C7412D"/>
    <w:rsid w:val="00C74A53"/>
    <w:rsid w:val="00C7516A"/>
    <w:rsid w:val="00C7539E"/>
    <w:rsid w:val="00C757AE"/>
    <w:rsid w:val="00C75C56"/>
    <w:rsid w:val="00C7634F"/>
    <w:rsid w:val="00C7656C"/>
    <w:rsid w:val="00C7660B"/>
    <w:rsid w:val="00C7682F"/>
    <w:rsid w:val="00C77286"/>
    <w:rsid w:val="00C77625"/>
    <w:rsid w:val="00C7781C"/>
    <w:rsid w:val="00C80520"/>
    <w:rsid w:val="00C8142E"/>
    <w:rsid w:val="00C825C9"/>
    <w:rsid w:val="00C8318C"/>
    <w:rsid w:val="00C833DF"/>
    <w:rsid w:val="00C8373D"/>
    <w:rsid w:val="00C83A73"/>
    <w:rsid w:val="00C83D55"/>
    <w:rsid w:val="00C83E72"/>
    <w:rsid w:val="00C84C49"/>
    <w:rsid w:val="00C84F5A"/>
    <w:rsid w:val="00C8502B"/>
    <w:rsid w:val="00C85393"/>
    <w:rsid w:val="00C855B5"/>
    <w:rsid w:val="00C85B2F"/>
    <w:rsid w:val="00C85C3A"/>
    <w:rsid w:val="00C86504"/>
    <w:rsid w:val="00C8703D"/>
    <w:rsid w:val="00C8739A"/>
    <w:rsid w:val="00C90348"/>
    <w:rsid w:val="00C9056A"/>
    <w:rsid w:val="00C907EB"/>
    <w:rsid w:val="00C90A00"/>
    <w:rsid w:val="00C90D0B"/>
    <w:rsid w:val="00C919D1"/>
    <w:rsid w:val="00C92495"/>
    <w:rsid w:val="00C932F3"/>
    <w:rsid w:val="00C9391C"/>
    <w:rsid w:val="00C93DF7"/>
    <w:rsid w:val="00C93E7F"/>
    <w:rsid w:val="00C94316"/>
    <w:rsid w:val="00C94A1E"/>
    <w:rsid w:val="00C94D91"/>
    <w:rsid w:val="00C95188"/>
    <w:rsid w:val="00C955D4"/>
    <w:rsid w:val="00C9563B"/>
    <w:rsid w:val="00C95C5B"/>
    <w:rsid w:val="00C966CF"/>
    <w:rsid w:val="00C96AD1"/>
    <w:rsid w:val="00C96BB5"/>
    <w:rsid w:val="00C96BCF"/>
    <w:rsid w:val="00C96BDE"/>
    <w:rsid w:val="00C96CCC"/>
    <w:rsid w:val="00C974B8"/>
    <w:rsid w:val="00CA05B4"/>
    <w:rsid w:val="00CA0642"/>
    <w:rsid w:val="00CA0B3F"/>
    <w:rsid w:val="00CA0DB3"/>
    <w:rsid w:val="00CA0E60"/>
    <w:rsid w:val="00CA1279"/>
    <w:rsid w:val="00CA159D"/>
    <w:rsid w:val="00CA1D97"/>
    <w:rsid w:val="00CA24EE"/>
    <w:rsid w:val="00CA2CC9"/>
    <w:rsid w:val="00CA2F1C"/>
    <w:rsid w:val="00CA366E"/>
    <w:rsid w:val="00CA3AA7"/>
    <w:rsid w:val="00CA3FFE"/>
    <w:rsid w:val="00CA4094"/>
    <w:rsid w:val="00CA40A2"/>
    <w:rsid w:val="00CA47C4"/>
    <w:rsid w:val="00CA4819"/>
    <w:rsid w:val="00CA5450"/>
    <w:rsid w:val="00CA57DE"/>
    <w:rsid w:val="00CA59E7"/>
    <w:rsid w:val="00CA6FD0"/>
    <w:rsid w:val="00CB001E"/>
    <w:rsid w:val="00CB0109"/>
    <w:rsid w:val="00CB0593"/>
    <w:rsid w:val="00CB07E7"/>
    <w:rsid w:val="00CB0DBC"/>
    <w:rsid w:val="00CB1A21"/>
    <w:rsid w:val="00CB1DFC"/>
    <w:rsid w:val="00CB25AF"/>
    <w:rsid w:val="00CB2906"/>
    <w:rsid w:val="00CB306F"/>
    <w:rsid w:val="00CB3741"/>
    <w:rsid w:val="00CB3A71"/>
    <w:rsid w:val="00CB3ECB"/>
    <w:rsid w:val="00CB40A1"/>
    <w:rsid w:val="00CB440D"/>
    <w:rsid w:val="00CB5663"/>
    <w:rsid w:val="00CB5A97"/>
    <w:rsid w:val="00CB5E13"/>
    <w:rsid w:val="00CB61A5"/>
    <w:rsid w:val="00CB62D6"/>
    <w:rsid w:val="00CB62E8"/>
    <w:rsid w:val="00CB7D44"/>
    <w:rsid w:val="00CC014E"/>
    <w:rsid w:val="00CC0424"/>
    <w:rsid w:val="00CC04D6"/>
    <w:rsid w:val="00CC050B"/>
    <w:rsid w:val="00CC05B6"/>
    <w:rsid w:val="00CC0958"/>
    <w:rsid w:val="00CC0A42"/>
    <w:rsid w:val="00CC22EB"/>
    <w:rsid w:val="00CC234D"/>
    <w:rsid w:val="00CC24DE"/>
    <w:rsid w:val="00CC2A99"/>
    <w:rsid w:val="00CC2FAC"/>
    <w:rsid w:val="00CC2FF5"/>
    <w:rsid w:val="00CC33B3"/>
    <w:rsid w:val="00CC36A5"/>
    <w:rsid w:val="00CC36DC"/>
    <w:rsid w:val="00CC3809"/>
    <w:rsid w:val="00CC3901"/>
    <w:rsid w:val="00CC3DE4"/>
    <w:rsid w:val="00CC3EF4"/>
    <w:rsid w:val="00CC4310"/>
    <w:rsid w:val="00CC4479"/>
    <w:rsid w:val="00CC459B"/>
    <w:rsid w:val="00CC4763"/>
    <w:rsid w:val="00CC4827"/>
    <w:rsid w:val="00CC4F49"/>
    <w:rsid w:val="00CC5142"/>
    <w:rsid w:val="00CC52F5"/>
    <w:rsid w:val="00CC5DE2"/>
    <w:rsid w:val="00CC5F5B"/>
    <w:rsid w:val="00CC60F1"/>
    <w:rsid w:val="00CC6135"/>
    <w:rsid w:val="00CC63C0"/>
    <w:rsid w:val="00CC64E0"/>
    <w:rsid w:val="00CC651A"/>
    <w:rsid w:val="00CC69E3"/>
    <w:rsid w:val="00CC6D24"/>
    <w:rsid w:val="00CC7104"/>
    <w:rsid w:val="00CC7E95"/>
    <w:rsid w:val="00CD0589"/>
    <w:rsid w:val="00CD0712"/>
    <w:rsid w:val="00CD0745"/>
    <w:rsid w:val="00CD0ECA"/>
    <w:rsid w:val="00CD10E3"/>
    <w:rsid w:val="00CD159C"/>
    <w:rsid w:val="00CD212D"/>
    <w:rsid w:val="00CD2444"/>
    <w:rsid w:val="00CD2638"/>
    <w:rsid w:val="00CD2656"/>
    <w:rsid w:val="00CD2A61"/>
    <w:rsid w:val="00CD2DD0"/>
    <w:rsid w:val="00CD2EA6"/>
    <w:rsid w:val="00CD371C"/>
    <w:rsid w:val="00CD3BAE"/>
    <w:rsid w:val="00CD4107"/>
    <w:rsid w:val="00CD47D0"/>
    <w:rsid w:val="00CD50EF"/>
    <w:rsid w:val="00CD562E"/>
    <w:rsid w:val="00CD577C"/>
    <w:rsid w:val="00CD5A65"/>
    <w:rsid w:val="00CD61EB"/>
    <w:rsid w:val="00CD62AE"/>
    <w:rsid w:val="00CD63CF"/>
    <w:rsid w:val="00CD63DD"/>
    <w:rsid w:val="00CD6B61"/>
    <w:rsid w:val="00CD6B82"/>
    <w:rsid w:val="00CD6CF0"/>
    <w:rsid w:val="00CD6E3F"/>
    <w:rsid w:val="00CD6E47"/>
    <w:rsid w:val="00CD6F5D"/>
    <w:rsid w:val="00CD7217"/>
    <w:rsid w:val="00CD7564"/>
    <w:rsid w:val="00CD77AA"/>
    <w:rsid w:val="00CD79F2"/>
    <w:rsid w:val="00CD7A0E"/>
    <w:rsid w:val="00CD7A53"/>
    <w:rsid w:val="00CD7BC0"/>
    <w:rsid w:val="00CD7F44"/>
    <w:rsid w:val="00CE057D"/>
    <w:rsid w:val="00CE0BA7"/>
    <w:rsid w:val="00CE0BB4"/>
    <w:rsid w:val="00CE13CB"/>
    <w:rsid w:val="00CE1A7F"/>
    <w:rsid w:val="00CE2663"/>
    <w:rsid w:val="00CE291E"/>
    <w:rsid w:val="00CE2CED"/>
    <w:rsid w:val="00CE2E53"/>
    <w:rsid w:val="00CE3790"/>
    <w:rsid w:val="00CE3882"/>
    <w:rsid w:val="00CE396B"/>
    <w:rsid w:val="00CE3B7A"/>
    <w:rsid w:val="00CE428D"/>
    <w:rsid w:val="00CE43AF"/>
    <w:rsid w:val="00CE4D3A"/>
    <w:rsid w:val="00CE500F"/>
    <w:rsid w:val="00CE5338"/>
    <w:rsid w:val="00CE549F"/>
    <w:rsid w:val="00CE59A3"/>
    <w:rsid w:val="00CE5BC1"/>
    <w:rsid w:val="00CE5D8D"/>
    <w:rsid w:val="00CE5D97"/>
    <w:rsid w:val="00CE5FF0"/>
    <w:rsid w:val="00CE640B"/>
    <w:rsid w:val="00CE64FD"/>
    <w:rsid w:val="00CE6B3A"/>
    <w:rsid w:val="00CE6CB5"/>
    <w:rsid w:val="00CE70A2"/>
    <w:rsid w:val="00CE7236"/>
    <w:rsid w:val="00CF02F0"/>
    <w:rsid w:val="00CF0430"/>
    <w:rsid w:val="00CF0B46"/>
    <w:rsid w:val="00CF0C6C"/>
    <w:rsid w:val="00CF0D89"/>
    <w:rsid w:val="00CF1F64"/>
    <w:rsid w:val="00CF20A4"/>
    <w:rsid w:val="00CF22F2"/>
    <w:rsid w:val="00CF231E"/>
    <w:rsid w:val="00CF246D"/>
    <w:rsid w:val="00CF2FDB"/>
    <w:rsid w:val="00CF30CF"/>
    <w:rsid w:val="00CF3CEA"/>
    <w:rsid w:val="00CF3DC1"/>
    <w:rsid w:val="00CF4BC6"/>
    <w:rsid w:val="00CF4D8D"/>
    <w:rsid w:val="00CF5311"/>
    <w:rsid w:val="00CF5789"/>
    <w:rsid w:val="00CF5EA5"/>
    <w:rsid w:val="00CF68EB"/>
    <w:rsid w:val="00CF72A3"/>
    <w:rsid w:val="00CF7B89"/>
    <w:rsid w:val="00CF7F06"/>
    <w:rsid w:val="00D00A3D"/>
    <w:rsid w:val="00D00DC8"/>
    <w:rsid w:val="00D01615"/>
    <w:rsid w:val="00D01A91"/>
    <w:rsid w:val="00D01C6A"/>
    <w:rsid w:val="00D02433"/>
    <w:rsid w:val="00D0305D"/>
    <w:rsid w:val="00D0321A"/>
    <w:rsid w:val="00D0332D"/>
    <w:rsid w:val="00D0352E"/>
    <w:rsid w:val="00D0365F"/>
    <w:rsid w:val="00D03916"/>
    <w:rsid w:val="00D03C16"/>
    <w:rsid w:val="00D042F3"/>
    <w:rsid w:val="00D04914"/>
    <w:rsid w:val="00D04E0C"/>
    <w:rsid w:val="00D05B34"/>
    <w:rsid w:val="00D05D9A"/>
    <w:rsid w:val="00D061E2"/>
    <w:rsid w:val="00D062A2"/>
    <w:rsid w:val="00D064F4"/>
    <w:rsid w:val="00D07196"/>
    <w:rsid w:val="00D073ED"/>
    <w:rsid w:val="00D07B55"/>
    <w:rsid w:val="00D10237"/>
    <w:rsid w:val="00D1024E"/>
    <w:rsid w:val="00D10F14"/>
    <w:rsid w:val="00D1202C"/>
    <w:rsid w:val="00D12044"/>
    <w:rsid w:val="00D121E0"/>
    <w:rsid w:val="00D12289"/>
    <w:rsid w:val="00D126B0"/>
    <w:rsid w:val="00D12931"/>
    <w:rsid w:val="00D12B5D"/>
    <w:rsid w:val="00D1328F"/>
    <w:rsid w:val="00D136F1"/>
    <w:rsid w:val="00D138AF"/>
    <w:rsid w:val="00D138D3"/>
    <w:rsid w:val="00D1409A"/>
    <w:rsid w:val="00D14921"/>
    <w:rsid w:val="00D149C4"/>
    <w:rsid w:val="00D15113"/>
    <w:rsid w:val="00D151E0"/>
    <w:rsid w:val="00D15B7C"/>
    <w:rsid w:val="00D15B7D"/>
    <w:rsid w:val="00D15E5B"/>
    <w:rsid w:val="00D15EDD"/>
    <w:rsid w:val="00D1643C"/>
    <w:rsid w:val="00D1668E"/>
    <w:rsid w:val="00D167A8"/>
    <w:rsid w:val="00D16F64"/>
    <w:rsid w:val="00D16F74"/>
    <w:rsid w:val="00D17322"/>
    <w:rsid w:val="00D17977"/>
    <w:rsid w:val="00D17CE9"/>
    <w:rsid w:val="00D20026"/>
    <w:rsid w:val="00D202EA"/>
    <w:rsid w:val="00D204E6"/>
    <w:rsid w:val="00D20987"/>
    <w:rsid w:val="00D2119B"/>
    <w:rsid w:val="00D21292"/>
    <w:rsid w:val="00D220CB"/>
    <w:rsid w:val="00D22A38"/>
    <w:rsid w:val="00D23E33"/>
    <w:rsid w:val="00D23E87"/>
    <w:rsid w:val="00D249E4"/>
    <w:rsid w:val="00D24B35"/>
    <w:rsid w:val="00D250AD"/>
    <w:rsid w:val="00D251E1"/>
    <w:rsid w:val="00D25E34"/>
    <w:rsid w:val="00D26762"/>
    <w:rsid w:val="00D26C9F"/>
    <w:rsid w:val="00D26F1A"/>
    <w:rsid w:val="00D27692"/>
    <w:rsid w:val="00D27949"/>
    <w:rsid w:val="00D27A7D"/>
    <w:rsid w:val="00D27BB5"/>
    <w:rsid w:val="00D300A3"/>
    <w:rsid w:val="00D30590"/>
    <w:rsid w:val="00D30706"/>
    <w:rsid w:val="00D30791"/>
    <w:rsid w:val="00D30989"/>
    <w:rsid w:val="00D30AC1"/>
    <w:rsid w:val="00D31949"/>
    <w:rsid w:val="00D31980"/>
    <w:rsid w:val="00D31A8B"/>
    <w:rsid w:val="00D31B81"/>
    <w:rsid w:val="00D31C42"/>
    <w:rsid w:val="00D31E3E"/>
    <w:rsid w:val="00D3201C"/>
    <w:rsid w:val="00D32438"/>
    <w:rsid w:val="00D32691"/>
    <w:rsid w:val="00D32C28"/>
    <w:rsid w:val="00D330CA"/>
    <w:rsid w:val="00D3316D"/>
    <w:rsid w:val="00D332F4"/>
    <w:rsid w:val="00D335BC"/>
    <w:rsid w:val="00D33879"/>
    <w:rsid w:val="00D33D31"/>
    <w:rsid w:val="00D34513"/>
    <w:rsid w:val="00D346A5"/>
    <w:rsid w:val="00D349B8"/>
    <w:rsid w:val="00D34BB4"/>
    <w:rsid w:val="00D35288"/>
    <w:rsid w:val="00D3539A"/>
    <w:rsid w:val="00D36106"/>
    <w:rsid w:val="00D36754"/>
    <w:rsid w:val="00D36979"/>
    <w:rsid w:val="00D36A7B"/>
    <w:rsid w:val="00D37078"/>
    <w:rsid w:val="00D3746C"/>
    <w:rsid w:val="00D37882"/>
    <w:rsid w:val="00D40CB6"/>
    <w:rsid w:val="00D41123"/>
    <w:rsid w:val="00D417DF"/>
    <w:rsid w:val="00D422B1"/>
    <w:rsid w:val="00D42748"/>
    <w:rsid w:val="00D428E8"/>
    <w:rsid w:val="00D42FE5"/>
    <w:rsid w:val="00D43759"/>
    <w:rsid w:val="00D43EEF"/>
    <w:rsid w:val="00D4410F"/>
    <w:rsid w:val="00D44818"/>
    <w:rsid w:val="00D4492B"/>
    <w:rsid w:val="00D44EC9"/>
    <w:rsid w:val="00D45345"/>
    <w:rsid w:val="00D45558"/>
    <w:rsid w:val="00D456A5"/>
    <w:rsid w:val="00D45943"/>
    <w:rsid w:val="00D45A4F"/>
    <w:rsid w:val="00D45C26"/>
    <w:rsid w:val="00D46F1C"/>
    <w:rsid w:val="00D46FD9"/>
    <w:rsid w:val="00D50A73"/>
    <w:rsid w:val="00D50D17"/>
    <w:rsid w:val="00D51380"/>
    <w:rsid w:val="00D5182F"/>
    <w:rsid w:val="00D51913"/>
    <w:rsid w:val="00D52099"/>
    <w:rsid w:val="00D52633"/>
    <w:rsid w:val="00D52EC2"/>
    <w:rsid w:val="00D532A9"/>
    <w:rsid w:val="00D5366A"/>
    <w:rsid w:val="00D539EC"/>
    <w:rsid w:val="00D53EFD"/>
    <w:rsid w:val="00D54319"/>
    <w:rsid w:val="00D54954"/>
    <w:rsid w:val="00D55293"/>
    <w:rsid w:val="00D555A4"/>
    <w:rsid w:val="00D55A93"/>
    <w:rsid w:val="00D56120"/>
    <w:rsid w:val="00D5612A"/>
    <w:rsid w:val="00D56188"/>
    <w:rsid w:val="00D57097"/>
    <w:rsid w:val="00D572B1"/>
    <w:rsid w:val="00D57673"/>
    <w:rsid w:val="00D57980"/>
    <w:rsid w:val="00D60061"/>
    <w:rsid w:val="00D6035B"/>
    <w:rsid w:val="00D60649"/>
    <w:rsid w:val="00D6086E"/>
    <w:rsid w:val="00D60EFB"/>
    <w:rsid w:val="00D61110"/>
    <w:rsid w:val="00D617F5"/>
    <w:rsid w:val="00D61E88"/>
    <w:rsid w:val="00D61EA6"/>
    <w:rsid w:val="00D62C4C"/>
    <w:rsid w:val="00D62FC1"/>
    <w:rsid w:val="00D63B68"/>
    <w:rsid w:val="00D63CEB"/>
    <w:rsid w:val="00D64409"/>
    <w:rsid w:val="00D645D1"/>
    <w:rsid w:val="00D64965"/>
    <w:rsid w:val="00D64C11"/>
    <w:rsid w:val="00D64C9D"/>
    <w:rsid w:val="00D64D23"/>
    <w:rsid w:val="00D64D3D"/>
    <w:rsid w:val="00D653E5"/>
    <w:rsid w:val="00D656A3"/>
    <w:rsid w:val="00D659EF"/>
    <w:rsid w:val="00D65E05"/>
    <w:rsid w:val="00D66054"/>
    <w:rsid w:val="00D66292"/>
    <w:rsid w:val="00D66C30"/>
    <w:rsid w:val="00D66D22"/>
    <w:rsid w:val="00D66ED4"/>
    <w:rsid w:val="00D701E0"/>
    <w:rsid w:val="00D7021D"/>
    <w:rsid w:val="00D707AF"/>
    <w:rsid w:val="00D70C6F"/>
    <w:rsid w:val="00D70F5A"/>
    <w:rsid w:val="00D719F7"/>
    <w:rsid w:val="00D72801"/>
    <w:rsid w:val="00D73062"/>
    <w:rsid w:val="00D731A2"/>
    <w:rsid w:val="00D73758"/>
    <w:rsid w:val="00D7406C"/>
    <w:rsid w:val="00D7409D"/>
    <w:rsid w:val="00D74804"/>
    <w:rsid w:val="00D74AA7"/>
    <w:rsid w:val="00D75F8E"/>
    <w:rsid w:val="00D760BD"/>
    <w:rsid w:val="00D77683"/>
    <w:rsid w:val="00D77718"/>
    <w:rsid w:val="00D77924"/>
    <w:rsid w:val="00D77A63"/>
    <w:rsid w:val="00D77B22"/>
    <w:rsid w:val="00D77FDE"/>
    <w:rsid w:val="00D807C5"/>
    <w:rsid w:val="00D80D08"/>
    <w:rsid w:val="00D810DD"/>
    <w:rsid w:val="00D8118D"/>
    <w:rsid w:val="00D81524"/>
    <w:rsid w:val="00D81FB9"/>
    <w:rsid w:val="00D82F4E"/>
    <w:rsid w:val="00D82FB1"/>
    <w:rsid w:val="00D8311D"/>
    <w:rsid w:val="00D83630"/>
    <w:rsid w:val="00D83923"/>
    <w:rsid w:val="00D8396C"/>
    <w:rsid w:val="00D842F9"/>
    <w:rsid w:val="00D84B12"/>
    <w:rsid w:val="00D85320"/>
    <w:rsid w:val="00D8533B"/>
    <w:rsid w:val="00D85786"/>
    <w:rsid w:val="00D85A56"/>
    <w:rsid w:val="00D863A8"/>
    <w:rsid w:val="00D86673"/>
    <w:rsid w:val="00D86ECA"/>
    <w:rsid w:val="00D870FE"/>
    <w:rsid w:val="00D87828"/>
    <w:rsid w:val="00D87A6C"/>
    <w:rsid w:val="00D90777"/>
    <w:rsid w:val="00D90D74"/>
    <w:rsid w:val="00D91AAA"/>
    <w:rsid w:val="00D92203"/>
    <w:rsid w:val="00D9229A"/>
    <w:rsid w:val="00D92510"/>
    <w:rsid w:val="00D92855"/>
    <w:rsid w:val="00D928C0"/>
    <w:rsid w:val="00D93B34"/>
    <w:rsid w:val="00D9419D"/>
    <w:rsid w:val="00D948CB"/>
    <w:rsid w:val="00D95228"/>
    <w:rsid w:val="00D952C0"/>
    <w:rsid w:val="00D95704"/>
    <w:rsid w:val="00D95A59"/>
    <w:rsid w:val="00D95BE5"/>
    <w:rsid w:val="00D96324"/>
    <w:rsid w:val="00D9638C"/>
    <w:rsid w:val="00D966B4"/>
    <w:rsid w:val="00D969FF"/>
    <w:rsid w:val="00D96F65"/>
    <w:rsid w:val="00D9713D"/>
    <w:rsid w:val="00D97295"/>
    <w:rsid w:val="00D974BD"/>
    <w:rsid w:val="00D97DA9"/>
    <w:rsid w:val="00DA0FAB"/>
    <w:rsid w:val="00DA136C"/>
    <w:rsid w:val="00DA18A4"/>
    <w:rsid w:val="00DA1D11"/>
    <w:rsid w:val="00DA1EA5"/>
    <w:rsid w:val="00DA277C"/>
    <w:rsid w:val="00DA2F96"/>
    <w:rsid w:val="00DA3017"/>
    <w:rsid w:val="00DA3FB5"/>
    <w:rsid w:val="00DA42A7"/>
    <w:rsid w:val="00DA4974"/>
    <w:rsid w:val="00DA4E32"/>
    <w:rsid w:val="00DA5116"/>
    <w:rsid w:val="00DA5354"/>
    <w:rsid w:val="00DA5484"/>
    <w:rsid w:val="00DA5A76"/>
    <w:rsid w:val="00DA6D96"/>
    <w:rsid w:val="00DA7793"/>
    <w:rsid w:val="00DA7E33"/>
    <w:rsid w:val="00DB0029"/>
    <w:rsid w:val="00DB0A54"/>
    <w:rsid w:val="00DB1539"/>
    <w:rsid w:val="00DB1673"/>
    <w:rsid w:val="00DB1B79"/>
    <w:rsid w:val="00DB25B8"/>
    <w:rsid w:val="00DB2783"/>
    <w:rsid w:val="00DB29F2"/>
    <w:rsid w:val="00DB2B07"/>
    <w:rsid w:val="00DB2F60"/>
    <w:rsid w:val="00DB337A"/>
    <w:rsid w:val="00DB35B9"/>
    <w:rsid w:val="00DB39E8"/>
    <w:rsid w:val="00DB4670"/>
    <w:rsid w:val="00DB47CE"/>
    <w:rsid w:val="00DB4C81"/>
    <w:rsid w:val="00DB4DBA"/>
    <w:rsid w:val="00DB5239"/>
    <w:rsid w:val="00DB52A7"/>
    <w:rsid w:val="00DB5B8F"/>
    <w:rsid w:val="00DB6477"/>
    <w:rsid w:val="00DB6855"/>
    <w:rsid w:val="00DB6B1F"/>
    <w:rsid w:val="00DB6BCF"/>
    <w:rsid w:val="00DB71CC"/>
    <w:rsid w:val="00DB7D74"/>
    <w:rsid w:val="00DB7E8D"/>
    <w:rsid w:val="00DB7F0E"/>
    <w:rsid w:val="00DB7F8A"/>
    <w:rsid w:val="00DC0609"/>
    <w:rsid w:val="00DC06A4"/>
    <w:rsid w:val="00DC0E96"/>
    <w:rsid w:val="00DC1004"/>
    <w:rsid w:val="00DC1012"/>
    <w:rsid w:val="00DC1423"/>
    <w:rsid w:val="00DC18D8"/>
    <w:rsid w:val="00DC1B37"/>
    <w:rsid w:val="00DC1D47"/>
    <w:rsid w:val="00DC23CB"/>
    <w:rsid w:val="00DC41FC"/>
    <w:rsid w:val="00DC420D"/>
    <w:rsid w:val="00DC5DFF"/>
    <w:rsid w:val="00DC60FD"/>
    <w:rsid w:val="00DC6431"/>
    <w:rsid w:val="00DC6D6E"/>
    <w:rsid w:val="00DC6DF0"/>
    <w:rsid w:val="00DC7347"/>
    <w:rsid w:val="00DC74CB"/>
    <w:rsid w:val="00DC7FAE"/>
    <w:rsid w:val="00DD0161"/>
    <w:rsid w:val="00DD099D"/>
    <w:rsid w:val="00DD134A"/>
    <w:rsid w:val="00DD1889"/>
    <w:rsid w:val="00DD1AFC"/>
    <w:rsid w:val="00DD1E56"/>
    <w:rsid w:val="00DD1FAE"/>
    <w:rsid w:val="00DD2D83"/>
    <w:rsid w:val="00DD2EA5"/>
    <w:rsid w:val="00DD38B4"/>
    <w:rsid w:val="00DD3E35"/>
    <w:rsid w:val="00DD4148"/>
    <w:rsid w:val="00DD446C"/>
    <w:rsid w:val="00DD4BE3"/>
    <w:rsid w:val="00DD5172"/>
    <w:rsid w:val="00DD53D3"/>
    <w:rsid w:val="00DD5514"/>
    <w:rsid w:val="00DD564F"/>
    <w:rsid w:val="00DD61DC"/>
    <w:rsid w:val="00DD6473"/>
    <w:rsid w:val="00DD6A5B"/>
    <w:rsid w:val="00DD6AE8"/>
    <w:rsid w:val="00DD72F4"/>
    <w:rsid w:val="00DD774F"/>
    <w:rsid w:val="00DD7B86"/>
    <w:rsid w:val="00DE030F"/>
    <w:rsid w:val="00DE05A9"/>
    <w:rsid w:val="00DE0819"/>
    <w:rsid w:val="00DE0AE3"/>
    <w:rsid w:val="00DE0AE5"/>
    <w:rsid w:val="00DE0F93"/>
    <w:rsid w:val="00DE10A6"/>
    <w:rsid w:val="00DE15D4"/>
    <w:rsid w:val="00DE17EB"/>
    <w:rsid w:val="00DE3098"/>
    <w:rsid w:val="00DE36AA"/>
    <w:rsid w:val="00DE387F"/>
    <w:rsid w:val="00DE38B2"/>
    <w:rsid w:val="00DE3E2F"/>
    <w:rsid w:val="00DE42C1"/>
    <w:rsid w:val="00DE4413"/>
    <w:rsid w:val="00DE476E"/>
    <w:rsid w:val="00DE5928"/>
    <w:rsid w:val="00DE598B"/>
    <w:rsid w:val="00DE6152"/>
    <w:rsid w:val="00DE6DF4"/>
    <w:rsid w:val="00DE6E14"/>
    <w:rsid w:val="00DE741A"/>
    <w:rsid w:val="00DE75CC"/>
    <w:rsid w:val="00DE7ADA"/>
    <w:rsid w:val="00DE7BA1"/>
    <w:rsid w:val="00DE7E93"/>
    <w:rsid w:val="00DE7FC1"/>
    <w:rsid w:val="00DF0DC4"/>
    <w:rsid w:val="00DF15FC"/>
    <w:rsid w:val="00DF172B"/>
    <w:rsid w:val="00DF18AE"/>
    <w:rsid w:val="00DF1BE1"/>
    <w:rsid w:val="00DF25F7"/>
    <w:rsid w:val="00DF275A"/>
    <w:rsid w:val="00DF282B"/>
    <w:rsid w:val="00DF2971"/>
    <w:rsid w:val="00DF3274"/>
    <w:rsid w:val="00DF34A6"/>
    <w:rsid w:val="00DF373C"/>
    <w:rsid w:val="00DF3B2D"/>
    <w:rsid w:val="00DF42F5"/>
    <w:rsid w:val="00DF47EA"/>
    <w:rsid w:val="00DF4E3E"/>
    <w:rsid w:val="00DF5177"/>
    <w:rsid w:val="00DF52A1"/>
    <w:rsid w:val="00DF53F3"/>
    <w:rsid w:val="00DF563B"/>
    <w:rsid w:val="00DF565A"/>
    <w:rsid w:val="00DF57D9"/>
    <w:rsid w:val="00DF5BC0"/>
    <w:rsid w:val="00DF5DC8"/>
    <w:rsid w:val="00DF5F03"/>
    <w:rsid w:val="00DF600F"/>
    <w:rsid w:val="00DF60B9"/>
    <w:rsid w:val="00DF60C1"/>
    <w:rsid w:val="00DF61A4"/>
    <w:rsid w:val="00DF63B7"/>
    <w:rsid w:val="00DF643D"/>
    <w:rsid w:val="00DF704E"/>
    <w:rsid w:val="00DF7695"/>
    <w:rsid w:val="00DF7C8A"/>
    <w:rsid w:val="00DF7CAB"/>
    <w:rsid w:val="00E00DF1"/>
    <w:rsid w:val="00E010CD"/>
    <w:rsid w:val="00E01DAE"/>
    <w:rsid w:val="00E01EC8"/>
    <w:rsid w:val="00E02668"/>
    <w:rsid w:val="00E028D8"/>
    <w:rsid w:val="00E02DA9"/>
    <w:rsid w:val="00E02E07"/>
    <w:rsid w:val="00E0337B"/>
    <w:rsid w:val="00E0349A"/>
    <w:rsid w:val="00E037AF"/>
    <w:rsid w:val="00E037D2"/>
    <w:rsid w:val="00E03A8A"/>
    <w:rsid w:val="00E03ADA"/>
    <w:rsid w:val="00E03CC5"/>
    <w:rsid w:val="00E03DE5"/>
    <w:rsid w:val="00E0432F"/>
    <w:rsid w:val="00E0453D"/>
    <w:rsid w:val="00E04891"/>
    <w:rsid w:val="00E04934"/>
    <w:rsid w:val="00E04E63"/>
    <w:rsid w:val="00E05864"/>
    <w:rsid w:val="00E05936"/>
    <w:rsid w:val="00E05F9C"/>
    <w:rsid w:val="00E05FA6"/>
    <w:rsid w:val="00E06430"/>
    <w:rsid w:val="00E066C5"/>
    <w:rsid w:val="00E07662"/>
    <w:rsid w:val="00E07727"/>
    <w:rsid w:val="00E07AB5"/>
    <w:rsid w:val="00E07F50"/>
    <w:rsid w:val="00E07F5C"/>
    <w:rsid w:val="00E10191"/>
    <w:rsid w:val="00E10270"/>
    <w:rsid w:val="00E105DB"/>
    <w:rsid w:val="00E106EA"/>
    <w:rsid w:val="00E10BF4"/>
    <w:rsid w:val="00E11B7D"/>
    <w:rsid w:val="00E1221D"/>
    <w:rsid w:val="00E122E7"/>
    <w:rsid w:val="00E1238C"/>
    <w:rsid w:val="00E12D58"/>
    <w:rsid w:val="00E13190"/>
    <w:rsid w:val="00E1342E"/>
    <w:rsid w:val="00E13A44"/>
    <w:rsid w:val="00E13DDA"/>
    <w:rsid w:val="00E13E64"/>
    <w:rsid w:val="00E149C8"/>
    <w:rsid w:val="00E14E2F"/>
    <w:rsid w:val="00E14EF7"/>
    <w:rsid w:val="00E15267"/>
    <w:rsid w:val="00E15355"/>
    <w:rsid w:val="00E153C6"/>
    <w:rsid w:val="00E15437"/>
    <w:rsid w:val="00E15A2F"/>
    <w:rsid w:val="00E15A33"/>
    <w:rsid w:val="00E17520"/>
    <w:rsid w:val="00E176A1"/>
    <w:rsid w:val="00E176EC"/>
    <w:rsid w:val="00E2064D"/>
    <w:rsid w:val="00E21915"/>
    <w:rsid w:val="00E21ABA"/>
    <w:rsid w:val="00E22E5A"/>
    <w:rsid w:val="00E23035"/>
    <w:rsid w:val="00E23D00"/>
    <w:rsid w:val="00E23E1D"/>
    <w:rsid w:val="00E24309"/>
    <w:rsid w:val="00E243C5"/>
    <w:rsid w:val="00E248F0"/>
    <w:rsid w:val="00E24A05"/>
    <w:rsid w:val="00E24B05"/>
    <w:rsid w:val="00E25474"/>
    <w:rsid w:val="00E25615"/>
    <w:rsid w:val="00E25CE8"/>
    <w:rsid w:val="00E2621C"/>
    <w:rsid w:val="00E26562"/>
    <w:rsid w:val="00E26940"/>
    <w:rsid w:val="00E26A7E"/>
    <w:rsid w:val="00E26B46"/>
    <w:rsid w:val="00E26F27"/>
    <w:rsid w:val="00E270D2"/>
    <w:rsid w:val="00E27133"/>
    <w:rsid w:val="00E27457"/>
    <w:rsid w:val="00E27748"/>
    <w:rsid w:val="00E303F4"/>
    <w:rsid w:val="00E30C9A"/>
    <w:rsid w:val="00E30FD4"/>
    <w:rsid w:val="00E31455"/>
    <w:rsid w:val="00E31F56"/>
    <w:rsid w:val="00E31FCC"/>
    <w:rsid w:val="00E32277"/>
    <w:rsid w:val="00E32467"/>
    <w:rsid w:val="00E32593"/>
    <w:rsid w:val="00E328E1"/>
    <w:rsid w:val="00E32EE5"/>
    <w:rsid w:val="00E32F93"/>
    <w:rsid w:val="00E32FB9"/>
    <w:rsid w:val="00E33101"/>
    <w:rsid w:val="00E335BE"/>
    <w:rsid w:val="00E33968"/>
    <w:rsid w:val="00E33C91"/>
    <w:rsid w:val="00E33E44"/>
    <w:rsid w:val="00E3496B"/>
    <w:rsid w:val="00E3507E"/>
    <w:rsid w:val="00E3531C"/>
    <w:rsid w:val="00E3538A"/>
    <w:rsid w:val="00E35584"/>
    <w:rsid w:val="00E3571D"/>
    <w:rsid w:val="00E35D5D"/>
    <w:rsid w:val="00E365C7"/>
    <w:rsid w:val="00E36961"/>
    <w:rsid w:val="00E36E6F"/>
    <w:rsid w:val="00E37487"/>
    <w:rsid w:val="00E379F7"/>
    <w:rsid w:val="00E379FE"/>
    <w:rsid w:val="00E37C1A"/>
    <w:rsid w:val="00E37C57"/>
    <w:rsid w:val="00E37D47"/>
    <w:rsid w:val="00E40000"/>
    <w:rsid w:val="00E40944"/>
    <w:rsid w:val="00E40B80"/>
    <w:rsid w:val="00E40F2A"/>
    <w:rsid w:val="00E410BE"/>
    <w:rsid w:val="00E413E6"/>
    <w:rsid w:val="00E416AA"/>
    <w:rsid w:val="00E422F1"/>
    <w:rsid w:val="00E428AC"/>
    <w:rsid w:val="00E42EF4"/>
    <w:rsid w:val="00E432E7"/>
    <w:rsid w:val="00E4346F"/>
    <w:rsid w:val="00E438B4"/>
    <w:rsid w:val="00E43EF5"/>
    <w:rsid w:val="00E4417F"/>
    <w:rsid w:val="00E441B2"/>
    <w:rsid w:val="00E44BFA"/>
    <w:rsid w:val="00E4529C"/>
    <w:rsid w:val="00E45353"/>
    <w:rsid w:val="00E455DB"/>
    <w:rsid w:val="00E458B3"/>
    <w:rsid w:val="00E45A2F"/>
    <w:rsid w:val="00E45C72"/>
    <w:rsid w:val="00E46306"/>
    <w:rsid w:val="00E469BA"/>
    <w:rsid w:val="00E46DB5"/>
    <w:rsid w:val="00E470CB"/>
    <w:rsid w:val="00E47107"/>
    <w:rsid w:val="00E47133"/>
    <w:rsid w:val="00E478A2"/>
    <w:rsid w:val="00E5016D"/>
    <w:rsid w:val="00E50561"/>
    <w:rsid w:val="00E51042"/>
    <w:rsid w:val="00E5104B"/>
    <w:rsid w:val="00E51352"/>
    <w:rsid w:val="00E51ABF"/>
    <w:rsid w:val="00E53072"/>
    <w:rsid w:val="00E53890"/>
    <w:rsid w:val="00E5389E"/>
    <w:rsid w:val="00E53C09"/>
    <w:rsid w:val="00E541E0"/>
    <w:rsid w:val="00E54505"/>
    <w:rsid w:val="00E5466D"/>
    <w:rsid w:val="00E54ACD"/>
    <w:rsid w:val="00E54B2B"/>
    <w:rsid w:val="00E54E3C"/>
    <w:rsid w:val="00E54EDE"/>
    <w:rsid w:val="00E5522F"/>
    <w:rsid w:val="00E55343"/>
    <w:rsid w:val="00E55484"/>
    <w:rsid w:val="00E55591"/>
    <w:rsid w:val="00E5562E"/>
    <w:rsid w:val="00E5592D"/>
    <w:rsid w:val="00E566EB"/>
    <w:rsid w:val="00E56F20"/>
    <w:rsid w:val="00E5754C"/>
    <w:rsid w:val="00E6088C"/>
    <w:rsid w:val="00E61299"/>
    <w:rsid w:val="00E61632"/>
    <w:rsid w:val="00E61816"/>
    <w:rsid w:val="00E6200D"/>
    <w:rsid w:val="00E6206D"/>
    <w:rsid w:val="00E62127"/>
    <w:rsid w:val="00E6265B"/>
    <w:rsid w:val="00E6293E"/>
    <w:rsid w:val="00E6298A"/>
    <w:rsid w:val="00E62B8A"/>
    <w:rsid w:val="00E631A5"/>
    <w:rsid w:val="00E63302"/>
    <w:rsid w:val="00E639E5"/>
    <w:rsid w:val="00E64068"/>
    <w:rsid w:val="00E64840"/>
    <w:rsid w:val="00E64D8F"/>
    <w:rsid w:val="00E65354"/>
    <w:rsid w:val="00E65525"/>
    <w:rsid w:val="00E6570A"/>
    <w:rsid w:val="00E658B0"/>
    <w:rsid w:val="00E65A6F"/>
    <w:rsid w:val="00E66CAB"/>
    <w:rsid w:val="00E66E08"/>
    <w:rsid w:val="00E6742F"/>
    <w:rsid w:val="00E67905"/>
    <w:rsid w:val="00E679A6"/>
    <w:rsid w:val="00E67C53"/>
    <w:rsid w:val="00E67D68"/>
    <w:rsid w:val="00E70966"/>
    <w:rsid w:val="00E70A2A"/>
    <w:rsid w:val="00E70DD7"/>
    <w:rsid w:val="00E71EDB"/>
    <w:rsid w:val="00E71FB4"/>
    <w:rsid w:val="00E724E0"/>
    <w:rsid w:val="00E72D29"/>
    <w:rsid w:val="00E72E74"/>
    <w:rsid w:val="00E72EE0"/>
    <w:rsid w:val="00E72FDA"/>
    <w:rsid w:val="00E73195"/>
    <w:rsid w:val="00E7323E"/>
    <w:rsid w:val="00E73FCB"/>
    <w:rsid w:val="00E741FB"/>
    <w:rsid w:val="00E7451B"/>
    <w:rsid w:val="00E74676"/>
    <w:rsid w:val="00E74880"/>
    <w:rsid w:val="00E74D78"/>
    <w:rsid w:val="00E75389"/>
    <w:rsid w:val="00E75570"/>
    <w:rsid w:val="00E7622B"/>
    <w:rsid w:val="00E76C80"/>
    <w:rsid w:val="00E76D41"/>
    <w:rsid w:val="00E76EC5"/>
    <w:rsid w:val="00E77126"/>
    <w:rsid w:val="00E772C0"/>
    <w:rsid w:val="00E77357"/>
    <w:rsid w:val="00E77AED"/>
    <w:rsid w:val="00E77B02"/>
    <w:rsid w:val="00E8074F"/>
    <w:rsid w:val="00E809C0"/>
    <w:rsid w:val="00E80CCF"/>
    <w:rsid w:val="00E80F0E"/>
    <w:rsid w:val="00E81186"/>
    <w:rsid w:val="00E81880"/>
    <w:rsid w:val="00E825D7"/>
    <w:rsid w:val="00E826E0"/>
    <w:rsid w:val="00E82B2F"/>
    <w:rsid w:val="00E82C3B"/>
    <w:rsid w:val="00E8352E"/>
    <w:rsid w:val="00E83EE1"/>
    <w:rsid w:val="00E84362"/>
    <w:rsid w:val="00E84D53"/>
    <w:rsid w:val="00E851E1"/>
    <w:rsid w:val="00E851F7"/>
    <w:rsid w:val="00E854F1"/>
    <w:rsid w:val="00E8598B"/>
    <w:rsid w:val="00E85C2D"/>
    <w:rsid w:val="00E85D1D"/>
    <w:rsid w:val="00E85FE5"/>
    <w:rsid w:val="00E8611A"/>
    <w:rsid w:val="00E864FB"/>
    <w:rsid w:val="00E865E4"/>
    <w:rsid w:val="00E8683B"/>
    <w:rsid w:val="00E8699B"/>
    <w:rsid w:val="00E86A2D"/>
    <w:rsid w:val="00E86C37"/>
    <w:rsid w:val="00E8780B"/>
    <w:rsid w:val="00E879FA"/>
    <w:rsid w:val="00E901C6"/>
    <w:rsid w:val="00E902CB"/>
    <w:rsid w:val="00E909F6"/>
    <w:rsid w:val="00E90FB2"/>
    <w:rsid w:val="00E90FD8"/>
    <w:rsid w:val="00E91A7E"/>
    <w:rsid w:val="00E91B07"/>
    <w:rsid w:val="00E91FED"/>
    <w:rsid w:val="00E92546"/>
    <w:rsid w:val="00E92C16"/>
    <w:rsid w:val="00E93065"/>
    <w:rsid w:val="00E931DD"/>
    <w:rsid w:val="00E931DE"/>
    <w:rsid w:val="00E9333D"/>
    <w:rsid w:val="00E93407"/>
    <w:rsid w:val="00E93BFF"/>
    <w:rsid w:val="00E93D19"/>
    <w:rsid w:val="00E93EBD"/>
    <w:rsid w:val="00E944DE"/>
    <w:rsid w:val="00E94BA4"/>
    <w:rsid w:val="00E9507B"/>
    <w:rsid w:val="00E952F8"/>
    <w:rsid w:val="00E95761"/>
    <w:rsid w:val="00E9576B"/>
    <w:rsid w:val="00E95FE5"/>
    <w:rsid w:val="00E960D5"/>
    <w:rsid w:val="00E96B5F"/>
    <w:rsid w:val="00E96DAA"/>
    <w:rsid w:val="00E97AE1"/>
    <w:rsid w:val="00EA0368"/>
    <w:rsid w:val="00EA0FD1"/>
    <w:rsid w:val="00EA1449"/>
    <w:rsid w:val="00EA14FE"/>
    <w:rsid w:val="00EA172E"/>
    <w:rsid w:val="00EA188B"/>
    <w:rsid w:val="00EA1943"/>
    <w:rsid w:val="00EA1CF7"/>
    <w:rsid w:val="00EA1F60"/>
    <w:rsid w:val="00EA2078"/>
    <w:rsid w:val="00EA2628"/>
    <w:rsid w:val="00EA281D"/>
    <w:rsid w:val="00EA2A14"/>
    <w:rsid w:val="00EA2FEC"/>
    <w:rsid w:val="00EA31F5"/>
    <w:rsid w:val="00EA36DA"/>
    <w:rsid w:val="00EA376E"/>
    <w:rsid w:val="00EA3A14"/>
    <w:rsid w:val="00EA49CB"/>
    <w:rsid w:val="00EA4DB1"/>
    <w:rsid w:val="00EA4EBC"/>
    <w:rsid w:val="00EA54E0"/>
    <w:rsid w:val="00EA57FF"/>
    <w:rsid w:val="00EA588F"/>
    <w:rsid w:val="00EA5B1A"/>
    <w:rsid w:val="00EA6091"/>
    <w:rsid w:val="00EA629C"/>
    <w:rsid w:val="00EA6728"/>
    <w:rsid w:val="00EA75CD"/>
    <w:rsid w:val="00EA765D"/>
    <w:rsid w:val="00EB0612"/>
    <w:rsid w:val="00EB06AB"/>
    <w:rsid w:val="00EB0EEE"/>
    <w:rsid w:val="00EB183F"/>
    <w:rsid w:val="00EB1DE8"/>
    <w:rsid w:val="00EB2089"/>
    <w:rsid w:val="00EB220F"/>
    <w:rsid w:val="00EB2DDF"/>
    <w:rsid w:val="00EB3642"/>
    <w:rsid w:val="00EB395A"/>
    <w:rsid w:val="00EB39AC"/>
    <w:rsid w:val="00EB3C66"/>
    <w:rsid w:val="00EB3D0C"/>
    <w:rsid w:val="00EB3F9D"/>
    <w:rsid w:val="00EB4D59"/>
    <w:rsid w:val="00EB5DC6"/>
    <w:rsid w:val="00EB649D"/>
    <w:rsid w:val="00EB70CD"/>
    <w:rsid w:val="00EB7466"/>
    <w:rsid w:val="00EB7600"/>
    <w:rsid w:val="00EB7905"/>
    <w:rsid w:val="00EC01E9"/>
    <w:rsid w:val="00EC04C3"/>
    <w:rsid w:val="00EC09AF"/>
    <w:rsid w:val="00EC0BB7"/>
    <w:rsid w:val="00EC18A4"/>
    <w:rsid w:val="00EC1AAA"/>
    <w:rsid w:val="00EC1BE2"/>
    <w:rsid w:val="00EC248A"/>
    <w:rsid w:val="00EC29B8"/>
    <w:rsid w:val="00EC2BC4"/>
    <w:rsid w:val="00EC3B54"/>
    <w:rsid w:val="00EC3FF4"/>
    <w:rsid w:val="00EC497D"/>
    <w:rsid w:val="00EC4D1B"/>
    <w:rsid w:val="00EC515B"/>
    <w:rsid w:val="00EC52BD"/>
    <w:rsid w:val="00EC5B9B"/>
    <w:rsid w:val="00EC68D5"/>
    <w:rsid w:val="00EC6A79"/>
    <w:rsid w:val="00EC6B68"/>
    <w:rsid w:val="00EC759E"/>
    <w:rsid w:val="00EC7D0E"/>
    <w:rsid w:val="00EC7D18"/>
    <w:rsid w:val="00ED00E2"/>
    <w:rsid w:val="00ED015E"/>
    <w:rsid w:val="00ED037D"/>
    <w:rsid w:val="00ED05DB"/>
    <w:rsid w:val="00ED0F16"/>
    <w:rsid w:val="00ED1370"/>
    <w:rsid w:val="00ED14AC"/>
    <w:rsid w:val="00ED1B2C"/>
    <w:rsid w:val="00ED2996"/>
    <w:rsid w:val="00ED3006"/>
    <w:rsid w:val="00ED3503"/>
    <w:rsid w:val="00ED3AA9"/>
    <w:rsid w:val="00ED4388"/>
    <w:rsid w:val="00ED4983"/>
    <w:rsid w:val="00ED5082"/>
    <w:rsid w:val="00ED5486"/>
    <w:rsid w:val="00ED5BF3"/>
    <w:rsid w:val="00ED5CB6"/>
    <w:rsid w:val="00ED623E"/>
    <w:rsid w:val="00ED6370"/>
    <w:rsid w:val="00ED76AD"/>
    <w:rsid w:val="00ED79FB"/>
    <w:rsid w:val="00EE0349"/>
    <w:rsid w:val="00EE07DE"/>
    <w:rsid w:val="00EE0DB1"/>
    <w:rsid w:val="00EE10DB"/>
    <w:rsid w:val="00EE2088"/>
    <w:rsid w:val="00EE2146"/>
    <w:rsid w:val="00EE25B9"/>
    <w:rsid w:val="00EE25EE"/>
    <w:rsid w:val="00EE2A7D"/>
    <w:rsid w:val="00EE32C9"/>
    <w:rsid w:val="00EE3515"/>
    <w:rsid w:val="00EE37A0"/>
    <w:rsid w:val="00EE4525"/>
    <w:rsid w:val="00EE463C"/>
    <w:rsid w:val="00EE49C6"/>
    <w:rsid w:val="00EE4A23"/>
    <w:rsid w:val="00EE514C"/>
    <w:rsid w:val="00EE5655"/>
    <w:rsid w:val="00EE5844"/>
    <w:rsid w:val="00EE5E3D"/>
    <w:rsid w:val="00EE6564"/>
    <w:rsid w:val="00EE67FE"/>
    <w:rsid w:val="00EE6D69"/>
    <w:rsid w:val="00EE6F14"/>
    <w:rsid w:val="00EE74CB"/>
    <w:rsid w:val="00EE74E1"/>
    <w:rsid w:val="00EE7615"/>
    <w:rsid w:val="00EE790E"/>
    <w:rsid w:val="00EE7A2D"/>
    <w:rsid w:val="00EF05B3"/>
    <w:rsid w:val="00EF074B"/>
    <w:rsid w:val="00EF0A20"/>
    <w:rsid w:val="00EF0A8B"/>
    <w:rsid w:val="00EF0B4C"/>
    <w:rsid w:val="00EF16D3"/>
    <w:rsid w:val="00EF31FA"/>
    <w:rsid w:val="00EF344C"/>
    <w:rsid w:val="00EF35B0"/>
    <w:rsid w:val="00EF376F"/>
    <w:rsid w:val="00EF38D7"/>
    <w:rsid w:val="00EF3907"/>
    <w:rsid w:val="00EF3A1F"/>
    <w:rsid w:val="00EF3D3C"/>
    <w:rsid w:val="00EF3F23"/>
    <w:rsid w:val="00EF4220"/>
    <w:rsid w:val="00EF43B7"/>
    <w:rsid w:val="00EF49DE"/>
    <w:rsid w:val="00EF50B5"/>
    <w:rsid w:val="00EF599A"/>
    <w:rsid w:val="00EF5B26"/>
    <w:rsid w:val="00EF6272"/>
    <w:rsid w:val="00EF7031"/>
    <w:rsid w:val="00EF78B0"/>
    <w:rsid w:val="00EF7FFC"/>
    <w:rsid w:val="00F0005E"/>
    <w:rsid w:val="00F008F6"/>
    <w:rsid w:val="00F00ABF"/>
    <w:rsid w:val="00F00E8C"/>
    <w:rsid w:val="00F017E9"/>
    <w:rsid w:val="00F01941"/>
    <w:rsid w:val="00F019E5"/>
    <w:rsid w:val="00F01A18"/>
    <w:rsid w:val="00F01E6F"/>
    <w:rsid w:val="00F020EF"/>
    <w:rsid w:val="00F02167"/>
    <w:rsid w:val="00F0216A"/>
    <w:rsid w:val="00F021CE"/>
    <w:rsid w:val="00F02A81"/>
    <w:rsid w:val="00F03363"/>
    <w:rsid w:val="00F0352C"/>
    <w:rsid w:val="00F0373D"/>
    <w:rsid w:val="00F03769"/>
    <w:rsid w:val="00F038D6"/>
    <w:rsid w:val="00F03C70"/>
    <w:rsid w:val="00F03D6F"/>
    <w:rsid w:val="00F043F6"/>
    <w:rsid w:val="00F04EA7"/>
    <w:rsid w:val="00F04FB4"/>
    <w:rsid w:val="00F0536A"/>
    <w:rsid w:val="00F05B15"/>
    <w:rsid w:val="00F05D3E"/>
    <w:rsid w:val="00F05DA2"/>
    <w:rsid w:val="00F05E0F"/>
    <w:rsid w:val="00F061DC"/>
    <w:rsid w:val="00F06580"/>
    <w:rsid w:val="00F06908"/>
    <w:rsid w:val="00F069B5"/>
    <w:rsid w:val="00F07042"/>
    <w:rsid w:val="00F07259"/>
    <w:rsid w:val="00F07773"/>
    <w:rsid w:val="00F10410"/>
    <w:rsid w:val="00F1079A"/>
    <w:rsid w:val="00F10892"/>
    <w:rsid w:val="00F108D3"/>
    <w:rsid w:val="00F10B88"/>
    <w:rsid w:val="00F10B90"/>
    <w:rsid w:val="00F10BAF"/>
    <w:rsid w:val="00F10BFE"/>
    <w:rsid w:val="00F10C12"/>
    <w:rsid w:val="00F10C21"/>
    <w:rsid w:val="00F110EA"/>
    <w:rsid w:val="00F11A92"/>
    <w:rsid w:val="00F11C39"/>
    <w:rsid w:val="00F12250"/>
    <w:rsid w:val="00F12551"/>
    <w:rsid w:val="00F12E16"/>
    <w:rsid w:val="00F139B6"/>
    <w:rsid w:val="00F13ADB"/>
    <w:rsid w:val="00F13C6F"/>
    <w:rsid w:val="00F14C8E"/>
    <w:rsid w:val="00F1564E"/>
    <w:rsid w:val="00F162D4"/>
    <w:rsid w:val="00F16724"/>
    <w:rsid w:val="00F17129"/>
    <w:rsid w:val="00F17276"/>
    <w:rsid w:val="00F17319"/>
    <w:rsid w:val="00F173EF"/>
    <w:rsid w:val="00F17B80"/>
    <w:rsid w:val="00F17CF6"/>
    <w:rsid w:val="00F20455"/>
    <w:rsid w:val="00F2058B"/>
    <w:rsid w:val="00F209B8"/>
    <w:rsid w:val="00F20BDB"/>
    <w:rsid w:val="00F20D89"/>
    <w:rsid w:val="00F20F29"/>
    <w:rsid w:val="00F218CF"/>
    <w:rsid w:val="00F21948"/>
    <w:rsid w:val="00F223B8"/>
    <w:rsid w:val="00F22757"/>
    <w:rsid w:val="00F22B2C"/>
    <w:rsid w:val="00F22E22"/>
    <w:rsid w:val="00F230B7"/>
    <w:rsid w:val="00F2337D"/>
    <w:rsid w:val="00F233C3"/>
    <w:rsid w:val="00F23580"/>
    <w:rsid w:val="00F23B81"/>
    <w:rsid w:val="00F23F36"/>
    <w:rsid w:val="00F2425D"/>
    <w:rsid w:val="00F247ED"/>
    <w:rsid w:val="00F24BE6"/>
    <w:rsid w:val="00F251EE"/>
    <w:rsid w:val="00F25422"/>
    <w:rsid w:val="00F25AE6"/>
    <w:rsid w:val="00F25B10"/>
    <w:rsid w:val="00F25D24"/>
    <w:rsid w:val="00F26322"/>
    <w:rsid w:val="00F2650E"/>
    <w:rsid w:val="00F26FF0"/>
    <w:rsid w:val="00F30F32"/>
    <w:rsid w:val="00F31352"/>
    <w:rsid w:val="00F3173D"/>
    <w:rsid w:val="00F3183D"/>
    <w:rsid w:val="00F31A8C"/>
    <w:rsid w:val="00F31B3E"/>
    <w:rsid w:val="00F31C6A"/>
    <w:rsid w:val="00F31C74"/>
    <w:rsid w:val="00F3206F"/>
    <w:rsid w:val="00F3209B"/>
    <w:rsid w:val="00F3214C"/>
    <w:rsid w:val="00F3255C"/>
    <w:rsid w:val="00F327BA"/>
    <w:rsid w:val="00F333CB"/>
    <w:rsid w:val="00F33A63"/>
    <w:rsid w:val="00F33A97"/>
    <w:rsid w:val="00F33F8D"/>
    <w:rsid w:val="00F33F92"/>
    <w:rsid w:val="00F34078"/>
    <w:rsid w:val="00F343E2"/>
    <w:rsid w:val="00F346F5"/>
    <w:rsid w:val="00F349BB"/>
    <w:rsid w:val="00F34C6A"/>
    <w:rsid w:val="00F34FD6"/>
    <w:rsid w:val="00F35157"/>
    <w:rsid w:val="00F353BB"/>
    <w:rsid w:val="00F353FA"/>
    <w:rsid w:val="00F35DB6"/>
    <w:rsid w:val="00F35E1B"/>
    <w:rsid w:val="00F367B2"/>
    <w:rsid w:val="00F36893"/>
    <w:rsid w:val="00F36AF2"/>
    <w:rsid w:val="00F37056"/>
    <w:rsid w:val="00F3705B"/>
    <w:rsid w:val="00F374D7"/>
    <w:rsid w:val="00F37C51"/>
    <w:rsid w:val="00F37C96"/>
    <w:rsid w:val="00F37CB6"/>
    <w:rsid w:val="00F37F65"/>
    <w:rsid w:val="00F400EE"/>
    <w:rsid w:val="00F4010B"/>
    <w:rsid w:val="00F40691"/>
    <w:rsid w:val="00F426CC"/>
    <w:rsid w:val="00F42DF0"/>
    <w:rsid w:val="00F44938"/>
    <w:rsid w:val="00F449D9"/>
    <w:rsid w:val="00F449EA"/>
    <w:rsid w:val="00F44C7A"/>
    <w:rsid w:val="00F452BC"/>
    <w:rsid w:val="00F453C3"/>
    <w:rsid w:val="00F4546F"/>
    <w:rsid w:val="00F45479"/>
    <w:rsid w:val="00F45F22"/>
    <w:rsid w:val="00F46374"/>
    <w:rsid w:val="00F46601"/>
    <w:rsid w:val="00F46CA0"/>
    <w:rsid w:val="00F46D70"/>
    <w:rsid w:val="00F46E42"/>
    <w:rsid w:val="00F4702C"/>
    <w:rsid w:val="00F47787"/>
    <w:rsid w:val="00F47810"/>
    <w:rsid w:val="00F47C83"/>
    <w:rsid w:val="00F505B8"/>
    <w:rsid w:val="00F5065F"/>
    <w:rsid w:val="00F509C3"/>
    <w:rsid w:val="00F50CCE"/>
    <w:rsid w:val="00F511CC"/>
    <w:rsid w:val="00F51410"/>
    <w:rsid w:val="00F5192F"/>
    <w:rsid w:val="00F51D12"/>
    <w:rsid w:val="00F51EE2"/>
    <w:rsid w:val="00F52090"/>
    <w:rsid w:val="00F5238B"/>
    <w:rsid w:val="00F5268D"/>
    <w:rsid w:val="00F52AEF"/>
    <w:rsid w:val="00F52DE0"/>
    <w:rsid w:val="00F52F7E"/>
    <w:rsid w:val="00F53A3D"/>
    <w:rsid w:val="00F53EFE"/>
    <w:rsid w:val="00F53FAA"/>
    <w:rsid w:val="00F54235"/>
    <w:rsid w:val="00F542E9"/>
    <w:rsid w:val="00F547D4"/>
    <w:rsid w:val="00F548BA"/>
    <w:rsid w:val="00F54949"/>
    <w:rsid w:val="00F54D1D"/>
    <w:rsid w:val="00F553B4"/>
    <w:rsid w:val="00F5557D"/>
    <w:rsid w:val="00F55814"/>
    <w:rsid w:val="00F55EFC"/>
    <w:rsid w:val="00F55F7C"/>
    <w:rsid w:val="00F5615B"/>
    <w:rsid w:val="00F5677B"/>
    <w:rsid w:val="00F567D7"/>
    <w:rsid w:val="00F56D5B"/>
    <w:rsid w:val="00F56F14"/>
    <w:rsid w:val="00F5767B"/>
    <w:rsid w:val="00F57828"/>
    <w:rsid w:val="00F606F1"/>
    <w:rsid w:val="00F607A5"/>
    <w:rsid w:val="00F60BA2"/>
    <w:rsid w:val="00F60F09"/>
    <w:rsid w:val="00F60FA6"/>
    <w:rsid w:val="00F6185E"/>
    <w:rsid w:val="00F6200A"/>
    <w:rsid w:val="00F62ED4"/>
    <w:rsid w:val="00F62F70"/>
    <w:rsid w:val="00F634F6"/>
    <w:rsid w:val="00F63F5D"/>
    <w:rsid w:val="00F646F5"/>
    <w:rsid w:val="00F64F01"/>
    <w:rsid w:val="00F650F3"/>
    <w:rsid w:val="00F653D9"/>
    <w:rsid w:val="00F6547B"/>
    <w:rsid w:val="00F657B7"/>
    <w:rsid w:val="00F668DA"/>
    <w:rsid w:val="00F66AB4"/>
    <w:rsid w:val="00F66BE3"/>
    <w:rsid w:val="00F66C5B"/>
    <w:rsid w:val="00F676F9"/>
    <w:rsid w:val="00F678FF"/>
    <w:rsid w:val="00F67EDA"/>
    <w:rsid w:val="00F701CE"/>
    <w:rsid w:val="00F70648"/>
    <w:rsid w:val="00F707EA"/>
    <w:rsid w:val="00F707F3"/>
    <w:rsid w:val="00F70B31"/>
    <w:rsid w:val="00F70C95"/>
    <w:rsid w:val="00F70D51"/>
    <w:rsid w:val="00F711A4"/>
    <w:rsid w:val="00F7139F"/>
    <w:rsid w:val="00F71D5B"/>
    <w:rsid w:val="00F72AA0"/>
    <w:rsid w:val="00F72E88"/>
    <w:rsid w:val="00F72EC2"/>
    <w:rsid w:val="00F731A8"/>
    <w:rsid w:val="00F733DC"/>
    <w:rsid w:val="00F7436C"/>
    <w:rsid w:val="00F744A9"/>
    <w:rsid w:val="00F74974"/>
    <w:rsid w:val="00F755B0"/>
    <w:rsid w:val="00F75A9D"/>
    <w:rsid w:val="00F75B1A"/>
    <w:rsid w:val="00F75F90"/>
    <w:rsid w:val="00F75FD5"/>
    <w:rsid w:val="00F76572"/>
    <w:rsid w:val="00F7667D"/>
    <w:rsid w:val="00F766BD"/>
    <w:rsid w:val="00F7696B"/>
    <w:rsid w:val="00F77A26"/>
    <w:rsid w:val="00F77B4D"/>
    <w:rsid w:val="00F800F3"/>
    <w:rsid w:val="00F80203"/>
    <w:rsid w:val="00F8083C"/>
    <w:rsid w:val="00F80886"/>
    <w:rsid w:val="00F809C0"/>
    <w:rsid w:val="00F80B6D"/>
    <w:rsid w:val="00F80D0D"/>
    <w:rsid w:val="00F80D31"/>
    <w:rsid w:val="00F811DA"/>
    <w:rsid w:val="00F81C9D"/>
    <w:rsid w:val="00F81CDD"/>
    <w:rsid w:val="00F81E8A"/>
    <w:rsid w:val="00F82014"/>
    <w:rsid w:val="00F824E4"/>
    <w:rsid w:val="00F8275D"/>
    <w:rsid w:val="00F82BFE"/>
    <w:rsid w:val="00F82E07"/>
    <w:rsid w:val="00F83066"/>
    <w:rsid w:val="00F83D39"/>
    <w:rsid w:val="00F8404B"/>
    <w:rsid w:val="00F84113"/>
    <w:rsid w:val="00F846BB"/>
    <w:rsid w:val="00F84C74"/>
    <w:rsid w:val="00F84E02"/>
    <w:rsid w:val="00F85013"/>
    <w:rsid w:val="00F8502E"/>
    <w:rsid w:val="00F850D1"/>
    <w:rsid w:val="00F86CF1"/>
    <w:rsid w:val="00F87B07"/>
    <w:rsid w:val="00F87DB9"/>
    <w:rsid w:val="00F87FC7"/>
    <w:rsid w:val="00F90536"/>
    <w:rsid w:val="00F90629"/>
    <w:rsid w:val="00F90A1D"/>
    <w:rsid w:val="00F90DB0"/>
    <w:rsid w:val="00F91E3E"/>
    <w:rsid w:val="00F9209D"/>
    <w:rsid w:val="00F9213D"/>
    <w:rsid w:val="00F92694"/>
    <w:rsid w:val="00F92D24"/>
    <w:rsid w:val="00F92E4F"/>
    <w:rsid w:val="00F9329E"/>
    <w:rsid w:val="00F93AD9"/>
    <w:rsid w:val="00F93BCC"/>
    <w:rsid w:val="00F9401E"/>
    <w:rsid w:val="00F946AB"/>
    <w:rsid w:val="00F94880"/>
    <w:rsid w:val="00F94CAE"/>
    <w:rsid w:val="00F95893"/>
    <w:rsid w:val="00F95D5D"/>
    <w:rsid w:val="00F96FB3"/>
    <w:rsid w:val="00F971A8"/>
    <w:rsid w:val="00F97DEA"/>
    <w:rsid w:val="00FA07AC"/>
    <w:rsid w:val="00FA088C"/>
    <w:rsid w:val="00FA08C2"/>
    <w:rsid w:val="00FA14FB"/>
    <w:rsid w:val="00FA1EBE"/>
    <w:rsid w:val="00FA24C8"/>
    <w:rsid w:val="00FA2568"/>
    <w:rsid w:val="00FA2599"/>
    <w:rsid w:val="00FA29B7"/>
    <w:rsid w:val="00FA33AA"/>
    <w:rsid w:val="00FA33D2"/>
    <w:rsid w:val="00FA33E5"/>
    <w:rsid w:val="00FA3480"/>
    <w:rsid w:val="00FA4471"/>
    <w:rsid w:val="00FA4788"/>
    <w:rsid w:val="00FA48D6"/>
    <w:rsid w:val="00FA4BEB"/>
    <w:rsid w:val="00FA523C"/>
    <w:rsid w:val="00FA5651"/>
    <w:rsid w:val="00FA582F"/>
    <w:rsid w:val="00FA5911"/>
    <w:rsid w:val="00FA6831"/>
    <w:rsid w:val="00FA6C8C"/>
    <w:rsid w:val="00FA6F4C"/>
    <w:rsid w:val="00FA701E"/>
    <w:rsid w:val="00FA781F"/>
    <w:rsid w:val="00FA7A86"/>
    <w:rsid w:val="00FA7B44"/>
    <w:rsid w:val="00FB016C"/>
    <w:rsid w:val="00FB1008"/>
    <w:rsid w:val="00FB15CF"/>
    <w:rsid w:val="00FB1647"/>
    <w:rsid w:val="00FB171C"/>
    <w:rsid w:val="00FB18C5"/>
    <w:rsid w:val="00FB2004"/>
    <w:rsid w:val="00FB2378"/>
    <w:rsid w:val="00FB25A0"/>
    <w:rsid w:val="00FB2733"/>
    <w:rsid w:val="00FB2CFA"/>
    <w:rsid w:val="00FB2E5D"/>
    <w:rsid w:val="00FB3E06"/>
    <w:rsid w:val="00FB4E93"/>
    <w:rsid w:val="00FB4E9B"/>
    <w:rsid w:val="00FB6337"/>
    <w:rsid w:val="00FB658C"/>
    <w:rsid w:val="00FB676D"/>
    <w:rsid w:val="00FB6872"/>
    <w:rsid w:val="00FB6E77"/>
    <w:rsid w:val="00FB7276"/>
    <w:rsid w:val="00FB740E"/>
    <w:rsid w:val="00FB76DC"/>
    <w:rsid w:val="00FB7DD2"/>
    <w:rsid w:val="00FC07F2"/>
    <w:rsid w:val="00FC0F37"/>
    <w:rsid w:val="00FC16EE"/>
    <w:rsid w:val="00FC1AE6"/>
    <w:rsid w:val="00FC21F3"/>
    <w:rsid w:val="00FC253E"/>
    <w:rsid w:val="00FC26E8"/>
    <w:rsid w:val="00FC2954"/>
    <w:rsid w:val="00FC2D8B"/>
    <w:rsid w:val="00FC2DD5"/>
    <w:rsid w:val="00FC2EA3"/>
    <w:rsid w:val="00FC3428"/>
    <w:rsid w:val="00FC364C"/>
    <w:rsid w:val="00FC3752"/>
    <w:rsid w:val="00FC3843"/>
    <w:rsid w:val="00FC42A7"/>
    <w:rsid w:val="00FC5130"/>
    <w:rsid w:val="00FC5C85"/>
    <w:rsid w:val="00FC5CAB"/>
    <w:rsid w:val="00FC5CEC"/>
    <w:rsid w:val="00FC641E"/>
    <w:rsid w:val="00FC6680"/>
    <w:rsid w:val="00FC70C6"/>
    <w:rsid w:val="00FC7543"/>
    <w:rsid w:val="00FC76E1"/>
    <w:rsid w:val="00FC7C22"/>
    <w:rsid w:val="00FC7D57"/>
    <w:rsid w:val="00FD04EA"/>
    <w:rsid w:val="00FD0547"/>
    <w:rsid w:val="00FD0824"/>
    <w:rsid w:val="00FD0B90"/>
    <w:rsid w:val="00FD0D31"/>
    <w:rsid w:val="00FD176F"/>
    <w:rsid w:val="00FD1A48"/>
    <w:rsid w:val="00FD1C95"/>
    <w:rsid w:val="00FD24CE"/>
    <w:rsid w:val="00FD294E"/>
    <w:rsid w:val="00FD3008"/>
    <w:rsid w:val="00FD31FB"/>
    <w:rsid w:val="00FD3306"/>
    <w:rsid w:val="00FD3631"/>
    <w:rsid w:val="00FD36B1"/>
    <w:rsid w:val="00FD3BAD"/>
    <w:rsid w:val="00FD3FE4"/>
    <w:rsid w:val="00FD4B40"/>
    <w:rsid w:val="00FD54A8"/>
    <w:rsid w:val="00FD5844"/>
    <w:rsid w:val="00FD5BFF"/>
    <w:rsid w:val="00FD63AF"/>
    <w:rsid w:val="00FD643F"/>
    <w:rsid w:val="00FD6B08"/>
    <w:rsid w:val="00FD7627"/>
    <w:rsid w:val="00FD7B0A"/>
    <w:rsid w:val="00FD7BA2"/>
    <w:rsid w:val="00FD7C44"/>
    <w:rsid w:val="00FD7EC4"/>
    <w:rsid w:val="00FD7FA1"/>
    <w:rsid w:val="00FE0058"/>
    <w:rsid w:val="00FE071F"/>
    <w:rsid w:val="00FE07EE"/>
    <w:rsid w:val="00FE0E4E"/>
    <w:rsid w:val="00FE13C1"/>
    <w:rsid w:val="00FE1A65"/>
    <w:rsid w:val="00FE1A9F"/>
    <w:rsid w:val="00FE1C52"/>
    <w:rsid w:val="00FE1EF8"/>
    <w:rsid w:val="00FE2257"/>
    <w:rsid w:val="00FE29B8"/>
    <w:rsid w:val="00FE33A6"/>
    <w:rsid w:val="00FE3686"/>
    <w:rsid w:val="00FE3F8F"/>
    <w:rsid w:val="00FE40A1"/>
    <w:rsid w:val="00FE40B3"/>
    <w:rsid w:val="00FE461A"/>
    <w:rsid w:val="00FE469C"/>
    <w:rsid w:val="00FE4DDC"/>
    <w:rsid w:val="00FE59FD"/>
    <w:rsid w:val="00FE5AAD"/>
    <w:rsid w:val="00FE5C22"/>
    <w:rsid w:val="00FE5DE1"/>
    <w:rsid w:val="00FE6368"/>
    <w:rsid w:val="00FE681B"/>
    <w:rsid w:val="00FE7157"/>
    <w:rsid w:val="00FE76D8"/>
    <w:rsid w:val="00FE7AB2"/>
    <w:rsid w:val="00FE7EF5"/>
    <w:rsid w:val="00FE7F98"/>
    <w:rsid w:val="00FF075E"/>
    <w:rsid w:val="00FF0B5A"/>
    <w:rsid w:val="00FF21D3"/>
    <w:rsid w:val="00FF2932"/>
    <w:rsid w:val="00FF2E7F"/>
    <w:rsid w:val="00FF306D"/>
    <w:rsid w:val="00FF3C78"/>
    <w:rsid w:val="00FF3F7B"/>
    <w:rsid w:val="00FF4CDB"/>
    <w:rsid w:val="00FF536E"/>
    <w:rsid w:val="00FF54F5"/>
    <w:rsid w:val="00FF55A9"/>
    <w:rsid w:val="00FF595F"/>
    <w:rsid w:val="00FF5D7A"/>
    <w:rsid w:val="00FF63D6"/>
    <w:rsid w:val="00FF66CA"/>
    <w:rsid w:val="00FF6A98"/>
    <w:rsid w:val="00FF6BB1"/>
    <w:rsid w:val="00FF6C15"/>
    <w:rsid w:val="00FF70A1"/>
    <w:rsid w:val="00FF7306"/>
    <w:rsid w:val="00FF7574"/>
    <w:rsid w:val="00FF7675"/>
    <w:rsid w:val="00FF7D7C"/>
    <w:rsid w:val="03D58111"/>
    <w:rsid w:val="04D90DD3"/>
    <w:rsid w:val="068B8415"/>
    <w:rsid w:val="06F23E5F"/>
    <w:rsid w:val="07607CFC"/>
    <w:rsid w:val="07936CBF"/>
    <w:rsid w:val="098B87B5"/>
    <w:rsid w:val="09BF0876"/>
    <w:rsid w:val="09CC4219"/>
    <w:rsid w:val="0A41A7C3"/>
    <w:rsid w:val="0F7B2C20"/>
    <w:rsid w:val="154F5D58"/>
    <w:rsid w:val="166A072B"/>
    <w:rsid w:val="169561C2"/>
    <w:rsid w:val="16E13A02"/>
    <w:rsid w:val="1835ECB9"/>
    <w:rsid w:val="188980DC"/>
    <w:rsid w:val="18987747"/>
    <w:rsid w:val="1C92D73E"/>
    <w:rsid w:val="1CA7A0F7"/>
    <w:rsid w:val="1D213A50"/>
    <w:rsid w:val="1DE49066"/>
    <w:rsid w:val="1EFCCDF0"/>
    <w:rsid w:val="214F3984"/>
    <w:rsid w:val="2225D17E"/>
    <w:rsid w:val="225167A1"/>
    <w:rsid w:val="24FA3B12"/>
    <w:rsid w:val="259496A0"/>
    <w:rsid w:val="2619F2BC"/>
    <w:rsid w:val="26516B9F"/>
    <w:rsid w:val="2671D88A"/>
    <w:rsid w:val="26D2A186"/>
    <w:rsid w:val="26D9BD12"/>
    <w:rsid w:val="2736DDCE"/>
    <w:rsid w:val="28ADF9BB"/>
    <w:rsid w:val="29198FD7"/>
    <w:rsid w:val="2BE29C7D"/>
    <w:rsid w:val="2C7C2240"/>
    <w:rsid w:val="2C92DCED"/>
    <w:rsid w:val="2DAF5A47"/>
    <w:rsid w:val="2E3BCBC8"/>
    <w:rsid w:val="2F310D0A"/>
    <w:rsid w:val="2F31EDE1"/>
    <w:rsid w:val="3284E58E"/>
    <w:rsid w:val="39D7CFF8"/>
    <w:rsid w:val="39F0471E"/>
    <w:rsid w:val="3C2C2992"/>
    <w:rsid w:val="3CA348E5"/>
    <w:rsid w:val="3D5552C1"/>
    <w:rsid w:val="3E39F423"/>
    <w:rsid w:val="3F0DF88D"/>
    <w:rsid w:val="40502CD0"/>
    <w:rsid w:val="4066D572"/>
    <w:rsid w:val="434912A8"/>
    <w:rsid w:val="435420BE"/>
    <w:rsid w:val="44235C98"/>
    <w:rsid w:val="44BA7E4C"/>
    <w:rsid w:val="44FD100E"/>
    <w:rsid w:val="45E627EA"/>
    <w:rsid w:val="478B9D34"/>
    <w:rsid w:val="484AC8D7"/>
    <w:rsid w:val="48E94794"/>
    <w:rsid w:val="4BF0A130"/>
    <w:rsid w:val="4CC569D9"/>
    <w:rsid w:val="4CDA572F"/>
    <w:rsid w:val="4F595E3F"/>
    <w:rsid w:val="4F5AF7F7"/>
    <w:rsid w:val="4FA5BAB3"/>
    <w:rsid w:val="4FC43AB5"/>
    <w:rsid w:val="5064EC77"/>
    <w:rsid w:val="508C38A4"/>
    <w:rsid w:val="519CBCBA"/>
    <w:rsid w:val="531E8004"/>
    <w:rsid w:val="533E98D9"/>
    <w:rsid w:val="5343FBC3"/>
    <w:rsid w:val="5439A8C0"/>
    <w:rsid w:val="54C86E98"/>
    <w:rsid w:val="54CC5650"/>
    <w:rsid w:val="554CE2EB"/>
    <w:rsid w:val="561B61FB"/>
    <w:rsid w:val="5C012E42"/>
    <w:rsid w:val="5C064313"/>
    <w:rsid w:val="5C6E750E"/>
    <w:rsid w:val="5CDB0142"/>
    <w:rsid w:val="5FC2B968"/>
    <w:rsid w:val="60F5F627"/>
    <w:rsid w:val="622A44DD"/>
    <w:rsid w:val="62ACA10C"/>
    <w:rsid w:val="655329DE"/>
    <w:rsid w:val="65F7D84A"/>
    <w:rsid w:val="67EF0279"/>
    <w:rsid w:val="68A9CF4A"/>
    <w:rsid w:val="6953C3DA"/>
    <w:rsid w:val="69EB5F4B"/>
    <w:rsid w:val="6B396B59"/>
    <w:rsid w:val="6C0512FF"/>
    <w:rsid w:val="6D0376B4"/>
    <w:rsid w:val="6D9CCBAF"/>
    <w:rsid w:val="6DDC57E4"/>
    <w:rsid w:val="6E400EB9"/>
    <w:rsid w:val="700165C3"/>
    <w:rsid w:val="7282501B"/>
    <w:rsid w:val="730E8557"/>
    <w:rsid w:val="73393123"/>
    <w:rsid w:val="737C5B55"/>
    <w:rsid w:val="760A92BC"/>
    <w:rsid w:val="760F3988"/>
    <w:rsid w:val="768E3627"/>
    <w:rsid w:val="77E60CF2"/>
    <w:rsid w:val="783C91AC"/>
    <w:rsid w:val="79EA8D90"/>
    <w:rsid w:val="7D535349"/>
    <w:rsid w:val="7E0E57ED"/>
    <w:rsid w:val="7E0F49E6"/>
    <w:rsid w:val="7FE9D5A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0112E"/>
  <w15:chartTrackingRefBased/>
  <w15:docId w15:val="{7C0E7267-47D0-4A86-9E4C-5A14129B0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B62182"/>
    <w:pPr>
      <w:spacing w:before="120" w:after="120" w:line="280" w:lineRule="atLeast"/>
    </w:pPr>
    <w:rPr>
      <w:sz w:val="20"/>
      <w:szCs w:val="20"/>
    </w:rPr>
  </w:style>
  <w:style w:type="paragraph" w:styleId="Heading1">
    <w:name w:val="heading 1"/>
    <w:basedOn w:val="Normal"/>
    <w:next w:val="BodyText"/>
    <w:link w:val="Heading1Char"/>
    <w:uiPriority w:val="9"/>
    <w:qFormat/>
    <w:rsid w:val="0083428E"/>
    <w:pPr>
      <w:numPr>
        <w:numId w:val="17"/>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3428E"/>
    <w:pPr>
      <w:keepNext/>
      <w:keepLines/>
      <w:numPr>
        <w:ilvl w:val="2"/>
        <w:numId w:val="17"/>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F6F1A"/>
    <w:pPr>
      <w:numPr>
        <w:numId w:val="13"/>
      </w:numPr>
      <w:contextualSpacing/>
    </w:pPr>
  </w:style>
  <w:style w:type="paragraph" w:styleId="ListBullet2">
    <w:name w:val="List Bullet 2"/>
    <w:basedOn w:val="Normal"/>
    <w:uiPriority w:val="1"/>
    <w:qFormat/>
    <w:rsid w:val="008F6F1A"/>
    <w:pPr>
      <w:numPr>
        <w:ilvl w:val="1"/>
        <w:numId w:val="13"/>
      </w:numPr>
      <w:tabs>
        <w:tab w:val="num" w:pos="360"/>
      </w:tabs>
      <w:ind w:left="0" w:firstLine="0"/>
      <w:contextualSpacing/>
    </w:pPr>
  </w:style>
  <w:style w:type="paragraph" w:styleId="ListNumber">
    <w:name w:val="List Number"/>
    <w:basedOn w:val="Normal"/>
    <w:uiPriority w:val="2"/>
    <w:qFormat/>
    <w:rsid w:val="00E70DD7"/>
    <w:pPr>
      <w:spacing w:before="60"/>
      <w:ind w:left="454" w:hanging="454"/>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spacing w:before="60"/>
      <w:ind w:left="680" w:hanging="68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aliases w:val="CAB - List Bullet,List Bullet Cab,1 heading,Bullet point,Bulletr List Paragraph,Dot point 1.5 line spacing,Dot pt,FooterText,L,List Paragraph - bullets,List Paragraph1,List Paragraph11,List Paragraph2,List Paragraph21,NFP GP Bulleted List"/>
    <w:basedOn w:val="Normal"/>
    <w:link w:val="ListParagraphChar"/>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11"/>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3"/>
      </w:numPr>
      <w:tabs>
        <w:tab w:val="num" w:pos="360"/>
      </w:tabs>
      <w:ind w:left="681" w:firstLine="0"/>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spacing w:before="60"/>
      <w:ind w:left="907" w:hanging="907"/>
      <w:contextualSpacing/>
    </w:pPr>
  </w:style>
  <w:style w:type="paragraph" w:styleId="ListNumber4">
    <w:name w:val="List Number 4"/>
    <w:basedOn w:val="Normal"/>
    <w:uiPriority w:val="13"/>
    <w:semiHidden/>
    <w:qFormat/>
    <w:rsid w:val="009C6075"/>
    <w:pPr>
      <w:spacing w:after="200" w:line="293" w:lineRule="auto"/>
      <w:ind w:left="1134" w:hanging="1134"/>
      <w:contextualSpacing/>
    </w:pPr>
  </w:style>
  <w:style w:type="paragraph" w:styleId="ListNumber5">
    <w:name w:val="List Number 5"/>
    <w:basedOn w:val="Normal"/>
    <w:uiPriority w:val="13"/>
    <w:semiHidden/>
    <w:rsid w:val="009C6075"/>
    <w:pPr>
      <w:spacing w:after="200" w:line="293" w:lineRule="auto"/>
      <w:ind w:left="1361" w:hanging="1361"/>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3428E"/>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0"/>
      </w:numPr>
      <w:spacing w:before="60"/>
    </w:pPr>
  </w:style>
  <w:style w:type="paragraph" w:styleId="List2">
    <w:name w:val="List 2"/>
    <w:basedOn w:val="Normal"/>
    <w:uiPriority w:val="99"/>
    <w:semiHidden/>
    <w:qFormat/>
    <w:rsid w:val="00F04EA7"/>
    <w:pPr>
      <w:numPr>
        <w:ilvl w:val="1"/>
        <w:numId w:val="10"/>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semiHidden/>
    <w:unhideWhenUsed/>
    <w:rsid w:val="00273E86"/>
    <w:pPr>
      <w:spacing w:line="293" w:lineRule="auto"/>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semiHidden/>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C047D1"/>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0"/>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0"/>
      </w:numPr>
      <w:contextualSpacing/>
    </w:pPr>
  </w:style>
  <w:style w:type="paragraph" w:styleId="List3">
    <w:name w:val="List 3"/>
    <w:basedOn w:val="Normal"/>
    <w:uiPriority w:val="99"/>
    <w:semiHidden/>
    <w:rsid w:val="00F04EA7"/>
    <w:pPr>
      <w:numPr>
        <w:ilvl w:val="2"/>
        <w:numId w:val="10"/>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1"/>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ind w:left="681"/>
    </w:pPr>
  </w:style>
  <w:style w:type="paragraph" w:customStyle="1" w:styleId="ListAlpha4">
    <w:name w:val="List Alpha 4"/>
    <w:basedOn w:val="ListAlpha3"/>
    <w:uiPriority w:val="3"/>
    <w:semiHidden/>
    <w:qFormat/>
    <w:rsid w:val="0005774F"/>
    <w:pPr>
      <w:numPr>
        <w:ilvl w:val="3"/>
      </w:numPr>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next w:val="BodyText"/>
    <w:uiPriority w:val="9"/>
    <w:qFormat/>
    <w:rsid w:val="00C047D1"/>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2"/>
      </w:numPr>
    </w:pPr>
  </w:style>
  <w:style w:type="numbering" w:customStyle="1" w:styleId="TableList">
    <w:name w:val="TableList"/>
    <w:uiPriority w:val="99"/>
    <w:rsid w:val="004400E8"/>
    <w:pPr>
      <w:numPr>
        <w:numId w:val="12"/>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AA1BE2"/>
    <w:pPr>
      <w:numPr>
        <w:numId w:val="16"/>
      </w:numPr>
    </w:pPr>
  </w:style>
  <w:style w:type="numbering" w:customStyle="1" w:styleId="AppendixHeading">
    <w:name w:val="AppendixHeading"/>
    <w:uiPriority w:val="99"/>
    <w:rsid w:val="00484E96"/>
    <w:pPr>
      <w:numPr>
        <w:numId w:val="14"/>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AA1BE2"/>
    <w:pPr>
      <w:numPr>
        <w:ilvl w:val="1"/>
        <w:numId w:val="16"/>
      </w:numPr>
    </w:pPr>
  </w:style>
  <w:style w:type="numbering" w:customStyle="1" w:styleId="AppendixHeadingList">
    <w:name w:val="Appendix Heading List"/>
    <w:uiPriority w:val="99"/>
    <w:rsid w:val="001F15E0"/>
    <w:pPr>
      <w:numPr>
        <w:numId w:val="15"/>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character" w:styleId="EndnoteReference">
    <w:name w:val="endnote reference"/>
    <w:basedOn w:val="DefaultParagraphFont"/>
    <w:uiPriority w:val="99"/>
    <w:semiHidden/>
    <w:unhideWhenUsed/>
    <w:rsid w:val="001F79D1"/>
    <w:rPr>
      <w:vertAlign w:val="superscript"/>
    </w:rPr>
  </w:style>
  <w:style w:type="character" w:styleId="Mention">
    <w:name w:val="Mention"/>
    <w:basedOn w:val="DefaultParagraphFont"/>
    <w:uiPriority w:val="99"/>
    <w:unhideWhenUsed/>
    <w:rsid w:val="009A7EB4"/>
    <w:rPr>
      <w:color w:val="2B579A"/>
      <w:shd w:val="clear" w:color="auto" w:fill="E1DFDD"/>
    </w:rPr>
  </w:style>
  <w:style w:type="paragraph" w:styleId="Bibliography">
    <w:name w:val="Bibliography"/>
    <w:basedOn w:val="Normal"/>
    <w:next w:val="Normal"/>
    <w:uiPriority w:val="37"/>
    <w:unhideWhenUsed/>
    <w:rsid w:val="00451886"/>
    <w:pPr>
      <w:spacing w:after="240" w:line="240" w:lineRule="atLeast"/>
      <w:ind w:left="720" w:hanging="720"/>
    </w:pPr>
  </w:style>
  <w:style w:type="character" w:customStyle="1" w:styleId="ListParagraphChar">
    <w:name w:val="List Paragraph Char"/>
    <w:aliases w:val="CAB - List Bullet Char,List Bullet Cab Char,1 heading Char,Bullet point Char,Bulletr List Paragraph Char,Dot point 1.5 line spacing Char,Dot pt Char,FooterText Char,L Char,List Paragraph - bullets Char,List Paragraph1 Char"/>
    <w:link w:val="ListParagraph"/>
    <w:uiPriority w:val="34"/>
    <w:qFormat/>
    <w:locked/>
    <w:rsid w:val="00DF565A"/>
    <w:rPr>
      <w:sz w:val="20"/>
      <w:szCs w:val="20"/>
    </w:rPr>
  </w:style>
  <w:style w:type="paragraph" w:customStyle="1" w:styleId="Calloutbox">
    <w:name w:val="Call out box"/>
    <w:basedOn w:val="Normal"/>
    <w:qFormat/>
    <w:rsid w:val="00044EB1"/>
    <w:pPr>
      <w:pBdr>
        <w:top w:val="single" w:sz="4" w:space="6" w:color="265A9A" w:themeColor="background2"/>
        <w:left w:val="single" w:sz="4" w:space="4" w:color="265A9A" w:themeColor="background2"/>
        <w:bottom w:val="single" w:sz="4" w:space="6" w:color="265A9A" w:themeColor="background2"/>
        <w:right w:val="single" w:sz="4" w:space="4" w:color="265A9A" w:themeColor="background2"/>
      </w:pBdr>
      <w:shd w:val="clear" w:color="auto" w:fill="265A9A" w:themeFill="background2"/>
      <w:spacing w:line="240" w:lineRule="auto"/>
    </w:pPr>
    <w:rPr>
      <w:szCs w:val="22"/>
    </w:rPr>
  </w:style>
  <w:style w:type="character" w:customStyle="1" w:styleId="cf01">
    <w:name w:val="cf01"/>
    <w:basedOn w:val="DefaultParagraphFont"/>
    <w:rsid w:val="00227D69"/>
    <w:rPr>
      <w:rFonts w:ascii="Segoe UI" w:hAnsi="Segoe UI" w:cs="Segoe UI" w:hint="default"/>
      <w:sz w:val="18"/>
      <w:szCs w:val="18"/>
    </w:rPr>
  </w:style>
  <w:style w:type="character" w:customStyle="1" w:styleId="ui-provider">
    <w:name w:val="ui-provider"/>
    <w:basedOn w:val="DefaultParagraphFont"/>
    <w:rsid w:val="00227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171968">
      <w:bodyDiv w:val="1"/>
      <w:marLeft w:val="0"/>
      <w:marRight w:val="0"/>
      <w:marTop w:val="0"/>
      <w:marBottom w:val="0"/>
      <w:divBdr>
        <w:top w:val="none" w:sz="0" w:space="0" w:color="auto"/>
        <w:left w:val="none" w:sz="0" w:space="0" w:color="auto"/>
        <w:bottom w:val="none" w:sz="0" w:space="0" w:color="auto"/>
        <w:right w:val="none" w:sz="0" w:space="0" w:color="auto"/>
      </w:divBdr>
    </w:div>
    <w:div w:id="579172732">
      <w:bodyDiv w:val="1"/>
      <w:marLeft w:val="0"/>
      <w:marRight w:val="0"/>
      <w:marTop w:val="0"/>
      <w:marBottom w:val="0"/>
      <w:divBdr>
        <w:top w:val="none" w:sz="0" w:space="0" w:color="auto"/>
        <w:left w:val="none" w:sz="0" w:space="0" w:color="auto"/>
        <w:bottom w:val="none" w:sz="0" w:space="0" w:color="auto"/>
        <w:right w:val="none" w:sz="0" w:space="0" w:color="auto"/>
      </w:divBdr>
    </w:div>
    <w:div w:id="596210770">
      <w:bodyDiv w:val="1"/>
      <w:marLeft w:val="0"/>
      <w:marRight w:val="0"/>
      <w:marTop w:val="0"/>
      <w:marBottom w:val="0"/>
      <w:divBdr>
        <w:top w:val="none" w:sz="0" w:space="0" w:color="auto"/>
        <w:left w:val="none" w:sz="0" w:space="0" w:color="auto"/>
        <w:bottom w:val="none" w:sz="0" w:space="0" w:color="auto"/>
        <w:right w:val="none" w:sz="0" w:space="0" w:color="auto"/>
      </w:divBdr>
    </w:div>
    <w:div w:id="1265772105">
      <w:bodyDiv w:val="1"/>
      <w:marLeft w:val="0"/>
      <w:marRight w:val="0"/>
      <w:marTop w:val="0"/>
      <w:marBottom w:val="0"/>
      <w:divBdr>
        <w:top w:val="none" w:sz="0" w:space="0" w:color="auto"/>
        <w:left w:val="none" w:sz="0" w:space="0" w:color="auto"/>
        <w:bottom w:val="none" w:sz="0" w:space="0" w:color="auto"/>
        <w:right w:val="none" w:sz="0" w:space="0" w:color="auto"/>
      </w:divBdr>
    </w:div>
    <w:div w:id="1437941649">
      <w:bodyDiv w:val="1"/>
      <w:marLeft w:val="0"/>
      <w:marRight w:val="0"/>
      <w:marTop w:val="0"/>
      <w:marBottom w:val="0"/>
      <w:divBdr>
        <w:top w:val="none" w:sz="0" w:space="0" w:color="auto"/>
        <w:left w:val="none" w:sz="0" w:space="0" w:color="auto"/>
        <w:bottom w:val="none" w:sz="0" w:space="0" w:color="auto"/>
        <w:right w:val="none" w:sz="0" w:space="0" w:color="auto"/>
      </w:divBdr>
    </w:div>
    <w:div w:id="1667198585">
      <w:bodyDiv w:val="1"/>
      <w:marLeft w:val="0"/>
      <w:marRight w:val="0"/>
      <w:marTop w:val="0"/>
      <w:marBottom w:val="0"/>
      <w:divBdr>
        <w:top w:val="none" w:sz="0" w:space="0" w:color="auto"/>
        <w:left w:val="none" w:sz="0" w:space="0" w:color="auto"/>
        <w:bottom w:val="none" w:sz="0" w:space="0" w:color="auto"/>
        <w:right w:val="none" w:sz="0" w:space="0" w:color="auto"/>
      </w:divBdr>
    </w:div>
    <w:div w:id="1704211706">
      <w:bodyDiv w:val="1"/>
      <w:marLeft w:val="0"/>
      <w:marRight w:val="0"/>
      <w:marTop w:val="0"/>
      <w:marBottom w:val="0"/>
      <w:divBdr>
        <w:top w:val="none" w:sz="0" w:space="0" w:color="auto"/>
        <w:left w:val="none" w:sz="0" w:space="0" w:color="auto"/>
        <w:bottom w:val="none" w:sz="0" w:space="0" w:color="auto"/>
        <w:right w:val="none" w:sz="0" w:space="0" w:color="auto"/>
      </w:divBdr>
    </w:div>
    <w:div w:id="1778911492">
      <w:bodyDiv w:val="1"/>
      <w:marLeft w:val="0"/>
      <w:marRight w:val="0"/>
      <w:marTop w:val="0"/>
      <w:marBottom w:val="0"/>
      <w:divBdr>
        <w:top w:val="none" w:sz="0" w:space="0" w:color="auto"/>
        <w:left w:val="none" w:sz="0" w:space="0" w:color="auto"/>
        <w:bottom w:val="none" w:sz="0" w:space="0" w:color="auto"/>
        <w:right w:val="none" w:sz="0" w:space="0" w:color="auto"/>
      </w:divBdr>
    </w:div>
    <w:div w:id="1798065036">
      <w:bodyDiv w:val="1"/>
      <w:marLeft w:val="0"/>
      <w:marRight w:val="0"/>
      <w:marTop w:val="0"/>
      <w:marBottom w:val="0"/>
      <w:divBdr>
        <w:top w:val="none" w:sz="0" w:space="0" w:color="auto"/>
        <w:left w:val="none" w:sz="0" w:space="0" w:color="auto"/>
        <w:bottom w:val="none" w:sz="0" w:space="0" w:color="auto"/>
        <w:right w:val="none" w:sz="0" w:space="0" w:color="auto"/>
      </w:divBdr>
    </w:div>
    <w:div w:id="189616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5.svg"/><Relationship Id="rId27" Type="http://schemas.openxmlformats.org/officeDocument/2006/relationships/footer" Target="footer5.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burgess\AppData\Local\Temp\Templafy\WordVsto\overview1.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2b79323015c964fc173470259f2bd397">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1489e2ece56ad3fb53ed7da38becb6b"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TemplafyTemplateConfiguration><![CDATA[{"elementsMetadata":[],"transformationConfigurations":[],"templateName":"overview","templateDescription":"Includes overview title page.","enableDocumentContentUpdater":false,"version":"2.0"}]]></TemplafyTemplateConfiguration>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SharedWithUsers xmlns="20393cdf-440a-4521-8f19-00ba43423d00">
      <UserInfo>
        <DisplayName>Rachel Burgess</DisplayName>
        <AccountId>14</AccountId>
        <AccountType/>
      </UserInfo>
      <UserInfo>
        <DisplayName>Dominique Lowe</DisplayName>
        <AccountId>114</AccountId>
        <AccountType/>
      </UserInfo>
      <UserInfo>
        <DisplayName>Karen Dunn</DisplayName>
        <AccountId>115</AccountId>
        <AccountType/>
      </UserInfo>
      <UserInfo>
        <DisplayName>Hudan Nuch</DisplayName>
        <AccountId>16</AccountId>
        <AccountType/>
      </UserInfo>
      <UserInfo>
        <DisplayName>Jeremy Kamil</DisplayName>
        <AccountId>18</AccountId>
        <AccountType/>
      </UserInfo>
      <UserInfo>
        <DisplayName>Rebecca Stoeckel</DisplayName>
        <AccountId>15</AccountId>
        <AccountType/>
      </UserInfo>
      <UserInfo>
        <DisplayName>Stephen King</DisplayName>
        <AccountId>63</AccountId>
        <AccountType/>
      </UserInfo>
      <UserInfo>
        <DisplayName>Rosalyn Bell</DisplayName>
        <AccountId>19</AccountId>
        <AccountType/>
      </UserInfo>
      <UserInfo>
        <DisplayName>Danielle Wood</DisplayName>
        <AccountId>81</AccountId>
        <AccountType/>
      </UserInfo>
      <UserInfo>
        <DisplayName>Catherine de Fontenay</DisplayName>
        <AccountId>116</AccountId>
        <AccountType/>
      </UserInfo>
      <UserInfo>
        <DisplayName>Lisa Studdert</DisplayName>
        <AccountId>122</AccountId>
        <AccountType/>
      </UserInfo>
      <UserInfo>
        <DisplayName>Strategic Communications &amp; Engagement (Productivity Commission)</DisplayName>
        <AccountId>124</AccountId>
        <AccountType/>
      </UserInfo>
    </SharedWithUsers>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MPWT-2140667901-68208</_dlc_DocId>
    <_dlc_DocIdUrl xmlns="20393cdf-440a-4521-8f19-00ba43423d00">
      <Url>https://pcgov.sharepoint.com/sites/sceteam/_layouts/15/DocIdRedir.aspx?ID=MPWT-2140667901-68208</Url>
      <Description>MPWT-2140667901-68208</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0E603-1E1D-4F16-9C99-62FB0A9AA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CDED9561-330F-4512-A2FC-44BC936F876F}">
  <ds:schemaRefs>
    <ds:schemaRef ds:uri="http://schemas.microsoft.com/sharepoint/events"/>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9C652E99-06FA-48A2-820A-2BDE5E67CF23}">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D558E2EB-069B-4611-BA07-C0CDCD455CF0}">
  <ds:schemaRefs>
    <ds:schemaRef ds:uri="http://schemas.microsoft.com/sharepoint/v3/contenttype/forms"/>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overview1.dotx</Template>
  <TotalTime>113</TotalTime>
  <Pages>9</Pages>
  <Words>2951</Words>
  <Characters>16827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Regulating AI in high-risk settings - PC submission</vt:lpstr>
    </vt:vector>
  </TitlesOfParts>
  <Company>Productivity Commission</Company>
  <LinksUpToDate>false</LinksUpToDate>
  <CharactersWithSpaces>19739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Regulating AI in high-risk settings - PC submission</dc:title>
  <dc:subject>Productivity Commission submission</dc:subject>
  <dc:creator>Productivity Commission</dc:creator>
  <cp:keywords/>
  <dc:description/>
  <cp:lastModifiedBy>Chris Alston</cp:lastModifiedBy>
  <cp:revision>85</cp:revision>
  <cp:lastPrinted>2024-10-06T22:28:00Z</cp:lastPrinted>
  <dcterms:created xsi:type="dcterms:W3CDTF">2024-10-06T01:12:00Z</dcterms:created>
  <dcterms:modified xsi:type="dcterms:W3CDTF">2024-10-06T22:28:00Z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637629323565654539</vt:lpwstr>
  </property>
  <property fmtid="{D5CDD505-2E9C-101B-9397-08002B2CF9AE}" pid="4" name="TemplafyUserProfileId">
    <vt:lpwstr>637898066385671110</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ZOTERO_PREF_1">
    <vt:lpwstr>&lt;data data-version="3" zotero-version="7.0.3"&gt;&lt;session id="MbLngcHL"/&gt;&lt;style id="http://www.zotero.org/styles/Productivity-Commission" hasBibliography="1" bibliographyStyleHasBeenSet="1"/&gt;&lt;prefs&gt;&lt;pref name="fieldType" value="Field"/&gt;&lt;/prefs&gt;&lt;/data&gt;</vt:lpwstr>
  </property>
  <property fmtid="{D5CDD505-2E9C-101B-9397-08002B2CF9AE}" pid="9" name="MSIP_Label_c1f2b1ce-4212-46db-a901-dd8453f57141_Enabled">
    <vt:lpwstr>true</vt:lpwstr>
  </property>
  <property fmtid="{D5CDD505-2E9C-101B-9397-08002B2CF9AE}" pid="10" name="MSIP_Label_c1f2b1ce-4212-46db-a901-dd8453f57141_SetDate">
    <vt:lpwstr>2024-10-03T22:55:20Z</vt:lpwstr>
  </property>
  <property fmtid="{D5CDD505-2E9C-101B-9397-08002B2CF9AE}" pid="11" name="MSIP_Label_c1f2b1ce-4212-46db-a901-dd8453f57141_Method">
    <vt:lpwstr>Privileged</vt:lpwstr>
  </property>
  <property fmtid="{D5CDD505-2E9C-101B-9397-08002B2CF9AE}" pid="12" name="MSIP_Label_c1f2b1ce-4212-46db-a901-dd8453f57141_Name">
    <vt:lpwstr>Publish</vt:lpwstr>
  </property>
  <property fmtid="{D5CDD505-2E9C-101B-9397-08002B2CF9AE}" pid="13" name="MSIP_Label_c1f2b1ce-4212-46db-a901-dd8453f57141_SiteId">
    <vt:lpwstr>29f9330b-c0fe-4244-830e-ba9f275d6c34</vt:lpwstr>
  </property>
  <property fmtid="{D5CDD505-2E9C-101B-9397-08002B2CF9AE}" pid="14" name="MSIP_Label_c1f2b1ce-4212-46db-a901-dd8453f57141_ActionId">
    <vt:lpwstr>10be22bf-4057-4c1f-86f2-cec348e042c5</vt:lpwstr>
  </property>
  <property fmtid="{D5CDD505-2E9C-101B-9397-08002B2CF9AE}" pid="15" name="MSIP_Label_c1f2b1ce-4212-46db-a901-dd8453f57141_ContentBits">
    <vt:lpwstr>0</vt:lpwstr>
  </property>
  <property fmtid="{D5CDD505-2E9C-101B-9397-08002B2CF9AE}" pid="16" name="ClassificationContentMarkingHeaderText">
    <vt:lpwstr> OFFICIAL</vt:lpwstr>
  </property>
  <property fmtid="{D5CDD505-2E9C-101B-9397-08002B2CF9AE}" pid="17" name="MSIP_Label_f7467c1a-e0ed-413c-a72b-aac8e8e94f41_Name">
    <vt:lpwstr>OFFICIAL</vt:lpwstr>
  </property>
  <property fmtid="{D5CDD505-2E9C-101B-9397-08002B2CF9AE}" pid="18" name="MediaServiceImageTags">
    <vt:lpwstr/>
  </property>
  <property fmtid="{D5CDD505-2E9C-101B-9397-08002B2CF9AE}" pid="19" name="ClassificationContentMarkingHeaderFontProps">
    <vt:lpwstr>#000000,12,Calibri</vt:lpwstr>
  </property>
  <property fmtid="{D5CDD505-2E9C-101B-9397-08002B2CF9AE}" pid="20" name="_dlc_DocIdItemGuid">
    <vt:lpwstr>433d1955-9f1b-4f6f-859e-94b4d6c2d412</vt:lpwstr>
  </property>
  <property fmtid="{D5CDD505-2E9C-101B-9397-08002B2CF9AE}" pid="21" name="MSIP_Label_f7467c1a-e0ed-413c-a72b-aac8e8e94f41_ActionId">
    <vt:lpwstr>bedbf8f6-0457-4758-899f-df6145c95531</vt:lpwstr>
  </property>
  <property fmtid="{D5CDD505-2E9C-101B-9397-08002B2CF9AE}" pid="22" name="MSIP_Label_f7467c1a-e0ed-413c-a72b-aac8e8e94f41_SiteId">
    <vt:lpwstr>29f9330b-c0fe-4244-830e-ba9f275d6c34</vt:lpwstr>
  </property>
  <property fmtid="{D5CDD505-2E9C-101B-9397-08002B2CF9AE}" pid="23" name="MSIP_Label_f7467c1a-e0ed-413c-a72b-aac8e8e94f41_ContentBits">
    <vt:lpwstr>1</vt:lpwstr>
  </property>
  <property fmtid="{D5CDD505-2E9C-101B-9397-08002B2CF9AE}" pid="24" name="MSIP_Label_f7467c1a-e0ed-413c-a72b-aac8e8e94f41_Method">
    <vt:lpwstr>Privileged</vt:lpwstr>
  </property>
  <property fmtid="{D5CDD505-2E9C-101B-9397-08002B2CF9AE}" pid="25" name="ClassificationContentMarkingHeaderShapeIds">
    <vt:lpwstr>622decb0,6ee24e2f,2e15663d</vt:lpwstr>
  </property>
  <property fmtid="{D5CDD505-2E9C-101B-9397-08002B2CF9AE}" pid="26" name="MSIP_Label_f7467c1a-e0ed-413c-a72b-aac8e8e94f41_Enabled">
    <vt:lpwstr>true</vt:lpwstr>
  </property>
  <property fmtid="{D5CDD505-2E9C-101B-9397-08002B2CF9AE}" pid="27" name="MSIP_Label_f7467c1a-e0ed-413c-a72b-aac8e8e94f41_SetDate">
    <vt:lpwstr>2024-05-02T02:58:30Z</vt:lpwstr>
  </property>
</Properties>
</file>