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3A14E59D" w14:textId="77777777" w:rsidR="00F973CB" w:rsidRDefault="00F973CB" w:rsidP="00F973CB">
          <w:pPr>
            <w:pStyle w:val="CoverImage"/>
            <w:framePr w:wrap="around"/>
          </w:pPr>
          <w:r w:rsidRPr="00F33F8D">
            <w:rPr>
              <w:noProof/>
            </w:rPr>
            <w:drawing>
              <wp:inline distT="0" distB="0" distL="0" distR="0" wp14:anchorId="22DC932E" wp14:editId="411B9EA0">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965" b="965"/>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4EB988A8" w14:textId="62D707BF" w:rsidR="00F973CB" w:rsidRPr="00DC5DFF" w:rsidRDefault="00DA69ED" w:rsidP="00F973CB">
          <w:pPr>
            <w:pStyle w:val="Coverdate"/>
            <w:framePr w:wrap="around"/>
          </w:pPr>
          <w:r>
            <w:t>October</w:t>
          </w:r>
          <w:r w:rsidR="00F973CB">
            <w:t xml:space="preserve"> 2024</w:t>
          </w:r>
        </w:p>
        <w:p w14:paraId="3EBC7FF4" w14:textId="77777777" w:rsidR="00F973CB" w:rsidRPr="00461CE9" w:rsidRDefault="00F973CB" w:rsidP="00F973CB"/>
        <w:p w14:paraId="60859532" w14:textId="336B31FD" w:rsidR="00F973CB" w:rsidRPr="00295330" w:rsidRDefault="00BA7392" w:rsidP="00F973CB">
          <w:pPr>
            <w:pStyle w:val="Title"/>
            <w:ind w:right="140"/>
          </w:pPr>
          <w:r>
            <w:rPr>
              <w:rFonts w:ascii="Arial Black" w:hAnsi="Arial Black" w:cstheme="majorHAnsi"/>
              <w:b/>
            </w:rPr>
            <w:t>Principles for a National Water Agreement</w:t>
          </w:r>
        </w:p>
        <w:p w14:paraId="7FB98C08" w14:textId="16A68A24" w:rsidR="00F973CB" w:rsidRPr="00295330" w:rsidRDefault="009E1D47" w:rsidP="00F973CB">
          <w:pPr>
            <w:pStyle w:val="Subtitle"/>
          </w:pPr>
          <w:r>
            <w:t>Productivity Commission submission</w:t>
          </w:r>
        </w:p>
        <w:p w14:paraId="0C3E0C31" w14:textId="45AA0AC9" w:rsidR="00F973CB" w:rsidRPr="00AC3C5F" w:rsidRDefault="00907881" w:rsidP="00AC3C5F">
          <w:pPr>
            <w:spacing w:before="4920" w:after="160" w:line="259" w:lineRule="auto"/>
            <w:rPr>
              <w:color w:val="FFFFFF" w:themeColor="background1"/>
              <w:sz w:val="28"/>
              <w:szCs w:val="28"/>
            </w:rPr>
          </w:pPr>
          <w:r w:rsidRPr="00AC3C5F">
            <w:rPr>
              <w:color w:val="FFFFFF" w:themeColor="background1"/>
              <w:sz w:val="28"/>
              <w:szCs w:val="28"/>
            </w:rPr>
            <w:t xml:space="preserve">Submission to DCCEEW’s consultation on the draft principles of a </w:t>
          </w:r>
          <w:r w:rsidR="00570B72">
            <w:rPr>
              <w:color w:val="FFFFFF" w:themeColor="background1"/>
              <w:sz w:val="28"/>
              <w:szCs w:val="28"/>
            </w:rPr>
            <w:br/>
          </w:r>
          <w:r w:rsidRPr="00AC3C5F">
            <w:rPr>
              <w:color w:val="FFFFFF" w:themeColor="background1"/>
              <w:sz w:val="28"/>
              <w:szCs w:val="28"/>
            </w:rPr>
            <w:t>National Water Agreemen</w:t>
          </w:r>
          <w:r w:rsidR="00AC3C5F" w:rsidRPr="00AC3C5F">
            <w:rPr>
              <w:color w:val="FFFFFF" w:themeColor="background1"/>
              <w:sz w:val="28"/>
              <w:szCs w:val="28"/>
            </w:rPr>
            <w:t>t</w:t>
          </w:r>
        </w:p>
        <w:p w14:paraId="43665BE3" w14:textId="77777777" w:rsidR="00F973CB" w:rsidRPr="00907881" w:rsidRDefault="00F973CB" w:rsidP="00F973CB">
          <w:pPr>
            <w:spacing w:after="160" w:line="259" w:lineRule="auto"/>
            <w:rPr>
              <w:sz w:val="28"/>
              <w:szCs w:val="28"/>
            </w:rPr>
            <w:sectPr w:rsidR="00F973CB" w:rsidRPr="00907881" w:rsidSect="00F973CB">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F973CB" w14:paraId="26FF52BA" w14:textId="77777777" w:rsidTr="00157288">
            <w:trPr>
              <w:trHeight w:hRule="exact" w:val="12643"/>
            </w:trPr>
            <w:tc>
              <w:tcPr>
                <w:tcW w:w="9638" w:type="dxa"/>
                <w:tcMar>
                  <w:top w:w="113" w:type="dxa"/>
                </w:tcMar>
              </w:tcPr>
              <w:p w14:paraId="48DFF41F" w14:textId="77777777" w:rsidR="00F973CB" w:rsidRPr="000F4488" w:rsidRDefault="00F973CB" w:rsidP="00157288">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52A52F3D" w14:textId="77777777" w:rsidR="00F973CB" w:rsidRPr="00F37CB6" w:rsidRDefault="00F973CB" w:rsidP="00157288">
                <w:pPr>
                  <w:pStyle w:val="Copyrightpage-Keylinenotext"/>
                  <w:ind w:right="-284"/>
                </w:pPr>
              </w:p>
              <w:p w14:paraId="2612192B" w14:textId="77777777" w:rsidR="00F973CB" w:rsidRPr="00D96F65" w:rsidRDefault="00F973CB" w:rsidP="00157288">
                <w:pPr>
                  <w:pStyle w:val="Copyrightpage-Heading"/>
                  <w:ind w:right="-284"/>
                </w:pPr>
                <w:r w:rsidRPr="00D96F65">
                  <w:t>The Productivity Commission</w:t>
                </w:r>
              </w:p>
              <w:p w14:paraId="1F5C5094" w14:textId="77777777" w:rsidR="00F973CB" w:rsidRPr="0013722E" w:rsidRDefault="00F973CB" w:rsidP="00157288">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38BFBF5" w14:textId="77777777" w:rsidR="00F973CB" w:rsidRPr="000F4488" w:rsidRDefault="00F973CB" w:rsidP="00157288">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C4DB6B4" w14:textId="77777777" w:rsidR="00F973CB" w:rsidRPr="000F4488" w:rsidRDefault="00F973CB" w:rsidP="00157288">
                <w:pPr>
                  <w:pStyle w:val="Copyrightpage-BodyBold"/>
                </w:pPr>
                <w:r w:rsidRPr="000561CF">
                  <w:t>Further information on the Productivity Commission can be obtained from the Commission’s website (www.pc.gov.au).</w:t>
                </w:r>
              </w:p>
              <w:p w14:paraId="6C66E2EA" w14:textId="77777777" w:rsidR="00F973CB" w:rsidRPr="000F4488" w:rsidRDefault="00F973CB" w:rsidP="00157288">
                <w:pPr>
                  <w:pStyle w:val="Copyrightpage-Keylinenotext"/>
                  <w:ind w:right="-284"/>
                  <w:rPr>
                    <w:b/>
                    <w:bCs/>
                  </w:rPr>
                </w:pPr>
              </w:p>
              <w:p w14:paraId="421C2ECF" w14:textId="77777777" w:rsidR="00F973CB" w:rsidRPr="000561CF" w:rsidRDefault="00F973CB" w:rsidP="00157288">
                <w:pPr>
                  <w:pStyle w:val="Copyrightpage-BodyBold"/>
                </w:pPr>
                <w:r w:rsidRPr="00E72EE0">
                  <w:t>©</w:t>
                </w:r>
                <w:r w:rsidRPr="00137FAB">
                  <w:t xml:space="preserve"> Commonwealth of Australia 202</w:t>
                </w:r>
                <w:r>
                  <w:t>4</w:t>
                </w:r>
              </w:p>
              <w:p w14:paraId="4E3C8228" w14:textId="77777777" w:rsidR="00F973CB" w:rsidRPr="00E72EE0" w:rsidRDefault="00F973CB" w:rsidP="00157288">
                <w:pPr>
                  <w:pStyle w:val="Copyrightpage-Heading2"/>
                  <w:spacing w:before="0"/>
                  <w:ind w:right="-284"/>
                  <w:rPr>
                    <w:bCs/>
                  </w:rPr>
                </w:pPr>
                <w:r w:rsidRPr="00E72EE0">
                  <w:rPr>
                    <w:bCs/>
                    <w:noProof/>
                  </w:rPr>
                  <w:drawing>
                    <wp:inline distT="0" distB="0" distL="0" distR="0" wp14:anchorId="414FE564" wp14:editId="311FFFE7">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025A12E6" w14:textId="77777777" w:rsidR="00F973CB" w:rsidRPr="000F4488" w:rsidRDefault="00F973CB" w:rsidP="00157288">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493B747" w14:textId="77777777" w:rsidR="00F973CB" w:rsidRPr="000F4488" w:rsidRDefault="00F973CB" w:rsidP="00157288">
                <w:pPr>
                  <w:pStyle w:val="Copyrightpage-BodyBold"/>
                </w:pPr>
                <w:r w:rsidRPr="000561CF">
                  <w:t>The terms under which the Coat of Arms can be used are detailed at: www.pmc.gov.au/government/commonwealth-coat-arms.</w:t>
                </w:r>
              </w:p>
              <w:p w14:paraId="41EB01B3" w14:textId="77777777" w:rsidR="00F973CB" w:rsidRPr="000561CF" w:rsidRDefault="00F973CB" w:rsidP="00157288">
                <w:pPr>
                  <w:pStyle w:val="Copyrightpage-BodyBold"/>
                </w:pPr>
                <w:r w:rsidRPr="000561CF">
                  <w:t>Wherever a third party holds copyright in this material the copyright remains with that party. Their permission may be required to use the material, please contact them directly.</w:t>
                </w:r>
              </w:p>
              <w:p w14:paraId="6FAD17E0" w14:textId="2736BD6F" w:rsidR="00F973CB" w:rsidRPr="00137FAB" w:rsidRDefault="00F973CB" w:rsidP="00157288">
                <w:pPr>
                  <w:pStyle w:val="Copyrightpage-BodyBold"/>
                </w:pPr>
                <w:r w:rsidRPr="000F4488">
                  <w:t>An appropriate reference for this publication is:</w:t>
                </w:r>
                <w:r>
                  <w:br/>
                </w:r>
                <w:r w:rsidRPr="0077613E">
                  <w:rPr>
                    <w:spacing w:val="2"/>
                  </w:rPr>
                  <w:t xml:space="preserve">Productivity Commission 2024, </w:t>
                </w:r>
                <w:r w:rsidR="0032007D">
                  <w:rPr>
                    <w:i/>
                    <w:iCs/>
                    <w:spacing w:val="2"/>
                  </w:rPr>
                  <w:t>P</w:t>
                </w:r>
                <w:r w:rsidR="00DA69ED" w:rsidRPr="00DA69ED">
                  <w:rPr>
                    <w:i/>
                    <w:iCs/>
                    <w:spacing w:val="2"/>
                  </w:rPr>
                  <w:t xml:space="preserve">rinciples </w:t>
                </w:r>
                <w:r w:rsidR="0032007D">
                  <w:rPr>
                    <w:i/>
                    <w:iCs/>
                    <w:spacing w:val="2"/>
                  </w:rPr>
                  <w:t>for</w:t>
                </w:r>
                <w:r w:rsidR="00DA69ED" w:rsidRPr="00DA69ED">
                  <w:rPr>
                    <w:i/>
                    <w:iCs/>
                    <w:spacing w:val="2"/>
                  </w:rPr>
                  <w:t xml:space="preserve"> a National Water Agreement</w:t>
                </w:r>
                <w:r w:rsidRPr="0077613E">
                  <w:rPr>
                    <w:spacing w:val="2"/>
                  </w:rPr>
                  <w:t>, Productivity Commission submission</w:t>
                </w:r>
                <w:r w:rsidR="0032007D">
                  <w:rPr>
                    <w:spacing w:val="2"/>
                  </w:rPr>
                  <w:t xml:space="preserve"> </w:t>
                </w:r>
                <w:r w:rsidR="00074786">
                  <w:rPr>
                    <w:i/>
                    <w:iCs/>
                    <w:spacing w:val="2"/>
                  </w:rPr>
                  <w:t>to</w:t>
                </w:r>
                <w:r w:rsidR="004C2B5D" w:rsidRPr="004C2B5D">
                  <w:rPr>
                    <w:i/>
                    <w:iCs/>
                    <w:spacing w:val="2"/>
                  </w:rPr>
                  <w:t xml:space="preserve"> </w:t>
                </w:r>
                <w:r w:rsidR="00DA69ED" w:rsidRPr="00DA69ED">
                  <w:rPr>
                    <w:i/>
                    <w:iCs/>
                    <w:spacing w:val="2"/>
                  </w:rPr>
                  <w:t xml:space="preserve">DCCEEW’s </w:t>
                </w:r>
                <w:r w:rsidR="00074786" w:rsidRPr="00074786">
                  <w:rPr>
                    <w:i/>
                    <w:iCs/>
                    <w:spacing w:val="2"/>
                  </w:rPr>
                  <w:t>consultation</w:t>
                </w:r>
                <w:r w:rsidR="00DA69ED" w:rsidRPr="00DA69ED">
                  <w:rPr>
                    <w:i/>
                    <w:iCs/>
                    <w:spacing w:val="2"/>
                  </w:rPr>
                  <w:t xml:space="preserve"> on the draft principles of a National Water Agreement</w:t>
                </w:r>
                <w:r w:rsidRPr="0077613E">
                  <w:rPr>
                    <w:spacing w:val="2"/>
                  </w:rPr>
                  <w:t>,</w:t>
                </w:r>
                <w:r w:rsidRPr="0077613E">
                  <w:rPr>
                    <w:i/>
                    <w:iCs/>
                    <w:spacing w:val="2"/>
                  </w:rPr>
                  <w:t xml:space="preserve"> </w:t>
                </w:r>
                <w:r w:rsidRPr="0077613E">
                  <w:rPr>
                    <w:spacing w:val="2"/>
                  </w:rPr>
                  <w:t>Canberra</w:t>
                </w:r>
              </w:p>
              <w:p w14:paraId="050B8BD0" w14:textId="77777777" w:rsidR="00F973CB" w:rsidRDefault="00F973CB" w:rsidP="00157288">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2C156AD6" w14:textId="77777777" w:rsidR="00F973CB" w:rsidRPr="00DA3017" w:rsidRDefault="00F973CB" w:rsidP="00F973CB">
          <w:pPr>
            <w:spacing w:before="0" w:after="160" w:line="259" w:lineRule="auto"/>
            <w:rPr>
              <w:b/>
              <w:color w:val="FFFFFF" w:themeColor="background1"/>
            </w:rPr>
          </w:pPr>
          <w:r>
            <w:rPr>
              <w:rStyle w:val="White"/>
              <w:b/>
            </w:rPr>
            <w:t xml:space="preserve"> </w:t>
          </w:r>
        </w:p>
      </w:sdtContent>
    </w:sdt>
    <w:p w14:paraId="4CB04F3C" w14:textId="77777777" w:rsidR="00F973CB" w:rsidRDefault="00F973CB" w:rsidP="00F973CB">
      <w:pPr>
        <w:sectPr w:rsidR="00F973CB" w:rsidSect="00F973CB">
          <w:footerReference w:type="even" r:id="rId23"/>
          <w:footerReference w:type="default" r:id="rId24"/>
          <w:pgSz w:w="11906" w:h="16838" w:code="9"/>
          <w:pgMar w:top="1134" w:right="1134" w:bottom="1134" w:left="1134" w:header="794" w:footer="510" w:gutter="0"/>
          <w:pgNumType w:fmt="lowerRoman" w:start="2"/>
          <w:cols w:space="708"/>
          <w:docGrid w:linePitch="360"/>
        </w:sectPr>
      </w:pPr>
    </w:p>
    <w:p w14:paraId="66BB218D" w14:textId="062FDD4B" w:rsidR="00113CCB" w:rsidRDefault="00113CCB" w:rsidP="00113CCB">
      <w:pPr>
        <w:pStyle w:val="Heading2-nonumber"/>
      </w:pPr>
      <w:r>
        <w:lastRenderedPageBreak/>
        <w:t>Introduction</w:t>
      </w:r>
    </w:p>
    <w:p w14:paraId="34031702" w14:textId="0382436E" w:rsidR="00113CCB" w:rsidRPr="004C2B5D" w:rsidRDefault="00113CCB" w:rsidP="00113CCB">
      <w:pPr>
        <w:pStyle w:val="BodyText"/>
        <w:rPr>
          <w:spacing w:val="2"/>
        </w:rPr>
      </w:pPr>
      <w:r w:rsidRPr="004C2B5D">
        <w:rPr>
          <w:spacing w:val="2"/>
        </w:rPr>
        <w:t xml:space="preserve">The Productivity Commission (PC) welcomes the opportunity to provide feedback on the discussion paper </w:t>
      </w:r>
      <w:r w:rsidRPr="004C2B5D">
        <w:rPr>
          <w:i/>
          <w:spacing w:val="2"/>
        </w:rPr>
        <w:t>Consultation on the draft principles of a National Water Agreement</w:t>
      </w:r>
      <w:r w:rsidR="00C4135B" w:rsidRPr="004C2B5D">
        <w:rPr>
          <w:spacing w:val="2"/>
        </w:rPr>
        <w:t xml:space="preserve"> </w:t>
      </w:r>
      <w:r w:rsidR="001B75A8" w:rsidRPr="004C2B5D">
        <w:rPr>
          <w:spacing w:val="2"/>
        </w:rPr>
        <w:t>(NWA)</w:t>
      </w:r>
      <w:r w:rsidR="009570F8" w:rsidRPr="004C2B5D">
        <w:rPr>
          <w:spacing w:val="2"/>
        </w:rPr>
        <w:t xml:space="preserve"> (the Principles discussion paper</w:t>
      </w:r>
      <w:r w:rsidR="001B75A8" w:rsidRPr="004C2B5D">
        <w:rPr>
          <w:spacing w:val="2"/>
        </w:rPr>
        <w:t xml:space="preserve">), </w:t>
      </w:r>
      <w:r w:rsidR="00C4135B" w:rsidRPr="004C2B5D">
        <w:rPr>
          <w:spacing w:val="2"/>
        </w:rPr>
        <w:t>published on 20 August 2024</w:t>
      </w:r>
      <w:r w:rsidR="001C761A" w:rsidRPr="004C2B5D">
        <w:rPr>
          <w:spacing w:val="2"/>
        </w:rPr>
        <w:t xml:space="preserve"> </w:t>
      </w:r>
      <w:r w:rsidR="006D5A0C" w:rsidRPr="004C2B5D">
        <w:rPr>
          <w:rFonts w:cs="Arial"/>
          <w:spacing w:val="2"/>
        </w:rPr>
        <w:t>(Australian Department of Climate Change, Energy, the Environment and Water 2024a)</w:t>
      </w:r>
      <w:r w:rsidRPr="004C2B5D">
        <w:rPr>
          <w:spacing w:val="2"/>
        </w:rPr>
        <w:t>.</w:t>
      </w:r>
    </w:p>
    <w:p w14:paraId="54FE8F0B" w14:textId="5B5372BF" w:rsidR="00BA06FF" w:rsidRDefault="00BA06FF" w:rsidP="00113CCB">
      <w:pPr>
        <w:pStyle w:val="BodyText"/>
      </w:pPr>
      <w:r>
        <w:t xml:space="preserve">The </w:t>
      </w:r>
      <w:r w:rsidR="004A7723">
        <w:t>PC</w:t>
      </w:r>
      <w:r>
        <w:t xml:space="preserve"> has </w:t>
      </w:r>
      <w:r w:rsidR="000011AA">
        <w:t xml:space="preserve">previously </w:t>
      </w:r>
      <w:r>
        <w:t xml:space="preserve">provided advice to governments on </w:t>
      </w:r>
      <w:r w:rsidR="00C92E9E">
        <w:t>the potential content</w:t>
      </w:r>
      <w:r w:rsidR="59D462DE">
        <w:t xml:space="preserve"> and structure</w:t>
      </w:r>
      <w:r w:rsidR="00C92E9E">
        <w:t xml:space="preserve"> of </w:t>
      </w:r>
      <w:r w:rsidR="00403053">
        <w:t>a new</w:t>
      </w:r>
      <w:r w:rsidR="00BD1E14">
        <w:t xml:space="preserve"> NWA </w:t>
      </w:r>
      <w:r w:rsidR="00160FD3" w:rsidRPr="00160FD3">
        <w:rPr>
          <w:rFonts w:ascii="Arial" w:hAnsi="Arial" w:cs="Arial"/>
        </w:rPr>
        <w:t>(PC 2017, 2021, 2024)</w:t>
      </w:r>
      <w:r w:rsidR="00403053">
        <w:t>. This submission draws on that advice.</w:t>
      </w:r>
    </w:p>
    <w:p w14:paraId="3A985FAB" w14:textId="7A4EB817" w:rsidR="00AA69E9" w:rsidRDefault="001F2A01" w:rsidP="00AA69E9">
      <w:pPr>
        <w:pStyle w:val="BodyText"/>
      </w:pPr>
      <w:r>
        <w:t xml:space="preserve">The 2004 National Water Initiative </w:t>
      </w:r>
      <w:r w:rsidR="00BE4FE7">
        <w:t xml:space="preserve">(NWI) </w:t>
      </w:r>
      <w:r>
        <w:t>has served Australia</w:t>
      </w:r>
      <w:r w:rsidR="00757FC4">
        <w:t xml:space="preserve"> well</w:t>
      </w:r>
      <w:r w:rsidR="004D107A">
        <w:t xml:space="preserve"> </w:t>
      </w:r>
      <w:r w:rsidR="004D107A" w:rsidRPr="004D107A">
        <w:t>as a foundation for water management</w:t>
      </w:r>
      <w:r>
        <w:t xml:space="preserve">. </w:t>
      </w:r>
      <w:r w:rsidR="001911E1">
        <w:t>However,</w:t>
      </w:r>
      <w:r w:rsidR="00AA69E9">
        <w:t xml:space="preserve"> growing water security challenges call for a renewed and updated national agreement.</w:t>
      </w:r>
    </w:p>
    <w:p w14:paraId="029AFE2A" w14:textId="77777777" w:rsidR="00AA69E9" w:rsidRDefault="00AA69E9" w:rsidP="009308E2">
      <w:pPr>
        <w:pStyle w:val="ListBullet"/>
      </w:pPr>
      <w:r>
        <w:t>Climate change is making rainfall as a water source increasingly less reliable.</w:t>
      </w:r>
    </w:p>
    <w:p w14:paraId="06BA3552" w14:textId="202AD2EA" w:rsidR="00AA69E9" w:rsidRDefault="00AA69E9" w:rsidP="00545D7B">
      <w:pPr>
        <w:pStyle w:val="ListBullet"/>
      </w:pPr>
      <w:r>
        <w:t>Demand for water is growing and changing.</w:t>
      </w:r>
    </w:p>
    <w:p w14:paraId="34637C28" w14:textId="64ED2B94" w:rsidR="00265458" w:rsidRDefault="00F50FFD" w:rsidP="00545D7B">
      <w:pPr>
        <w:pStyle w:val="ListBullet"/>
      </w:pPr>
      <w:r>
        <w:t>Changing community</w:t>
      </w:r>
      <w:r w:rsidR="0083228B">
        <w:t xml:space="preserve"> expectations </w:t>
      </w:r>
      <w:r w:rsidR="005774CC">
        <w:t>are</w:t>
      </w:r>
      <w:r w:rsidR="00287487">
        <w:t xml:space="preserve"> plac</w:t>
      </w:r>
      <w:r w:rsidR="005774CC">
        <w:t>ing</w:t>
      </w:r>
      <w:r w:rsidR="00287487">
        <w:t xml:space="preserve"> </w:t>
      </w:r>
      <w:r w:rsidR="001B648E">
        <w:t>pressure on urban water service providers, necessitating</w:t>
      </w:r>
      <w:r w:rsidR="00980B99">
        <w:t xml:space="preserve"> </w:t>
      </w:r>
      <w:r w:rsidR="009E661F">
        <w:t>changes to business-</w:t>
      </w:r>
      <w:r w:rsidR="00577E6A">
        <w:t>a</w:t>
      </w:r>
      <w:r w:rsidR="009E661F">
        <w:t>s-usual water service provision</w:t>
      </w:r>
      <w:r w:rsidR="0083228B">
        <w:t>.</w:t>
      </w:r>
    </w:p>
    <w:p w14:paraId="46471EB3" w14:textId="1BA7F659" w:rsidR="00113CCB" w:rsidRDefault="00D076BE" w:rsidP="00113CCB">
      <w:pPr>
        <w:pStyle w:val="BodyText"/>
      </w:pPr>
      <w:bookmarkStart w:id="0" w:name="_Hlk178079958"/>
      <w:r>
        <w:t>A</w:t>
      </w:r>
      <w:r w:rsidR="00113CCB">
        <w:t xml:space="preserve"> robust and enduring </w:t>
      </w:r>
      <w:r w:rsidR="007169CF">
        <w:t xml:space="preserve">NWA </w:t>
      </w:r>
      <w:bookmarkEnd w:id="0"/>
      <w:r w:rsidR="00EA63C3">
        <w:t>would</w:t>
      </w:r>
      <w:r w:rsidR="00113CCB">
        <w:t>:</w:t>
      </w:r>
    </w:p>
    <w:p w14:paraId="317186CE" w14:textId="60A0AED4" w:rsidR="00113CCB" w:rsidRDefault="00113CCB" w:rsidP="001A1296">
      <w:pPr>
        <w:pStyle w:val="ListBullet"/>
      </w:pPr>
      <w:r>
        <w:t xml:space="preserve">guide the nation and its communities to navigate </w:t>
      </w:r>
      <w:r w:rsidR="00D95A98">
        <w:t>these</w:t>
      </w:r>
      <w:r w:rsidR="00D95A98" w:rsidRPr="001A1296">
        <w:t xml:space="preserve"> </w:t>
      </w:r>
      <w:r>
        <w:t>water security challenges</w:t>
      </w:r>
    </w:p>
    <w:p w14:paraId="6B4D5524" w14:textId="3A87FAA0" w:rsidR="00113CCB" w:rsidRDefault="00113CCB" w:rsidP="001A1296">
      <w:pPr>
        <w:pStyle w:val="ListBullet"/>
      </w:pPr>
      <w:r>
        <w:t>formally recognise First Nations peoples’ reverence and cultural responsibility for water and continue to expand the involvement and participation of First Nations peoples in water management</w:t>
      </w:r>
    </w:p>
    <w:p w14:paraId="10C82AC9" w14:textId="017A257C" w:rsidR="00113CCB" w:rsidRDefault="00113CCB" w:rsidP="001A1296">
      <w:pPr>
        <w:pStyle w:val="ListBullet"/>
      </w:pPr>
      <w:r w:rsidRPr="001A1296">
        <w:t>improve and</w:t>
      </w:r>
      <w:r w:rsidR="00B868E1">
        <w:t xml:space="preserve"> </w:t>
      </w:r>
      <w:r w:rsidRPr="001A1296">
        <w:t xml:space="preserve">expand on the </w:t>
      </w:r>
      <w:r w:rsidR="00B868E1">
        <w:t>NWI</w:t>
      </w:r>
      <w:r w:rsidRPr="001A1296">
        <w:t xml:space="preserve"> while retaining its foundations</w:t>
      </w:r>
      <w:r w:rsidR="004C6B05">
        <w:t xml:space="preserve"> – a</w:t>
      </w:r>
      <w:r w:rsidR="004C6B05" w:rsidRPr="004C6B05">
        <w:t xml:space="preserve"> recommitment to the core </w:t>
      </w:r>
      <w:r w:rsidR="00396207">
        <w:t>commitment</w:t>
      </w:r>
      <w:r w:rsidR="00783C13">
        <w:t>s</w:t>
      </w:r>
      <w:r w:rsidR="00396207" w:rsidRPr="004C6B05">
        <w:t xml:space="preserve"> </w:t>
      </w:r>
      <w:r w:rsidR="004C6B05" w:rsidRPr="004C6B05">
        <w:t xml:space="preserve">of the NWI </w:t>
      </w:r>
      <w:r w:rsidR="0058710E">
        <w:t>would</w:t>
      </w:r>
      <w:r w:rsidR="004C6B05" w:rsidRPr="004C6B05">
        <w:t xml:space="preserve"> provide a consistent authorising environment for jurisdictions to implement and continue to improve on best</w:t>
      </w:r>
      <w:r w:rsidR="00E96B07">
        <w:t xml:space="preserve"> </w:t>
      </w:r>
      <w:r w:rsidR="004C6B05" w:rsidRPr="004C6B05">
        <w:t>practice</w:t>
      </w:r>
    </w:p>
    <w:p w14:paraId="6A1E194A" w14:textId="62622352" w:rsidR="00113CCB" w:rsidRDefault="00113CCB" w:rsidP="001A1296">
      <w:pPr>
        <w:pStyle w:val="ListBullet"/>
      </w:pPr>
      <w:r>
        <w:t>reflect the importance of both sustainable water resource management and effective, equitable and efficient water service provision.</w:t>
      </w:r>
    </w:p>
    <w:p w14:paraId="6A5C32B2" w14:textId="1EF43D71" w:rsidR="00B45294" w:rsidRDefault="00D82CD2" w:rsidP="00545D7B">
      <w:pPr>
        <w:pStyle w:val="Heading2-nonumber"/>
      </w:pPr>
      <w:r w:rsidRPr="00D82CD2">
        <w:t xml:space="preserve">A small set of </w:t>
      </w:r>
      <w:r w:rsidR="00783C13">
        <w:t>overarching</w:t>
      </w:r>
      <w:r w:rsidRPr="00D82CD2">
        <w:t xml:space="preserve"> principles would better support best</w:t>
      </w:r>
      <w:r w:rsidR="00AC4FDC">
        <w:t xml:space="preserve"> </w:t>
      </w:r>
      <w:r w:rsidRPr="00D82CD2">
        <w:t>practice</w:t>
      </w:r>
    </w:p>
    <w:p w14:paraId="176958EC" w14:textId="32997B64" w:rsidR="00D535C5" w:rsidRDefault="006729BB" w:rsidP="00D535C5">
      <w:pPr>
        <w:pStyle w:val="BodyText"/>
      </w:pPr>
      <w:r>
        <w:t>In 2021</w:t>
      </w:r>
      <w:r w:rsidR="007C5868">
        <w:t xml:space="preserve"> and </w:t>
      </w:r>
      <w:r w:rsidR="00D0485B">
        <w:t>2024</w:t>
      </w:r>
      <w:r>
        <w:t xml:space="preserve">, the </w:t>
      </w:r>
      <w:r w:rsidR="004A7723">
        <w:t>PC</w:t>
      </w:r>
      <w:r>
        <w:t xml:space="preserve"> </w:t>
      </w:r>
      <w:r w:rsidR="00E139CF">
        <w:t>advised governments that</w:t>
      </w:r>
      <w:r>
        <w:t xml:space="preserve"> m</w:t>
      </w:r>
      <w:r w:rsidR="00D535C5" w:rsidRPr="007F0F43">
        <w:t xml:space="preserve">uch of </w:t>
      </w:r>
      <w:r w:rsidR="00D535C5">
        <w:t>the</w:t>
      </w:r>
      <w:r w:rsidR="00D535C5" w:rsidRPr="007F0F43">
        <w:t xml:space="preserve"> intent and framework </w:t>
      </w:r>
      <w:r w:rsidR="00D535C5">
        <w:t xml:space="preserve">of the NWI </w:t>
      </w:r>
      <w:r w:rsidR="00D535C5" w:rsidRPr="007F0F43">
        <w:t>remain</w:t>
      </w:r>
      <w:r w:rsidR="00327D52">
        <w:t>ed</w:t>
      </w:r>
      <w:r w:rsidR="00D535C5" w:rsidRPr="007F0F43">
        <w:t xml:space="preserve"> relevant and should be retained</w:t>
      </w:r>
      <w:r w:rsidR="000C2240">
        <w:t>.</w:t>
      </w:r>
      <w:r w:rsidR="00D535C5" w:rsidRPr="007F0F43">
        <w:t xml:space="preserve"> </w:t>
      </w:r>
      <w:r w:rsidR="000C2240">
        <w:t>B</w:t>
      </w:r>
      <w:r w:rsidR="000C2240" w:rsidRPr="007F0F43">
        <w:t xml:space="preserve">y </w:t>
      </w:r>
      <w:r w:rsidR="00D535C5" w:rsidRPr="007F0F43">
        <w:t xml:space="preserve">drafting new content, reframing some areas and refocusing the agreement to deal with future challenges, governments could develop an </w:t>
      </w:r>
      <w:r w:rsidR="00E04C35">
        <w:t xml:space="preserve">enduring </w:t>
      </w:r>
      <w:r w:rsidR="00D535C5" w:rsidRPr="007F0F43">
        <w:t>agreement fit for the next 10 to 15 years</w:t>
      </w:r>
      <w:r w:rsidR="00E04C35">
        <w:t xml:space="preserve"> and beyond</w:t>
      </w:r>
      <w:r w:rsidR="00D535C5" w:rsidRPr="007F0F43">
        <w:t>.</w:t>
      </w:r>
    </w:p>
    <w:p w14:paraId="3798F0F6" w14:textId="036A18E0" w:rsidR="002613DD" w:rsidRDefault="002613DD" w:rsidP="00D535C5">
      <w:pPr>
        <w:pStyle w:val="BodyText"/>
      </w:pPr>
      <w:r>
        <w:t>Figure 1 presents a</w:t>
      </w:r>
      <w:r w:rsidRPr="002613DD">
        <w:t xml:space="preserve"> summary comparison of the </w:t>
      </w:r>
      <w:r w:rsidR="003B14D8">
        <w:t>architecture for</w:t>
      </w:r>
      <w:r w:rsidR="002A65CE">
        <w:t xml:space="preserve"> </w:t>
      </w:r>
      <w:r w:rsidRPr="002613DD">
        <w:t xml:space="preserve">the </w:t>
      </w:r>
      <w:r w:rsidR="00353D34">
        <w:t xml:space="preserve">2004 </w:t>
      </w:r>
      <w:r w:rsidRPr="002613DD">
        <w:t>NWI</w:t>
      </w:r>
      <w:r w:rsidR="00686A44">
        <w:t>,</w:t>
      </w:r>
      <w:r w:rsidRPr="002613DD">
        <w:t xml:space="preserve"> the </w:t>
      </w:r>
      <w:r>
        <w:t>PC’s</w:t>
      </w:r>
      <w:r w:rsidRPr="002613DD">
        <w:t xml:space="preserve"> </w:t>
      </w:r>
      <w:r w:rsidR="00DD16D7">
        <w:t xml:space="preserve">2021 </w:t>
      </w:r>
      <w:r w:rsidRPr="002613DD">
        <w:t>advice for a renewed agreement</w:t>
      </w:r>
      <w:r w:rsidR="00B45DEE">
        <w:t>,</w:t>
      </w:r>
      <w:r w:rsidR="00DD16D7">
        <w:t xml:space="preserve"> and </w:t>
      </w:r>
      <w:r w:rsidR="00DC4CF9">
        <w:t xml:space="preserve">what </w:t>
      </w:r>
      <w:r w:rsidR="007E1BE7">
        <w:t>we</w:t>
      </w:r>
      <w:r w:rsidR="00DC4CF9">
        <w:t xml:space="preserve"> underst</w:t>
      </w:r>
      <w:r w:rsidR="007E1BE7">
        <w:t>an</w:t>
      </w:r>
      <w:r w:rsidR="00DC4CF9">
        <w:t xml:space="preserve">d to be </w:t>
      </w:r>
      <w:r w:rsidR="00DD16D7">
        <w:t xml:space="preserve">the proposed </w:t>
      </w:r>
      <w:r w:rsidR="00DC4CF9">
        <w:t xml:space="preserve">architecture for </w:t>
      </w:r>
      <w:r w:rsidR="002949F8">
        <w:t xml:space="preserve">a </w:t>
      </w:r>
      <w:r w:rsidR="007E1BE7">
        <w:t xml:space="preserve">new </w:t>
      </w:r>
      <w:r w:rsidR="00DD16D7">
        <w:t>NWA</w:t>
      </w:r>
      <w:r>
        <w:t>.</w:t>
      </w:r>
    </w:p>
    <w:p w14:paraId="23ACBB56" w14:textId="6CF7B946" w:rsidR="005150CB" w:rsidRPr="00920E65" w:rsidRDefault="005150CB" w:rsidP="00D535C5">
      <w:pPr>
        <w:pStyle w:val="BodyText"/>
        <w:rPr>
          <w:spacing w:val="-4"/>
        </w:rPr>
      </w:pPr>
      <w:r w:rsidRPr="00920E65">
        <w:rPr>
          <w:spacing w:val="-4"/>
        </w:rPr>
        <w:t xml:space="preserve">The architecture proposed for a new agreement </w:t>
      </w:r>
      <w:r w:rsidR="00513073" w:rsidRPr="00920E65">
        <w:rPr>
          <w:spacing w:val="-4"/>
        </w:rPr>
        <w:t xml:space="preserve">through the </w:t>
      </w:r>
      <w:r w:rsidR="00F77003" w:rsidRPr="00920E65">
        <w:rPr>
          <w:spacing w:val="-4"/>
        </w:rPr>
        <w:t xml:space="preserve">Principles discussion paper and </w:t>
      </w:r>
      <w:r w:rsidR="00B770D3" w:rsidRPr="00920E65">
        <w:rPr>
          <w:spacing w:val="-4"/>
        </w:rPr>
        <w:t>the</w:t>
      </w:r>
      <w:r w:rsidR="00563774" w:rsidRPr="00920E65">
        <w:rPr>
          <w:spacing w:val="-4"/>
        </w:rPr>
        <w:t xml:space="preserve"> </w:t>
      </w:r>
      <w:r w:rsidR="00E00744" w:rsidRPr="00920E65">
        <w:rPr>
          <w:spacing w:val="-4"/>
        </w:rPr>
        <w:t xml:space="preserve">previously released </w:t>
      </w:r>
      <w:r w:rsidR="00EE25AA" w:rsidRPr="00920E65">
        <w:rPr>
          <w:i/>
          <w:iCs/>
          <w:spacing w:val="-4"/>
        </w:rPr>
        <w:t>National Water Reform Outcomes Framework</w:t>
      </w:r>
      <w:r w:rsidR="00EE25AA" w:rsidRPr="00920E65">
        <w:rPr>
          <w:spacing w:val="-4"/>
        </w:rPr>
        <w:t xml:space="preserve"> </w:t>
      </w:r>
      <w:r w:rsidR="00563774" w:rsidRPr="00920E65">
        <w:rPr>
          <w:spacing w:val="-4"/>
        </w:rPr>
        <w:t xml:space="preserve">discussion paper on </w:t>
      </w:r>
      <w:r w:rsidR="00B62751" w:rsidRPr="00920E65">
        <w:rPr>
          <w:spacing w:val="-4"/>
        </w:rPr>
        <w:t>o</w:t>
      </w:r>
      <w:r w:rsidR="00686A53" w:rsidRPr="00920E65">
        <w:rPr>
          <w:spacing w:val="-4"/>
        </w:rPr>
        <w:t xml:space="preserve">utcomes and </w:t>
      </w:r>
      <w:r w:rsidR="00B62751" w:rsidRPr="00920E65">
        <w:rPr>
          <w:spacing w:val="-4"/>
        </w:rPr>
        <w:t>o</w:t>
      </w:r>
      <w:r w:rsidR="00686A53" w:rsidRPr="00920E65">
        <w:rPr>
          <w:spacing w:val="-4"/>
        </w:rPr>
        <w:t xml:space="preserve">bjectives </w:t>
      </w:r>
      <w:r w:rsidR="003C5500" w:rsidRPr="00920E65">
        <w:rPr>
          <w:spacing w:val="-4"/>
        </w:rPr>
        <w:t xml:space="preserve">published on 28 June 2024 </w:t>
      </w:r>
      <w:r w:rsidR="007F2668" w:rsidRPr="00920E65">
        <w:rPr>
          <w:spacing w:val="-4"/>
        </w:rPr>
        <w:t xml:space="preserve">on behalf of the </w:t>
      </w:r>
      <w:r w:rsidR="002A528C" w:rsidRPr="00920E65">
        <w:rPr>
          <w:spacing w:val="-4"/>
        </w:rPr>
        <w:t xml:space="preserve">Water Ministerial Council </w:t>
      </w:r>
      <w:r w:rsidR="00D90DE2" w:rsidRPr="00920E65">
        <w:rPr>
          <w:rFonts w:cs="Arial"/>
          <w:spacing w:val="-4"/>
        </w:rPr>
        <w:t>(Australian Department of Climate Change, Energy, the Environment and Water 2024b)</w:t>
      </w:r>
      <w:r w:rsidR="00AB542C" w:rsidRPr="00920E65">
        <w:rPr>
          <w:spacing w:val="-4"/>
        </w:rPr>
        <w:t xml:space="preserve"> </w:t>
      </w:r>
      <w:r w:rsidR="002D39C1" w:rsidRPr="00920E65">
        <w:rPr>
          <w:spacing w:val="-4"/>
        </w:rPr>
        <w:t>departs from the framework of the NWI</w:t>
      </w:r>
      <w:r w:rsidR="00EC2FB2" w:rsidRPr="00920E65">
        <w:rPr>
          <w:spacing w:val="-4"/>
        </w:rPr>
        <w:t xml:space="preserve"> </w:t>
      </w:r>
      <w:r w:rsidR="006C4174" w:rsidRPr="00920E65">
        <w:rPr>
          <w:spacing w:val="-4"/>
        </w:rPr>
        <w:t>and PC’s</w:t>
      </w:r>
      <w:r w:rsidR="00EC2FB2" w:rsidRPr="00920E65">
        <w:rPr>
          <w:spacing w:val="-4"/>
        </w:rPr>
        <w:t xml:space="preserve"> 2021 advice.</w:t>
      </w:r>
    </w:p>
    <w:p w14:paraId="4E8B404D" w14:textId="6A25E594" w:rsidR="00D2242B" w:rsidRDefault="00A1181D" w:rsidP="00F973CB">
      <w:pPr>
        <w:pStyle w:val="FigureTableHeading"/>
        <w:spacing w:after="120"/>
      </w:pPr>
      <w:r>
        <w:lastRenderedPageBreak/>
        <w:t>Figure 1</w:t>
      </w:r>
      <w:r w:rsidR="005A14CA">
        <w:t xml:space="preserve"> – </w:t>
      </w:r>
      <w:r w:rsidR="003E4928" w:rsidRPr="005A14CA">
        <w:t>Comparing</w:t>
      </w:r>
      <w:r w:rsidR="003E4928">
        <w:t xml:space="preserve"> </w:t>
      </w:r>
      <w:r w:rsidR="006B52B6">
        <w:t>the</w:t>
      </w:r>
      <w:r w:rsidR="003E4928">
        <w:t xml:space="preserve"> </w:t>
      </w:r>
      <w:r w:rsidR="00BA0998">
        <w:t xml:space="preserve">NWI, </w:t>
      </w:r>
      <w:r w:rsidR="003C7F14">
        <w:t xml:space="preserve">the </w:t>
      </w:r>
      <w:r w:rsidR="00BA0998">
        <w:t>PC</w:t>
      </w:r>
      <w:r w:rsidR="003C7F14">
        <w:t>’s</w:t>
      </w:r>
      <w:r w:rsidR="00BA0998">
        <w:t xml:space="preserve"> 2021 </w:t>
      </w:r>
      <w:r w:rsidR="003C7F14">
        <w:t xml:space="preserve">advice </w:t>
      </w:r>
      <w:r w:rsidR="00BA0998">
        <w:t xml:space="preserve">and </w:t>
      </w:r>
      <w:r w:rsidR="003C7F14">
        <w:t xml:space="preserve">the proposed </w:t>
      </w:r>
      <w:r w:rsidR="00BA0998">
        <w:t xml:space="preserve">NWA </w:t>
      </w:r>
      <w:r w:rsidR="00322F4A">
        <w:t>architecture</w:t>
      </w:r>
    </w:p>
    <w:p w14:paraId="0585AF47" w14:textId="52EA01AB" w:rsidR="00A97A74" w:rsidRDefault="00024825" w:rsidP="00F973CB">
      <w:pPr>
        <w:pStyle w:val="BodyText"/>
        <w:spacing w:before="0" w:after="360"/>
      </w:pPr>
      <w:r w:rsidRPr="00024825">
        <w:rPr>
          <w:noProof/>
        </w:rPr>
        <w:drawing>
          <wp:inline distT="0" distB="0" distL="0" distR="0" wp14:anchorId="76AE195C" wp14:editId="43B3835C">
            <wp:extent cx="6120130" cy="3816985"/>
            <wp:effectExtent l="0" t="0" r="0" b="0"/>
            <wp:docPr id="2120947378" name="Picture 2" descr="Figure 1 compares the high level agreement architecture of the 2004 National Water Initiative Intergovernmental Agreement, with the agreement architecture recommended by the PC in its National Water Reform 2020 Final Report  (released on 2 September 2021) and with the proposed architecture of the draft National Water Agreement currently being negotiated by the Commonwealth and State and Territory government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7378" name="Picture 2" descr="Figure 1 compares the high level agreement architecture of the 2004 National Water Initiative Intergovernmental Agreement, with the agreement architecture recommended by the PC in its National Water Reform 2020 Final Report  (released on 2 September 2021) and with the proposed architecture of the draft National Water Agreement currently being negotiated by the Commonwealth and State and Territory governments in 20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816985"/>
                    </a:xfrm>
                    <a:prstGeom prst="rect">
                      <a:avLst/>
                    </a:prstGeom>
                    <a:noFill/>
                    <a:ln>
                      <a:noFill/>
                    </a:ln>
                  </pic:spPr>
                </pic:pic>
              </a:graphicData>
            </a:graphic>
          </wp:inline>
        </w:drawing>
      </w:r>
    </w:p>
    <w:p w14:paraId="7D0A2FE5" w14:textId="4863D4D0" w:rsidR="00461330" w:rsidRDefault="00EC2FB2" w:rsidP="003F586C">
      <w:pPr>
        <w:pStyle w:val="BodyText"/>
      </w:pPr>
      <w:r>
        <w:t>Of</w:t>
      </w:r>
      <w:r w:rsidR="002B555B">
        <w:t xml:space="preserve"> particular</w:t>
      </w:r>
      <w:r>
        <w:t xml:space="preserve"> note</w:t>
      </w:r>
      <w:r w:rsidR="00F40011">
        <w:t xml:space="preserve"> is that</w:t>
      </w:r>
      <w:r w:rsidR="002B555B">
        <w:t xml:space="preserve"> the </w:t>
      </w:r>
      <w:r w:rsidR="00461330">
        <w:t xml:space="preserve">PC </w:t>
      </w:r>
      <w:r w:rsidR="00F26098">
        <w:t xml:space="preserve">in 2021 </w:t>
      </w:r>
      <w:r w:rsidR="00461330">
        <w:t>proposed six overarching principles</w:t>
      </w:r>
      <w:r w:rsidR="00C33542">
        <w:t>,</w:t>
      </w:r>
      <w:r w:rsidR="00461330">
        <w:t xml:space="preserve"> </w:t>
      </w:r>
      <w:r w:rsidR="00C33542">
        <w:t>intended</w:t>
      </w:r>
      <w:r w:rsidR="00461330">
        <w:t xml:space="preserve"> </w:t>
      </w:r>
      <w:r w:rsidR="005140C0">
        <w:t>to operate as a set</w:t>
      </w:r>
      <w:r w:rsidR="00C33542">
        <w:t>,</w:t>
      </w:r>
      <w:r w:rsidR="005140C0">
        <w:t xml:space="preserve"> </w:t>
      </w:r>
      <w:r w:rsidR="00461330">
        <w:t>to underpin a new agreement</w:t>
      </w:r>
      <w:r w:rsidR="00DC6E99">
        <w:t>. These were</w:t>
      </w:r>
      <w:r w:rsidR="00B9000B">
        <w:t xml:space="preserve"> </w:t>
      </w:r>
      <w:r w:rsidR="00461330">
        <w:t>designed to transparently align with and support the agreement’s objectives and outcomes. Applied across all key areas of water policy, planning and operation, th</w:t>
      </w:r>
      <w:r w:rsidR="00A62707">
        <w:t>is set of</w:t>
      </w:r>
      <w:r w:rsidR="005E75FF">
        <w:t xml:space="preserve"> principles</w:t>
      </w:r>
      <w:r w:rsidR="00461330">
        <w:t xml:space="preserve"> </w:t>
      </w:r>
      <w:r w:rsidR="005E157D">
        <w:t>would</w:t>
      </w:r>
      <w:r w:rsidR="00031457">
        <w:t xml:space="preserve"> </w:t>
      </w:r>
      <w:r w:rsidR="00484DFB">
        <w:t>support the adoption of</w:t>
      </w:r>
      <w:r w:rsidR="00461330">
        <w:t xml:space="preserve"> best</w:t>
      </w:r>
      <w:r w:rsidR="00061806">
        <w:t xml:space="preserve"> </w:t>
      </w:r>
      <w:r w:rsidR="00461330">
        <w:t xml:space="preserve">practice approaches to achieving the intent of </w:t>
      </w:r>
      <w:r w:rsidR="00A47DE8">
        <w:t xml:space="preserve">a </w:t>
      </w:r>
      <w:r w:rsidR="00461330">
        <w:t>renewed NWI.</w:t>
      </w:r>
    </w:p>
    <w:p w14:paraId="0ADC64B3" w14:textId="4CE330AA" w:rsidR="00461330" w:rsidRDefault="00461330" w:rsidP="00461330">
      <w:pPr>
        <w:pStyle w:val="BodyText"/>
      </w:pPr>
      <w:r>
        <w:t xml:space="preserve">The principles (reiterated in </w:t>
      </w:r>
      <w:r w:rsidR="00061806">
        <w:t xml:space="preserve">the </w:t>
      </w:r>
      <w:r>
        <w:t>PC</w:t>
      </w:r>
      <w:r w:rsidR="00061806">
        <w:t>’s</w:t>
      </w:r>
      <w:r w:rsidRPr="00503E1D">
        <w:t xml:space="preserve"> 2024</w:t>
      </w:r>
      <w:r w:rsidR="00061806">
        <w:t xml:space="preserve"> advi</w:t>
      </w:r>
      <w:r w:rsidR="00145F54">
        <w:t>ce on the NWI</w:t>
      </w:r>
      <w:r>
        <w:t>) are:</w:t>
      </w:r>
    </w:p>
    <w:p w14:paraId="440FD376" w14:textId="502A043D" w:rsidR="00461330" w:rsidRPr="00461330" w:rsidRDefault="00461330" w:rsidP="00461330">
      <w:pPr>
        <w:pStyle w:val="ListBullet"/>
      </w:pPr>
      <w:r>
        <w:t xml:space="preserve">Capacity to contend </w:t>
      </w:r>
      <w:r w:rsidRPr="00461330">
        <w:t>with droughts, floods and shocks, and to adapt to a changing climate, is strong.</w:t>
      </w:r>
    </w:p>
    <w:p w14:paraId="2E3024B1" w14:textId="7495FC80" w:rsidR="00461330" w:rsidRPr="00461330" w:rsidRDefault="00461330" w:rsidP="00461330">
      <w:pPr>
        <w:pStyle w:val="ListBullet"/>
      </w:pPr>
      <w:r w:rsidRPr="00461330">
        <w:t>Regulation, governance and management are fit</w:t>
      </w:r>
      <w:r w:rsidR="00601F86">
        <w:t>-</w:t>
      </w:r>
      <w:r w:rsidRPr="00461330">
        <w:t>for</w:t>
      </w:r>
      <w:r w:rsidR="00601F86">
        <w:t>-</w:t>
      </w:r>
      <w:r w:rsidRPr="00461330">
        <w:t>purpose.</w:t>
      </w:r>
    </w:p>
    <w:p w14:paraId="07FC7771" w14:textId="77777777" w:rsidR="00461330" w:rsidRPr="00461330" w:rsidRDefault="00461330" w:rsidP="00461330">
      <w:pPr>
        <w:pStyle w:val="ListBullet"/>
      </w:pPr>
      <w:r w:rsidRPr="00461330">
        <w:t>All decisions are based on the best available evidence and information.</w:t>
      </w:r>
    </w:p>
    <w:p w14:paraId="7B7ED50E" w14:textId="77777777" w:rsidR="00461330" w:rsidRPr="00461330" w:rsidRDefault="00461330" w:rsidP="00461330">
      <w:pPr>
        <w:pStyle w:val="ListBullet"/>
      </w:pPr>
      <w:r w:rsidRPr="00461330">
        <w:t>Innovation and continuous improvement are encouraged and adaptive management is required.</w:t>
      </w:r>
    </w:p>
    <w:p w14:paraId="4BC08454" w14:textId="77777777" w:rsidR="00461330" w:rsidRPr="00461330" w:rsidRDefault="00461330" w:rsidP="00461330">
      <w:pPr>
        <w:pStyle w:val="ListBullet"/>
      </w:pPr>
      <w:r w:rsidRPr="00461330">
        <w:t>Communities are engaged effectively before decisions that impact them are made.</w:t>
      </w:r>
    </w:p>
    <w:p w14:paraId="33A1694D" w14:textId="77777777" w:rsidR="00461330" w:rsidRDefault="00461330" w:rsidP="00461330">
      <w:pPr>
        <w:pStyle w:val="ListBullet"/>
      </w:pPr>
      <w:r w:rsidRPr="00461330">
        <w:t>Communities are provided with sufficient</w:t>
      </w:r>
      <w:r>
        <w:t xml:space="preserve"> information to enable effective engagement.</w:t>
      </w:r>
    </w:p>
    <w:p w14:paraId="30BD96DC" w14:textId="477F2B47" w:rsidR="002E6AF0" w:rsidRDefault="00EC1817" w:rsidP="00EC1817">
      <w:pPr>
        <w:pStyle w:val="BodyText"/>
      </w:pPr>
      <w:r>
        <w:t>A principle can be defined as a fundamental proposition that guides actions or activities. To serve this purpose, a principle should be clear, high level and applicable across a range of contexts. It should go to the ‘what’ of an issue, not the ‘how’.</w:t>
      </w:r>
    </w:p>
    <w:p w14:paraId="1C09C93E" w14:textId="2A3F6AAD" w:rsidR="00DE19A0" w:rsidRPr="005A14CA" w:rsidRDefault="00E03147" w:rsidP="002E6AF0">
      <w:pPr>
        <w:pStyle w:val="BodyText"/>
        <w:rPr>
          <w:spacing w:val="-2"/>
        </w:rPr>
      </w:pPr>
      <w:r w:rsidRPr="005A14CA">
        <w:rPr>
          <w:spacing w:val="-2"/>
        </w:rPr>
        <w:t>I</w:t>
      </w:r>
      <w:r w:rsidR="009830BD" w:rsidRPr="005A14CA">
        <w:rPr>
          <w:spacing w:val="-2"/>
        </w:rPr>
        <w:t xml:space="preserve">t is difficult to discern </w:t>
      </w:r>
      <w:r w:rsidR="002E6AF0" w:rsidRPr="005A14CA">
        <w:rPr>
          <w:spacing w:val="-2"/>
        </w:rPr>
        <w:t>th</w:t>
      </w:r>
      <w:r w:rsidR="00B83C8E" w:rsidRPr="005A14CA">
        <w:rPr>
          <w:spacing w:val="-2"/>
        </w:rPr>
        <w:t>e</w:t>
      </w:r>
      <w:r w:rsidR="002E6AF0" w:rsidRPr="005A14CA">
        <w:rPr>
          <w:spacing w:val="-2"/>
        </w:rPr>
        <w:t>s</w:t>
      </w:r>
      <w:r w:rsidR="00B83C8E" w:rsidRPr="005A14CA">
        <w:rPr>
          <w:spacing w:val="-2"/>
        </w:rPr>
        <w:t>e</w:t>
      </w:r>
      <w:r w:rsidR="002E6AF0" w:rsidRPr="005A14CA">
        <w:rPr>
          <w:spacing w:val="-2"/>
        </w:rPr>
        <w:t xml:space="preserve"> characteristic</w:t>
      </w:r>
      <w:r w:rsidR="00B83C8E" w:rsidRPr="005A14CA">
        <w:rPr>
          <w:spacing w:val="-2"/>
        </w:rPr>
        <w:t>s</w:t>
      </w:r>
      <w:r w:rsidRPr="005A14CA">
        <w:rPr>
          <w:spacing w:val="-2"/>
        </w:rPr>
        <w:t xml:space="preserve"> in many of the </w:t>
      </w:r>
      <w:r w:rsidR="00AE7FD7" w:rsidRPr="005A14CA">
        <w:rPr>
          <w:spacing w:val="-2"/>
        </w:rPr>
        <w:t xml:space="preserve">173 </w:t>
      </w:r>
      <w:r w:rsidRPr="005A14CA">
        <w:rPr>
          <w:spacing w:val="-2"/>
        </w:rPr>
        <w:t xml:space="preserve">principles included in the </w:t>
      </w:r>
      <w:r w:rsidR="009A344E" w:rsidRPr="005A14CA">
        <w:rPr>
          <w:spacing w:val="-2"/>
        </w:rPr>
        <w:t>Principles discussion paper</w:t>
      </w:r>
      <w:r w:rsidR="002E6AF0" w:rsidRPr="005A14CA">
        <w:rPr>
          <w:spacing w:val="-2"/>
        </w:rPr>
        <w:t>.</w:t>
      </w:r>
      <w:r w:rsidR="004248DB" w:rsidRPr="005A14CA">
        <w:rPr>
          <w:spacing w:val="-2"/>
        </w:rPr>
        <w:t xml:space="preserve"> </w:t>
      </w:r>
      <w:r w:rsidR="002E6AF0" w:rsidRPr="005A14CA">
        <w:rPr>
          <w:spacing w:val="-2"/>
        </w:rPr>
        <w:t xml:space="preserve">As crafted, </w:t>
      </w:r>
      <w:r w:rsidR="004248DB" w:rsidRPr="005A14CA">
        <w:rPr>
          <w:spacing w:val="-2"/>
        </w:rPr>
        <w:t>the</w:t>
      </w:r>
      <w:r w:rsidR="00502E96" w:rsidRPr="005A14CA">
        <w:rPr>
          <w:spacing w:val="-2"/>
        </w:rPr>
        <w:t>re is a risk that they will</w:t>
      </w:r>
      <w:r w:rsidR="000804F4" w:rsidRPr="005A14CA">
        <w:rPr>
          <w:spacing w:val="-2"/>
        </w:rPr>
        <w:t xml:space="preserve"> not </w:t>
      </w:r>
      <w:r w:rsidR="00807A75" w:rsidRPr="005A14CA">
        <w:rPr>
          <w:spacing w:val="-2"/>
        </w:rPr>
        <w:t>sufficiently</w:t>
      </w:r>
      <w:r w:rsidR="00502E96" w:rsidRPr="005A14CA">
        <w:rPr>
          <w:spacing w:val="-2"/>
        </w:rPr>
        <w:t xml:space="preserve"> </w:t>
      </w:r>
      <w:r w:rsidR="00807A75" w:rsidRPr="005A14CA">
        <w:rPr>
          <w:spacing w:val="-2"/>
        </w:rPr>
        <w:t xml:space="preserve">drive </w:t>
      </w:r>
      <w:r w:rsidR="00E81274" w:rsidRPr="005A14CA">
        <w:rPr>
          <w:spacing w:val="-2"/>
        </w:rPr>
        <w:t>best-practice approaches to achieving the intent of the new agreement</w:t>
      </w:r>
      <w:r w:rsidR="00481E1E" w:rsidRPr="005A14CA">
        <w:rPr>
          <w:spacing w:val="-2"/>
        </w:rPr>
        <w:t xml:space="preserve"> – putting at risk achievement of the agreement’s objectives and outcomes</w:t>
      </w:r>
      <w:r w:rsidR="00E81274" w:rsidRPr="005A14CA">
        <w:rPr>
          <w:spacing w:val="-2"/>
        </w:rPr>
        <w:t>.</w:t>
      </w:r>
    </w:p>
    <w:p w14:paraId="737DF781" w14:textId="4BC77276" w:rsidR="00F03323" w:rsidRDefault="00F03323" w:rsidP="005A14CA">
      <w:pPr>
        <w:pStyle w:val="BodyText"/>
        <w:keepNext/>
      </w:pPr>
      <w:r>
        <w:t>In its</w:t>
      </w:r>
      <w:r w:rsidRPr="00A70B40">
        <w:t xml:space="preserve"> 2021</w:t>
      </w:r>
      <w:r>
        <w:t xml:space="preserve"> report, the PC </w:t>
      </w:r>
      <w:r w:rsidR="00271E80">
        <w:t>advised</w:t>
      </w:r>
      <w:r>
        <w:t xml:space="preserve"> that a renewed NWI should:</w:t>
      </w:r>
    </w:p>
    <w:p w14:paraId="428CFFA8" w14:textId="3E887AF6" w:rsidR="00F03323" w:rsidRPr="00F7237C" w:rsidRDefault="00F03323" w:rsidP="00F03323">
      <w:pPr>
        <w:pStyle w:val="ListBullet"/>
      </w:pPr>
      <w:r>
        <w:t xml:space="preserve">limit the use of </w:t>
      </w:r>
      <w:r w:rsidRPr="00F7237C">
        <w:t>prescriptive one-size-fits-all ‘implementation actions’, and instead set out principles for best</w:t>
      </w:r>
      <w:r w:rsidR="00791462">
        <w:t>-</w:t>
      </w:r>
      <w:r w:rsidRPr="00F7237C">
        <w:t>practice approaches to achieving desired outcomes</w:t>
      </w:r>
    </w:p>
    <w:p w14:paraId="3638AA2C" w14:textId="77777777" w:rsidR="00F03323" w:rsidRDefault="00F03323" w:rsidP="00F03323">
      <w:pPr>
        <w:pStyle w:val="ListBullet"/>
      </w:pPr>
      <w:r w:rsidRPr="00F7237C">
        <w:lastRenderedPageBreak/>
        <w:t>be drafted and communicated</w:t>
      </w:r>
      <w:r>
        <w:t xml:space="preserve"> in a clear and transparent manner that builds community understanding of, and confidence in, its objectives and intended outcomes.</w:t>
      </w:r>
    </w:p>
    <w:p w14:paraId="2C916EE2" w14:textId="224952B3" w:rsidR="00481E1E" w:rsidRPr="00F973CB" w:rsidRDefault="00D55B8A" w:rsidP="002E6AF0">
      <w:pPr>
        <w:pStyle w:val="BodyText"/>
        <w:rPr>
          <w:spacing w:val="2"/>
        </w:rPr>
      </w:pPr>
      <w:r w:rsidRPr="00F973CB">
        <w:rPr>
          <w:spacing w:val="2"/>
        </w:rPr>
        <w:t>To achieve this</w:t>
      </w:r>
      <w:r w:rsidR="00B66C57" w:rsidRPr="00F973CB">
        <w:rPr>
          <w:spacing w:val="2"/>
        </w:rPr>
        <w:t xml:space="preserve"> outcome</w:t>
      </w:r>
      <w:r w:rsidRPr="00F973CB">
        <w:rPr>
          <w:spacing w:val="2"/>
        </w:rPr>
        <w:t>, t</w:t>
      </w:r>
      <w:r w:rsidR="00BF49F2" w:rsidRPr="00F973CB">
        <w:rPr>
          <w:spacing w:val="2"/>
        </w:rPr>
        <w:t xml:space="preserve">he </w:t>
      </w:r>
      <w:r w:rsidRPr="00F973CB">
        <w:rPr>
          <w:spacing w:val="2"/>
        </w:rPr>
        <w:t>draft</w:t>
      </w:r>
      <w:r w:rsidR="00BF49F2" w:rsidRPr="00F973CB">
        <w:rPr>
          <w:spacing w:val="2"/>
        </w:rPr>
        <w:t xml:space="preserve"> principles </w:t>
      </w:r>
      <w:r w:rsidRPr="00F973CB">
        <w:rPr>
          <w:spacing w:val="2"/>
        </w:rPr>
        <w:t xml:space="preserve">would need to </w:t>
      </w:r>
      <w:r w:rsidR="00BF49F2" w:rsidRPr="00F973CB">
        <w:rPr>
          <w:spacing w:val="2"/>
        </w:rPr>
        <w:t>be recast</w:t>
      </w:r>
      <w:r w:rsidR="00BC57D7" w:rsidRPr="00F973CB">
        <w:rPr>
          <w:spacing w:val="2"/>
        </w:rPr>
        <w:t>.</w:t>
      </w:r>
      <w:r w:rsidR="002279B5" w:rsidRPr="00F973CB">
        <w:rPr>
          <w:spacing w:val="2"/>
        </w:rPr>
        <w:t xml:space="preserve"> </w:t>
      </w:r>
      <w:r w:rsidR="00BC57D7" w:rsidRPr="00F973CB">
        <w:rPr>
          <w:spacing w:val="2"/>
        </w:rPr>
        <w:t>A</w:t>
      </w:r>
      <w:r w:rsidR="00DB6555" w:rsidRPr="00F973CB">
        <w:rPr>
          <w:spacing w:val="2"/>
        </w:rPr>
        <w:t xml:space="preserve"> set of</w:t>
      </w:r>
      <w:r w:rsidR="002279B5" w:rsidRPr="00F973CB">
        <w:rPr>
          <w:spacing w:val="2"/>
        </w:rPr>
        <w:t xml:space="preserve"> </w:t>
      </w:r>
      <w:r w:rsidR="003F37CE" w:rsidRPr="00F973CB">
        <w:rPr>
          <w:spacing w:val="2"/>
        </w:rPr>
        <w:t xml:space="preserve">no more than 10 </w:t>
      </w:r>
      <w:r w:rsidR="002279B5" w:rsidRPr="00F973CB">
        <w:rPr>
          <w:spacing w:val="2"/>
        </w:rPr>
        <w:t xml:space="preserve">high-level </w:t>
      </w:r>
      <w:r w:rsidR="003F37CE" w:rsidRPr="00F973CB">
        <w:rPr>
          <w:spacing w:val="2"/>
        </w:rPr>
        <w:t xml:space="preserve">statements </w:t>
      </w:r>
      <w:r w:rsidR="00DB6555" w:rsidRPr="00F973CB">
        <w:rPr>
          <w:spacing w:val="2"/>
        </w:rPr>
        <w:t xml:space="preserve">would </w:t>
      </w:r>
      <w:r w:rsidR="00801521" w:rsidRPr="00F973CB">
        <w:rPr>
          <w:spacing w:val="2"/>
        </w:rPr>
        <w:t xml:space="preserve">serve better to </w:t>
      </w:r>
      <w:r w:rsidR="003F37CE" w:rsidRPr="00F973CB">
        <w:rPr>
          <w:spacing w:val="2"/>
        </w:rPr>
        <w:t xml:space="preserve">guide the development of </w:t>
      </w:r>
      <w:r w:rsidR="00660BD1" w:rsidRPr="00F973CB">
        <w:rPr>
          <w:spacing w:val="2"/>
        </w:rPr>
        <w:t>actions</w:t>
      </w:r>
      <w:r w:rsidR="00324E68" w:rsidRPr="00F973CB">
        <w:rPr>
          <w:spacing w:val="2"/>
        </w:rPr>
        <w:t xml:space="preserve"> </w:t>
      </w:r>
      <w:r w:rsidR="00F7237C" w:rsidRPr="00F973CB">
        <w:rPr>
          <w:spacing w:val="2"/>
        </w:rPr>
        <w:t>aimed at achieving the intent of the new agreement.</w:t>
      </w:r>
    </w:p>
    <w:p w14:paraId="369A2343" w14:textId="3DD4FC1A" w:rsidR="001F30F1" w:rsidRDefault="001F6C9E" w:rsidP="005D484B">
      <w:pPr>
        <w:pStyle w:val="BodyText"/>
      </w:pPr>
      <w:r>
        <w:t xml:space="preserve">In addition, </w:t>
      </w:r>
      <w:r w:rsidR="005D484B">
        <w:t xml:space="preserve">while </w:t>
      </w:r>
      <w:r w:rsidR="003B2288">
        <w:t xml:space="preserve">the </w:t>
      </w:r>
      <w:r w:rsidR="00685ACC">
        <w:t xml:space="preserve">Principles </w:t>
      </w:r>
      <w:r w:rsidR="003B2288">
        <w:t>discussion paper map</w:t>
      </w:r>
      <w:r w:rsidR="00CF3E70">
        <w:t>s</w:t>
      </w:r>
      <w:r w:rsidR="003B2288">
        <w:t xml:space="preserve"> the draft content of the NWA to its corresponding NWI clause/s</w:t>
      </w:r>
      <w:r w:rsidR="005D484B">
        <w:t xml:space="preserve">, it </w:t>
      </w:r>
      <w:r w:rsidR="003B2288">
        <w:t xml:space="preserve">does not identify NWI content that is </w:t>
      </w:r>
      <w:r w:rsidR="003B2288" w:rsidRPr="0044403B">
        <w:rPr>
          <w:i/>
          <w:iCs/>
        </w:rPr>
        <w:t xml:space="preserve">not </w:t>
      </w:r>
      <w:r w:rsidR="00DA013F">
        <w:rPr>
          <w:i/>
          <w:iCs/>
        </w:rPr>
        <w:t>proposed to be</w:t>
      </w:r>
      <w:r w:rsidR="00F37F29">
        <w:rPr>
          <w:i/>
          <w:iCs/>
        </w:rPr>
        <w:t xml:space="preserve"> </w:t>
      </w:r>
      <w:r w:rsidR="003B2288">
        <w:t>reflected in the NWA.</w:t>
      </w:r>
      <w:r w:rsidR="005D484B">
        <w:t xml:space="preserve"> </w:t>
      </w:r>
      <w:r w:rsidR="00A50804">
        <w:t xml:space="preserve">This </w:t>
      </w:r>
      <w:r w:rsidR="0039132C">
        <w:t xml:space="preserve">omission </w:t>
      </w:r>
      <w:r w:rsidR="008C1030">
        <w:t xml:space="preserve">may </w:t>
      </w:r>
      <w:r w:rsidR="008B2E4B">
        <w:t>give rise to</w:t>
      </w:r>
      <w:r w:rsidR="008C1030">
        <w:t xml:space="preserve"> uncertainty </w:t>
      </w:r>
      <w:r w:rsidR="00841E22">
        <w:t xml:space="preserve">as </w:t>
      </w:r>
      <w:r w:rsidR="008C1030">
        <w:t xml:space="preserve">the </w:t>
      </w:r>
      <w:r w:rsidR="00841E22">
        <w:t xml:space="preserve">status </w:t>
      </w:r>
      <w:r w:rsidR="00324EC0">
        <w:t xml:space="preserve">of any </w:t>
      </w:r>
      <w:r w:rsidR="0089770D">
        <w:t xml:space="preserve">NWI </w:t>
      </w:r>
      <w:r w:rsidR="00324EC0">
        <w:t>clauses in this category, in particular</w:t>
      </w:r>
      <w:r w:rsidR="00C116FD">
        <w:t xml:space="preserve"> for </w:t>
      </w:r>
      <w:r w:rsidR="00C463CA">
        <w:t>the development and implementation of jurisdictional action plans and</w:t>
      </w:r>
      <w:r w:rsidR="00C356C3">
        <w:t xml:space="preserve"> the periodic </w:t>
      </w:r>
      <w:r w:rsidR="00813926">
        <w:t xml:space="preserve">assessment of jurisdictional implementation progress. </w:t>
      </w:r>
      <w:r w:rsidR="005D484B">
        <w:t>F</w:t>
      </w:r>
      <w:r w:rsidR="001F30F1">
        <w:t>or improved clarity and transparency, the NWA should</w:t>
      </w:r>
      <w:r w:rsidR="00016E93">
        <w:t xml:space="preserve"> (in its final form)</w:t>
      </w:r>
      <w:r w:rsidR="001F30F1">
        <w:t>:</w:t>
      </w:r>
    </w:p>
    <w:p w14:paraId="5247824D" w14:textId="77419AD8" w:rsidR="001F30F1" w:rsidRPr="007C32CF" w:rsidRDefault="001F30F1" w:rsidP="007A693C">
      <w:pPr>
        <w:pStyle w:val="ListBullet"/>
      </w:pPr>
      <w:r>
        <w:t xml:space="preserve">define </w:t>
      </w:r>
      <w:r w:rsidRPr="007C32CF">
        <w:t>its connection to and continuity from the 2004 NWI</w:t>
      </w:r>
    </w:p>
    <w:p w14:paraId="1C5EB052" w14:textId="27648F32" w:rsidR="001F30F1" w:rsidRDefault="001F30F1" w:rsidP="007A693C">
      <w:pPr>
        <w:pStyle w:val="ListBullet"/>
      </w:pPr>
      <w:r w:rsidRPr="007C32CF">
        <w:t>clearly ex</w:t>
      </w:r>
      <w:r>
        <w:t>plain not only which parts of the 2004 NWI are retained within the NWA (and how they are retained and given effect)</w:t>
      </w:r>
      <w:r w:rsidR="007C7489">
        <w:t>,</w:t>
      </w:r>
      <w:r>
        <w:t xml:space="preserve"> but also what parts will not </w:t>
      </w:r>
      <w:r w:rsidR="007C7489">
        <w:t>be included in</w:t>
      </w:r>
      <w:r>
        <w:t xml:space="preserve"> the </w:t>
      </w:r>
      <w:r w:rsidR="007C7489">
        <w:t>new</w:t>
      </w:r>
      <w:r>
        <w:t xml:space="preserve"> NWA and why this decision has been taken.</w:t>
      </w:r>
    </w:p>
    <w:p w14:paraId="017622DF" w14:textId="20E7ECE4" w:rsidR="001F30F1" w:rsidRDefault="0015626F" w:rsidP="00E4541B">
      <w:pPr>
        <w:pStyle w:val="Heading2-noTOC"/>
      </w:pPr>
      <w:r>
        <w:t>At a minimum</w:t>
      </w:r>
      <w:r w:rsidR="007435EB">
        <w:t xml:space="preserve">, </w:t>
      </w:r>
      <w:r w:rsidR="00691A6C">
        <w:t xml:space="preserve">steps should be taken to improve the value of </w:t>
      </w:r>
      <w:r w:rsidR="007435EB">
        <w:t>the principles</w:t>
      </w:r>
    </w:p>
    <w:p w14:paraId="08E4908F" w14:textId="75C57DFE" w:rsidR="00664058" w:rsidRPr="00BE69D0" w:rsidRDefault="00664058" w:rsidP="00664058">
      <w:pPr>
        <w:pStyle w:val="BodyText"/>
      </w:pPr>
      <w:r>
        <w:t>If the principles are not recast, their value</w:t>
      </w:r>
      <w:r w:rsidRPr="00BE69D0">
        <w:t xml:space="preserve"> would be enhanced by greater clarity about their role, purpose and intended longevity</w:t>
      </w:r>
      <w:r w:rsidR="00B545E5">
        <w:t xml:space="preserve"> and by clear obligations on jurisdictions to apply them</w:t>
      </w:r>
      <w:r w:rsidR="00582A65">
        <w:t>.</w:t>
      </w:r>
    </w:p>
    <w:p w14:paraId="161EF27A" w14:textId="77777777" w:rsidR="00113CCB" w:rsidRDefault="00113CCB" w:rsidP="00E4541B">
      <w:pPr>
        <w:pStyle w:val="Heading3"/>
      </w:pPr>
      <w:r>
        <w:t>The purpose, role and intended longevity of any principles should be clarified</w:t>
      </w:r>
    </w:p>
    <w:p w14:paraId="4A4E33C5" w14:textId="678D4324" w:rsidR="00014144" w:rsidRDefault="00A84782" w:rsidP="00113CCB">
      <w:pPr>
        <w:pStyle w:val="BodyText"/>
      </w:pPr>
      <w:r w:rsidRPr="00BE69D0">
        <w:t xml:space="preserve">To </w:t>
      </w:r>
      <w:r w:rsidR="00D9520D" w:rsidRPr="00BE69D0">
        <w:t>improve</w:t>
      </w:r>
      <w:r w:rsidRPr="00BE69D0">
        <w:t xml:space="preserve"> public understanding</w:t>
      </w:r>
      <w:r w:rsidR="00D9520D" w:rsidRPr="00BE69D0">
        <w:t xml:space="preserve"> and acceptance</w:t>
      </w:r>
      <w:r w:rsidR="00113CCB" w:rsidRPr="00BE69D0">
        <w:t xml:space="preserve">, </w:t>
      </w:r>
      <w:r w:rsidR="0065783B" w:rsidRPr="00BE69D0">
        <w:t xml:space="preserve">a </w:t>
      </w:r>
      <w:r w:rsidR="00BE69D0" w:rsidRPr="00BE69D0">
        <w:t xml:space="preserve">Role </w:t>
      </w:r>
      <w:r w:rsidR="0065783B" w:rsidRPr="00BE69D0">
        <w:t xml:space="preserve">Statement </w:t>
      </w:r>
      <w:r w:rsidR="002854FB">
        <w:t>that</w:t>
      </w:r>
      <w:r w:rsidR="00F566A0" w:rsidRPr="00BE69D0">
        <w:t xml:space="preserve"> articulat</w:t>
      </w:r>
      <w:r w:rsidR="002854FB">
        <w:t>es</w:t>
      </w:r>
      <w:r w:rsidR="00F566A0" w:rsidRPr="00BE69D0">
        <w:t xml:space="preserve"> the purpose and </w:t>
      </w:r>
      <w:r w:rsidR="002854FB">
        <w:t xml:space="preserve">intended </w:t>
      </w:r>
      <w:r w:rsidR="00F566A0" w:rsidRPr="00BE69D0">
        <w:t>longevity</w:t>
      </w:r>
      <w:r w:rsidR="002854FB">
        <w:t xml:space="preserve"> of the principles </w:t>
      </w:r>
      <w:r w:rsidR="00455737">
        <w:t xml:space="preserve">would </w:t>
      </w:r>
      <w:r w:rsidR="000C5292">
        <w:t xml:space="preserve">assist </w:t>
      </w:r>
      <w:r w:rsidR="00F805CD">
        <w:t>states and territories</w:t>
      </w:r>
      <w:r w:rsidR="000C5292">
        <w:t xml:space="preserve"> in </w:t>
      </w:r>
      <w:r w:rsidR="00E04026">
        <w:t>applying them</w:t>
      </w:r>
      <w:r w:rsidR="002854FB">
        <w:t>.</w:t>
      </w:r>
      <w:r w:rsidR="00B475FB" w:rsidRPr="00BE69D0">
        <w:t xml:space="preserve"> </w:t>
      </w:r>
      <w:r w:rsidR="002854FB">
        <w:t>I</w:t>
      </w:r>
      <w:r w:rsidR="00B475FB" w:rsidRPr="00BE69D0">
        <w:t xml:space="preserve">n particular, </w:t>
      </w:r>
      <w:r w:rsidR="00691453">
        <w:t xml:space="preserve">the </w:t>
      </w:r>
      <w:r w:rsidR="00F37F29">
        <w:t>S</w:t>
      </w:r>
      <w:r w:rsidR="00691453">
        <w:t xml:space="preserve">tatement </w:t>
      </w:r>
      <w:r w:rsidR="00062350">
        <w:t xml:space="preserve">could </w:t>
      </w:r>
      <w:r w:rsidR="00691453">
        <w:t>make</w:t>
      </w:r>
      <w:r w:rsidR="00206CBC">
        <w:t xml:space="preserve"> clear</w:t>
      </w:r>
      <w:r w:rsidR="00536FC6" w:rsidRPr="00BE69D0">
        <w:t xml:space="preserve"> </w:t>
      </w:r>
      <w:r w:rsidR="00113CCB" w:rsidRPr="00BE69D0">
        <w:t>whether the draft principles are</w:t>
      </w:r>
      <w:r w:rsidR="00014144">
        <w:t>:</w:t>
      </w:r>
    </w:p>
    <w:p w14:paraId="7FECAE75" w14:textId="7260583A" w:rsidR="002D02C8" w:rsidRDefault="00113CCB" w:rsidP="00014144">
      <w:pPr>
        <w:pStyle w:val="ListBullet"/>
      </w:pPr>
      <w:r w:rsidRPr="00BE69D0">
        <w:t xml:space="preserve">drafting suggestions to guide jurisdictions in preparing their action plans or </w:t>
      </w:r>
    </w:p>
    <w:p w14:paraId="3C48FC46" w14:textId="5FFF7152" w:rsidR="00113CCB" w:rsidRPr="00BE69D0" w:rsidRDefault="002D02C8" w:rsidP="00E4541B">
      <w:pPr>
        <w:pStyle w:val="ListBullet"/>
      </w:pPr>
      <w:r>
        <w:t>intended</w:t>
      </w:r>
      <w:r w:rsidR="00113CCB" w:rsidRPr="00BE69D0">
        <w:t xml:space="preserve"> to have a more enduring role and purpose as policy principles that represent </w:t>
      </w:r>
      <w:r w:rsidR="000353CC">
        <w:t xml:space="preserve">a </w:t>
      </w:r>
      <w:r w:rsidR="00113CCB" w:rsidRPr="00BE69D0">
        <w:t xml:space="preserve">shared understanding </w:t>
      </w:r>
      <w:r w:rsidR="00A32358">
        <w:t xml:space="preserve">about </w:t>
      </w:r>
      <w:r w:rsidR="006F7A4A">
        <w:t xml:space="preserve">the </w:t>
      </w:r>
      <w:r w:rsidR="00874108">
        <w:t>fundamental propositions that should guide</w:t>
      </w:r>
      <w:r w:rsidR="006F7A4A">
        <w:t xml:space="preserve"> </w:t>
      </w:r>
      <w:r w:rsidR="00AF5897">
        <w:t xml:space="preserve">the development of </w:t>
      </w:r>
      <w:r w:rsidR="00113CCB" w:rsidRPr="00BE69D0">
        <w:t xml:space="preserve">approaches to </w:t>
      </w:r>
      <w:r w:rsidR="005970CC">
        <w:t xml:space="preserve">achieving </w:t>
      </w:r>
      <w:r w:rsidR="00113CCB" w:rsidRPr="00BE69D0">
        <w:t>effective, equitable and efficient conduct of sustainable water resource management and water service provision.</w:t>
      </w:r>
    </w:p>
    <w:p w14:paraId="5702EDFB" w14:textId="0A3E29C3" w:rsidR="00113CCB" w:rsidRPr="00BE69D0" w:rsidRDefault="006B0717" w:rsidP="00113CCB">
      <w:pPr>
        <w:pStyle w:val="BodyText"/>
      </w:pPr>
      <w:r w:rsidRPr="00BE69D0">
        <w:t>From an agreement architecture perspective</w:t>
      </w:r>
      <w:r w:rsidR="000C1532" w:rsidRPr="00902A1F">
        <w:t xml:space="preserve">, </w:t>
      </w:r>
      <w:r w:rsidR="00F227E7" w:rsidRPr="00BE69D0">
        <w:t xml:space="preserve">the latter is </w:t>
      </w:r>
      <w:r w:rsidR="00AA23A4" w:rsidRPr="00BE69D0">
        <w:t>preferable</w:t>
      </w:r>
      <w:r w:rsidR="002D02C8">
        <w:t>.</w:t>
      </w:r>
      <w:r w:rsidR="00AA23A4" w:rsidRPr="00BE69D0">
        <w:t xml:space="preserve"> </w:t>
      </w:r>
      <w:r w:rsidR="00BE319C">
        <w:t>P</w:t>
      </w:r>
      <w:r w:rsidR="0028486A" w:rsidRPr="00BE69D0">
        <w:t>rinciples</w:t>
      </w:r>
      <w:r w:rsidR="000F7180" w:rsidRPr="00BE69D0">
        <w:t xml:space="preserve"> </w:t>
      </w:r>
      <w:r w:rsidR="00BE319C">
        <w:t xml:space="preserve">of </w:t>
      </w:r>
      <w:r w:rsidR="006A7396">
        <w:t xml:space="preserve">this kind </w:t>
      </w:r>
      <w:r w:rsidR="002D02C8">
        <w:t xml:space="preserve">would </w:t>
      </w:r>
      <w:r w:rsidR="001D1A74">
        <w:t xml:space="preserve">play an </w:t>
      </w:r>
      <w:r w:rsidR="00F03E7A">
        <w:t>essential</w:t>
      </w:r>
      <w:r w:rsidR="001D1A74">
        <w:t xml:space="preserve"> role </w:t>
      </w:r>
      <w:r w:rsidR="00D06BDD" w:rsidRPr="00BE69D0">
        <w:t xml:space="preserve">in linking the </w:t>
      </w:r>
      <w:r w:rsidR="003F6EDB" w:rsidRPr="00BE69D0">
        <w:t xml:space="preserve">NWA’s </w:t>
      </w:r>
      <w:r w:rsidRPr="00BE69D0">
        <w:t xml:space="preserve">proposed objectives and outcomes </w:t>
      </w:r>
      <w:r w:rsidR="001B7D73" w:rsidRPr="00BE69D0">
        <w:t xml:space="preserve">to </w:t>
      </w:r>
      <w:r w:rsidR="000B2DA3">
        <w:t xml:space="preserve">each </w:t>
      </w:r>
      <w:r w:rsidR="00E610CE" w:rsidRPr="00BE69D0">
        <w:t>jurisdiction</w:t>
      </w:r>
      <w:r w:rsidR="00707E89">
        <w:t>’s</w:t>
      </w:r>
      <w:r w:rsidR="00E610CE" w:rsidRPr="00BE69D0">
        <w:t xml:space="preserve"> NWA action plan</w:t>
      </w:r>
      <w:r w:rsidR="00AC7A0E">
        <w:t>, and through this ongoing connection</w:t>
      </w:r>
      <w:r w:rsidR="002A3A59">
        <w:t xml:space="preserve"> inform </w:t>
      </w:r>
      <w:r w:rsidR="001B7D73" w:rsidRPr="00BE69D0">
        <w:t>the</w:t>
      </w:r>
      <w:r w:rsidR="002A3A59">
        <w:t xml:space="preserve"> </w:t>
      </w:r>
      <w:r w:rsidR="001B7D73" w:rsidRPr="00BE69D0">
        <w:t xml:space="preserve">development, </w:t>
      </w:r>
      <w:r w:rsidR="0087085F" w:rsidRPr="00BE69D0">
        <w:t xml:space="preserve">accreditation, implementation and ongoing assessment </w:t>
      </w:r>
      <w:r w:rsidR="0087085F" w:rsidRPr="00BE69D0" w:rsidDel="002A3A59">
        <w:t>of</w:t>
      </w:r>
      <w:r w:rsidR="0087085F" w:rsidRPr="00BE69D0" w:rsidDel="00E610CE">
        <w:t xml:space="preserve"> </w:t>
      </w:r>
      <w:r w:rsidR="00D26A24">
        <w:t>those plans</w:t>
      </w:r>
      <w:r w:rsidR="00113CCB" w:rsidRPr="00BE69D0">
        <w:t>.</w:t>
      </w:r>
    </w:p>
    <w:p w14:paraId="3FD3DE1E" w14:textId="520B68F7" w:rsidR="003075F0" w:rsidRDefault="003075F0" w:rsidP="00902A1F">
      <w:pPr>
        <w:pStyle w:val="Heading3"/>
      </w:pPr>
      <w:r>
        <w:t xml:space="preserve">Stronger obligations should be placed on jurisdictions to adhere to </w:t>
      </w:r>
      <w:r w:rsidR="000D53BA">
        <w:t xml:space="preserve">all elements of </w:t>
      </w:r>
      <w:r>
        <w:t>the Agreement</w:t>
      </w:r>
    </w:p>
    <w:p w14:paraId="481F912A" w14:textId="098FA16C" w:rsidR="003075F0" w:rsidRDefault="003075F0" w:rsidP="003075F0">
      <w:pPr>
        <w:pStyle w:val="BodyText"/>
      </w:pPr>
      <w:r>
        <w:t xml:space="preserve">In its </w:t>
      </w:r>
      <w:r w:rsidRPr="00AD57C2">
        <w:t>NWR 2021 and 2024</w:t>
      </w:r>
      <w:r>
        <w:t xml:space="preserve"> advice, the PC supported the use of a fit-for-purpose approach in a renewed NWI to ‘provide all parties to the agreement with sufficient discretion to implement actions that are fit for purpose in delivering agreed outcomes within their jurisdiction’. The intent of this advice was to enable a jurisdiction to exercise discretion on how best to </w:t>
      </w:r>
      <w:r w:rsidR="003B234D">
        <w:t>achieve an outcome</w:t>
      </w:r>
      <w:r>
        <w:t xml:space="preserve"> (given local circumstances), but not to allow discretion as to whether or not to apply a principle or implement an action at all.</w:t>
      </w:r>
    </w:p>
    <w:p w14:paraId="035F8102" w14:textId="7B198748" w:rsidR="00D92DAB" w:rsidRDefault="009316C5" w:rsidP="009316C5">
      <w:pPr>
        <w:pStyle w:val="BodyText"/>
      </w:pPr>
      <w:r>
        <w:lastRenderedPageBreak/>
        <w:t xml:space="preserve">The degree of obligation on jurisdictions to apply the </w:t>
      </w:r>
      <w:r w:rsidR="00D31CF8">
        <w:t xml:space="preserve">draft </w:t>
      </w:r>
      <w:r>
        <w:t xml:space="preserve">principles when preparing their respective </w:t>
      </w:r>
      <w:r w:rsidR="00F5331C">
        <w:t>a</w:t>
      </w:r>
      <w:r>
        <w:t xml:space="preserve">ction </w:t>
      </w:r>
      <w:r w:rsidR="00F5331C">
        <w:t>p</w:t>
      </w:r>
      <w:r>
        <w:t>lans is unclear. The word ‘consider’ in the requirement that ‘jurisdictions must consider these [principles] when developing and delivering action plans’ (</w:t>
      </w:r>
      <w:r w:rsidRPr="00AD57C2">
        <w:t>p. 2</w:t>
      </w:r>
      <w:r>
        <w:t xml:space="preserve">) implies that </w:t>
      </w:r>
      <w:r w:rsidR="00ED1E63">
        <w:t xml:space="preserve">a </w:t>
      </w:r>
      <w:r>
        <w:t xml:space="preserve">jurisdiction will be able to exercise discretion </w:t>
      </w:r>
      <w:r w:rsidR="00A2484F">
        <w:t>about</w:t>
      </w:r>
      <w:r w:rsidR="00671DAB">
        <w:t xml:space="preserve"> whether the principle</w:t>
      </w:r>
      <w:r>
        <w:t xml:space="preserve"> will be applied.</w:t>
      </w:r>
      <w:r w:rsidR="00D92DAB">
        <w:t xml:space="preserve"> </w:t>
      </w:r>
      <w:r w:rsidR="00FB1E43">
        <w:t>T</w:t>
      </w:r>
      <w:r>
        <w:t xml:space="preserve">here </w:t>
      </w:r>
      <w:r w:rsidR="00FB1E43">
        <w:t>also does not</w:t>
      </w:r>
      <w:r>
        <w:t xml:space="preserve"> appear to be any obligation on a jurisdiction to explain the reason(s) for not </w:t>
      </w:r>
      <w:r w:rsidR="00657440">
        <w:t xml:space="preserve">applying </w:t>
      </w:r>
      <w:r>
        <w:t>a principle</w:t>
      </w:r>
      <w:r w:rsidR="00657440">
        <w:t>, if it chose this course of action</w:t>
      </w:r>
      <w:r>
        <w:t>.</w:t>
      </w:r>
    </w:p>
    <w:p w14:paraId="01EF7A97" w14:textId="5C661719" w:rsidR="009316C5" w:rsidRDefault="001A45C1" w:rsidP="00505224">
      <w:pPr>
        <w:pStyle w:val="BodyText"/>
      </w:pPr>
      <w:r>
        <w:t>L</w:t>
      </w:r>
      <w:r w:rsidR="009316C5">
        <w:t xml:space="preserve">imited obligation </w:t>
      </w:r>
      <w:r>
        <w:t>would</w:t>
      </w:r>
      <w:r w:rsidR="009316C5">
        <w:t xml:space="preserve"> diminish the strength of an NWA by opening the door </w:t>
      </w:r>
      <w:r w:rsidR="00633AFE">
        <w:t xml:space="preserve">for jurisdictions </w:t>
      </w:r>
      <w:r w:rsidR="009316C5">
        <w:t xml:space="preserve">to </w:t>
      </w:r>
      <w:r w:rsidR="005C47CD">
        <w:t>select</w:t>
      </w:r>
      <w:r w:rsidR="009316C5">
        <w:t xml:space="preserve"> </w:t>
      </w:r>
      <w:r w:rsidR="009A30E5">
        <w:t>which principles to apply</w:t>
      </w:r>
      <w:r w:rsidR="009316C5">
        <w:t>.</w:t>
      </w:r>
      <w:r w:rsidR="00ED1804">
        <w:t xml:space="preserve"> </w:t>
      </w:r>
      <w:r w:rsidR="00BA6116">
        <w:t xml:space="preserve">Such an </w:t>
      </w:r>
      <w:r w:rsidR="003F1E0B">
        <w:t xml:space="preserve">outcome would be </w:t>
      </w:r>
      <w:r w:rsidR="0081754E">
        <w:t xml:space="preserve">detrimental </w:t>
      </w:r>
      <w:r w:rsidR="00076039">
        <w:t xml:space="preserve">to the conduct of water management in Australia if </w:t>
      </w:r>
      <w:r w:rsidR="00283022">
        <w:t xml:space="preserve">this creates </w:t>
      </w:r>
      <w:r w:rsidR="007105AE">
        <w:t>a</w:t>
      </w:r>
      <w:r w:rsidR="00283022">
        <w:t xml:space="preserve"> perception that long held foundations </w:t>
      </w:r>
      <w:r w:rsidR="00D85D38">
        <w:t>of best</w:t>
      </w:r>
      <w:r w:rsidR="009A30E5">
        <w:t>-</w:t>
      </w:r>
      <w:r w:rsidR="00D85D38">
        <w:t xml:space="preserve">practice water management </w:t>
      </w:r>
      <w:r w:rsidR="00781D2E">
        <w:t xml:space="preserve">– </w:t>
      </w:r>
      <w:r w:rsidR="004276E2">
        <w:t>such as statutory based water planning</w:t>
      </w:r>
      <w:r w:rsidR="00AA3763">
        <w:t>, secure defined entitlements for all uses, cost reflective pricing</w:t>
      </w:r>
      <w:r w:rsidR="004D5B29">
        <w:t xml:space="preserve">, independent economic regulation of water pricing and </w:t>
      </w:r>
      <w:r w:rsidR="00505224">
        <w:t xml:space="preserve">ecologically sustainable, economically viable and culturally </w:t>
      </w:r>
      <w:r w:rsidR="007105AE">
        <w:t xml:space="preserve">responsive water infrastructure </w:t>
      </w:r>
      <w:r w:rsidR="00781D2E">
        <w:t xml:space="preserve">– </w:t>
      </w:r>
      <w:r w:rsidR="007105AE">
        <w:t>are discretionary considerations.</w:t>
      </w:r>
    </w:p>
    <w:p w14:paraId="07415F03" w14:textId="77777777" w:rsidR="009E16FB" w:rsidRDefault="005B477B" w:rsidP="00096495">
      <w:pPr>
        <w:pStyle w:val="BodyText"/>
      </w:pPr>
      <w:r>
        <w:t xml:space="preserve">The consequences of </w:t>
      </w:r>
      <w:r w:rsidR="004B27E6">
        <w:t xml:space="preserve">a shift in this direction should be </w:t>
      </w:r>
      <w:r w:rsidR="00226D2B">
        <w:t>con</w:t>
      </w:r>
      <w:r w:rsidR="001A4289">
        <w:t>sidered deeply by all governments and their communities</w:t>
      </w:r>
      <w:r w:rsidR="00A84B73">
        <w:t>.</w:t>
      </w:r>
      <w:r w:rsidR="00910535">
        <w:t xml:space="preserve"> </w:t>
      </w:r>
      <w:r w:rsidR="004838B9">
        <w:t>I</w:t>
      </w:r>
      <w:r w:rsidR="00910535">
        <w:t>t is in no one’s interest</w:t>
      </w:r>
      <w:r w:rsidR="00302693">
        <w:t xml:space="preserve"> to </w:t>
      </w:r>
      <w:r w:rsidR="00A62DE6">
        <w:t xml:space="preserve">inadvertently </w:t>
      </w:r>
      <w:r w:rsidR="00E768B4">
        <w:t>weaken current national water policy settings</w:t>
      </w:r>
      <w:r w:rsidR="000A7B3B">
        <w:t xml:space="preserve"> such that </w:t>
      </w:r>
      <w:r w:rsidR="00A62DE6">
        <w:t>a</w:t>
      </w:r>
      <w:r w:rsidR="000A7B3B">
        <w:t xml:space="preserve"> door is opened </w:t>
      </w:r>
      <w:r w:rsidR="00096495">
        <w:t xml:space="preserve">to </w:t>
      </w:r>
      <w:r w:rsidR="00A62DE6">
        <w:t>possible scenarios</w:t>
      </w:r>
      <w:r w:rsidR="00096495">
        <w:t xml:space="preserve"> of</w:t>
      </w:r>
      <w:r w:rsidR="135197B3">
        <w:t>:</w:t>
      </w:r>
    </w:p>
    <w:p w14:paraId="68B0B654" w14:textId="62A2236E" w:rsidR="009E16FB" w:rsidRDefault="00DA6536" w:rsidP="00253FA7">
      <w:pPr>
        <w:pStyle w:val="ListBullet"/>
      </w:pPr>
      <w:r>
        <w:t xml:space="preserve">taxpayer burden and </w:t>
      </w:r>
      <w:r w:rsidR="00096495">
        <w:t xml:space="preserve">bill </w:t>
      </w:r>
      <w:proofErr w:type="gramStart"/>
      <w:r w:rsidR="00096495">
        <w:t>rises</w:t>
      </w:r>
      <w:proofErr w:type="gramEnd"/>
      <w:r w:rsidR="00096495">
        <w:t xml:space="preserve"> for </w:t>
      </w:r>
      <w:r w:rsidR="00E72363">
        <w:t xml:space="preserve">future </w:t>
      </w:r>
      <w:r w:rsidR="00096495">
        <w:t>water customers</w:t>
      </w:r>
      <w:r w:rsidR="003D431C">
        <w:t xml:space="preserve"> not</w:t>
      </w:r>
      <w:r w:rsidR="00096495">
        <w:t xml:space="preserve"> commensurate </w:t>
      </w:r>
      <w:r w:rsidR="003D431C">
        <w:t xml:space="preserve">with </w:t>
      </w:r>
      <w:r w:rsidR="00096495">
        <w:t>improvements in water security</w:t>
      </w:r>
    </w:p>
    <w:p w14:paraId="396F130F" w14:textId="16185AB8" w:rsidR="00C551F3" w:rsidRDefault="005C50A2" w:rsidP="00253FA7">
      <w:pPr>
        <w:pStyle w:val="ListBullet"/>
      </w:pPr>
      <w:r>
        <w:t>reduced certainty for business investment</w:t>
      </w:r>
    </w:p>
    <w:p w14:paraId="7B4A8945" w14:textId="162D6D73" w:rsidR="007105AE" w:rsidRDefault="003D431C" w:rsidP="00253FA7">
      <w:pPr>
        <w:pStyle w:val="ListBullet"/>
      </w:pPr>
      <w:r>
        <w:t>i</w:t>
      </w:r>
      <w:r w:rsidR="00096495">
        <w:t xml:space="preserve">rreversible harm </w:t>
      </w:r>
      <w:r w:rsidR="00B2165D">
        <w:t>to</w:t>
      </w:r>
      <w:r w:rsidR="00096495">
        <w:t xml:space="preserve"> water environments and ecosystems, that sustain ecological </w:t>
      </w:r>
      <w:r>
        <w:t>and</w:t>
      </w:r>
      <w:r w:rsidR="00096495">
        <w:t xml:space="preserve"> human health</w:t>
      </w:r>
      <w:r w:rsidR="00B2165D">
        <w:t>,</w:t>
      </w:r>
      <w:r w:rsidR="00096495">
        <w:t xml:space="preserve"> </w:t>
      </w:r>
      <w:r>
        <w:t>and</w:t>
      </w:r>
      <w:r w:rsidR="00096495">
        <w:t xml:space="preserve"> productive value</w:t>
      </w:r>
      <w:r>
        <w:t xml:space="preserve"> </w:t>
      </w:r>
      <w:r w:rsidR="00B95495">
        <w:t>from the use of the nation’s water resources</w:t>
      </w:r>
      <w:r w:rsidR="00B2165D">
        <w:t>.</w:t>
      </w:r>
    </w:p>
    <w:p w14:paraId="1C7D6A4D" w14:textId="4DA55B43" w:rsidR="00576A7E" w:rsidRDefault="00643D8F" w:rsidP="003075F0">
      <w:pPr>
        <w:pStyle w:val="BodyText"/>
      </w:pPr>
      <w:r>
        <w:t>Bearing this in mind, t</w:t>
      </w:r>
      <w:r w:rsidR="00D825A4">
        <w:t>he new</w:t>
      </w:r>
      <w:r w:rsidR="00C66318">
        <w:t xml:space="preserve"> </w:t>
      </w:r>
      <w:r w:rsidR="0059233D">
        <w:t>a</w:t>
      </w:r>
      <w:r w:rsidR="00C66318">
        <w:t>greement</w:t>
      </w:r>
      <w:r w:rsidR="003000A8">
        <w:t xml:space="preserve"> </w:t>
      </w:r>
      <w:r w:rsidR="00D825A4">
        <w:t xml:space="preserve">will be more effective </w:t>
      </w:r>
      <w:r w:rsidR="00D642D7">
        <w:t xml:space="preserve">in </w:t>
      </w:r>
      <w:r w:rsidR="004D7F1F">
        <w:t xml:space="preserve">supporting </w:t>
      </w:r>
      <w:r w:rsidR="00127537">
        <w:t>attainment of</w:t>
      </w:r>
      <w:r w:rsidR="00D642D7">
        <w:t xml:space="preserve"> governments’ </w:t>
      </w:r>
      <w:r w:rsidR="007F48FD">
        <w:t xml:space="preserve">shared </w:t>
      </w:r>
      <w:r w:rsidR="00D642D7">
        <w:t xml:space="preserve">objectives </w:t>
      </w:r>
      <w:r w:rsidR="00D825A4">
        <w:t>if</w:t>
      </w:r>
      <w:r w:rsidR="00576A7E">
        <w:t>:</w:t>
      </w:r>
    </w:p>
    <w:p w14:paraId="7E10C428" w14:textId="057FD2E0" w:rsidR="003075F0" w:rsidRDefault="00D41CF5" w:rsidP="004D7F1F">
      <w:pPr>
        <w:pStyle w:val="ListBullet"/>
      </w:pPr>
      <w:r>
        <w:t>the</w:t>
      </w:r>
      <w:r w:rsidR="004469E0">
        <w:t xml:space="preserve"> section dealing with guiding principles </w:t>
      </w:r>
      <w:r w:rsidR="008C6E83">
        <w:t>use</w:t>
      </w:r>
      <w:r w:rsidR="00D825A4">
        <w:t>s</w:t>
      </w:r>
      <w:r w:rsidR="008C6E83">
        <w:t xml:space="preserve"> </w:t>
      </w:r>
      <w:r w:rsidR="003075F0">
        <w:t>language that convey</w:t>
      </w:r>
      <w:r w:rsidR="008C6E83">
        <w:t>s</w:t>
      </w:r>
      <w:r w:rsidR="003075F0">
        <w:t xml:space="preserve"> a clear sense of obligation on jurisdiction</w:t>
      </w:r>
      <w:r w:rsidR="00A50133">
        <w:t>s</w:t>
      </w:r>
      <w:r w:rsidR="003075F0">
        <w:t xml:space="preserve"> to adhere to them when developing and implementing </w:t>
      </w:r>
      <w:r w:rsidR="00A50133">
        <w:t xml:space="preserve">their </w:t>
      </w:r>
      <w:r w:rsidR="003075F0">
        <w:t>action plan</w:t>
      </w:r>
      <w:r w:rsidR="00A50133">
        <w:t>s</w:t>
      </w:r>
    </w:p>
    <w:p w14:paraId="30C78519" w14:textId="7212DA21" w:rsidR="00F301B6" w:rsidRDefault="00EF47D4" w:rsidP="00EE39B1">
      <w:pPr>
        <w:pStyle w:val="ListBullet"/>
      </w:pPr>
      <w:r>
        <w:t>the agreement includes a requirement for a jurisdiction to provide a transparent explanation where it does not apply one or more of the principles in the making, and implementation, of its action plan.</w:t>
      </w:r>
    </w:p>
    <w:p w14:paraId="3A7355BC" w14:textId="0EC534C2" w:rsidR="003075F0" w:rsidRDefault="003075F0" w:rsidP="003075F0">
      <w:pPr>
        <w:pStyle w:val="Heading2-nonumber"/>
      </w:pPr>
      <w:r>
        <w:t>The principles need to support independent assessment</w:t>
      </w:r>
    </w:p>
    <w:p w14:paraId="3410C194" w14:textId="6C6884F5" w:rsidR="009F69CC" w:rsidRDefault="00AE5AFD" w:rsidP="001F4D1E">
      <w:pPr>
        <w:pStyle w:val="BodyText"/>
      </w:pPr>
      <w:r>
        <w:t xml:space="preserve">Independent assessment was </w:t>
      </w:r>
      <w:r w:rsidR="001F4D1E">
        <w:t xml:space="preserve">a feature of the governance architecture of both the </w:t>
      </w:r>
      <w:r w:rsidR="001F4D1E" w:rsidRPr="00AD57C2">
        <w:t>2004 NWI and the 1994 COAG Water Reform Framework</w:t>
      </w:r>
      <w:r w:rsidR="005F487B">
        <w:t>,</w:t>
      </w:r>
      <w:r w:rsidR="001F4D1E">
        <w:t xml:space="preserve"> </w:t>
      </w:r>
      <w:r w:rsidR="00B81430">
        <w:t>and</w:t>
      </w:r>
      <w:r w:rsidR="001F4D1E">
        <w:t xml:space="preserve"> played a key role in holding governments to account for their performance against agreed commitments.</w:t>
      </w:r>
    </w:p>
    <w:p w14:paraId="53DF2F28" w14:textId="566B6F26" w:rsidR="001F4D1E" w:rsidRDefault="001F4D1E" w:rsidP="001F4D1E">
      <w:pPr>
        <w:pStyle w:val="BodyText"/>
      </w:pPr>
      <w:r w:rsidRPr="00AD57C2">
        <w:t>In its NWR 2021 and NWR 2024</w:t>
      </w:r>
      <w:r>
        <w:t xml:space="preserve"> advice to Australian governments, the PC </w:t>
      </w:r>
      <w:r w:rsidR="009F69CC">
        <w:t>advised</w:t>
      </w:r>
      <w:r>
        <w:t xml:space="preserve"> that it </w:t>
      </w:r>
      <w:r w:rsidR="009F69CC">
        <w:t>is</w:t>
      </w:r>
      <w:r>
        <w:t xml:space="preserve"> critical to retain independent assessment of jurisdictional implementation progress in a renewed </w:t>
      </w:r>
      <w:r w:rsidR="000A5819">
        <w:t>agreement</w:t>
      </w:r>
      <w:r>
        <w:t>. This sentiment was supported by many of the participants to the two inquiries.</w:t>
      </w:r>
    </w:p>
    <w:p w14:paraId="5278662C" w14:textId="77777777" w:rsidR="00D65524" w:rsidRDefault="001F4D1E" w:rsidP="003075F0">
      <w:pPr>
        <w:pStyle w:val="BodyText"/>
      </w:pPr>
      <w:r>
        <w:t xml:space="preserve">Independent assessment is vital to sustaining trust in governments by constituents, businesses and all Australians with an interest in water. It </w:t>
      </w:r>
      <w:r w:rsidR="00403317">
        <w:t xml:space="preserve">also </w:t>
      </w:r>
      <w:r>
        <w:t>support</w:t>
      </w:r>
      <w:r w:rsidR="00403317">
        <w:t>s</w:t>
      </w:r>
      <w:r>
        <w:t xml:space="preserve"> an authorising environment for Australian governments to reform, when necessary, elements of their water management practice. The risk of governments losing the trust of customers, communities and industries is </w:t>
      </w:r>
      <w:r w:rsidR="007847D8">
        <w:t>pronounced</w:t>
      </w:r>
      <w:r>
        <w:t xml:space="preserve"> given the anticipated scale of challenges posed by climate change and increasing demand, and the investment in management and service delivery required to respond to these challenges and meet </w:t>
      </w:r>
      <w:r w:rsidR="00227CE8">
        <w:t xml:space="preserve">changing </w:t>
      </w:r>
      <w:r>
        <w:t>community and industry expectations.</w:t>
      </w:r>
    </w:p>
    <w:p w14:paraId="0471431B" w14:textId="163D8DDF" w:rsidR="002124A7" w:rsidRDefault="00DB7FCF" w:rsidP="003075F0">
      <w:pPr>
        <w:pStyle w:val="BodyText"/>
      </w:pPr>
      <w:r>
        <w:t>Up to now</w:t>
      </w:r>
      <w:r w:rsidR="00851FCA">
        <w:t xml:space="preserve">, material released </w:t>
      </w:r>
      <w:r w:rsidR="00CA22B0">
        <w:t xml:space="preserve">by the Australian Government </w:t>
      </w:r>
      <w:r w:rsidR="00851FCA">
        <w:t xml:space="preserve">for public consultation </w:t>
      </w:r>
      <w:r w:rsidR="00637971">
        <w:t xml:space="preserve">has not </w:t>
      </w:r>
      <w:r w:rsidR="00303577">
        <w:t>provided</w:t>
      </w:r>
      <w:r w:rsidR="00637971">
        <w:t xml:space="preserve"> much </w:t>
      </w:r>
      <w:r w:rsidR="00303577">
        <w:t>guidance</w:t>
      </w:r>
      <w:r w:rsidR="00C74EDB">
        <w:t xml:space="preserve"> </w:t>
      </w:r>
      <w:r w:rsidR="00800677">
        <w:t>on</w:t>
      </w:r>
      <w:r w:rsidR="00C74EDB">
        <w:t xml:space="preserve"> the potential </w:t>
      </w:r>
      <w:r w:rsidR="00F96050">
        <w:t xml:space="preserve">scope and conduct of </w:t>
      </w:r>
      <w:r w:rsidR="005F0F49">
        <w:t>performance</w:t>
      </w:r>
      <w:r w:rsidR="007F279D">
        <w:t xml:space="preserve"> assessment</w:t>
      </w:r>
      <w:r w:rsidR="00B21D66">
        <w:t xml:space="preserve"> </w:t>
      </w:r>
      <w:r w:rsidR="0036348D">
        <w:t xml:space="preserve">requirements </w:t>
      </w:r>
      <w:r w:rsidR="00B21D66">
        <w:t xml:space="preserve">in </w:t>
      </w:r>
      <w:r w:rsidR="00CA22B0">
        <w:t>an NWA</w:t>
      </w:r>
      <w:r w:rsidR="007F279D">
        <w:t>.</w:t>
      </w:r>
    </w:p>
    <w:p w14:paraId="75ACD5C0" w14:textId="75D0CD44" w:rsidR="003075F0" w:rsidRDefault="006E4D05" w:rsidP="003075F0">
      <w:pPr>
        <w:pStyle w:val="BodyText"/>
      </w:pPr>
      <w:r>
        <w:lastRenderedPageBreak/>
        <w:t>T</w:t>
      </w:r>
      <w:r w:rsidR="009D7287">
        <w:t xml:space="preserve">he standing </w:t>
      </w:r>
      <w:r w:rsidR="00566A5B">
        <w:t xml:space="preserve">and rigour </w:t>
      </w:r>
      <w:r w:rsidR="009D7287">
        <w:t>of the proposed NWA would be enhanced</w:t>
      </w:r>
      <w:r w:rsidR="003075F0">
        <w:t xml:space="preserve"> </w:t>
      </w:r>
      <w:r w:rsidR="00295881">
        <w:t xml:space="preserve">by ensuring that </w:t>
      </w:r>
      <w:r w:rsidR="00615C8F">
        <w:t xml:space="preserve">the </w:t>
      </w:r>
      <w:r w:rsidR="0025162E">
        <w:t xml:space="preserve">agreement </w:t>
      </w:r>
      <w:r w:rsidR="002A04BA">
        <w:t>support</w:t>
      </w:r>
      <w:r w:rsidR="002E6BD5">
        <w:t>s</w:t>
      </w:r>
      <w:r w:rsidR="002A04BA">
        <w:t xml:space="preserve"> </w:t>
      </w:r>
      <w:r w:rsidR="003075F0">
        <w:t xml:space="preserve">independent assessment of jurisdictional performance in implementing their respective action plans. </w:t>
      </w:r>
      <w:r w:rsidR="00215245">
        <w:t>A</w:t>
      </w:r>
      <w:r w:rsidR="003075F0">
        <w:t xml:space="preserve"> </w:t>
      </w:r>
      <w:r w:rsidR="005D254C">
        <w:t xml:space="preserve">clearer </w:t>
      </w:r>
      <w:r w:rsidR="003075F0">
        <w:t xml:space="preserve">and </w:t>
      </w:r>
      <w:r w:rsidR="00685CF0">
        <w:t xml:space="preserve">more </w:t>
      </w:r>
      <w:r w:rsidR="003075F0">
        <w:t>concise set of principles</w:t>
      </w:r>
      <w:r w:rsidR="001A779E">
        <w:t xml:space="preserve"> would greatly assist</w:t>
      </w:r>
      <w:r w:rsidR="003075F0">
        <w:t xml:space="preserve"> the </w:t>
      </w:r>
      <w:r w:rsidR="0040519F">
        <w:t xml:space="preserve">performance assessment </w:t>
      </w:r>
      <w:r w:rsidR="003075F0">
        <w:t xml:space="preserve">task, </w:t>
      </w:r>
      <w:r w:rsidR="00014FF1">
        <w:t xml:space="preserve">and through this, </w:t>
      </w:r>
      <w:r w:rsidR="00E137F5">
        <w:t>maintain</w:t>
      </w:r>
      <w:r w:rsidR="003075F0">
        <w:t xml:space="preserve"> the power of future assessments to promote accountability and transparency.</w:t>
      </w:r>
    </w:p>
    <w:p w14:paraId="1A9B5B1B" w14:textId="77777777" w:rsidR="003075F0" w:rsidRDefault="003075F0" w:rsidP="003075F0">
      <w:pPr>
        <w:pStyle w:val="Heading2-nonumber"/>
      </w:pPr>
      <w:r>
        <w:t>In summary</w:t>
      </w:r>
    </w:p>
    <w:p w14:paraId="5502EDFB" w14:textId="478B5382" w:rsidR="003075F0" w:rsidRDefault="00F46051" w:rsidP="003075F0">
      <w:pPr>
        <w:pStyle w:val="BodyText"/>
      </w:pPr>
      <w:r>
        <w:t>Addressing</w:t>
      </w:r>
      <w:r w:rsidR="00CD62F7">
        <w:t xml:space="preserve"> the matters raised in this submission</w:t>
      </w:r>
      <w:r w:rsidR="003075F0">
        <w:t xml:space="preserve"> </w:t>
      </w:r>
      <w:r w:rsidR="00CD62F7">
        <w:t xml:space="preserve">will enhance </w:t>
      </w:r>
      <w:r w:rsidR="003075F0">
        <w:t xml:space="preserve">the strength and guiding value of the proposed NWA </w:t>
      </w:r>
      <w:r w:rsidR="00CD62F7">
        <w:t>to a level similar</w:t>
      </w:r>
      <w:r w:rsidR="003075F0">
        <w:t xml:space="preserve"> to its predecessors</w:t>
      </w:r>
      <w:r w:rsidR="00FE522D">
        <w:t>,</w:t>
      </w:r>
      <w:r w:rsidR="003075F0">
        <w:t xml:space="preserve"> and</w:t>
      </w:r>
      <w:r w:rsidR="00FE522D">
        <w:t>,</w:t>
      </w:r>
      <w:r w:rsidR="003075F0">
        <w:t xml:space="preserve"> through this, </w:t>
      </w:r>
      <w:r w:rsidR="00325158">
        <w:t>sustain</w:t>
      </w:r>
      <w:r w:rsidR="003075F0">
        <w:t xml:space="preserve"> the long-held shared commitment amongst Australian governments to the goals of efficient, productive and sustainable use and management of the nation’s water resources.</w:t>
      </w:r>
    </w:p>
    <w:p w14:paraId="34D9CEE0" w14:textId="629A2B1C" w:rsidR="003075F0" w:rsidRDefault="003075F0" w:rsidP="00F77EDB">
      <w:pPr>
        <w:pStyle w:val="BodyText"/>
      </w:pPr>
      <w:r>
        <w:t xml:space="preserve">The PC notes that National Water Ministers </w:t>
      </w:r>
      <w:r w:rsidR="00940EFB">
        <w:t>at their 28 June 2024 meeting discussed a pathway for finalising an NWA</w:t>
      </w:r>
      <w:r>
        <w:t xml:space="preserve">. </w:t>
      </w:r>
      <w:r w:rsidR="00A27274">
        <w:t>It is critical that this pathway leads to an</w:t>
      </w:r>
      <w:r>
        <w:t xml:space="preserve"> agreement that delivers a clear and strong national water reform blueprint</w:t>
      </w:r>
      <w:r w:rsidR="0057322A">
        <w:t xml:space="preserve">, </w:t>
      </w:r>
      <w:r>
        <w:t xml:space="preserve">in which all Australian governments make clear the national interest sought to be served by the NWA, and </w:t>
      </w:r>
      <w:r w:rsidR="001D013D">
        <w:t xml:space="preserve">that contains </w:t>
      </w:r>
      <w:r>
        <w:t>the transparent commitment of all governments to the conduct of best-practice water management in all its forms.</w:t>
      </w:r>
      <w:r w:rsidR="008B2BD8">
        <w:t xml:space="preserve"> </w:t>
      </w:r>
    </w:p>
    <w:p w14:paraId="755A68AE" w14:textId="51103925" w:rsidR="00A91551" w:rsidRDefault="00C274A0" w:rsidP="00153C4A">
      <w:pPr>
        <w:pStyle w:val="Heading2-nonumber"/>
      </w:pPr>
      <w:r>
        <w:t>R</w:t>
      </w:r>
      <w:r w:rsidR="00A91551">
        <w:t>eference</w:t>
      </w:r>
      <w:r w:rsidR="00F973CB">
        <w:t>s</w:t>
      </w:r>
    </w:p>
    <w:p w14:paraId="70F5A5ED" w14:textId="77777777" w:rsidR="00153C4A" w:rsidRDefault="00153C4A" w:rsidP="00F973CB">
      <w:pPr>
        <w:pStyle w:val="Reference"/>
        <w:sectPr w:rsidR="00153C4A" w:rsidSect="002E3F19">
          <w:headerReference w:type="even" r:id="rId26"/>
          <w:headerReference w:type="default" r:id="rId27"/>
          <w:footerReference w:type="even" r:id="rId28"/>
          <w:footerReference w:type="default" r:id="rId29"/>
          <w:pgSz w:w="11906" w:h="16838" w:code="9"/>
          <w:pgMar w:top="1134" w:right="1134" w:bottom="1134" w:left="1134" w:header="794" w:footer="510" w:gutter="0"/>
          <w:cols w:space="708"/>
          <w:docGrid w:linePitch="360"/>
        </w:sectPr>
      </w:pPr>
    </w:p>
    <w:p w14:paraId="4AD73F4A" w14:textId="0DAF7C97" w:rsidR="00160FD3" w:rsidRPr="00160FD3" w:rsidRDefault="00160FD3" w:rsidP="00F973CB">
      <w:pPr>
        <w:pStyle w:val="Reference"/>
      </w:pPr>
      <w:r w:rsidRPr="00160FD3">
        <w:t xml:space="preserve">Australian Department of Climate Change, Energy, the Environment and Water </w:t>
      </w:r>
      <w:r w:rsidR="00DA69ED">
        <w:t xml:space="preserve">(DCCEEW) </w:t>
      </w:r>
      <w:r w:rsidRPr="00160FD3">
        <w:t xml:space="preserve">2024a, </w:t>
      </w:r>
      <w:r w:rsidR="00153C4A" w:rsidRPr="00153C4A">
        <w:rPr>
          <w:i/>
          <w:iCs/>
        </w:rPr>
        <w:t xml:space="preserve">Consultation on the draft principles of </w:t>
      </w:r>
      <w:r w:rsidR="00153C4A" w:rsidRPr="00492135">
        <w:rPr>
          <w:i/>
          <w:iCs/>
        </w:rPr>
        <w:t xml:space="preserve">a National Water Agreement </w:t>
      </w:r>
      <w:r w:rsidR="00492135" w:rsidRPr="00492135">
        <w:rPr>
          <w:i/>
          <w:iCs/>
        </w:rPr>
        <w:t>– d</w:t>
      </w:r>
      <w:r w:rsidR="00153C4A" w:rsidRPr="00492135">
        <w:rPr>
          <w:i/>
          <w:iCs/>
        </w:rPr>
        <w:t>iscussion paper</w:t>
      </w:r>
      <w:r w:rsidR="00153C4A">
        <w:t xml:space="preserve">, </w:t>
      </w:r>
      <w:r w:rsidR="00DA69ED">
        <w:t>Canberra, August</w:t>
      </w:r>
      <w:r w:rsidRPr="00160FD3">
        <w:t>.</w:t>
      </w:r>
    </w:p>
    <w:p w14:paraId="3EA3D778" w14:textId="77777777" w:rsidR="00160FD3" w:rsidRPr="00204A4C" w:rsidRDefault="00160FD3" w:rsidP="00204A4C">
      <w:pPr>
        <w:pStyle w:val="Reference"/>
      </w:pPr>
      <w:r w:rsidRPr="00160FD3">
        <w:t>—— 2024b, ‘National Water Reform: Outcomes Framework’.</w:t>
      </w:r>
    </w:p>
    <w:p w14:paraId="2E8DEB6A" w14:textId="77777777" w:rsidR="00160FD3" w:rsidRPr="00160FD3" w:rsidRDefault="00160FD3" w:rsidP="00F973CB">
      <w:pPr>
        <w:pStyle w:val="Reference"/>
      </w:pPr>
      <w:r w:rsidRPr="00160FD3">
        <w:t xml:space="preserve">PC (Productivity Commission) 2017, </w:t>
      </w:r>
      <w:r w:rsidRPr="00160FD3">
        <w:rPr>
          <w:i/>
          <w:iCs/>
        </w:rPr>
        <w:t>National Water Reform</w:t>
      </w:r>
      <w:r w:rsidRPr="00160FD3">
        <w:t>, Report no. 87, Canberra.</w:t>
      </w:r>
    </w:p>
    <w:p w14:paraId="158D0CAA" w14:textId="23EF501C" w:rsidR="00160FD3" w:rsidRPr="00160FD3" w:rsidRDefault="00160FD3" w:rsidP="00F973CB">
      <w:pPr>
        <w:pStyle w:val="Reference"/>
      </w:pPr>
      <w:r w:rsidRPr="00160FD3">
        <w:t>——</w:t>
      </w:r>
      <w:r w:rsidR="00153C4A">
        <w:t> </w:t>
      </w:r>
      <w:r w:rsidRPr="00160FD3">
        <w:t xml:space="preserve">2021, </w:t>
      </w:r>
      <w:r w:rsidRPr="00160FD3">
        <w:rPr>
          <w:i/>
          <w:iCs/>
        </w:rPr>
        <w:t>National Water Reform 2020</w:t>
      </w:r>
      <w:r w:rsidRPr="00160FD3">
        <w:t xml:space="preserve">, </w:t>
      </w:r>
      <w:r w:rsidR="00153C4A">
        <w:t xml:space="preserve">Report no. 96, </w:t>
      </w:r>
      <w:r w:rsidRPr="00160FD3">
        <w:t>Canberra.</w:t>
      </w:r>
    </w:p>
    <w:p w14:paraId="068176E4" w14:textId="15B86A2F" w:rsidR="006C7BA4" w:rsidRPr="00A91551" w:rsidRDefault="00160FD3" w:rsidP="00F973CB">
      <w:pPr>
        <w:pStyle w:val="Reference"/>
      </w:pPr>
      <w:r w:rsidRPr="00160FD3">
        <w:t>——</w:t>
      </w:r>
      <w:r w:rsidR="00153C4A">
        <w:t> </w:t>
      </w:r>
      <w:r w:rsidRPr="00160FD3">
        <w:t xml:space="preserve">2024, </w:t>
      </w:r>
      <w:r w:rsidRPr="00160FD3">
        <w:rPr>
          <w:i/>
          <w:iCs/>
        </w:rPr>
        <w:t>National Water Reform 2024</w:t>
      </w:r>
      <w:r w:rsidRPr="00160FD3">
        <w:t xml:space="preserve">, Inquiry </w:t>
      </w:r>
      <w:r w:rsidR="00153C4A">
        <w:t>r</w:t>
      </w:r>
      <w:r w:rsidRPr="00160FD3">
        <w:t>eport no.</w:t>
      </w:r>
      <w:r w:rsidR="009D7B4B">
        <w:t> </w:t>
      </w:r>
      <w:r w:rsidRPr="00160FD3">
        <w:t>105, Canberra.</w:t>
      </w:r>
    </w:p>
    <w:sectPr w:rsidR="006C7BA4" w:rsidRPr="00A91551" w:rsidSect="00153C4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79177" w14:textId="77777777" w:rsidR="006F5555" w:rsidRDefault="006F5555" w:rsidP="008017BC">
      <w:r>
        <w:separator/>
      </w:r>
    </w:p>
    <w:p w14:paraId="6D2473E5" w14:textId="77777777" w:rsidR="006F5555" w:rsidRDefault="006F5555"/>
  </w:endnote>
  <w:endnote w:type="continuationSeparator" w:id="0">
    <w:p w14:paraId="66428A2E" w14:textId="77777777" w:rsidR="006F5555" w:rsidRDefault="006F5555" w:rsidP="008017BC">
      <w:r>
        <w:continuationSeparator/>
      </w:r>
    </w:p>
    <w:p w14:paraId="21BC0232" w14:textId="77777777" w:rsidR="006F5555" w:rsidRDefault="006F5555"/>
  </w:endnote>
  <w:endnote w:type="continuationNotice" w:id="1">
    <w:p w14:paraId="3AD2AD7D" w14:textId="77777777" w:rsidR="006F5555" w:rsidRDefault="006F55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7FC61" w14:textId="77777777" w:rsidR="00F973CB" w:rsidRPr="00187F05" w:rsidRDefault="00F973CB"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CCE69" w14:textId="77777777" w:rsidR="00F973CB" w:rsidRDefault="00F973CB">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ED4B0" w14:textId="77777777" w:rsidR="00F973CB" w:rsidRDefault="00F973CB">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170651C4" wp14:editId="687B94CE">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515E5" id="Rectangle 11"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24A60" w14:textId="011BCF53" w:rsidR="00F973CB" w:rsidRDefault="00492135" w:rsidP="002E3F19">
    <w:pPr>
      <w:pStyle w:val="Footer"/>
    </w:pPr>
    <w:r>
      <w:fldChar w:fldCharType="begin"/>
    </w:r>
    <w:r>
      <w:instrText xml:space="preserve"> PAGE  \* Arabic  \* MERGEFORMAT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3423163"/>
      <w:docPartObj>
        <w:docPartGallery w:val="Page Numbers (Bottom of Page)"/>
        <w:docPartUnique/>
      </w:docPartObj>
    </w:sdtPr>
    <w:sdtContent>
      <w:sdt>
        <w:sdtPr>
          <w:id w:val="2025596317"/>
          <w:docPartObj>
            <w:docPartGallery w:val="Page Numbers (Top of Page)"/>
            <w:docPartUnique/>
          </w:docPartObj>
        </w:sdtPr>
        <w:sdtContent>
          <w:p w14:paraId="12A72C9F" w14:textId="77777777" w:rsidR="00F973CB" w:rsidRDefault="00F973C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6813E"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CDBEEC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D7B23" w14:textId="77777777" w:rsidR="006F5555" w:rsidRPr="00C238D1" w:rsidRDefault="006F5555" w:rsidP="00273E86">
      <w:pPr>
        <w:spacing w:after="0" w:line="240" w:lineRule="auto"/>
        <w:rPr>
          <w:rStyle w:val="ColourDarkBlue"/>
        </w:rPr>
      </w:pPr>
      <w:r w:rsidRPr="00C238D1">
        <w:rPr>
          <w:rStyle w:val="ColourDarkBlue"/>
        </w:rPr>
        <w:continuationSeparator/>
      </w:r>
    </w:p>
  </w:footnote>
  <w:footnote w:type="continuationSeparator" w:id="0">
    <w:p w14:paraId="4C3372DB" w14:textId="77777777" w:rsidR="006F5555" w:rsidRPr="001D7D9B" w:rsidRDefault="006F5555" w:rsidP="001D7D9B">
      <w:pPr>
        <w:spacing w:after="0" w:line="240" w:lineRule="auto"/>
        <w:rPr>
          <w:color w:val="265A9A" w:themeColor="background2"/>
        </w:rPr>
      </w:pPr>
      <w:r w:rsidRPr="00C238D1">
        <w:rPr>
          <w:rStyle w:val="ColourDarkBlue"/>
        </w:rPr>
        <w:continuationSeparator/>
      </w:r>
    </w:p>
  </w:footnote>
  <w:footnote w:type="continuationNotice" w:id="1">
    <w:p w14:paraId="1F5EBED5" w14:textId="77777777" w:rsidR="006F5555" w:rsidRDefault="006F5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8D7EA" w14:textId="77777777" w:rsidR="00F973CB" w:rsidRPr="003B4DEE" w:rsidRDefault="00F973CB" w:rsidP="00157288">
    <w:pPr>
      <w:pStyle w:val="Header-Keyline"/>
      <w:rPr>
        <w:b/>
        <w:bCs/>
      </w:rPr>
    </w:pPr>
    <w:r w:rsidRPr="003B4DEE">
      <w:rPr>
        <w:rStyle w:val="Strong"/>
        <w:b w:val="0"/>
        <w:bCs w:val="0"/>
      </w:rP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19337" w14:textId="23296155" w:rsidR="00F973CB" w:rsidRDefault="00F973CB" w:rsidP="00157288">
    <w:pPr>
      <w:pStyle w:val="Header-KeylineRight"/>
    </w:pPr>
    <w:r>
      <w:fldChar w:fldCharType="begin"/>
    </w:r>
    <w:r>
      <w:instrText xml:space="preserve"> STYLEREF  "Heading 1"  \* MERGEFORMAT </w:instrText>
    </w:r>
    <w:r>
      <w:fldChar w:fldCharType="separate"/>
    </w:r>
    <w:r w:rsidR="004D070B">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D2692" w14:textId="77777777" w:rsidR="00F973CB" w:rsidRPr="007215EF" w:rsidRDefault="00F973CB" w:rsidP="007215EF">
    <w:r w:rsidRPr="007215EF">
      <w:rPr>
        <w:noProof/>
      </w:rPr>
      <w:drawing>
        <wp:anchor distT="0" distB="0" distL="114300" distR="114300" simplePos="0" relativeHeight="251658240" behindDoc="0" locked="1" layoutInCell="1" allowOverlap="1" wp14:anchorId="4805CE20" wp14:editId="21C17DDD">
          <wp:simplePos x="0" y="0"/>
          <wp:positionH relativeFrom="margin">
            <wp:align>left</wp:align>
          </wp:positionH>
          <wp:positionV relativeFrom="page">
            <wp:align>top</wp:align>
          </wp:positionV>
          <wp:extent cx="2235600" cy="1058400"/>
          <wp:effectExtent l="0" t="0" r="0" b="8890"/>
          <wp:wrapNone/>
          <wp:docPr id="284622588"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D6524" w14:textId="77777777" w:rsidR="00F973CB" w:rsidRPr="005965BC" w:rsidRDefault="00F973CB"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425EE" w14:textId="538A5C62" w:rsidR="00F173EF" w:rsidRDefault="00DA69ED" w:rsidP="00F173EF">
    <w:pPr>
      <w:pStyle w:val="Header-Keyline"/>
    </w:pPr>
    <w: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E5499" w14:textId="56A7A1CC" w:rsidR="00F973CB" w:rsidRPr="00153C4A" w:rsidRDefault="00DA69ED" w:rsidP="00F973CB">
    <w:pPr>
      <w:pStyle w:val="Header-KeylineRight"/>
    </w:pPr>
    <w:r>
      <w:rPr>
        <w:noProof/>
        <w:lang w:val="en-US"/>
      </w:rPr>
      <w:t>Feedback</w:t>
    </w:r>
    <w:r w:rsidR="00153C4A" w:rsidRPr="00153C4A">
      <w:rPr>
        <w:noProof/>
        <w:lang w:val="en-US"/>
      </w:rPr>
      <w:t xml:space="preserve"> on the draft principles</w:t>
    </w:r>
    <w:r w:rsidR="00153C4A" w:rsidRPr="00153C4A">
      <w:rPr>
        <w:noProof/>
      </w:rPr>
      <w:t xml:space="preserve"> of a NWA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BE347B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451DB4"/>
    <w:multiLevelType w:val="hybridMultilevel"/>
    <w:tmpl w:val="91026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E51204"/>
    <w:multiLevelType w:val="hybridMultilevel"/>
    <w:tmpl w:val="D2DCE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2522588"/>
    <w:multiLevelType w:val="hybridMultilevel"/>
    <w:tmpl w:val="3154D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F104F7"/>
    <w:multiLevelType w:val="hybridMultilevel"/>
    <w:tmpl w:val="49B8A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D6252A"/>
    <w:multiLevelType w:val="hybridMultilevel"/>
    <w:tmpl w:val="D8C8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7A7EFB"/>
    <w:multiLevelType w:val="hybridMultilevel"/>
    <w:tmpl w:val="878C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0C3EE6"/>
    <w:multiLevelType w:val="hybridMultilevel"/>
    <w:tmpl w:val="97D43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8F2DBB"/>
    <w:multiLevelType w:val="hybridMultilevel"/>
    <w:tmpl w:val="105E4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B71F01"/>
    <w:multiLevelType w:val="hybridMultilevel"/>
    <w:tmpl w:val="3CE81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683C0D39"/>
    <w:multiLevelType w:val="hybridMultilevel"/>
    <w:tmpl w:val="DB084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1B4A1B"/>
    <w:multiLevelType w:val="multilevel"/>
    <w:tmpl w:val="4F48000A"/>
    <w:numStyleLink w:val="Alphalist"/>
  </w:abstractNum>
  <w:num w:numId="1" w16cid:durableId="1835417846">
    <w:abstractNumId w:val="9"/>
  </w:num>
  <w:num w:numId="2" w16cid:durableId="1519077027">
    <w:abstractNumId w:val="3"/>
  </w:num>
  <w:num w:numId="3" w16cid:durableId="1468549479">
    <w:abstractNumId w:val="12"/>
  </w:num>
  <w:num w:numId="4" w16cid:durableId="915166386">
    <w:abstractNumId w:val="23"/>
  </w:num>
  <w:num w:numId="5" w16cid:durableId="1510681289">
    <w:abstractNumId w:val="25"/>
  </w:num>
  <w:num w:numId="6" w16cid:durableId="912081833">
    <w:abstractNumId w:val="20"/>
  </w:num>
  <w:num w:numId="7" w16cid:durableId="2023432934">
    <w:abstractNumId w:val="14"/>
  </w:num>
  <w:num w:numId="8" w16cid:durableId="192770611">
    <w:abstractNumId w:val="10"/>
  </w:num>
  <w:num w:numId="9" w16cid:durableId="485167421">
    <w:abstractNumId w:val="13"/>
  </w:num>
  <w:num w:numId="10" w16cid:durableId="775756382">
    <w:abstractNumId w:val="27"/>
  </w:num>
  <w:num w:numId="11" w16cid:durableId="1975406722">
    <w:abstractNumId w:val="0"/>
  </w:num>
  <w:num w:numId="12" w16cid:durableId="2055227720">
    <w:abstractNumId w:val="5"/>
  </w:num>
  <w:num w:numId="13" w16cid:durableId="432627348">
    <w:abstractNumId w:val="11"/>
  </w:num>
  <w:num w:numId="14" w16cid:durableId="1889947188">
    <w:abstractNumId w:val="8"/>
  </w:num>
  <w:num w:numId="15" w16cid:durableId="818545292">
    <w:abstractNumId w:val="2"/>
  </w:num>
  <w:num w:numId="16" w16cid:durableId="561333589">
    <w:abstractNumId w:val="17"/>
  </w:num>
  <w:num w:numId="17" w16cid:durableId="267082509">
    <w:abstractNumId w:val="7"/>
  </w:num>
  <w:num w:numId="18" w16cid:durableId="1081831322">
    <w:abstractNumId w:val="1"/>
  </w:num>
  <w:num w:numId="19" w16cid:durableId="573050428">
    <w:abstractNumId w:val="22"/>
  </w:num>
  <w:num w:numId="20" w16cid:durableId="339821940">
    <w:abstractNumId w:val="18"/>
  </w:num>
  <w:num w:numId="21" w16cid:durableId="56172801">
    <w:abstractNumId w:val="21"/>
  </w:num>
  <w:num w:numId="22" w16cid:durableId="280189230">
    <w:abstractNumId w:val="4"/>
  </w:num>
  <w:num w:numId="23" w16cid:durableId="917715504">
    <w:abstractNumId w:val="6"/>
  </w:num>
  <w:num w:numId="24" w16cid:durableId="1678649795">
    <w:abstractNumId w:val="24"/>
  </w:num>
  <w:num w:numId="25" w16cid:durableId="1588151506">
    <w:abstractNumId w:val="26"/>
  </w:num>
  <w:num w:numId="26" w16cid:durableId="893201601">
    <w:abstractNumId w:val="15"/>
  </w:num>
  <w:num w:numId="27" w16cid:durableId="1095637985">
    <w:abstractNumId w:val="16"/>
  </w:num>
  <w:num w:numId="28" w16cid:durableId="166520834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CCB"/>
    <w:rsid w:val="00000075"/>
    <w:rsid w:val="000005B1"/>
    <w:rsid w:val="000008ED"/>
    <w:rsid w:val="00000F3C"/>
    <w:rsid w:val="000011AA"/>
    <w:rsid w:val="000013DE"/>
    <w:rsid w:val="000013E9"/>
    <w:rsid w:val="0000359C"/>
    <w:rsid w:val="00003E56"/>
    <w:rsid w:val="00004489"/>
    <w:rsid w:val="00004B1C"/>
    <w:rsid w:val="00004C11"/>
    <w:rsid w:val="00004FD6"/>
    <w:rsid w:val="00005C79"/>
    <w:rsid w:val="00006D54"/>
    <w:rsid w:val="000074FB"/>
    <w:rsid w:val="000079B1"/>
    <w:rsid w:val="00010599"/>
    <w:rsid w:val="00010C49"/>
    <w:rsid w:val="00011546"/>
    <w:rsid w:val="0001205F"/>
    <w:rsid w:val="00013704"/>
    <w:rsid w:val="00013897"/>
    <w:rsid w:val="00014144"/>
    <w:rsid w:val="00014FF1"/>
    <w:rsid w:val="0001513D"/>
    <w:rsid w:val="0001641A"/>
    <w:rsid w:val="00016E93"/>
    <w:rsid w:val="0002011A"/>
    <w:rsid w:val="0002025C"/>
    <w:rsid w:val="00022435"/>
    <w:rsid w:val="000226B1"/>
    <w:rsid w:val="00023719"/>
    <w:rsid w:val="000246A4"/>
    <w:rsid w:val="00024825"/>
    <w:rsid w:val="00025DA1"/>
    <w:rsid w:val="00026C04"/>
    <w:rsid w:val="0002753A"/>
    <w:rsid w:val="000275C2"/>
    <w:rsid w:val="000300AF"/>
    <w:rsid w:val="00030D26"/>
    <w:rsid w:val="00031204"/>
    <w:rsid w:val="00031457"/>
    <w:rsid w:val="000331E4"/>
    <w:rsid w:val="0003338D"/>
    <w:rsid w:val="000334FB"/>
    <w:rsid w:val="00033619"/>
    <w:rsid w:val="000353CC"/>
    <w:rsid w:val="000364E4"/>
    <w:rsid w:val="00036A96"/>
    <w:rsid w:val="00037BF7"/>
    <w:rsid w:val="000411FB"/>
    <w:rsid w:val="000416D2"/>
    <w:rsid w:val="00041EED"/>
    <w:rsid w:val="00042517"/>
    <w:rsid w:val="0004391C"/>
    <w:rsid w:val="00047894"/>
    <w:rsid w:val="0005099D"/>
    <w:rsid w:val="00050C6D"/>
    <w:rsid w:val="0005151B"/>
    <w:rsid w:val="0005183D"/>
    <w:rsid w:val="0005338C"/>
    <w:rsid w:val="00054C95"/>
    <w:rsid w:val="00055D33"/>
    <w:rsid w:val="0005604D"/>
    <w:rsid w:val="000561CF"/>
    <w:rsid w:val="00056C79"/>
    <w:rsid w:val="0005774F"/>
    <w:rsid w:val="00057DF6"/>
    <w:rsid w:val="0006011F"/>
    <w:rsid w:val="00061806"/>
    <w:rsid w:val="00061AA9"/>
    <w:rsid w:val="00062350"/>
    <w:rsid w:val="00062A44"/>
    <w:rsid w:val="000648EB"/>
    <w:rsid w:val="00066B22"/>
    <w:rsid w:val="00066E0C"/>
    <w:rsid w:val="00070729"/>
    <w:rsid w:val="00071091"/>
    <w:rsid w:val="00072052"/>
    <w:rsid w:val="000724AE"/>
    <w:rsid w:val="00072F13"/>
    <w:rsid w:val="00073184"/>
    <w:rsid w:val="00073A57"/>
    <w:rsid w:val="00074786"/>
    <w:rsid w:val="00075114"/>
    <w:rsid w:val="00076039"/>
    <w:rsid w:val="0007612C"/>
    <w:rsid w:val="00076D24"/>
    <w:rsid w:val="000770E0"/>
    <w:rsid w:val="00077480"/>
    <w:rsid w:val="00077588"/>
    <w:rsid w:val="0007776A"/>
    <w:rsid w:val="00077A76"/>
    <w:rsid w:val="000800BB"/>
    <w:rsid w:val="0008037D"/>
    <w:rsid w:val="000804F4"/>
    <w:rsid w:val="00081619"/>
    <w:rsid w:val="000828F6"/>
    <w:rsid w:val="000838E4"/>
    <w:rsid w:val="000844A4"/>
    <w:rsid w:val="00084660"/>
    <w:rsid w:val="000850C3"/>
    <w:rsid w:val="00085294"/>
    <w:rsid w:val="0008585A"/>
    <w:rsid w:val="00085FB9"/>
    <w:rsid w:val="00086163"/>
    <w:rsid w:val="0008751D"/>
    <w:rsid w:val="00087697"/>
    <w:rsid w:val="00090281"/>
    <w:rsid w:val="000907A7"/>
    <w:rsid w:val="00091286"/>
    <w:rsid w:val="0009163C"/>
    <w:rsid w:val="000926AD"/>
    <w:rsid w:val="00092BF1"/>
    <w:rsid w:val="0009365B"/>
    <w:rsid w:val="00093F96"/>
    <w:rsid w:val="00094831"/>
    <w:rsid w:val="00094A29"/>
    <w:rsid w:val="00096495"/>
    <w:rsid w:val="0009664D"/>
    <w:rsid w:val="00096BA6"/>
    <w:rsid w:val="000A0A66"/>
    <w:rsid w:val="000A0F08"/>
    <w:rsid w:val="000A1C92"/>
    <w:rsid w:val="000A305E"/>
    <w:rsid w:val="000A38AA"/>
    <w:rsid w:val="000A38B2"/>
    <w:rsid w:val="000A5819"/>
    <w:rsid w:val="000A6DAF"/>
    <w:rsid w:val="000A709C"/>
    <w:rsid w:val="000A7B3B"/>
    <w:rsid w:val="000B007B"/>
    <w:rsid w:val="000B1D8D"/>
    <w:rsid w:val="000B1FED"/>
    <w:rsid w:val="000B2041"/>
    <w:rsid w:val="000B239D"/>
    <w:rsid w:val="000B2777"/>
    <w:rsid w:val="000B2DA3"/>
    <w:rsid w:val="000B3097"/>
    <w:rsid w:val="000B3162"/>
    <w:rsid w:val="000B497F"/>
    <w:rsid w:val="000B4A72"/>
    <w:rsid w:val="000B5105"/>
    <w:rsid w:val="000B54A4"/>
    <w:rsid w:val="000B620B"/>
    <w:rsid w:val="000B734D"/>
    <w:rsid w:val="000B7897"/>
    <w:rsid w:val="000C0828"/>
    <w:rsid w:val="000C1532"/>
    <w:rsid w:val="000C180C"/>
    <w:rsid w:val="000C1E30"/>
    <w:rsid w:val="000C2240"/>
    <w:rsid w:val="000C2A40"/>
    <w:rsid w:val="000C5292"/>
    <w:rsid w:val="000C56B8"/>
    <w:rsid w:val="000C60DA"/>
    <w:rsid w:val="000C6B77"/>
    <w:rsid w:val="000C79D4"/>
    <w:rsid w:val="000D01FE"/>
    <w:rsid w:val="000D10A7"/>
    <w:rsid w:val="000D32D1"/>
    <w:rsid w:val="000D53BA"/>
    <w:rsid w:val="000D56F0"/>
    <w:rsid w:val="000D5875"/>
    <w:rsid w:val="000D60B0"/>
    <w:rsid w:val="000E043B"/>
    <w:rsid w:val="000E1D6C"/>
    <w:rsid w:val="000E20F6"/>
    <w:rsid w:val="000E262C"/>
    <w:rsid w:val="000E31AD"/>
    <w:rsid w:val="000E35E5"/>
    <w:rsid w:val="000E38CA"/>
    <w:rsid w:val="000E43B0"/>
    <w:rsid w:val="000E53A2"/>
    <w:rsid w:val="000E6306"/>
    <w:rsid w:val="000E795B"/>
    <w:rsid w:val="000F068B"/>
    <w:rsid w:val="000F072F"/>
    <w:rsid w:val="000F0B80"/>
    <w:rsid w:val="000F12EF"/>
    <w:rsid w:val="000F2B4C"/>
    <w:rsid w:val="000F2D92"/>
    <w:rsid w:val="000F3BB6"/>
    <w:rsid w:val="000F3D75"/>
    <w:rsid w:val="000F4488"/>
    <w:rsid w:val="000F49E8"/>
    <w:rsid w:val="000F4A78"/>
    <w:rsid w:val="000F5953"/>
    <w:rsid w:val="000F6A05"/>
    <w:rsid w:val="000F7180"/>
    <w:rsid w:val="000F7C76"/>
    <w:rsid w:val="00100801"/>
    <w:rsid w:val="00100D3A"/>
    <w:rsid w:val="00100FAB"/>
    <w:rsid w:val="001011A2"/>
    <w:rsid w:val="00102624"/>
    <w:rsid w:val="0010268D"/>
    <w:rsid w:val="00103218"/>
    <w:rsid w:val="001052CA"/>
    <w:rsid w:val="00105506"/>
    <w:rsid w:val="0010576C"/>
    <w:rsid w:val="001057C3"/>
    <w:rsid w:val="00105A53"/>
    <w:rsid w:val="001071B1"/>
    <w:rsid w:val="00107A8F"/>
    <w:rsid w:val="001102CA"/>
    <w:rsid w:val="001116F6"/>
    <w:rsid w:val="0011217E"/>
    <w:rsid w:val="00112DAA"/>
    <w:rsid w:val="00112E8F"/>
    <w:rsid w:val="00112FC7"/>
    <w:rsid w:val="001131A2"/>
    <w:rsid w:val="00113CCB"/>
    <w:rsid w:val="00114280"/>
    <w:rsid w:val="001142D2"/>
    <w:rsid w:val="001142FA"/>
    <w:rsid w:val="0011452A"/>
    <w:rsid w:val="00114B8A"/>
    <w:rsid w:val="001158CC"/>
    <w:rsid w:val="001169B0"/>
    <w:rsid w:val="00117593"/>
    <w:rsid w:val="00120792"/>
    <w:rsid w:val="00120DD6"/>
    <w:rsid w:val="00122F9B"/>
    <w:rsid w:val="0012324C"/>
    <w:rsid w:val="001235BB"/>
    <w:rsid w:val="00123AEB"/>
    <w:rsid w:val="001268BC"/>
    <w:rsid w:val="00126E57"/>
    <w:rsid w:val="00127537"/>
    <w:rsid w:val="00127FB5"/>
    <w:rsid w:val="00131E17"/>
    <w:rsid w:val="00132A19"/>
    <w:rsid w:val="00132DFD"/>
    <w:rsid w:val="001330B5"/>
    <w:rsid w:val="00134486"/>
    <w:rsid w:val="00136825"/>
    <w:rsid w:val="0013722E"/>
    <w:rsid w:val="001374B1"/>
    <w:rsid w:val="00137FAB"/>
    <w:rsid w:val="001403C3"/>
    <w:rsid w:val="001406D3"/>
    <w:rsid w:val="00140C73"/>
    <w:rsid w:val="00142670"/>
    <w:rsid w:val="00142AD5"/>
    <w:rsid w:val="00143D11"/>
    <w:rsid w:val="00144554"/>
    <w:rsid w:val="0014546D"/>
    <w:rsid w:val="00145F54"/>
    <w:rsid w:val="00146AD5"/>
    <w:rsid w:val="00147F1E"/>
    <w:rsid w:val="0015029B"/>
    <w:rsid w:val="001518B4"/>
    <w:rsid w:val="00151BAE"/>
    <w:rsid w:val="00151DE7"/>
    <w:rsid w:val="00152B1E"/>
    <w:rsid w:val="0015349A"/>
    <w:rsid w:val="001537C6"/>
    <w:rsid w:val="00153C4A"/>
    <w:rsid w:val="00154E0D"/>
    <w:rsid w:val="00156002"/>
    <w:rsid w:val="0015626F"/>
    <w:rsid w:val="001563D4"/>
    <w:rsid w:val="00156B84"/>
    <w:rsid w:val="00157264"/>
    <w:rsid w:val="00157288"/>
    <w:rsid w:val="0015769A"/>
    <w:rsid w:val="001578E1"/>
    <w:rsid w:val="001600E9"/>
    <w:rsid w:val="00160A6E"/>
    <w:rsid w:val="00160FD3"/>
    <w:rsid w:val="00160FEC"/>
    <w:rsid w:val="001610E5"/>
    <w:rsid w:val="0016148A"/>
    <w:rsid w:val="0016151E"/>
    <w:rsid w:val="00161BC8"/>
    <w:rsid w:val="001622B1"/>
    <w:rsid w:val="00163671"/>
    <w:rsid w:val="00163A94"/>
    <w:rsid w:val="00164DF7"/>
    <w:rsid w:val="00165124"/>
    <w:rsid w:val="00166C28"/>
    <w:rsid w:val="001714F3"/>
    <w:rsid w:val="00171A08"/>
    <w:rsid w:val="00171AF5"/>
    <w:rsid w:val="00171C97"/>
    <w:rsid w:val="00172725"/>
    <w:rsid w:val="00172750"/>
    <w:rsid w:val="001739FA"/>
    <w:rsid w:val="00175190"/>
    <w:rsid w:val="001757AF"/>
    <w:rsid w:val="00176108"/>
    <w:rsid w:val="00176767"/>
    <w:rsid w:val="0018018B"/>
    <w:rsid w:val="001802BA"/>
    <w:rsid w:val="001815AF"/>
    <w:rsid w:val="00182018"/>
    <w:rsid w:val="00182A32"/>
    <w:rsid w:val="00182C2F"/>
    <w:rsid w:val="001839AF"/>
    <w:rsid w:val="00183E86"/>
    <w:rsid w:val="0018532D"/>
    <w:rsid w:val="00185DD0"/>
    <w:rsid w:val="00186E9F"/>
    <w:rsid w:val="00187F05"/>
    <w:rsid w:val="0019093C"/>
    <w:rsid w:val="001911E1"/>
    <w:rsid w:val="001933D6"/>
    <w:rsid w:val="001942B2"/>
    <w:rsid w:val="00194652"/>
    <w:rsid w:val="001955A0"/>
    <w:rsid w:val="001957BF"/>
    <w:rsid w:val="001957D4"/>
    <w:rsid w:val="00196F0D"/>
    <w:rsid w:val="00197313"/>
    <w:rsid w:val="00197436"/>
    <w:rsid w:val="00197E7A"/>
    <w:rsid w:val="001A06DF"/>
    <w:rsid w:val="001A0D77"/>
    <w:rsid w:val="001A1296"/>
    <w:rsid w:val="001A12FB"/>
    <w:rsid w:val="001A196A"/>
    <w:rsid w:val="001A1D95"/>
    <w:rsid w:val="001A2565"/>
    <w:rsid w:val="001A2C6B"/>
    <w:rsid w:val="001A37A2"/>
    <w:rsid w:val="001A4289"/>
    <w:rsid w:val="001A45C1"/>
    <w:rsid w:val="001A703C"/>
    <w:rsid w:val="001A779E"/>
    <w:rsid w:val="001A7CE7"/>
    <w:rsid w:val="001B0CE3"/>
    <w:rsid w:val="001B1762"/>
    <w:rsid w:val="001B17AC"/>
    <w:rsid w:val="001B1EBD"/>
    <w:rsid w:val="001B24BA"/>
    <w:rsid w:val="001B2AAB"/>
    <w:rsid w:val="001B42E5"/>
    <w:rsid w:val="001B4748"/>
    <w:rsid w:val="001B4CBC"/>
    <w:rsid w:val="001B4D97"/>
    <w:rsid w:val="001B4E2A"/>
    <w:rsid w:val="001B588D"/>
    <w:rsid w:val="001B648E"/>
    <w:rsid w:val="001B75A8"/>
    <w:rsid w:val="001B7D73"/>
    <w:rsid w:val="001C04DD"/>
    <w:rsid w:val="001C12E7"/>
    <w:rsid w:val="001C1BC2"/>
    <w:rsid w:val="001C2C93"/>
    <w:rsid w:val="001C3AF0"/>
    <w:rsid w:val="001C4638"/>
    <w:rsid w:val="001C6431"/>
    <w:rsid w:val="001C7127"/>
    <w:rsid w:val="001C761A"/>
    <w:rsid w:val="001C7835"/>
    <w:rsid w:val="001D013D"/>
    <w:rsid w:val="001D1A74"/>
    <w:rsid w:val="001D2FBD"/>
    <w:rsid w:val="001D3118"/>
    <w:rsid w:val="001D4050"/>
    <w:rsid w:val="001D7D9B"/>
    <w:rsid w:val="001E1C08"/>
    <w:rsid w:val="001E28F5"/>
    <w:rsid w:val="001E2C55"/>
    <w:rsid w:val="001E2F58"/>
    <w:rsid w:val="001E365A"/>
    <w:rsid w:val="001E41CE"/>
    <w:rsid w:val="001E6B83"/>
    <w:rsid w:val="001E7ED3"/>
    <w:rsid w:val="001F01E0"/>
    <w:rsid w:val="001F0429"/>
    <w:rsid w:val="001F10DD"/>
    <w:rsid w:val="001F13C1"/>
    <w:rsid w:val="001F15E0"/>
    <w:rsid w:val="001F1B3E"/>
    <w:rsid w:val="001F1E9A"/>
    <w:rsid w:val="001F2A01"/>
    <w:rsid w:val="001F2C68"/>
    <w:rsid w:val="001F30F1"/>
    <w:rsid w:val="001F37B1"/>
    <w:rsid w:val="001F425B"/>
    <w:rsid w:val="001F446D"/>
    <w:rsid w:val="001F4D1E"/>
    <w:rsid w:val="001F5E65"/>
    <w:rsid w:val="001F67C0"/>
    <w:rsid w:val="001F6B0A"/>
    <w:rsid w:val="001F6C9E"/>
    <w:rsid w:val="001F6DC6"/>
    <w:rsid w:val="0020107E"/>
    <w:rsid w:val="00201320"/>
    <w:rsid w:val="0020167C"/>
    <w:rsid w:val="00201B06"/>
    <w:rsid w:val="0020204A"/>
    <w:rsid w:val="0020250E"/>
    <w:rsid w:val="00203C8C"/>
    <w:rsid w:val="00204A4C"/>
    <w:rsid w:val="0020562D"/>
    <w:rsid w:val="00205D07"/>
    <w:rsid w:val="00206B58"/>
    <w:rsid w:val="00206CBC"/>
    <w:rsid w:val="0020731C"/>
    <w:rsid w:val="00207EB1"/>
    <w:rsid w:val="002112EC"/>
    <w:rsid w:val="002124A7"/>
    <w:rsid w:val="00212A27"/>
    <w:rsid w:val="00212CD4"/>
    <w:rsid w:val="00214F2F"/>
    <w:rsid w:val="00215069"/>
    <w:rsid w:val="00215245"/>
    <w:rsid w:val="002155D4"/>
    <w:rsid w:val="002170C9"/>
    <w:rsid w:val="00221800"/>
    <w:rsid w:val="00221AB7"/>
    <w:rsid w:val="00221C61"/>
    <w:rsid w:val="00223A26"/>
    <w:rsid w:val="00226CF9"/>
    <w:rsid w:val="00226D2B"/>
    <w:rsid w:val="0022700C"/>
    <w:rsid w:val="00227712"/>
    <w:rsid w:val="002279B5"/>
    <w:rsid w:val="00227C3C"/>
    <w:rsid w:val="00227CE8"/>
    <w:rsid w:val="00230E64"/>
    <w:rsid w:val="00231871"/>
    <w:rsid w:val="00232817"/>
    <w:rsid w:val="002363B0"/>
    <w:rsid w:val="00241F8E"/>
    <w:rsid w:val="002422F8"/>
    <w:rsid w:val="0024298D"/>
    <w:rsid w:val="00242B1E"/>
    <w:rsid w:val="00243049"/>
    <w:rsid w:val="00243550"/>
    <w:rsid w:val="00243588"/>
    <w:rsid w:val="00244F68"/>
    <w:rsid w:val="002451F6"/>
    <w:rsid w:val="00245684"/>
    <w:rsid w:val="002457DE"/>
    <w:rsid w:val="00246435"/>
    <w:rsid w:val="00246BCF"/>
    <w:rsid w:val="002479EF"/>
    <w:rsid w:val="0025096D"/>
    <w:rsid w:val="00251245"/>
    <w:rsid w:val="00251373"/>
    <w:rsid w:val="0025162E"/>
    <w:rsid w:val="00251C73"/>
    <w:rsid w:val="00251CA2"/>
    <w:rsid w:val="00253FA7"/>
    <w:rsid w:val="002553C6"/>
    <w:rsid w:val="00255BB4"/>
    <w:rsid w:val="00257FEA"/>
    <w:rsid w:val="002601BB"/>
    <w:rsid w:val="002604CA"/>
    <w:rsid w:val="002613DD"/>
    <w:rsid w:val="0026145A"/>
    <w:rsid w:val="00261665"/>
    <w:rsid w:val="00263FA4"/>
    <w:rsid w:val="00264020"/>
    <w:rsid w:val="00264979"/>
    <w:rsid w:val="00265167"/>
    <w:rsid w:val="002652F6"/>
    <w:rsid w:val="00265458"/>
    <w:rsid w:val="00265918"/>
    <w:rsid w:val="00265F4B"/>
    <w:rsid w:val="00266517"/>
    <w:rsid w:val="00266ABD"/>
    <w:rsid w:val="00266CC9"/>
    <w:rsid w:val="0026741C"/>
    <w:rsid w:val="00270834"/>
    <w:rsid w:val="00270F46"/>
    <w:rsid w:val="00271E80"/>
    <w:rsid w:val="002730B9"/>
    <w:rsid w:val="00273A38"/>
    <w:rsid w:val="00273E86"/>
    <w:rsid w:val="00274B51"/>
    <w:rsid w:val="0027538C"/>
    <w:rsid w:val="0027565C"/>
    <w:rsid w:val="0027663F"/>
    <w:rsid w:val="00277E25"/>
    <w:rsid w:val="002814E6"/>
    <w:rsid w:val="00281565"/>
    <w:rsid w:val="00281A54"/>
    <w:rsid w:val="00282AE5"/>
    <w:rsid w:val="00282C41"/>
    <w:rsid w:val="00282DE8"/>
    <w:rsid w:val="00283022"/>
    <w:rsid w:val="00283065"/>
    <w:rsid w:val="0028342B"/>
    <w:rsid w:val="00283503"/>
    <w:rsid w:val="0028486A"/>
    <w:rsid w:val="002854FB"/>
    <w:rsid w:val="00287114"/>
    <w:rsid w:val="002871E3"/>
    <w:rsid w:val="00287487"/>
    <w:rsid w:val="00290151"/>
    <w:rsid w:val="002912D4"/>
    <w:rsid w:val="00291667"/>
    <w:rsid w:val="002917DA"/>
    <w:rsid w:val="0029333C"/>
    <w:rsid w:val="002936B4"/>
    <w:rsid w:val="002949F8"/>
    <w:rsid w:val="002951E6"/>
    <w:rsid w:val="00295330"/>
    <w:rsid w:val="002956CB"/>
    <w:rsid w:val="00295881"/>
    <w:rsid w:val="002959C4"/>
    <w:rsid w:val="00295E14"/>
    <w:rsid w:val="00296627"/>
    <w:rsid w:val="00297D5A"/>
    <w:rsid w:val="002A0400"/>
    <w:rsid w:val="002A04BA"/>
    <w:rsid w:val="002A0975"/>
    <w:rsid w:val="002A331F"/>
    <w:rsid w:val="002A3A59"/>
    <w:rsid w:val="002A4661"/>
    <w:rsid w:val="002A528C"/>
    <w:rsid w:val="002A65CE"/>
    <w:rsid w:val="002A672D"/>
    <w:rsid w:val="002A6B4D"/>
    <w:rsid w:val="002A7F86"/>
    <w:rsid w:val="002B0577"/>
    <w:rsid w:val="002B2D83"/>
    <w:rsid w:val="002B362E"/>
    <w:rsid w:val="002B4631"/>
    <w:rsid w:val="002B555B"/>
    <w:rsid w:val="002B65EE"/>
    <w:rsid w:val="002B6FBB"/>
    <w:rsid w:val="002B7AAA"/>
    <w:rsid w:val="002C1B0B"/>
    <w:rsid w:val="002C27E8"/>
    <w:rsid w:val="002C2E3A"/>
    <w:rsid w:val="002C35B3"/>
    <w:rsid w:val="002C4A04"/>
    <w:rsid w:val="002C4C04"/>
    <w:rsid w:val="002C5E33"/>
    <w:rsid w:val="002C797E"/>
    <w:rsid w:val="002D0251"/>
    <w:rsid w:val="002D02C8"/>
    <w:rsid w:val="002D14DB"/>
    <w:rsid w:val="002D1E3C"/>
    <w:rsid w:val="002D3237"/>
    <w:rsid w:val="002D39C1"/>
    <w:rsid w:val="002D4276"/>
    <w:rsid w:val="002D4FAC"/>
    <w:rsid w:val="002D50CB"/>
    <w:rsid w:val="002D6D5F"/>
    <w:rsid w:val="002E0205"/>
    <w:rsid w:val="002E13FB"/>
    <w:rsid w:val="002E385C"/>
    <w:rsid w:val="002E3B50"/>
    <w:rsid w:val="002E3F19"/>
    <w:rsid w:val="002E4CE6"/>
    <w:rsid w:val="002E4F41"/>
    <w:rsid w:val="002E51D2"/>
    <w:rsid w:val="002E5A15"/>
    <w:rsid w:val="002E6AF0"/>
    <w:rsid w:val="002E6BD5"/>
    <w:rsid w:val="002E7150"/>
    <w:rsid w:val="002E771F"/>
    <w:rsid w:val="002E7A0E"/>
    <w:rsid w:val="002E7EFA"/>
    <w:rsid w:val="002F110D"/>
    <w:rsid w:val="002F1CF0"/>
    <w:rsid w:val="002F2446"/>
    <w:rsid w:val="002F2EE3"/>
    <w:rsid w:val="002F5308"/>
    <w:rsid w:val="002F61B0"/>
    <w:rsid w:val="002F6386"/>
    <w:rsid w:val="002F6E00"/>
    <w:rsid w:val="002F763D"/>
    <w:rsid w:val="002F7A62"/>
    <w:rsid w:val="002F7FDB"/>
    <w:rsid w:val="003000A8"/>
    <w:rsid w:val="003012F3"/>
    <w:rsid w:val="00302497"/>
    <w:rsid w:val="00302693"/>
    <w:rsid w:val="00303577"/>
    <w:rsid w:val="003036D2"/>
    <w:rsid w:val="00303704"/>
    <w:rsid w:val="00303B7E"/>
    <w:rsid w:val="00303C17"/>
    <w:rsid w:val="003040FE"/>
    <w:rsid w:val="00305171"/>
    <w:rsid w:val="00306A39"/>
    <w:rsid w:val="003075F0"/>
    <w:rsid w:val="00307DCF"/>
    <w:rsid w:val="00307DE0"/>
    <w:rsid w:val="003109E7"/>
    <w:rsid w:val="00310FF4"/>
    <w:rsid w:val="003120C2"/>
    <w:rsid w:val="00314335"/>
    <w:rsid w:val="00314C02"/>
    <w:rsid w:val="00316CD2"/>
    <w:rsid w:val="003174D8"/>
    <w:rsid w:val="0032007D"/>
    <w:rsid w:val="00320598"/>
    <w:rsid w:val="00320CE7"/>
    <w:rsid w:val="003221B6"/>
    <w:rsid w:val="00322C0E"/>
    <w:rsid w:val="00322F4A"/>
    <w:rsid w:val="003233EB"/>
    <w:rsid w:val="00323400"/>
    <w:rsid w:val="00324604"/>
    <w:rsid w:val="00324DCC"/>
    <w:rsid w:val="00324E68"/>
    <w:rsid w:val="00324EC0"/>
    <w:rsid w:val="00325158"/>
    <w:rsid w:val="00326A36"/>
    <w:rsid w:val="0032720E"/>
    <w:rsid w:val="003275AF"/>
    <w:rsid w:val="00327D52"/>
    <w:rsid w:val="003303BE"/>
    <w:rsid w:val="00331B1E"/>
    <w:rsid w:val="00332F77"/>
    <w:rsid w:val="003337F7"/>
    <w:rsid w:val="00333F8F"/>
    <w:rsid w:val="00334923"/>
    <w:rsid w:val="00334EA5"/>
    <w:rsid w:val="0033504C"/>
    <w:rsid w:val="0033588F"/>
    <w:rsid w:val="00335B2A"/>
    <w:rsid w:val="003363F7"/>
    <w:rsid w:val="00336B45"/>
    <w:rsid w:val="00336ECB"/>
    <w:rsid w:val="00337664"/>
    <w:rsid w:val="00340E12"/>
    <w:rsid w:val="003414F7"/>
    <w:rsid w:val="00341D00"/>
    <w:rsid w:val="00344438"/>
    <w:rsid w:val="00344DBA"/>
    <w:rsid w:val="0034680A"/>
    <w:rsid w:val="00347512"/>
    <w:rsid w:val="003509C8"/>
    <w:rsid w:val="003525F4"/>
    <w:rsid w:val="00352BE7"/>
    <w:rsid w:val="003539C9"/>
    <w:rsid w:val="00353D34"/>
    <w:rsid w:val="00354696"/>
    <w:rsid w:val="0035519A"/>
    <w:rsid w:val="00357429"/>
    <w:rsid w:val="0035779B"/>
    <w:rsid w:val="0036059A"/>
    <w:rsid w:val="00363283"/>
    <w:rsid w:val="0036348D"/>
    <w:rsid w:val="00363FF8"/>
    <w:rsid w:val="003640E1"/>
    <w:rsid w:val="00365444"/>
    <w:rsid w:val="00366A7F"/>
    <w:rsid w:val="00370822"/>
    <w:rsid w:val="0037188F"/>
    <w:rsid w:val="003726C4"/>
    <w:rsid w:val="003728D4"/>
    <w:rsid w:val="00373663"/>
    <w:rsid w:val="0037490B"/>
    <w:rsid w:val="00374F6E"/>
    <w:rsid w:val="003760BC"/>
    <w:rsid w:val="003760CB"/>
    <w:rsid w:val="003761B0"/>
    <w:rsid w:val="00376491"/>
    <w:rsid w:val="0037721D"/>
    <w:rsid w:val="00377A4F"/>
    <w:rsid w:val="00377AE5"/>
    <w:rsid w:val="00377CB0"/>
    <w:rsid w:val="0038102A"/>
    <w:rsid w:val="00382355"/>
    <w:rsid w:val="003833B4"/>
    <w:rsid w:val="00383D20"/>
    <w:rsid w:val="00383F56"/>
    <w:rsid w:val="00384372"/>
    <w:rsid w:val="003859FA"/>
    <w:rsid w:val="003864F5"/>
    <w:rsid w:val="00390565"/>
    <w:rsid w:val="003910C2"/>
    <w:rsid w:val="0039132C"/>
    <w:rsid w:val="003914EB"/>
    <w:rsid w:val="0039209A"/>
    <w:rsid w:val="0039256A"/>
    <w:rsid w:val="003928E2"/>
    <w:rsid w:val="00392EF3"/>
    <w:rsid w:val="00392F02"/>
    <w:rsid w:val="00392F3E"/>
    <w:rsid w:val="003938D0"/>
    <w:rsid w:val="003938D7"/>
    <w:rsid w:val="00393DB1"/>
    <w:rsid w:val="00396207"/>
    <w:rsid w:val="00397CA5"/>
    <w:rsid w:val="003A240E"/>
    <w:rsid w:val="003A3EED"/>
    <w:rsid w:val="003A53D8"/>
    <w:rsid w:val="003A6C05"/>
    <w:rsid w:val="003A6FE7"/>
    <w:rsid w:val="003A743E"/>
    <w:rsid w:val="003A7721"/>
    <w:rsid w:val="003A7862"/>
    <w:rsid w:val="003A7ADE"/>
    <w:rsid w:val="003A7D2B"/>
    <w:rsid w:val="003B0E77"/>
    <w:rsid w:val="003B14D8"/>
    <w:rsid w:val="003B2288"/>
    <w:rsid w:val="003B22F6"/>
    <w:rsid w:val="003B234D"/>
    <w:rsid w:val="003B29FC"/>
    <w:rsid w:val="003B2A34"/>
    <w:rsid w:val="003B30DD"/>
    <w:rsid w:val="003B31A4"/>
    <w:rsid w:val="003B66B0"/>
    <w:rsid w:val="003B6BB1"/>
    <w:rsid w:val="003B6E2C"/>
    <w:rsid w:val="003B6E38"/>
    <w:rsid w:val="003B7DB1"/>
    <w:rsid w:val="003B7E2B"/>
    <w:rsid w:val="003C01D4"/>
    <w:rsid w:val="003C145A"/>
    <w:rsid w:val="003C2CC3"/>
    <w:rsid w:val="003C2F0B"/>
    <w:rsid w:val="003C376D"/>
    <w:rsid w:val="003C3C46"/>
    <w:rsid w:val="003C3EC4"/>
    <w:rsid w:val="003C46DA"/>
    <w:rsid w:val="003C5500"/>
    <w:rsid w:val="003C5A7B"/>
    <w:rsid w:val="003C6212"/>
    <w:rsid w:val="003C69BF"/>
    <w:rsid w:val="003C78C1"/>
    <w:rsid w:val="003C7F14"/>
    <w:rsid w:val="003D05F4"/>
    <w:rsid w:val="003D06BD"/>
    <w:rsid w:val="003D09EE"/>
    <w:rsid w:val="003D1148"/>
    <w:rsid w:val="003D23A3"/>
    <w:rsid w:val="003D431C"/>
    <w:rsid w:val="003D5442"/>
    <w:rsid w:val="003D55AB"/>
    <w:rsid w:val="003D56FA"/>
    <w:rsid w:val="003D5856"/>
    <w:rsid w:val="003D7A03"/>
    <w:rsid w:val="003D7C5C"/>
    <w:rsid w:val="003E0588"/>
    <w:rsid w:val="003E07A2"/>
    <w:rsid w:val="003E21D6"/>
    <w:rsid w:val="003E2791"/>
    <w:rsid w:val="003E28D6"/>
    <w:rsid w:val="003E4928"/>
    <w:rsid w:val="003E5215"/>
    <w:rsid w:val="003E5425"/>
    <w:rsid w:val="003E6055"/>
    <w:rsid w:val="003E69A2"/>
    <w:rsid w:val="003F0D5D"/>
    <w:rsid w:val="003F1314"/>
    <w:rsid w:val="003F1E0B"/>
    <w:rsid w:val="003F2589"/>
    <w:rsid w:val="003F36B1"/>
    <w:rsid w:val="003F37CE"/>
    <w:rsid w:val="003F4FAD"/>
    <w:rsid w:val="003F586C"/>
    <w:rsid w:val="003F6AC7"/>
    <w:rsid w:val="003F6EDB"/>
    <w:rsid w:val="003F6F1A"/>
    <w:rsid w:val="0040060F"/>
    <w:rsid w:val="00400C96"/>
    <w:rsid w:val="00401002"/>
    <w:rsid w:val="004017F3"/>
    <w:rsid w:val="00401A78"/>
    <w:rsid w:val="00403053"/>
    <w:rsid w:val="00403317"/>
    <w:rsid w:val="00403D95"/>
    <w:rsid w:val="00404431"/>
    <w:rsid w:val="00404E4F"/>
    <w:rsid w:val="0040519A"/>
    <w:rsid w:val="0040519F"/>
    <w:rsid w:val="0040554E"/>
    <w:rsid w:val="004064F7"/>
    <w:rsid w:val="00411B3B"/>
    <w:rsid w:val="00412871"/>
    <w:rsid w:val="00413416"/>
    <w:rsid w:val="00413E1D"/>
    <w:rsid w:val="004142C4"/>
    <w:rsid w:val="0041524F"/>
    <w:rsid w:val="004154AB"/>
    <w:rsid w:val="00415A0E"/>
    <w:rsid w:val="004172EA"/>
    <w:rsid w:val="00420738"/>
    <w:rsid w:val="00420F0E"/>
    <w:rsid w:val="00421DFD"/>
    <w:rsid w:val="00423304"/>
    <w:rsid w:val="0042339A"/>
    <w:rsid w:val="00423478"/>
    <w:rsid w:val="00423B15"/>
    <w:rsid w:val="00423EF9"/>
    <w:rsid w:val="00424425"/>
    <w:rsid w:val="004248DB"/>
    <w:rsid w:val="00424CB8"/>
    <w:rsid w:val="0042508F"/>
    <w:rsid w:val="0042559D"/>
    <w:rsid w:val="004276E2"/>
    <w:rsid w:val="0043162D"/>
    <w:rsid w:val="00432184"/>
    <w:rsid w:val="0043326D"/>
    <w:rsid w:val="00434303"/>
    <w:rsid w:val="0043430C"/>
    <w:rsid w:val="00434B61"/>
    <w:rsid w:val="00435072"/>
    <w:rsid w:val="00435247"/>
    <w:rsid w:val="00435A29"/>
    <w:rsid w:val="00436579"/>
    <w:rsid w:val="00436D14"/>
    <w:rsid w:val="004379C2"/>
    <w:rsid w:val="004379FE"/>
    <w:rsid w:val="004400E8"/>
    <w:rsid w:val="004442C5"/>
    <w:rsid w:val="004466F8"/>
    <w:rsid w:val="004469E0"/>
    <w:rsid w:val="004469E2"/>
    <w:rsid w:val="00450C80"/>
    <w:rsid w:val="00451C17"/>
    <w:rsid w:val="004522F4"/>
    <w:rsid w:val="00453C9F"/>
    <w:rsid w:val="004544D6"/>
    <w:rsid w:val="00454D98"/>
    <w:rsid w:val="00455263"/>
    <w:rsid w:val="00455737"/>
    <w:rsid w:val="00456731"/>
    <w:rsid w:val="004572AD"/>
    <w:rsid w:val="0045776D"/>
    <w:rsid w:val="00457C08"/>
    <w:rsid w:val="00460DD7"/>
    <w:rsid w:val="00461330"/>
    <w:rsid w:val="00461CE9"/>
    <w:rsid w:val="00462407"/>
    <w:rsid w:val="0046259C"/>
    <w:rsid w:val="004631DD"/>
    <w:rsid w:val="004635FD"/>
    <w:rsid w:val="00463F09"/>
    <w:rsid w:val="00464A25"/>
    <w:rsid w:val="00464FE2"/>
    <w:rsid w:val="004671A1"/>
    <w:rsid w:val="0046731B"/>
    <w:rsid w:val="00467B00"/>
    <w:rsid w:val="00470129"/>
    <w:rsid w:val="004701D9"/>
    <w:rsid w:val="00471A73"/>
    <w:rsid w:val="0047231F"/>
    <w:rsid w:val="0047232C"/>
    <w:rsid w:val="0047237D"/>
    <w:rsid w:val="004728A0"/>
    <w:rsid w:val="00472CCA"/>
    <w:rsid w:val="0047335E"/>
    <w:rsid w:val="004738B0"/>
    <w:rsid w:val="00474205"/>
    <w:rsid w:val="004742DD"/>
    <w:rsid w:val="00475123"/>
    <w:rsid w:val="00475231"/>
    <w:rsid w:val="004756D3"/>
    <w:rsid w:val="00475AD4"/>
    <w:rsid w:val="00476D13"/>
    <w:rsid w:val="00477F9F"/>
    <w:rsid w:val="004807E3"/>
    <w:rsid w:val="00480C5D"/>
    <w:rsid w:val="0048174C"/>
    <w:rsid w:val="00481D50"/>
    <w:rsid w:val="00481E1E"/>
    <w:rsid w:val="004838B9"/>
    <w:rsid w:val="0048437B"/>
    <w:rsid w:val="004848AC"/>
    <w:rsid w:val="00484A9D"/>
    <w:rsid w:val="00484DFB"/>
    <w:rsid w:val="00484E96"/>
    <w:rsid w:val="004850CC"/>
    <w:rsid w:val="004859DE"/>
    <w:rsid w:val="004862AE"/>
    <w:rsid w:val="004908A7"/>
    <w:rsid w:val="00490DC2"/>
    <w:rsid w:val="00490F8D"/>
    <w:rsid w:val="00491133"/>
    <w:rsid w:val="004911D5"/>
    <w:rsid w:val="00492135"/>
    <w:rsid w:val="00492BAB"/>
    <w:rsid w:val="00492E80"/>
    <w:rsid w:val="004937A5"/>
    <w:rsid w:val="004947F4"/>
    <w:rsid w:val="00494D11"/>
    <w:rsid w:val="00496493"/>
    <w:rsid w:val="00496700"/>
    <w:rsid w:val="00496780"/>
    <w:rsid w:val="004973DA"/>
    <w:rsid w:val="004977F3"/>
    <w:rsid w:val="004A0081"/>
    <w:rsid w:val="004A17D0"/>
    <w:rsid w:val="004A2A64"/>
    <w:rsid w:val="004A2FB8"/>
    <w:rsid w:val="004A323E"/>
    <w:rsid w:val="004A3A6A"/>
    <w:rsid w:val="004A4511"/>
    <w:rsid w:val="004A5586"/>
    <w:rsid w:val="004A6AFC"/>
    <w:rsid w:val="004A7723"/>
    <w:rsid w:val="004B001F"/>
    <w:rsid w:val="004B1025"/>
    <w:rsid w:val="004B1531"/>
    <w:rsid w:val="004B27E6"/>
    <w:rsid w:val="004B3A22"/>
    <w:rsid w:val="004B4375"/>
    <w:rsid w:val="004B4415"/>
    <w:rsid w:val="004B4469"/>
    <w:rsid w:val="004B4C2C"/>
    <w:rsid w:val="004B5B91"/>
    <w:rsid w:val="004B609E"/>
    <w:rsid w:val="004B69FE"/>
    <w:rsid w:val="004B7E55"/>
    <w:rsid w:val="004C05D8"/>
    <w:rsid w:val="004C0B21"/>
    <w:rsid w:val="004C1199"/>
    <w:rsid w:val="004C19AA"/>
    <w:rsid w:val="004C290A"/>
    <w:rsid w:val="004C2B5D"/>
    <w:rsid w:val="004C34D2"/>
    <w:rsid w:val="004C3681"/>
    <w:rsid w:val="004C3A7F"/>
    <w:rsid w:val="004C3EFD"/>
    <w:rsid w:val="004C44CD"/>
    <w:rsid w:val="004C4823"/>
    <w:rsid w:val="004C5335"/>
    <w:rsid w:val="004C6B05"/>
    <w:rsid w:val="004C75F0"/>
    <w:rsid w:val="004D070B"/>
    <w:rsid w:val="004D107A"/>
    <w:rsid w:val="004D1338"/>
    <w:rsid w:val="004D17A5"/>
    <w:rsid w:val="004D1CBF"/>
    <w:rsid w:val="004D2DCE"/>
    <w:rsid w:val="004D49F1"/>
    <w:rsid w:val="004D5B29"/>
    <w:rsid w:val="004D64F7"/>
    <w:rsid w:val="004D7F1F"/>
    <w:rsid w:val="004E0712"/>
    <w:rsid w:val="004E1233"/>
    <w:rsid w:val="004E204A"/>
    <w:rsid w:val="004E28C6"/>
    <w:rsid w:val="004E2AFF"/>
    <w:rsid w:val="004E4660"/>
    <w:rsid w:val="004E679A"/>
    <w:rsid w:val="004E6CF5"/>
    <w:rsid w:val="004E6DE1"/>
    <w:rsid w:val="004F0173"/>
    <w:rsid w:val="004F10E0"/>
    <w:rsid w:val="004F138F"/>
    <w:rsid w:val="004F249D"/>
    <w:rsid w:val="004F2D0A"/>
    <w:rsid w:val="004F3018"/>
    <w:rsid w:val="004F35A6"/>
    <w:rsid w:val="004F420C"/>
    <w:rsid w:val="004F485C"/>
    <w:rsid w:val="004F6A00"/>
    <w:rsid w:val="004F7260"/>
    <w:rsid w:val="00500080"/>
    <w:rsid w:val="00500123"/>
    <w:rsid w:val="00501225"/>
    <w:rsid w:val="00501E05"/>
    <w:rsid w:val="005020ED"/>
    <w:rsid w:val="0050263C"/>
    <w:rsid w:val="0050274E"/>
    <w:rsid w:val="00502E96"/>
    <w:rsid w:val="00503777"/>
    <w:rsid w:val="00503E1D"/>
    <w:rsid w:val="00505224"/>
    <w:rsid w:val="00505562"/>
    <w:rsid w:val="00506180"/>
    <w:rsid w:val="0050670B"/>
    <w:rsid w:val="00506CEE"/>
    <w:rsid w:val="00507596"/>
    <w:rsid w:val="00507F97"/>
    <w:rsid w:val="00511B29"/>
    <w:rsid w:val="00511CF8"/>
    <w:rsid w:val="005124ED"/>
    <w:rsid w:val="00513073"/>
    <w:rsid w:val="005140C0"/>
    <w:rsid w:val="005141E8"/>
    <w:rsid w:val="005150CB"/>
    <w:rsid w:val="00515AB4"/>
    <w:rsid w:val="00516632"/>
    <w:rsid w:val="00516A89"/>
    <w:rsid w:val="00516BE2"/>
    <w:rsid w:val="00516F1B"/>
    <w:rsid w:val="00517257"/>
    <w:rsid w:val="00522189"/>
    <w:rsid w:val="00524645"/>
    <w:rsid w:val="00526657"/>
    <w:rsid w:val="005269FC"/>
    <w:rsid w:val="00527A18"/>
    <w:rsid w:val="0053085A"/>
    <w:rsid w:val="00531692"/>
    <w:rsid w:val="00531E89"/>
    <w:rsid w:val="00532551"/>
    <w:rsid w:val="005325AE"/>
    <w:rsid w:val="00533709"/>
    <w:rsid w:val="00533CE3"/>
    <w:rsid w:val="00534BA4"/>
    <w:rsid w:val="005351DD"/>
    <w:rsid w:val="00536740"/>
    <w:rsid w:val="00536FC6"/>
    <w:rsid w:val="005371B5"/>
    <w:rsid w:val="0054016F"/>
    <w:rsid w:val="005407A1"/>
    <w:rsid w:val="00540B70"/>
    <w:rsid w:val="005418D0"/>
    <w:rsid w:val="0054268D"/>
    <w:rsid w:val="0054324D"/>
    <w:rsid w:val="00544443"/>
    <w:rsid w:val="00544E6F"/>
    <w:rsid w:val="00545D7B"/>
    <w:rsid w:val="00546BA3"/>
    <w:rsid w:val="00546D81"/>
    <w:rsid w:val="005479D1"/>
    <w:rsid w:val="00547BEF"/>
    <w:rsid w:val="00547EF7"/>
    <w:rsid w:val="00550238"/>
    <w:rsid w:val="00550C99"/>
    <w:rsid w:val="00551BC0"/>
    <w:rsid w:val="00553413"/>
    <w:rsid w:val="0055360D"/>
    <w:rsid w:val="00553693"/>
    <w:rsid w:val="005546D3"/>
    <w:rsid w:val="00555088"/>
    <w:rsid w:val="00555AB2"/>
    <w:rsid w:val="005560A5"/>
    <w:rsid w:val="00556905"/>
    <w:rsid w:val="00557200"/>
    <w:rsid w:val="00560970"/>
    <w:rsid w:val="00561129"/>
    <w:rsid w:val="00562410"/>
    <w:rsid w:val="00563761"/>
    <w:rsid w:val="00563774"/>
    <w:rsid w:val="0056382D"/>
    <w:rsid w:val="005665AD"/>
    <w:rsid w:val="00566A5B"/>
    <w:rsid w:val="00567C1E"/>
    <w:rsid w:val="0057038C"/>
    <w:rsid w:val="00570B72"/>
    <w:rsid w:val="00571371"/>
    <w:rsid w:val="00571450"/>
    <w:rsid w:val="00571711"/>
    <w:rsid w:val="00571742"/>
    <w:rsid w:val="00571C54"/>
    <w:rsid w:val="0057201F"/>
    <w:rsid w:val="0057322A"/>
    <w:rsid w:val="0057360A"/>
    <w:rsid w:val="00573823"/>
    <w:rsid w:val="0057440D"/>
    <w:rsid w:val="00574E6D"/>
    <w:rsid w:val="00575101"/>
    <w:rsid w:val="005754AB"/>
    <w:rsid w:val="00575777"/>
    <w:rsid w:val="00575FF4"/>
    <w:rsid w:val="00576A7E"/>
    <w:rsid w:val="005774CC"/>
    <w:rsid w:val="00577AE9"/>
    <w:rsid w:val="00577BD6"/>
    <w:rsid w:val="00577E6A"/>
    <w:rsid w:val="0058036A"/>
    <w:rsid w:val="00582191"/>
    <w:rsid w:val="005826F4"/>
    <w:rsid w:val="00582A65"/>
    <w:rsid w:val="0058369E"/>
    <w:rsid w:val="00583C6F"/>
    <w:rsid w:val="00583F16"/>
    <w:rsid w:val="0058441A"/>
    <w:rsid w:val="00584DE1"/>
    <w:rsid w:val="00585395"/>
    <w:rsid w:val="00585728"/>
    <w:rsid w:val="005858E7"/>
    <w:rsid w:val="0058692E"/>
    <w:rsid w:val="0058710E"/>
    <w:rsid w:val="00590D09"/>
    <w:rsid w:val="0059156A"/>
    <w:rsid w:val="00592083"/>
    <w:rsid w:val="0059223B"/>
    <w:rsid w:val="0059233D"/>
    <w:rsid w:val="00593314"/>
    <w:rsid w:val="0059368E"/>
    <w:rsid w:val="00593968"/>
    <w:rsid w:val="00593BF5"/>
    <w:rsid w:val="00594496"/>
    <w:rsid w:val="00594FFE"/>
    <w:rsid w:val="005956D3"/>
    <w:rsid w:val="00595CD0"/>
    <w:rsid w:val="00596365"/>
    <w:rsid w:val="005965BC"/>
    <w:rsid w:val="00596E76"/>
    <w:rsid w:val="005970CC"/>
    <w:rsid w:val="00597E75"/>
    <w:rsid w:val="005A0185"/>
    <w:rsid w:val="005A01DE"/>
    <w:rsid w:val="005A0712"/>
    <w:rsid w:val="005A0AF4"/>
    <w:rsid w:val="005A0D92"/>
    <w:rsid w:val="005A14CA"/>
    <w:rsid w:val="005A225A"/>
    <w:rsid w:val="005A22FE"/>
    <w:rsid w:val="005A29D0"/>
    <w:rsid w:val="005A2ADE"/>
    <w:rsid w:val="005A35F6"/>
    <w:rsid w:val="005A3631"/>
    <w:rsid w:val="005A3898"/>
    <w:rsid w:val="005A3949"/>
    <w:rsid w:val="005A3C50"/>
    <w:rsid w:val="005A699E"/>
    <w:rsid w:val="005A759A"/>
    <w:rsid w:val="005A7D32"/>
    <w:rsid w:val="005A7E78"/>
    <w:rsid w:val="005B03ED"/>
    <w:rsid w:val="005B1776"/>
    <w:rsid w:val="005B1BA3"/>
    <w:rsid w:val="005B2F5E"/>
    <w:rsid w:val="005B32FB"/>
    <w:rsid w:val="005B3431"/>
    <w:rsid w:val="005B36A1"/>
    <w:rsid w:val="005B456D"/>
    <w:rsid w:val="005B477B"/>
    <w:rsid w:val="005B4ECC"/>
    <w:rsid w:val="005B6FCB"/>
    <w:rsid w:val="005B74D4"/>
    <w:rsid w:val="005B7A26"/>
    <w:rsid w:val="005B7FE4"/>
    <w:rsid w:val="005C05E0"/>
    <w:rsid w:val="005C1E4A"/>
    <w:rsid w:val="005C21CF"/>
    <w:rsid w:val="005C2367"/>
    <w:rsid w:val="005C278D"/>
    <w:rsid w:val="005C284C"/>
    <w:rsid w:val="005C2FAE"/>
    <w:rsid w:val="005C37E0"/>
    <w:rsid w:val="005C3DA6"/>
    <w:rsid w:val="005C47CD"/>
    <w:rsid w:val="005C50A2"/>
    <w:rsid w:val="005C54B9"/>
    <w:rsid w:val="005C5A1C"/>
    <w:rsid w:val="005C646A"/>
    <w:rsid w:val="005C6618"/>
    <w:rsid w:val="005C6DE2"/>
    <w:rsid w:val="005C71B6"/>
    <w:rsid w:val="005C7B40"/>
    <w:rsid w:val="005D0189"/>
    <w:rsid w:val="005D0522"/>
    <w:rsid w:val="005D2202"/>
    <w:rsid w:val="005D254C"/>
    <w:rsid w:val="005D38C3"/>
    <w:rsid w:val="005D3ACC"/>
    <w:rsid w:val="005D484B"/>
    <w:rsid w:val="005D507C"/>
    <w:rsid w:val="005D5804"/>
    <w:rsid w:val="005D589D"/>
    <w:rsid w:val="005D5D80"/>
    <w:rsid w:val="005D5E51"/>
    <w:rsid w:val="005D6B66"/>
    <w:rsid w:val="005E1156"/>
    <w:rsid w:val="005E133D"/>
    <w:rsid w:val="005E157D"/>
    <w:rsid w:val="005E18EE"/>
    <w:rsid w:val="005E2768"/>
    <w:rsid w:val="005E4470"/>
    <w:rsid w:val="005E5374"/>
    <w:rsid w:val="005E5794"/>
    <w:rsid w:val="005E685F"/>
    <w:rsid w:val="005E72AB"/>
    <w:rsid w:val="005E75FF"/>
    <w:rsid w:val="005F0F49"/>
    <w:rsid w:val="005F37F0"/>
    <w:rsid w:val="005F3C82"/>
    <w:rsid w:val="005F45F5"/>
    <w:rsid w:val="005F487B"/>
    <w:rsid w:val="005F48AE"/>
    <w:rsid w:val="005F48D2"/>
    <w:rsid w:val="005F4B98"/>
    <w:rsid w:val="005F5663"/>
    <w:rsid w:val="005F60DE"/>
    <w:rsid w:val="00600859"/>
    <w:rsid w:val="00601F86"/>
    <w:rsid w:val="00603FD5"/>
    <w:rsid w:val="006045B0"/>
    <w:rsid w:val="006054CD"/>
    <w:rsid w:val="00605E33"/>
    <w:rsid w:val="00606C38"/>
    <w:rsid w:val="0060792B"/>
    <w:rsid w:val="006079CC"/>
    <w:rsid w:val="00607E64"/>
    <w:rsid w:val="00607F03"/>
    <w:rsid w:val="006102F2"/>
    <w:rsid w:val="00610627"/>
    <w:rsid w:val="00610B52"/>
    <w:rsid w:val="00610F6C"/>
    <w:rsid w:val="00612B07"/>
    <w:rsid w:val="00613E61"/>
    <w:rsid w:val="00613F8D"/>
    <w:rsid w:val="00615C8F"/>
    <w:rsid w:val="00616DC8"/>
    <w:rsid w:val="00616E52"/>
    <w:rsid w:val="006173D9"/>
    <w:rsid w:val="00617B3E"/>
    <w:rsid w:val="00620548"/>
    <w:rsid w:val="006208E5"/>
    <w:rsid w:val="00620B26"/>
    <w:rsid w:val="00620F87"/>
    <w:rsid w:val="00623A9A"/>
    <w:rsid w:val="00624B90"/>
    <w:rsid w:val="006250D3"/>
    <w:rsid w:val="00625C26"/>
    <w:rsid w:val="00626FF6"/>
    <w:rsid w:val="00630F02"/>
    <w:rsid w:val="006320F3"/>
    <w:rsid w:val="00632B59"/>
    <w:rsid w:val="00633AFE"/>
    <w:rsid w:val="00633E2C"/>
    <w:rsid w:val="00633FF6"/>
    <w:rsid w:val="0063412B"/>
    <w:rsid w:val="00637272"/>
    <w:rsid w:val="00637971"/>
    <w:rsid w:val="006406E8"/>
    <w:rsid w:val="00640732"/>
    <w:rsid w:val="006408FF"/>
    <w:rsid w:val="00640936"/>
    <w:rsid w:val="00642905"/>
    <w:rsid w:val="00643D8F"/>
    <w:rsid w:val="006446B7"/>
    <w:rsid w:val="0064481D"/>
    <w:rsid w:val="006448DE"/>
    <w:rsid w:val="00646FC1"/>
    <w:rsid w:val="006475BD"/>
    <w:rsid w:val="006527FF"/>
    <w:rsid w:val="00653ADE"/>
    <w:rsid w:val="0065474C"/>
    <w:rsid w:val="00655200"/>
    <w:rsid w:val="006553F7"/>
    <w:rsid w:val="006555CF"/>
    <w:rsid w:val="0065686B"/>
    <w:rsid w:val="00656A8A"/>
    <w:rsid w:val="00656BC8"/>
    <w:rsid w:val="00657440"/>
    <w:rsid w:val="0065783B"/>
    <w:rsid w:val="00660BD1"/>
    <w:rsid w:val="006610B9"/>
    <w:rsid w:val="00662209"/>
    <w:rsid w:val="00662DC1"/>
    <w:rsid w:val="00663209"/>
    <w:rsid w:val="00664058"/>
    <w:rsid w:val="0066525E"/>
    <w:rsid w:val="00670999"/>
    <w:rsid w:val="00670DA1"/>
    <w:rsid w:val="00671DAB"/>
    <w:rsid w:val="006724EE"/>
    <w:rsid w:val="00672860"/>
    <w:rsid w:val="006729BB"/>
    <w:rsid w:val="00673A90"/>
    <w:rsid w:val="00674234"/>
    <w:rsid w:val="00674628"/>
    <w:rsid w:val="00676B32"/>
    <w:rsid w:val="00681434"/>
    <w:rsid w:val="00683AE1"/>
    <w:rsid w:val="0068418C"/>
    <w:rsid w:val="006844C3"/>
    <w:rsid w:val="00685109"/>
    <w:rsid w:val="00685ACC"/>
    <w:rsid w:val="00685CF0"/>
    <w:rsid w:val="00686A44"/>
    <w:rsid w:val="00686A53"/>
    <w:rsid w:val="0068724F"/>
    <w:rsid w:val="0068736B"/>
    <w:rsid w:val="00691453"/>
    <w:rsid w:val="00691A6C"/>
    <w:rsid w:val="0069684B"/>
    <w:rsid w:val="00696D40"/>
    <w:rsid w:val="006A1DEF"/>
    <w:rsid w:val="006A22B6"/>
    <w:rsid w:val="006A3B32"/>
    <w:rsid w:val="006A4FF9"/>
    <w:rsid w:val="006A5E89"/>
    <w:rsid w:val="006A6219"/>
    <w:rsid w:val="006A7069"/>
    <w:rsid w:val="006A7396"/>
    <w:rsid w:val="006A74C7"/>
    <w:rsid w:val="006A78CE"/>
    <w:rsid w:val="006B0717"/>
    <w:rsid w:val="006B3FA5"/>
    <w:rsid w:val="006B52B6"/>
    <w:rsid w:val="006B60E2"/>
    <w:rsid w:val="006B62CF"/>
    <w:rsid w:val="006C0DB8"/>
    <w:rsid w:val="006C1A0C"/>
    <w:rsid w:val="006C1B02"/>
    <w:rsid w:val="006C281E"/>
    <w:rsid w:val="006C32D3"/>
    <w:rsid w:val="006C36D5"/>
    <w:rsid w:val="006C4174"/>
    <w:rsid w:val="006C4AF4"/>
    <w:rsid w:val="006C4B34"/>
    <w:rsid w:val="006C4C82"/>
    <w:rsid w:val="006C56B7"/>
    <w:rsid w:val="006C5CE3"/>
    <w:rsid w:val="006C641C"/>
    <w:rsid w:val="006C6D25"/>
    <w:rsid w:val="006C6E3B"/>
    <w:rsid w:val="006C6F59"/>
    <w:rsid w:val="006C7BA4"/>
    <w:rsid w:val="006D095B"/>
    <w:rsid w:val="006D1450"/>
    <w:rsid w:val="006D19ED"/>
    <w:rsid w:val="006D2D25"/>
    <w:rsid w:val="006D3A3C"/>
    <w:rsid w:val="006D3F2F"/>
    <w:rsid w:val="006D4F09"/>
    <w:rsid w:val="006D5A0C"/>
    <w:rsid w:val="006D5CE6"/>
    <w:rsid w:val="006D5F4F"/>
    <w:rsid w:val="006D6A59"/>
    <w:rsid w:val="006D6DD1"/>
    <w:rsid w:val="006D7148"/>
    <w:rsid w:val="006D7339"/>
    <w:rsid w:val="006D753C"/>
    <w:rsid w:val="006E0A2A"/>
    <w:rsid w:val="006E10EC"/>
    <w:rsid w:val="006E1522"/>
    <w:rsid w:val="006E2740"/>
    <w:rsid w:val="006E2B44"/>
    <w:rsid w:val="006E2DA2"/>
    <w:rsid w:val="006E304B"/>
    <w:rsid w:val="006E32A9"/>
    <w:rsid w:val="006E3366"/>
    <w:rsid w:val="006E3536"/>
    <w:rsid w:val="006E3F25"/>
    <w:rsid w:val="006E4629"/>
    <w:rsid w:val="006E4D05"/>
    <w:rsid w:val="006E702A"/>
    <w:rsid w:val="006E7810"/>
    <w:rsid w:val="006F00CE"/>
    <w:rsid w:val="006F1769"/>
    <w:rsid w:val="006F208E"/>
    <w:rsid w:val="006F3BC1"/>
    <w:rsid w:val="006F3BF6"/>
    <w:rsid w:val="006F3EF0"/>
    <w:rsid w:val="006F4C36"/>
    <w:rsid w:val="006F4DB8"/>
    <w:rsid w:val="006F4F99"/>
    <w:rsid w:val="006F500A"/>
    <w:rsid w:val="006F54B8"/>
    <w:rsid w:val="006F5555"/>
    <w:rsid w:val="006F5C59"/>
    <w:rsid w:val="006F7A4A"/>
    <w:rsid w:val="006F7FB4"/>
    <w:rsid w:val="00700340"/>
    <w:rsid w:val="00701100"/>
    <w:rsid w:val="00701249"/>
    <w:rsid w:val="007022F2"/>
    <w:rsid w:val="00702A51"/>
    <w:rsid w:val="00703CC4"/>
    <w:rsid w:val="00704050"/>
    <w:rsid w:val="00704BB7"/>
    <w:rsid w:val="00704E47"/>
    <w:rsid w:val="007078B9"/>
    <w:rsid w:val="00707C0B"/>
    <w:rsid w:val="00707E89"/>
    <w:rsid w:val="007105AE"/>
    <w:rsid w:val="0071094A"/>
    <w:rsid w:val="007111E1"/>
    <w:rsid w:val="0071269D"/>
    <w:rsid w:val="00713F6E"/>
    <w:rsid w:val="00714488"/>
    <w:rsid w:val="00714E1B"/>
    <w:rsid w:val="00715576"/>
    <w:rsid w:val="00715620"/>
    <w:rsid w:val="007158C6"/>
    <w:rsid w:val="007169CF"/>
    <w:rsid w:val="007200C6"/>
    <w:rsid w:val="00720507"/>
    <w:rsid w:val="007215EF"/>
    <w:rsid w:val="00721C5F"/>
    <w:rsid w:val="00723B5E"/>
    <w:rsid w:val="00723BF7"/>
    <w:rsid w:val="007247EB"/>
    <w:rsid w:val="0072498A"/>
    <w:rsid w:val="007261CA"/>
    <w:rsid w:val="0072672D"/>
    <w:rsid w:val="00726F22"/>
    <w:rsid w:val="007301C9"/>
    <w:rsid w:val="00730F7F"/>
    <w:rsid w:val="00731F2D"/>
    <w:rsid w:val="00732C71"/>
    <w:rsid w:val="0073381E"/>
    <w:rsid w:val="00735364"/>
    <w:rsid w:val="007358B7"/>
    <w:rsid w:val="007361B0"/>
    <w:rsid w:val="007373F6"/>
    <w:rsid w:val="00740308"/>
    <w:rsid w:val="00740804"/>
    <w:rsid w:val="00742F0D"/>
    <w:rsid w:val="00743548"/>
    <w:rsid w:val="007435EB"/>
    <w:rsid w:val="00744120"/>
    <w:rsid w:val="00745302"/>
    <w:rsid w:val="007459DB"/>
    <w:rsid w:val="00746A98"/>
    <w:rsid w:val="00747802"/>
    <w:rsid w:val="0075114F"/>
    <w:rsid w:val="0075159F"/>
    <w:rsid w:val="0075197E"/>
    <w:rsid w:val="00751C51"/>
    <w:rsid w:val="0075282F"/>
    <w:rsid w:val="0075289A"/>
    <w:rsid w:val="0075386F"/>
    <w:rsid w:val="00753978"/>
    <w:rsid w:val="00753FC9"/>
    <w:rsid w:val="0075416E"/>
    <w:rsid w:val="00756F72"/>
    <w:rsid w:val="00757E95"/>
    <w:rsid w:val="00757FC4"/>
    <w:rsid w:val="00760005"/>
    <w:rsid w:val="00760304"/>
    <w:rsid w:val="00760E1B"/>
    <w:rsid w:val="00762F69"/>
    <w:rsid w:val="00763005"/>
    <w:rsid w:val="00764939"/>
    <w:rsid w:val="00764FE1"/>
    <w:rsid w:val="007669DE"/>
    <w:rsid w:val="00766A7E"/>
    <w:rsid w:val="00766B95"/>
    <w:rsid w:val="007672CA"/>
    <w:rsid w:val="007674A8"/>
    <w:rsid w:val="00767EAE"/>
    <w:rsid w:val="00770DB0"/>
    <w:rsid w:val="00771B49"/>
    <w:rsid w:val="00771F4E"/>
    <w:rsid w:val="00772577"/>
    <w:rsid w:val="007730FA"/>
    <w:rsid w:val="007740AD"/>
    <w:rsid w:val="0077482A"/>
    <w:rsid w:val="00774F37"/>
    <w:rsid w:val="00775165"/>
    <w:rsid w:val="00775369"/>
    <w:rsid w:val="007761EE"/>
    <w:rsid w:val="00776A26"/>
    <w:rsid w:val="00781A47"/>
    <w:rsid w:val="00781D2E"/>
    <w:rsid w:val="007820D3"/>
    <w:rsid w:val="00782A6A"/>
    <w:rsid w:val="00782A96"/>
    <w:rsid w:val="00783706"/>
    <w:rsid w:val="00783C13"/>
    <w:rsid w:val="00783E64"/>
    <w:rsid w:val="00784045"/>
    <w:rsid w:val="007847D8"/>
    <w:rsid w:val="00784AAB"/>
    <w:rsid w:val="00784C25"/>
    <w:rsid w:val="0078533C"/>
    <w:rsid w:val="00786238"/>
    <w:rsid w:val="007866A5"/>
    <w:rsid w:val="00791462"/>
    <w:rsid w:val="007919AF"/>
    <w:rsid w:val="00793B08"/>
    <w:rsid w:val="00793D5D"/>
    <w:rsid w:val="00797389"/>
    <w:rsid w:val="007A0363"/>
    <w:rsid w:val="007A067F"/>
    <w:rsid w:val="007A06A0"/>
    <w:rsid w:val="007A06E0"/>
    <w:rsid w:val="007A06E4"/>
    <w:rsid w:val="007A2877"/>
    <w:rsid w:val="007A4344"/>
    <w:rsid w:val="007A4D05"/>
    <w:rsid w:val="007A5ACB"/>
    <w:rsid w:val="007A5D90"/>
    <w:rsid w:val="007A60E2"/>
    <w:rsid w:val="007A67B1"/>
    <w:rsid w:val="007A693C"/>
    <w:rsid w:val="007A6C7E"/>
    <w:rsid w:val="007A6F31"/>
    <w:rsid w:val="007B0881"/>
    <w:rsid w:val="007B1138"/>
    <w:rsid w:val="007B1BA4"/>
    <w:rsid w:val="007B301D"/>
    <w:rsid w:val="007B69A6"/>
    <w:rsid w:val="007B70F8"/>
    <w:rsid w:val="007C32B0"/>
    <w:rsid w:val="007C32CF"/>
    <w:rsid w:val="007C3475"/>
    <w:rsid w:val="007C3614"/>
    <w:rsid w:val="007C3886"/>
    <w:rsid w:val="007C475F"/>
    <w:rsid w:val="007C5868"/>
    <w:rsid w:val="007C7489"/>
    <w:rsid w:val="007D0E19"/>
    <w:rsid w:val="007D14CA"/>
    <w:rsid w:val="007D1569"/>
    <w:rsid w:val="007D25EB"/>
    <w:rsid w:val="007D294E"/>
    <w:rsid w:val="007D3D61"/>
    <w:rsid w:val="007D43BD"/>
    <w:rsid w:val="007D461A"/>
    <w:rsid w:val="007D48DE"/>
    <w:rsid w:val="007D5F33"/>
    <w:rsid w:val="007D6D43"/>
    <w:rsid w:val="007E0946"/>
    <w:rsid w:val="007E0FE5"/>
    <w:rsid w:val="007E1A38"/>
    <w:rsid w:val="007E1BE7"/>
    <w:rsid w:val="007E2533"/>
    <w:rsid w:val="007E34B4"/>
    <w:rsid w:val="007E46C5"/>
    <w:rsid w:val="007E54B3"/>
    <w:rsid w:val="007E64BC"/>
    <w:rsid w:val="007F05A0"/>
    <w:rsid w:val="007F0F43"/>
    <w:rsid w:val="007F1D23"/>
    <w:rsid w:val="007F1E29"/>
    <w:rsid w:val="007F2210"/>
    <w:rsid w:val="007F2316"/>
    <w:rsid w:val="007F2602"/>
    <w:rsid w:val="007F2668"/>
    <w:rsid w:val="007F279D"/>
    <w:rsid w:val="007F36D8"/>
    <w:rsid w:val="007F3C3A"/>
    <w:rsid w:val="007F4286"/>
    <w:rsid w:val="007F48FD"/>
    <w:rsid w:val="007F5E3D"/>
    <w:rsid w:val="007F61AA"/>
    <w:rsid w:val="007F74AD"/>
    <w:rsid w:val="007F78C9"/>
    <w:rsid w:val="007F7ABC"/>
    <w:rsid w:val="008000AD"/>
    <w:rsid w:val="00800677"/>
    <w:rsid w:val="00800C38"/>
    <w:rsid w:val="00801521"/>
    <w:rsid w:val="008017BC"/>
    <w:rsid w:val="00802241"/>
    <w:rsid w:val="00802791"/>
    <w:rsid w:val="00802F75"/>
    <w:rsid w:val="00803113"/>
    <w:rsid w:val="0080322B"/>
    <w:rsid w:val="008035C3"/>
    <w:rsid w:val="00803859"/>
    <w:rsid w:val="00803BE6"/>
    <w:rsid w:val="00803F26"/>
    <w:rsid w:val="00804B8B"/>
    <w:rsid w:val="00804DAD"/>
    <w:rsid w:val="00804EC5"/>
    <w:rsid w:val="008058B0"/>
    <w:rsid w:val="008069EB"/>
    <w:rsid w:val="00806CBB"/>
    <w:rsid w:val="00806F63"/>
    <w:rsid w:val="00807A75"/>
    <w:rsid w:val="00807F06"/>
    <w:rsid w:val="00810251"/>
    <w:rsid w:val="008109F2"/>
    <w:rsid w:val="00811196"/>
    <w:rsid w:val="0081160A"/>
    <w:rsid w:val="008123E2"/>
    <w:rsid w:val="00812C7F"/>
    <w:rsid w:val="0081309B"/>
    <w:rsid w:val="00813926"/>
    <w:rsid w:val="00813C5A"/>
    <w:rsid w:val="00813FC8"/>
    <w:rsid w:val="0081533C"/>
    <w:rsid w:val="008161D7"/>
    <w:rsid w:val="00816223"/>
    <w:rsid w:val="0081663C"/>
    <w:rsid w:val="0081754E"/>
    <w:rsid w:val="00820661"/>
    <w:rsid w:val="0082093B"/>
    <w:rsid w:val="0082191C"/>
    <w:rsid w:val="00822503"/>
    <w:rsid w:val="00822BBB"/>
    <w:rsid w:val="00822C98"/>
    <w:rsid w:val="0082437F"/>
    <w:rsid w:val="008275B4"/>
    <w:rsid w:val="00827CCA"/>
    <w:rsid w:val="0083055F"/>
    <w:rsid w:val="00830715"/>
    <w:rsid w:val="008319D9"/>
    <w:rsid w:val="0083218A"/>
    <w:rsid w:val="0083228B"/>
    <w:rsid w:val="008337D1"/>
    <w:rsid w:val="008339E6"/>
    <w:rsid w:val="00833E9D"/>
    <w:rsid w:val="0083428E"/>
    <w:rsid w:val="00835308"/>
    <w:rsid w:val="008355A0"/>
    <w:rsid w:val="00836262"/>
    <w:rsid w:val="008362DA"/>
    <w:rsid w:val="00836947"/>
    <w:rsid w:val="00836C63"/>
    <w:rsid w:val="00836E3A"/>
    <w:rsid w:val="00837210"/>
    <w:rsid w:val="008415D5"/>
    <w:rsid w:val="0084160C"/>
    <w:rsid w:val="00841E22"/>
    <w:rsid w:val="0084238D"/>
    <w:rsid w:val="008423EB"/>
    <w:rsid w:val="008423FC"/>
    <w:rsid w:val="008428DB"/>
    <w:rsid w:val="008444CD"/>
    <w:rsid w:val="00846112"/>
    <w:rsid w:val="00846479"/>
    <w:rsid w:val="00847260"/>
    <w:rsid w:val="008472B8"/>
    <w:rsid w:val="00851FCA"/>
    <w:rsid w:val="008529A2"/>
    <w:rsid w:val="00853521"/>
    <w:rsid w:val="0085364B"/>
    <w:rsid w:val="00853721"/>
    <w:rsid w:val="00853AE0"/>
    <w:rsid w:val="0085439B"/>
    <w:rsid w:val="0085480B"/>
    <w:rsid w:val="0085534F"/>
    <w:rsid w:val="00855B76"/>
    <w:rsid w:val="00855C54"/>
    <w:rsid w:val="00857708"/>
    <w:rsid w:val="00857802"/>
    <w:rsid w:val="008579B4"/>
    <w:rsid w:val="00860579"/>
    <w:rsid w:val="00860CF9"/>
    <w:rsid w:val="008617D5"/>
    <w:rsid w:val="0086392C"/>
    <w:rsid w:val="008641C6"/>
    <w:rsid w:val="00866E2C"/>
    <w:rsid w:val="0086707D"/>
    <w:rsid w:val="00867823"/>
    <w:rsid w:val="008706D4"/>
    <w:rsid w:val="0087085F"/>
    <w:rsid w:val="00871A6C"/>
    <w:rsid w:val="0087268E"/>
    <w:rsid w:val="00872A6F"/>
    <w:rsid w:val="00874108"/>
    <w:rsid w:val="008747D0"/>
    <w:rsid w:val="00875CCB"/>
    <w:rsid w:val="00876E7F"/>
    <w:rsid w:val="0087767F"/>
    <w:rsid w:val="00877C9C"/>
    <w:rsid w:val="00877FC3"/>
    <w:rsid w:val="0088013C"/>
    <w:rsid w:val="0088049E"/>
    <w:rsid w:val="00880D03"/>
    <w:rsid w:val="008812F8"/>
    <w:rsid w:val="00882174"/>
    <w:rsid w:val="008822CB"/>
    <w:rsid w:val="008828C6"/>
    <w:rsid w:val="00882E98"/>
    <w:rsid w:val="00883258"/>
    <w:rsid w:val="008832AF"/>
    <w:rsid w:val="008833F3"/>
    <w:rsid w:val="008845D2"/>
    <w:rsid w:val="0088579A"/>
    <w:rsid w:val="00887548"/>
    <w:rsid w:val="0089049C"/>
    <w:rsid w:val="00890A9B"/>
    <w:rsid w:val="008910E2"/>
    <w:rsid w:val="0089263F"/>
    <w:rsid w:val="0089275F"/>
    <w:rsid w:val="00892C8D"/>
    <w:rsid w:val="00893E1F"/>
    <w:rsid w:val="00894C80"/>
    <w:rsid w:val="00896F1B"/>
    <w:rsid w:val="0089770D"/>
    <w:rsid w:val="00897793"/>
    <w:rsid w:val="008A0351"/>
    <w:rsid w:val="008A0DB4"/>
    <w:rsid w:val="008A1632"/>
    <w:rsid w:val="008A2046"/>
    <w:rsid w:val="008A377D"/>
    <w:rsid w:val="008A4D48"/>
    <w:rsid w:val="008A4F69"/>
    <w:rsid w:val="008A57EF"/>
    <w:rsid w:val="008A6548"/>
    <w:rsid w:val="008A6BF9"/>
    <w:rsid w:val="008A6F83"/>
    <w:rsid w:val="008A7B18"/>
    <w:rsid w:val="008B05C3"/>
    <w:rsid w:val="008B08A1"/>
    <w:rsid w:val="008B0BE7"/>
    <w:rsid w:val="008B14C9"/>
    <w:rsid w:val="008B18BB"/>
    <w:rsid w:val="008B26D7"/>
    <w:rsid w:val="008B2976"/>
    <w:rsid w:val="008B2BD8"/>
    <w:rsid w:val="008B2E4B"/>
    <w:rsid w:val="008B44AD"/>
    <w:rsid w:val="008B46FD"/>
    <w:rsid w:val="008B4965"/>
    <w:rsid w:val="008B4D44"/>
    <w:rsid w:val="008B506D"/>
    <w:rsid w:val="008B7828"/>
    <w:rsid w:val="008B78B1"/>
    <w:rsid w:val="008B7EDA"/>
    <w:rsid w:val="008C02BD"/>
    <w:rsid w:val="008C0738"/>
    <w:rsid w:val="008C0CBB"/>
    <w:rsid w:val="008C0E22"/>
    <w:rsid w:val="008C1030"/>
    <w:rsid w:val="008C1AFB"/>
    <w:rsid w:val="008C1CCF"/>
    <w:rsid w:val="008C3088"/>
    <w:rsid w:val="008C3771"/>
    <w:rsid w:val="008C4CFD"/>
    <w:rsid w:val="008C50F7"/>
    <w:rsid w:val="008C527D"/>
    <w:rsid w:val="008C6350"/>
    <w:rsid w:val="008C6E83"/>
    <w:rsid w:val="008D0AF9"/>
    <w:rsid w:val="008D0F3E"/>
    <w:rsid w:val="008D1159"/>
    <w:rsid w:val="008D19FD"/>
    <w:rsid w:val="008D1ABD"/>
    <w:rsid w:val="008D2ADC"/>
    <w:rsid w:val="008D3A0D"/>
    <w:rsid w:val="008D3B00"/>
    <w:rsid w:val="008D3C68"/>
    <w:rsid w:val="008D57BB"/>
    <w:rsid w:val="008D7D89"/>
    <w:rsid w:val="008E0B91"/>
    <w:rsid w:val="008E0BA8"/>
    <w:rsid w:val="008E0D1F"/>
    <w:rsid w:val="008E1CE9"/>
    <w:rsid w:val="008E1EEC"/>
    <w:rsid w:val="008E25D6"/>
    <w:rsid w:val="008E3261"/>
    <w:rsid w:val="008E38EC"/>
    <w:rsid w:val="008E695B"/>
    <w:rsid w:val="008E7BD4"/>
    <w:rsid w:val="008F065B"/>
    <w:rsid w:val="008F0A51"/>
    <w:rsid w:val="008F0A95"/>
    <w:rsid w:val="008F0CF6"/>
    <w:rsid w:val="008F2671"/>
    <w:rsid w:val="008F3A0C"/>
    <w:rsid w:val="008F4BE3"/>
    <w:rsid w:val="008F567D"/>
    <w:rsid w:val="008F5D0E"/>
    <w:rsid w:val="008F6884"/>
    <w:rsid w:val="008F6F1A"/>
    <w:rsid w:val="008F7897"/>
    <w:rsid w:val="009006CB"/>
    <w:rsid w:val="00900AE2"/>
    <w:rsid w:val="00900FAF"/>
    <w:rsid w:val="0090137A"/>
    <w:rsid w:val="0090243C"/>
    <w:rsid w:val="00902A1F"/>
    <w:rsid w:val="00902AE7"/>
    <w:rsid w:val="0090335D"/>
    <w:rsid w:val="00903370"/>
    <w:rsid w:val="00905801"/>
    <w:rsid w:val="00907324"/>
    <w:rsid w:val="00907366"/>
    <w:rsid w:val="00907881"/>
    <w:rsid w:val="00910535"/>
    <w:rsid w:val="00912CE0"/>
    <w:rsid w:val="0091322E"/>
    <w:rsid w:val="009132C5"/>
    <w:rsid w:val="0091349A"/>
    <w:rsid w:val="00914399"/>
    <w:rsid w:val="00914973"/>
    <w:rsid w:val="00914C5B"/>
    <w:rsid w:val="0091530C"/>
    <w:rsid w:val="00915550"/>
    <w:rsid w:val="009158BF"/>
    <w:rsid w:val="00916B59"/>
    <w:rsid w:val="00920DBA"/>
    <w:rsid w:val="00920E65"/>
    <w:rsid w:val="00922185"/>
    <w:rsid w:val="009243D3"/>
    <w:rsid w:val="00925BE2"/>
    <w:rsid w:val="009277C7"/>
    <w:rsid w:val="009305E8"/>
    <w:rsid w:val="009308E2"/>
    <w:rsid w:val="00930E20"/>
    <w:rsid w:val="009316C5"/>
    <w:rsid w:val="00933E08"/>
    <w:rsid w:val="009342FC"/>
    <w:rsid w:val="00935757"/>
    <w:rsid w:val="00935F18"/>
    <w:rsid w:val="00936068"/>
    <w:rsid w:val="00937922"/>
    <w:rsid w:val="00940C1C"/>
    <w:rsid w:val="00940DA1"/>
    <w:rsid w:val="00940EFB"/>
    <w:rsid w:val="0094141E"/>
    <w:rsid w:val="00941628"/>
    <w:rsid w:val="00941A3F"/>
    <w:rsid w:val="009423F4"/>
    <w:rsid w:val="009429CA"/>
    <w:rsid w:val="00943806"/>
    <w:rsid w:val="00943A13"/>
    <w:rsid w:val="00944746"/>
    <w:rsid w:val="00945320"/>
    <w:rsid w:val="00946351"/>
    <w:rsid w:val="00947280"/>
    <w:rsid w:val="00947D21"/>
    <w:rsid w:val="009517CC"/>
    <w:rsid w:val="00951849"/>
    <w:rsid w:val="009530B8"/>
    <w:rsid w:val="009558F1"/>
    <w:rsid w:val="00956747"/>
    <w:rsid w:val="009570F8"/>
    <w:rsid w:val="0096014A"/>
    <w:rsid w:val="009602CE"/>
    <w:rsid w:val="009615D4"/>
    <w:rsid w:val="00962905"/>
    <w:rsid w:val="00962B94"/>
    <w:rsid w:val="00963060"/>
    <w:rsid w:val="009639EB"/>
    <w:rsid w:val="0096426A"/>
    <w:rsid w:val="00964883"/>
    <w:rsid w:val="009651BE"/>
    <w:rsid w:val="00970349"/>
    <w:rsid w:val="00970A20"/>
    <w:rsid w:val="0097163D"/>
    <w:rsid w:val="00971CC8"/>
    <w:rsid w:val="009720F0"/>
    <w:rsid w:val="009721F8"/>
    <w:rsid w:val="00972748"/>
    <w:rsid w:val="009733E7"/>
    <w:rsid w:val="00973EF8"/>
    <w:rsid w:val="009741E3"/>
    <w:rsid w:val="00974468"/>
    <w:rsid w:val="00974677"/>
    <w:rsid w:val="009748F6"/>
    <w:rsid w:val="00976023"/>
    <w:rsid w:val="00976217"/>
    <w:rsid w:val="00977C7C"/>
    <w:rsid w:val="00980305"/>
    <w:rsid w:val="00980461"/>
    <w:rsid w:val="00980B99"/>
    <w:rsid w:val="00981570"/>
    <w:rsid w:val="009818DB"/>
    <w:rsid w:val="009824DD"/>
    <w:rsid w:val="009830BD"/>
    <w:rsid w:val="009831AA"/>
    <w:rsid w:val="009853D4"/>
    <w:rsid w:val="00985E14"/>
    <w:rsid w:val="009864AF"/>
    <w:rsid w:val="009866ED"/>
    <w:rsid w:val="009901F4"/>
    <w:rsid w:val="009903B0"/>
    <w:rsid w:val="0099172E"/>
    <w:rsid w:val="00991D5D"/>
    <w:rsid w:val="00992DD5"/>
    <w:rsid w:val="00993121"/>
    <w:rsid w:val="00993ACC"/>
    <w:rsid w:val="00993C8B"/>
    <w:rsid w:val="00994B3D"/>
    <w:rsid w:val="00994EC1"/>
    <w:rsid w:val="00995D9C"/>
    <w:rsid w:val="00995F1A"/>
    <w:rsid w:val="009969C3"/>
    <w:rsid w:val="009A029E"/>
    <w:rsid w:val="009A2F17"/>
    <w:rsid w:val="009A30E5"/>
    <w:rsid w:val="009A344E"/>
    <w:rsid w:val="009A3C2B"/>
    <w:rsid w:val="009A405C"/>
    <w:rsid w:val="009A4D93"/>
    <w:rsid w:val="009A5EB3"/>
    <w:rsid w:val="009A7B56"/>
    <w:rsid w:val="009A7F66"/>
    <w:rsid w:val="009B2DC0"/>
    <w:rsid w:val="009B3431"/>
    <w:rsid w:val="009B459E"/>
    <w:rsid w:val="009B63CD"/>
    <w:rsid w:val="009B7677"/>
    <w:rsid w:val="009C00BB"/>
    <w:rsid w:val="009C051D"/>
    <w:rsid w:val="009C192B"/>
    <w:rsid w:val="009C2840"/>
    <w:rsid w:val="009C5055"/>
    <w:rsid w:val="009C6075"/>
    <w:rsid w:val="009C717E"/>
    <w:rsid w:val="009D0004"/>
    <w:rsid w:val="009D099B"/>
    <w:rsid w:val="009D113F"/>
    <w:rsid w:val="009D17D8"/>
    <w:rsid w:val="009D24F5"/>
    <w:rsid w:val="009D54A6"/>
    <w:rsid w:val="009D6E01"/>
    <w:rsid w:val="009D7287"/>
    <w:rsid w:val="009D7B4B"/>
    <w:rsid w:val="009E13EB"/>
    <w:rsid w:val="009E14ED"/>
    <w:rsid w:val="009E16FB"/>
    <w:rsid w:val="009E19A3"/>
    <w:rsid w:val="009E1D47"/>
    <w:rsid w:val="009E2431"/>
    <w:rsid w:val="009E2BF5"/>
    <w:rsid w:val="009E4203"/>
    <w:rsid w:val="009E4B8B"/>
    <w:rsid w:val="009E4DC0"/>
    <w:rsid w:val="009E61A8"/>
    <w:rsid w:val="009E661F"/>
    <w:rsid w:val="009E7232"/>
    <w:rsid w:val="009E7FDE"/>
    <w:rsid w:val="009F0EC9"/>
    <w:rsid w:val="009F2620"/>
    <w:rsid w:val="009F2A60"/>
    <w:rsid w:val="009F6955"/>
    <w:rsid w:val="009F69CC"/>
    <w:rsid w:val="009F730D"/>
    <w:rsid w:val="009F7A1F"/>
    <w:rsid w:val="00A00FDD"/>
    <w:rsid w:val="00A017BA"/>
    <w:rsid w:val="00A01C41"/>
    <w:rsid w:val="00A02FA6"/>
    <w:rsid w:val="00A0300F"/>
    <w:rsid w:val="00A05253"/>
    <w:rsid w:val="00A0549C"/>
    <w:rsid w:val="00A0757A"/>
    <w:rsid w:val="00A07A8E"/>
    <w:rsid w:val="00A07C81"/>
    <w:rsid w:val="00A07F97"/>
    <w:rsid w:val="00A100CE"/>
    <w:rsid w:val="00A10B00"/>
    <w:rsid w:val="00A11116"/>
    <w:rsid w:val="00A1181D"/>
    <w:rsid w:val="00A12200"/>
    <w:rsid w:val="00A128B7"/>
    <w:rsid w:val="00A13664"/>
    <w:rsid w:val="00A13BCB"/>
    <w:rsid w:val="00A13D55"/>
    <w:rsid w:val="00A13F55"/>
    <w:rsid w:val="00A142DD"/>
    <w:rsid w:val="00A143B6"/>
    <w:rsid w:val="00A15B69"/>
    <w:rsid w:val="00A16351"/>
    <w:rsid w:val="00A17BF2"/>
    <w:rsid w:val="00A202ED"/>
    <w:rsid w:val="00A2299E"/>
    <w:rsid w:val="00A23C2E"/>
    <w:rsid w:val="00A2484F"/>
    <w:rsid w:val="00A27274"/>
    <w:rsid w:val="00A273A4"/>
    <w:rsid w:val="00A32358"/>
    <w:rsid w:val="00A33536"/>
    <w:rsid w:val="00A34476"/>
    <w:rsid w:val="00A3580A"/>
    <w:rsid w:val="00A35FEC"/>
    <w:rsid w:val="00A37317"/>
    <w:rsid w:val="00A37FB2"/>
    <w:rsid w:val="00A416AD"/>
    <w:rsid w:val="00A41A3B"/>
    <w:rsid w:val="00A42303"/>
    <w:rsid w:val="00A427A8"/>
    <w:rsid w:val="00A4366F"/>
    <w:rsid w:val="00A4444E"/>
    <w:rsid w:val="00A45546"/>
    <w:rsid w:val="00A45E0E"/>
    <w:rsid w:val="00A45E9B"/>
    <w:rsid w:val="00A46601"/>
    <w:rsid w:val="00A466C4"/>
    <w:rsid w:val="00A471AE"/>
    <w:rsid w:val="00A47DE8"/>
    <w:rsid w:val="00A50133"/>
    <w:rsid w:val="00A50804"/>
    <w:rsid w:val="00A50CD9"/>
    <w:rsid w:val="00A51258"/>
    <w:rsid w:val="00A51374"/>
    <w:rsid w:val="00A51FC8"/>
    <w:rsid w:val="00A5374C"/>
    <w:rsid w:val="00A54A96"/>
    <w:rsid w:val="00A54CFF"/>
    <w:rsid w:val="00A5529A"/>
    <w:rsid w:val="00A554D5"/>
    <w:rsid w:val="00A55EB6"/>
    <w:rsid w:val="00A55FC1"/>
    <w:rsid w:val="00A5703F"/>
    <w:rsid w:val="00A57366"/>
    <w:rsid w:val="00A57A32"/>
    <w:rsid w:val="00A57CD2"/>
    <w:rsid w:val="00A57ECD"/>
    <w:rsid w:val="00A600B8"/>
    <w:rsid w:val="00A622D3"/>
    <w:rsid w:val="00A6233A"/>
    <w:rsid w:val="00A623F9"/>
    <w:rsid w:val="00A62707"/>
    <w:rsid w:val="00A62D49"/>
    <w:rsid w:val="00A62DE6"/>
    <w:rsid w:val="00A63F6A"/>
    <w:rsid w:val="00A65DCB"/>
    <w:rsid w:val="00A668D5"/>
    <w:rsid w:val="00A67FBB"/>
    <w:rsid w:val="00A70AEE"/>
    <w:rsid w:val="00A70B40"/>
    <w:rsid w:val="00A718BB"/>
    <w:rsid w:val="00A72656"/>
    <w:rsid w:val="00A7280A"/>
    <w:rsid w:val="00A7420F"/>
    <w:rsid w:val="00A7484E"/>
    <w:rsid w:val="00A750A3"/>
    <w:rsid w:val="00A75DCB"/>
    <w:rsid w:val="00A762B2"/>
    <w:rsid w:val="00A80126"/>
    <w:rsid w:val="00A804E1"/>
    <w:rsid w:val="00A805E0"/>
    <w:rsid w:val="00A8183A"/>
    <w:rsid w:val="00A81DB6"/>
    <w:rsid w:val="00A84782"/>
    <w:rsid w:val="00A84B73"/>
    <w:rsid w:val="00A8542C"/>
    <w:rsid w:val="00A85B98"/>
    <w:rsid w:val="00A85C35"/>
    <w:rsid w:val="00A86051"/>
    <w:rsid w:val="00A8625F"/>
    <w:rsid w:val="00A87285"/>
    <w:rsid w:val="00A87AB4"/>
    <w:rsid w:val="00A90151"/>
    <w:rsid w:val="00A90256"/>
    <w:rsid w:val="00A9036E"/>
    <w:rsid w:val="00A90F04"/>
    <w:rsid w:val="00A91313"/>
    <w:rsid w:val="00A91551"/>
    <w:rsid w:val="00A9166E"/>
    <w:rsid w:val="00A91D23"/>
    <w:rsid w:val="00A92856"/>
    <w:rsid w:val="00A9359B"/>
    <w:rsid w:val="00A936FC"/>
    <w:rsid w:val="00A94909"/>
    <w:rsid w:val="00A9535C"/>
    <w:rsid w:val="00A9545C"/>
    <w:rsid w:val="00A95606"/>
    <w:rsid w:val="00A9646B"/>
    <w:rsid w:val="00A96A59"/>
    <w:rsid w:val="00A97049"/>
    <w:rsid w:val="00A970A6"/>
    <w:rsid w:val="00A974C7"/>
    <w:rsid w:val="00A97831"/>
    <w:rsid w:val="00A97A74"/>
    <w:rsid w:val="00AA0AF4"/>
    <w:rsid w:val="00AA163B"/>
    <w:rsid w:val="00AA16FD"/>
    <w:rsid w:val="00AA1BE2"/>
    <w:rsid w:val="00AA23A4"/>
    <w:rsid w:val="00AA241B"/>
    <w:rsid w:val="00AA3569"/>
    <w:rsid w:val="00AA3763"/>
    <w:rsid w:val="00AA47C4"/>
    <w:rsid w:val="00AA47E2"/>
    <w:rsid w:val="00AA480D"/>
    <w:rsid w:val="00AA538E"/>
    <w:rsid w:val="00AA573F"/>
    <w:rsid w:val="00AA5DCD"/>
    <w:rsid w:val="00AA69E9"/>
    <w:rsid w:val="00AA6A20"/>
    <w:rsid w:val="00AA7A72"/>
    <w:rsid w:val="00AA7D36"/>
    <w:rsid w:val="00AB03CC"/>
    <w:rsid w:val="00AB0BCA"/>
    <w:rsid w:val="00AB10F4"/>
    <w:rsid w:val="00AB16CA"/>
    <w:rsid w:val="00AB19C2"/>
    <w:rsid w:val="00AB2D17"/>
    <w:rsid w:val="00AB3259"/>
    <w:rsid w:val="00AB34AD"/>
    <w:rsid w:val="00AB46E2"/>
    <w:rsid w:val="00AB4E4D"/>
    <w:rsid w:val="00AB542C"/>
    <w:rsid w:val="00AB5D30"/>
    <w:rsid w:val="00AB6681"/>
    <w:rsid w:val="00AB764C"/>
    <w:rsid w:val="00AB7F99"/>
    <w:rsid w:val="00AC048A"/>
    <w:rsid w:val="00AC0991"/>
    <w:rsid w:val="00AC1BD5"/>
    <w:rsid w:val="00AC3B0F"/>
    <w:rsid w:val="00AC3C5F"/>
    <w:rsid w:val="00AC4F7C"/>
    <w:rsid w:val="00AC4FDC"/>
    <w:rsid w:val="00AC587D"/>
    <w:rsid w:val="00AC5AF6"/>
    <w:rsid w:val="00AC5E4E"/>
    <w:rsid w:val="00AC68B0"/>
    <w:rsid w:val="00AC7A0E"/>
    <w:rsid w:val="00AD16DE"/>
    <w:rsid w:val="00AD1A98"/>
    <w:rsid w:val="00AD1AA2"/>
    <w:rsid w:val="00AD1D52"/>
    <w:rsid w:val="00AD2103"/>
    <w:rsid w:val="00AD248C"/>
    <w:rsid w:val="00AD4300"/>
    <w:rsid w:val="00AD57C2"/>
    <w:rsid w:val="00AD6532"/>
    <w:rsid w:val="00AD6FAA"/>
    <w:rsid w:val="00AD7A30"/>
    <w:rsid w:val="00AE0122"/>
    <w:rsid w:val="00AE0145"/>
    <w:rsid w:val="00AE12BD"/>
    <w:rsid w:val="00AE16DE"/>
    <w:rsid w:val="00AE1CE6"/>
    <w:rsid w:val="00AE1EE3"/>
    <w:rsid w:val="00AE2361"/>
    <w:rsid w:val="00AE528A"/>
    <w:rsid w:val="00AE5322"/>
    <w:rsid w:val="00AE5AFD"/>
    <w:rsid w:val="00AE7FD7"/>
    <w:rsid w:val="00AF28A2"/>
    <w:rsid w:val="00AF3253"/>
    <w:rsid w:val="00AF3A59"/>
    <w:rsid w:val="00AF3BD9"/>
    <w:rsid w:val="00AF479F"/>
    <w:rsid w:val="00AF4D23"/>
    <w:rsid w:val="00AF5897"/>
    <w:rsid w:val="00AF73EC"/>
    <w:rsid w:val="00AF79B9"/>
    <w:rsid w:val="00B01B06"/>
    <w:rsid w:val="00B01F91"/>
    <w:rsid w:val="00B023F8"/>
    <w:rsid w:val="00B0245E"/>
    <w:rsid w:val="00B030E6"/>
    <w:rsid w:val="00B034B4"/>
    <w:rsid w:val="00B03672"/>
    <w:rsid w:val="00B03FAC"/>
    <w:rsid w:val="00B044BC"/>
    <w:rsid w:val="00B0631A"/>
    <w:rsid w:val="00B06881"/>
    <w:rsid w:val="00B06E40"/>
    <w:rsid w:val="00B06EC7"/>
    <w:rsid w:val="00B07040"/>
    <w:rsid w:val="00B0716E"/>
    <w:rsid w:val="00B07408"/>
    <w:rsid w:val="00B101EA"/>
    <w:rsid w:val="00B11102"/>
    <w:rsid w:val="00B11F80"/>
    <w:rsid w:val="00B13194"/>
    <w:rsid w:val="00B13732"/>
    <w:rsid w:val="00B1401E"/>
    <w:rsid w:val="00B14DF6"/>
    <w:rsid w:val="00B15477"/>
    <w:rsid w:val="00B1577F"/>
    <w:rsid w:val="00B208F2"/>
    <w:rsid w:val="00B20933"/>
    <w:rsid w:val="00B20C4A"/>
    <w:rsid w:val="00B2165D"/>
    <w:rsid w:val="00B21D66"/>
    <w:rsid w:val="00B2200C"/>
    <w:rsid w:val="00B23258"/>
    <w:rsid w:val="00B23603"/>
    <w:rsid w:val="00B23A28"/>
    <w:rsid w:val="00B23E85"/>
    <w:rsid w:val="00B23EDC"/>
    <w:rsid w:val="00B261BB"/>
    <w:rsid w:val="00B27C3D"/>
    <w:rsid w:val="00B302FA"/>
    <w:rsid w:val="00B30859"/>
    <w:rsid w:val="00B30A50"/>
    <w:rsid w:val="00B32029"/>
    <w:rsid w:val="00B32D6C"/>
    <w:rsid w:val="00B32EE2"/>
    <w:rsid w:val="00B330FE"/>
    <w:rsid w:val="00B33AC7"/>
    <w:rsid w:val="00B34048"/>
    <w:rsid w:val="00B34683"/>
    <w:rsid w:val="00B3516E"/>
    <w:rsid w:val="00B352D1"/>
    <w:rsid w:val="00B357A1"/>
    <w:rsid w:val="00B35822"/>
    <w:rsid w:val="00B3749D"/>
    <w:rsid w:val="00B3755A"/>
    <w:rsid w:val="00B37CEC"/>
    <w:rsid w:val="00B41864"/>
    <w:rsid w:val="00B41C57"/>
    <w:rsid w:val="00B436BD"/>
    <w:rsid w:val="00B443CC"/>
    <w:rsid w:val="00B45294"/>
    <w:rsid w:val="00B45C98"/>
    <w:rsid w:val="00B45DEE"/>
    <w:rsid w:val="00B473B1"/>
    <w:rsid w:val="00B475FB"/>
    <w:rsid w:val="00B5050B"/>
    <w:rsid w:val="00B509D0"/>
    <w:rsid w:val="00B51B01"/>
    <w:rsid w:val="00B52948"/>
    <w:rsid w:val="00B52BEE"/>
    <w:rsid w:val="00B52EF9"/>
    <w:rsid w:val="00B53134"/>
    <w:rsid w:val="00B5351B"/>
    <w:rsid w:val="00B53801"/>
    <w:rsid w:val="00B53F9D"/>
    <w:rsid w:val="00B5410E"/>
    <w:rsid w:val="00B545E5"/>
    <w:rsid w:val="00B565E9"/>
    <w:rsid w:val="00B56A12"/>
    <w:rsid w:val="00B57C8A"/>
    <w:rsid w:val="00B62707"/>
    <w:rsid w:val="00B62751"/>
    <w:rsid w:val="00B6350E"/>
    <w:rsid w:val="00B63AA4"/>
    <w:rsid w:val="00B6415B"/>
    <w:rsid w:val="00B647BD"/>
    <w:rsid w:val="00B64DFD"/>
    <w:rsid w:val="00B65DAA"/>
    <w:rsid w:val="00B66B2F"/>
    <w:rsid w:val="00B66C57"/>
    <w:rsid w:val="00B67585"/>
    <w:rsid w:val="00B70611"/>
    <w:rsid w:val="00B720EC"/>
    <w:rsid w:val="00B73062"/>
    <w:rsid w:val="00B7342E"/>
    <w:rsid w:val="00B7356D"/>
    <w:rsid w:val="00B74C46"/>
    <w:rsid w:val="00B74F7F"/>
    <w:rsid w:val="00B7549D"/>
    <w:rsid w:val="00B75B08"/>
    <w:rsid w:val="00B76148"/>
    <w:rsid w:val="00B7663C"/>
    <w:rsid w:val="00B76858"/>
    <w:rsid w:val="00B770D3"/>
    <w:rsid w:val="00B77914"/>
    <w:rsid w:val="00B8046E"/>
    <w:rsid w:val="00B80936"/>
    <w:rsid w:val="00B80E33"/>
    <w:rsid w:val="00B8103A"/>
    <w:rsid w:val="00B81430"/>
    <w:rsid w:val="00B827DB"/>
    <w:rsid w:val="00B83C8E"/>
    <w:rsid w:val="00B8417F"/>
    <w:rsid w:val="00B84869"/>
    <w:rsid w:val="00B86607"/>
    <w:rsid w:val="00B868E1"/>
    <w:rsid w:val="00B87859"/>
    <w:rsid w:val="00B9000B"/>
    <w:rsid w:val="00B902CC"/>
    <w:rsid w:val="00B90462"/>
    <w:rsid w:val="00B90F6D"/>
    <w:rsid w:val="00B91D47"/>
    <w:rsid w:val="00B930D8"/>
    <w:rsid w:val="00B934A2"/>
    <w:rsid w:val="00B935B3"/>
    <w:rsid w:val="00B93D97"/>
    <w:rsid w:val="00B94F66"/>
    <w:rsid w:val="00B953E2"/>
    <w:rsid w:val="00B95495"/>
    <w:rsid w:val="00B95B91"/>
    <w:rsid w:val="00B97D6D"/>
    <w:rsid w:val="00BA0333"/>
    <w:rsid w:val="00BA0533"/>
    <w:rsid w:val="00BA06FF"/>
    <w:rsid w:val="00BA0998"/>
    <w:rsid w:val="00BA1E9A"/>
    <w:rsid w:val="00BA2854"/>
    <w:rsid w:val="00BA2895"/>
    <w:rsid w:val="00BA333E"/>
    <w:rsid w:val="00BA3CB8"/>
    <w:rsid w:val="00BA4186"/>
    <w:rsid w:val="00BA4395"/>
    <w:rsid w:val="00BA4410"/>
    <w:rsid w:val="00BA4424"/>
    <w:rsid w:val="00BA5434"/>
    <w:rsid w:val="00BA6116"/>
    <w:rsid w:val="00BA6919"/>
    <w:rsid w:val="00BA6E57"/>
    <w:rsid w:val="00BA7392"/>
    <w:rsid w:val="00BA7623"/>
    <w:rsid w:val="00BA7AA9"/>
    <w:rsid w:val="00BB15FC"/>
    <w:rsid w:val="00BB2475"/>
    <w:rsid w:val="00BB3DE0"/>
    <w:rsid w:val="00BB4102"/>
    <w:rsid w:val="00BB416D"/>
    <w:rsid w:val="00BB4FC4"/>
    <w:rsid w:val="00BB6838"/>
    <w:rsid w:val="00BB7119"/>
    <w:rsid w:val="00BC03D0"/>
    <w:rsid w:val="00BC094A"/>
    <w:rsid w:val="00BC0A24"/>
    <w:rsid w:val="00BC0DCE"/>
    <w:rsid w:val="00BC127C"/>
    <w:rsid w:val="00BC219C"/>
    <w:rsid w:val="00BC2D5E"/>
    <w:rsid w:val="00BC2F1F"/>
    <w:rsid w:val="00BC35DC"/>
    <w:rsid w:val="00BC3B32"/>
    <w:rsid w:val="00BC57D7"/>
    <w:rsid w:val="00BC6606"/>
    <w:rsid w:val="00BC7C1B"/>
    <w:rsid w:val="00BD01A2"/>
    <w:rsid w:val="00BD03C3"/>
    <w:rsid w:val="00BD09F6"/>
    <w:rsid w:val="00BD0AF9"/>
    <w:rsid w:val="00BD0B27"/>
    <w:rsid w:val="00BD0D8E"/>
    <w:rsid w:val="00BD190D"/>
    <w:rsid w:val="00BD1E14"/>
    <w:rsid w:val="00BD4A67"/>
    <w:rsid w:val="00BD5D96"/>
    <w:rsid w:val="00BD6501"/>
    <w:rsid w:val="00BD696B"/>
    <w:rsid w:val="00BE04A6"/>
    <w:rsid w:val="00BE07A1"/>
    <w:rsid w:val="00BE16FB"/>
    <w:rsid w:val="00BE262A"/>
    <w:rsid w:val="00BE319C"/>
    <w:rsid w:val="00BE342C"/>
    <w:rsid w:val="00BE364F"/>
    <w:rsid w:val="00BE3A44"/>
    <w:rsid w:val="00BE43A5"/>
    <w:rsid w:val="00BE4FE7"/>
    <w:rsid w:val="00BE5624"/>
    <w:rsid w:val="00BE62B7"/>
    <w:rsid w:val="00BE659D"/>
    <w:rsid w:val="00BE69D0"/>
    <w:rsid w:val="00BE7FB1"/>
    <w:rsid w:val="00BF0554"/>
    <w:rsid w:val="00BF0EF2"/>
    <w:rsid w:val="00BF11A0"/>
    <w:rsid w:val="00BF1D31"/>
    <w:rsid w:val="00BF2222"/>
    <w:rsid w:val="00BF49F2"/>
    <w:rsid w:val="00BF605A"/>
    <w:rsid w:val="00BF68C8"/>
    <w:rsid w:val="00BF6AEF"/>
    <w:rsid w:val="00C00B57"/>
    <w:rsid w:val="00C0124E"/>
    <w:rsid w:val="00C01338"/>
    <w:rsid w:val="00C016A3"/>
    <w:rsid w:val="00C01E68"/>
    <w:rsid w:val="00C02E0F"/>
    <w:rsid w:val="00C04514"/>
    <w:rsid w:val="00C047D1"/>
    <w:rsid w:val="00C04FCF"/>
    <w:rsid w:val="00C071EA"/>
    <w:rsid w:val="00C116FD"/>
    <w:rsid w:val="00C11924"/>
    <w:rsid w:val="00C12AE5"/>
    <w:rsid w:val="00C13163"/>
    <w:rsid w:val="00C13415"/>
    <w:rsid w:val="00C13D21"/>
    <w:rsid w:val="00C14016"/>
    <w:rsid w:val="00C141D0"/>
    <w:rsid w:val="00C16430"/>
    <w:rsid w:val="00C175B4"/>
    <w:rsid w:val="00C17B00"/>
    <w:rsid w:val="00C17B40"/>
    <w:rsid w:val="00C20CFB"/>
    <w:rsid w:val="00C219C5"/>
    <w:rsid w:val="00C21EC5"/>
    <w:rsid w:val="00C221A0"/>
    <w:rsid w:val="00C238D1"/>
    <w:rsid w:val="00C25AD0"/>
    <w:rsid w:val="00C25C46"/>
    <w:rsid w:val="00C25EE6"/>
    <w:rsid w:val="00C26E28"/>
    <w:rsid w:val="00C274A0"/>
    <w:rsid w:val="00C31BD6"/>
    <w:rsid w:val="00C31C03"/>
    <w:rsid w:val="00C31E23"/>
    <w:rsid w:val="00C326F9"/>
    <w:rsid w:val="00C33542"/>
    <w:rsid w:val="00C33772"/>
    <w:rsid w:val="00C356C3"/>
    <w:rsid w:val="00C362AD"/>
    <w:rsid w:val="00C3692C"/>
    <w:rsid w:val="00C36FFC"/>
    <w:rsid w:val="00C37A29"/>
    <w:rsid w:val="00C4135B"/>
    <w:rsid w:val="00C4205D"/>
    <w:rsid w:val="00C42BC0"/>
    <w:rsid w:val="00C42DC8"/>
    <w:rsid w:val="00C43D33"/>
    <w:rsid w:val="00C440BA"/>
    <w:rsid w:val="00C4550F"/>
    <w:rsid w:val="00C463CA"/>
    <w:rsid w:val="00C51DD9"/>
    <w:rsid w:val="00C54E84"/>
    <w:rsid w:val="00C551F3"/>
    <w:rsid w:val="00C55CFD"/>
    <w:rsid w:val="00C56637"/>
    <w:rsid w:val="00C57981"/>
    <w:rsid w:val="00C61AB5"/>
    <w:rsid w:val="00C62545"/>
    <w:rsid w:val="00C62C92"/>
    <w:rsid w:val="00C635BD"/>
    <w:rsid w:val="00C6370D"/>
    <w:rsid w:val="00C63B7F"/>
    <w:rsid w:val="00C64C96"/>
    <w:rsid w:val="00C64E14"/>
    <w:rsid w:val="00C65594"/>
    <w:rsid w:val="00C66318"/>
    <w:rsid w:val="00C67121"/>
    <w:rsid w:val="00C70572"/>
    <w:rsid w:val="00C70D80"/>
    <w:rsid w:val="00C70EFC"/>
    <w:rsid w:val="00C715AF"/>
    <w:rsid w:val="00C71688"/>
    <w:rsid w:val="00C74EDB"/>
    <w:rsid w:val="00C75030"/>
    <w:rsid w:val="00C757DF"/>
    <w:rsid w:val="00C75C56"/>
    <w:rsid w:val="00C75E9C"/>
    <w:rsid w:val="00C76462"/>
    <w:rsid w:val="00C7668B"/>
    <w:rsid w:val="00C77139"/>
    <w:rsid w:val="00C77199"/>
    <w:rsid w:val="00C81DD4"/>
    <w:rsid w:val="00C8221C"/>
    <w:rsid w:val="00C82566"/>
    <w:rsid w:val="00C8279C"/>
    <w:rsid w:val="00C82FB6"/>
    <w:rsid w:val="00C84F93"/>
    <w:rsid w:val="00C8698D"/>
    <w:rsid w:val="00C907EB"/>
    <w:rsid w:val="00C91292"/>
    <w:rsid w:val="00C92047"/>
    <w:rsid w:val="00C92C2E"/>
    <w:rsid w:val="00C92E9E"/>
    <w:rsid w:val="00C932F3"/>
    <w:rsid w:val="00C93391"/>
    <w:rsid w:val="00C946A2"/>
    <w:rsid w:val="00C969D0"/>
    <w:rsid w:val="00C970C7"/>
    <w:rsid w:val="00CA00FE"/>
    <w:rsid w:val="00CA0802"/>
    <w:rsid w:val="00CA0B3F"/>
    <w:rsid w:val="00CA137B"/>
    <w:rsid w:val="00CA22B0"/>
    <w:rsid w:val="00CA2E08"/>
    <w:rsid w:val="00CA4B11"/>
    <w:rsid w:val="00CA5DCB"/>
    <w:rsid w:val="00CA6A79"/>
    <w:rsid w:val="00CA7735"/>
    <w:rsid w:val="00CB0F80"/>
    <w:rsid w:val="00CB1B66"/>
    <w:rsid w:val="00CB214C"/>
    <w:rsid w:val="00CB3442"/>
    <w:rsid w:val="00CB3D09"/>
    <w:rsid w:val="00CB3F0E"/>
    <w:rsid w:val="00CB5066"/>
    <w:rsid w:val="00CB5C48"/>
    <w:rsid w:val="00CB61E1"/>
    <w:rsid w:val="00CB6DE8"/>
    <w:rsid w:val="00CB70DC"/>
    <w:rsid w:val="00CB7D9F"/>
    <w:rsid w:val="00CC0F2C"/>
    <w:rsid w:val="00CC302A"/>
    <w:rsid w:val="00CC35B2"/>
    <w:rsid w:val="00CC3C65"/>
    <w:rsid w:val="00CC3DE4"/>
    <w:rsid w:val="00CC459B"/>
    <w:rsid w:val="00CC4BB1"/>
    <w:rsid w:val="00CC5F5B"/>
    <w:rsid w:val="00CC6364"/>
    <w:rsid w:val="00CC66FE"/>
    <w:rsid w:val="00CC6878"/>
    <w:rsid w:val="00CC778C"/>
    <w:rsid w:val="00CC77CB"/>
    <w:rsid w:val="00CD098D"/>
    <w:rsid w:val="00CD0ECA"/>
    <w:rsid w:val="00CD1507"/>
    <w:rsid w:val="00CD1D4D"/>
    <w:rsid w:val="00CD40A2"/>
    <w:rsid w:val="00CD5C9F"/>
    <w:rsid w:val="00CD61EB"/>
    <w:rsid w:val="00CD62F7"/>
    <w:rsid w:val="00CD7F44"/>
    <w:rsid w:val="00CE0340"/>
    <w:rsid w:val="00CE043A"/>
    <w:rsid w:val="00CE32AC"/>
    <w:rsid w:val="00CE43AF"/>
    <w:rsid w:val="00CE4D3A"/>
    <w:rsid w:val="00CE4F4D"/>
    <w:rsid w:val="00CE50D2"/>
    <w:rsid w:val="00CE5D60"/>
    <w:rsid w:val="00CE64FD"/>
    <w:rsid w:val="00CE6726"/>
    <w:rsid w:val="00CE7236"/>
    <w:rsid w:val="00CE731E"/>
    <w:rsid w:val="00CE7649"/>
    <w:rsid w:val="00CE7C2B"/>
    <w:rsid w:val="00CF02F0"/>
    <w:rsid w:val="00CF0EFD"/>
    <w:rsid w:val="00CF156F"/>
    <w:rsid w:val="00CF17C6"/>
    <w:rsid w:val="00CF1F47"/>
    <w:rsid w:val="00CF3722"/>
    <w:rsid w:val="00CF3E70"/>
    <w:rsid w:val="00CF3F8B"/>
    <w:rsid w:val="00CF4322"/>
    <w:rsid w:val="00CF4BC6"/>
    <w:rsid w:val="00CF524C"/>
    <w:rsid w:val="00CF53AE"/>
    <w:rsid w:val="00CF57B1"/>
    <w:rsid w:val="00CF5F09"/>
    <w:rsid w:val="00CF76C8"/>
    <w:rsid w:val="00CF7DE7"/>
    <w:rsid w:val="00CF7F06"/>
    <w:rsid w:val="00D0050F"/>
    <w:rsid w:val="00D01615"/>
    <w:rsid w:val="00D01719"/>
    <w:rsid w:val="00D02433"/>
    <w:rsid w:val="00D02739"/>
    <w:rsid w:val="00D0352E"/>
    <w:rsid w:val="00D04219"/>
    <w:rsid w:val="00D0485B"/>
    <w:rsid w:val="00D04AA9"/>
    <w:rsid w:val="00D05E97"/>
    <w:rsid w:val="00D06BDD"/>
    <w:rsid w:val="00D076BE"/>
    <w:rsid w:val="00D10928"/>
    <w:rsid w:val="00D10CF8"/>
    <w:rsid w:val="00D10F14"/>
    <w:rsid w:val="00D126FA"/>
    <w:rsid w:val="00D142A0"/>
    <w:rsid w:val="00D14C4E"/>
    <w:rsid w:val="00D14DC2"/>
    <w:rsid w:val="00D15113"/>
    <w:rsid w:val="00D15B7C"/>
    <w:rsid w:val="00D15B7D"/>
    <w:rsid w:val="00D160A1"/>
    <w:rsid w:val="00D16F74"/>
    <w:rsid w:val="00D170C8"/>
    <w:rsid w:val="00D17219"/>
    <w:rsid w:val="00D2120C"/>
    <w:rsid w:val="00D21EDC"/>
    <w:rsid w:val="00D2242B"/>
    <w:rsid w:val="00D230F6"/>
    <w:rsid w:val="00D23225"/>
    <w:rsid w:val="00D23E87"/>
    <w:rsid w:val="00D24C0B"/>
    <w:rsid w:val="00D26A24"/>
    <w:rsid w:val="00D30791"/>
    <w:rsid w:val="00D307C9"/>
    <w:rsid w:val="00D308AA"/>
    <w:rsid w:val="00D31CF8"/>
    <w:rsid w:val="00D31E3E"/>
    <w:rsid w:val="00D32499"/>
    <w:rsid w:val="00D32EE0"/>
    <w:rsid w:val="00D330CA"/>
    <w:rsid w:val="00D3316D"/>
    <w:rsid w:val="00D337F0"/>
    <w:rsid w:val="00D33F62"/>
    <w:rsid w:val="00D34443"/>
    <w:rsid w:val="00D35788"/>
    <w:rsid w:val="00D36126"/>
    <w:rsid w:val="00D37882"/>
    <w:rsid w:val="00D4079F"/>
    <w:rsid w:val="00D41CF5"/>
    <w:rsid w:val="00D41DDC"/>
    <w:rsid w:val="00D42A32"/>
    <w:rsid w:val="00D43B09"/>
    <w:rsid w:val="00D45B84"/>
    <w:rsid w:val="00D46388"/>
    <w:rsid w:val="00D46FD9"/>
    <w:rsid w:val="00D521AF"/>
    <w:rsid w:val="00D535C5"/>
    <w:rsid w:val="00D53AAA"/>
    <w:rsid w:val="00D54C29"/>
    <w:rsid w:val="00D54D09"/>
    <w:rsid w:val="00D55B8A"/>
    <w:rsid w:val="00D55CDF"/>
    <w:rsid w:val="00D60649"/>
    <w:rsid w:val="00D615F1"/>
    <w:rsid w:val="00D61E88"/>
    <w:rsid w:val="00D626AB"/>
    <w:rsid w:val="00D62858"/>
    <w:rsid w:val="00D642D7"/>
    <w:rsid w:val="00D64DD1"/>
    <w:rsid w:val="00D65524"/>
    <w:rsid w:val="00D6650A"/>
    <w:rsid w:val="00D66873"/>
    <w:rsid w:val="00D66A79"/>
    <w:rsid w:val="00D66DEF"/>
    <w:rsid w:val="00D67C77"/>
    <w:rsid w:val="00D67EBD"/>
    <w:rsid w:val="00D706A2"/>
    <w:rsid w:val="00D72380"/>
    <w:rsid w:val="00D724A9"/>
    <w:rsid w:val="00D73693"/>
    <w:rsid w:val="00D73CC3"/>
    <w:rsid w:val="00D746CA"/>
    <w:rsid w:val="00D75976"/>
    <w:rsid w:val="00D77380"/>
    <w:rsid w:val="00D802D8"/>
    <w:rsid w:val="00D80E40"/>
    <w:rsid w:val="00D81333"/>
    <w:rsid w:val="00D820F5"/>
    <w:rsid w:val="00D825A4"/>
    <w:rsid w:val="00D82CD2"/>
    <w:rsid w:val="00D8313F"/>
    <w:rsid w:val="00D83472"/>
    <w:rsid w:val="00D83923"/>
    <w:rsid w:val="00D85A47"/>
    <w:rsid w:val="00D85B0B"/>
    <w:rsid w:val="00D85D38"/>
    <w:rsid w:val="00D85E98"/>
    <w:rsid w:val="00D86548"/>
    <w:rsid w:val="00D878AA"/>
    <w:rsid w:val="00D90D74"/>
    <w:rsid w:val="00D90DE2"/>
    <w:rsid w:val="00D9145D"/>
    <w:rsid w:val="00D921A5"/>
    <w:rsid w:val="00D925D2"/>
    <w:rsid w:val="00D929D6"/>
    <w:rsid w:val="00D92D7B"/>
    <w:rsid w:val="00D92DAB"/>
    <w:rsid w:val="00D9346D"/>
    <w:rsid w:val="00D9419D"/>
    <w:rsid w:val="00D951E3"/>
    <w:rsid w:val="00D9520C"/>
    <w:rsid w:val="00D9520D"/>
    <w:rsid w:val="00D95654"/>
    <w:rsid w:val="00D95A98"/>
    <w:rsid w:val="00D95EB1"/>
    <w:rsid w:val="00D95F6C"/>
    <w:rsid w:val="00D96F65"/>
    <w:rsid w:val="00DA013F"/>
    <w:rsid w:val="00DA136C"/>
    <w:rsid w:val="00DA13B0"/>
    <w:rsid w:val="00DA1F84"/>
    <w:rsid w:val="00DA3017"/>
    <w:rsid w:val="00DA3AAA"/>
    <w:rsid w:val="00DA46F0"/>
    <w:rsid w:val="00DA4C79"/>
    <w:rsid w:val="00DA5484"/>
    <w:rsid w:val="00DA6200"/>
    <w:rsid w:val="00DA6536"/>
    <w:rsid w:val="00DA695D"/>
    <w:rsid w:val="00DA69ED"/>
    <w:rsid w:val="00DB0138"/>
    <w:rsid w:val="00DB04B1"/>
    <w:rsid w:val="00DB32B0"/>
    <w:rsid w:val="00DB4855"/>
    <w:rsid w:val="00DB4859"/>
    <w:rsid w:val="00DB4ED1"/>
    <w:rsid w:val="00DB5519"/>
    <w:rsid w:val="00DB5745"/>
    <w:rsid w:val="00DB5AE6"/>
    <w:rsid w:val="00DB6555"/>
    <w:rsid w:val="00DB7E8D"/>
    <w:rsid w:val="00DB7FCF"/>
    <w:rsid w:val="00DC0C27"/>
    <w:rsid w:val="00DC1012"/>
    <w:rsid w:val="00DC1263"/>
    <w:rsid w:val="00DC1517"/>
    <w:rsid w:val="00DC18D8"/>
    <w:rsid w:val="00DC1B37"/>
    <w:rsid w:val="00DC1D34"/>
    <w:rsid w:val="00DC25B8"/>
    <w:rsid w:val="00DC4CF9"/>
    <w:rsid w:val="00DC522F"/>
    <w:rsid w:val="00DC5B14"/>
    <w:rsid w:val="00DC5DF5"/>
    <w:rsid w:val="00DC5DFF"/>
    <w:rsid w:val="00DC6E99"/>
    <w:rsid w:val="00DC70A7"/>
    <w:rsid w:val="00DC74CB"/>
    <w:rsid w:val="00DD078D"/>
    <w:rsid w:val="00DD0902"/>
    <w:rsid w:val="00DD0D51"/>
    <w:rsid w:val="00DD0DE2"/>
    <w:rsid w:val="00DD134A"/>
    <w:rsid w:val="00DD16D7"/>
    <w:rsid w:val="00DD1716"/>
    <w:rsid w:val="00DD26E6"/>
    <w:rsid w:val="00DD377F"/>
    <w:rsid w:val="00DD416C"/>
    <w:rsid w:val="00DD5E95"/>
    <w:rsid w:val="00DD6473"/>
    <w:rsid w:val="00DE12EE"/>
    <w:rsid w:val="00DE19A0"/>
    <w:rsid w:val="00DE1AFF"/>
    <w:rsid w:val="00DE33F3"/>
    <w:rsid w:val="00DE4FDE"/>
    <w:rsid w:val="00DE5387"/>
    <w:rsid w:val="00DE6CD7"/>
    <w:rsid w:val="00DE7474"/>
    <w:rsid w:val="00DF02D9"/>
    <w:rsid w:val="00DF10AA"/>
    <w:rsid w:val="00DF220E"/>
    <w:rsid w:val="00DF23D5"/>
    <w:rsid w:val="00DF29D7"/>
    <w:rsid w:val="00DF3D6E"/>
    <w:rsid w:val="00DF4E3E"/>
    <w:rsid w:val="00DF57D9"/>
    <w:rsid w:val="00DF5AA1"/>
    <w:rsid w:val="00DF60B9"/>
    <w:rsid w:val="00DF6207"/>
    <w:rsid w:val="00DF63B7"/>
    <w:rsid w:val="00DF7137"/>
    <w:rsid w:val="00E0061C"/>
    <w:rsid w:val="00E00744"/>
    <w:rsid w:val="00E00CE1"/>
    <w:rsid w:val="00E010CD"/>
    <w:rsid w:val="00E01A10"/>
    <w:rsid w:val="00E02A5F"/>
    <w:rsid w:val="00E02AF6"/>
    <w:rsid w:val="00E03147"/>
    <w:rsid w:val="00E034EE"/>
    <w:rsid w:val="00E04026"/>
    <w:rsid w:val="00E04526"/>
    <w:rsid w:val="00E0453D"/>
    <w:rsid w:val="00E04C35"/>
    <w:rsid w:val="00E05169"/>
    <w:rsid w:val="00E05C5F"/>
    <w:rsid w:val="00E05F73"/>
    <w:rsid w:val="00E05FA6"/>
    <w:rsid w:val="00E064C5"/>
    <w:rsid w:val="00E0677C"/>
    <w:rsid w:val="00E07DCB"/>
    <w:rsid w:val="00E10456"/>
    <w:rsid w:val="00E10D75"/>
    <w:rsid w:val="00E11091"/>
    <w:rsid w:val="00E11D8B"/>
    <w:rsid w:val="00E12232"/>
    <w:rsid w:val="00E122AD"/>
    <w:rsid w:val="00E132CF"/>
    <w:rsid w:val="00E137F5"/>
    <w:rsid w:val="00E139CF"/>
    <w:rsid w:val="00E1472A"/>
    <w:rsid w:val="00E15A2F"/>
    <w:rsid w:val="00E16578"/>
    <w:rsid w:val="00E16E2F"/>
    <w:rsid w:val="00E17B57"/>
    <w:rsid w:val="00E2284B"/>
    <w:rsid w:val="00E23217"/>
    <w:rsid w:val="00E23D74"/>
    <w:rsid w:val="00E25474"/>
    <w:rsid w:val="00E25758"/>
    <w:rsid w:val="00E315E3"/>
    <w:rsid w:val="00E31699"/>
    <w:rsid w:val="00E32EE5"/>
    <w:rsid w:val="00E32F93"/>
    <w:rsid w:val="00E366BE"/>
    <w:rsid w:val="00E37031"/>
    <w:rsid w:val="00E37370"/>
    <w:rsid w:val="00E379F7"/>
    <w:rsid w:val="00E37A0A"/>
    <w:rsid w:val="00E4015C"/>
    <w:rsid w:val="00E408D4"/>
    <w:rsid w:val="00E41DF9"/>
    <w:rsid w:val="00E42438"/>
    <w:rsid w:val="00E426D2"/>
    <w:rsid w:val="00E43AF8"/>
    <w:rsid w:val="00E4492A"/>
    <w:rsid w:val="00E4516E"/>
    <w:rsid w:val="00E4541B"/>
    <w:rsid w:val="00E45626"/>
    <w:rsid w:val="00E458FC"/>
    <w:rsid w:val="00E45E98"/>
    <w:rsid w:val="00E4603A"/>
    <w:rsid w:val="00E47107"/>
    <w:rsid w:val="00E47538"/>
    <w:rsid w:val="00E4756F"/>
    <w:rsid w:val="00E50AA7"/>
    <w:rsid w:val="00E51CC3"/>
    <w:rsid w:val="00E51D3B"/>
    <w:rsid w:val="00E53F3E"/>
    <w:rsid w:val="00E54148"/>
    <w:rsid w:val="00E54722"/>
    <w:rsid w:val="00E54ACD"/>
    <w:rsid w:val="00E54B2B"/>
    <w:rsid w:val="00E610CE"/>
    <w:rsid w:val="00E61632"/>
    <w:rsid w:val="00E61F15"/>
    <w:rsid w:val="00E62194"/>
    <w:rsid w:val="00E636B4"/>
    <w:rsid w:val="00E6381E"/>
    <w:rsid w:val="00E63F23"/>
    <w:rsid w:val="00E64177"/>
    <w:rsid w:val="00E642E7"/>
    <w:rsid w:val="00E64A5F"/>
    <w:rsid w:val="00E65684"/>
    <w:rsid w:val="00E662EC"/>
    <w:rsid w:val="00E666F8"/>
    <w:rsid w:val="00E66B05"/>
    <w:rsid w:val="00E7027D"/>
    <w:rsid w:val="00E70C57"/>
    <w:rsid w:val="00E70DD7"/>
    <w:rsid w:val="00E71B7C"/>
    <w:rsid w:val="00E71BAC"/>
    <w:rsid w:val="00E71FC7"/>
    <w:rsid w:val="00E72363"/>
    <w:rsid w:val="00E72EE0"/>
    <w:rsid w:val="00E741FB"/>
    <w:rsid w:val="00E74645"/>
    <w:rsid w:val="00E7478D"/>
    <w:rsid w:val="00E74A82"/>
    <w:rsid w:val="00E76890"/>
    <w:rsid w:val="00E768B4"/>
    <w:rsid w:val="00E80C9C"/>
    <w:rsid w:val="00E81274"/>
    <w:rsid w:val="00E81DEF"/>
    <w:rsid w:val="00E83CBA"/>
    <w:rsid w:val="00E84016"/>
    <w:rsid w:val="00E84091"/>
    <w:rsid w:val="00E846D8"/>
    <w:rsid w:val="00E85857"/>
    <w:rsid w:val="00E8639B"/>
    <w:rsid w:val="00E87CBE"/>
    <w:rsid w:val="00E91A7E"/>
    <w:rsid w:val="00E91FED"/>
    <w:rsid w:val="00E95A60"/>
    <w:rsid w:val="00E96A1D"/>
    <w:rsid w:val="00E96B07"/>
    <w:rsid w:val="00E97447"/>
    <w:rsid w:val="00E9760A"/>
    <w:rsid w:val="00E97AAF"/>
    <w:rsid w:val="00E97E3E"/>
    <w:rsid w:val="00EA1943"/>
    <w:rsid w:val="00EA3078"/>
    <w:rsid w:val="00EA337D"/>
    <w:rsid w:val="00EA3E8C"/>
    <w:rsid w:val="00EA4014"/>
    <w:rsid w:val="00EA4778"/>
    <w:rsid w:val="00EA63C3"/>
    <w:rsid w:val="00EA6E68"/>
    <w:rsid w:val="00EB0741"/>
    <w:rsid w:val="00EB151A"/>
    <w:rsid w:val="00EB380F"/>
    <w:rsid w:val="00EB3F9D"/>
    <w:rsid w:val="00EB45A6"/>
    <w:rsid w:val="00EB5592"/>
    <w:rsid w:val="00EB573A"/>
    <w:rsid w:val="00EB5DC6"/>
    <w:rsid w:val="00EB6CE7"/>
    <w:rsid w:val="00EB6FD7"/>
    <w:rsid w:val="00EC0DA7"/>
    <w:rsid w:val="00EC1793"/>
    <w:rsid w:val="00EC1817"/>
    <w:rsid w:val="00EC267C"/>
    <w:rsid w:val="00EC29EC"/>
    <w:rsid w:val="00EC2C6E"/>
    <w:rsid w:val="00EC2FB2"/>
    <w:rsid w:val="00EC3E40"/>
    <w:rsid w:val="00EC4865"/>
    <w:rsid w:val="00EC4DD7"/>
    <w:rsid w:val="00EC6C55"/>
    <w:rsid w:val="00ED0646"/>
    <w:rsid w:val="00ED1545"/>
    <w:rsid w:val="00ED15EB"/>
    <w:rsid w:val="00ED1804"/>
    <w:rsid w:val="00ED1E63"/>
    <w:rsid w:val="00ED2B83"/>
    <w:rsid w:val="00ED3D01"/>
    <w:rsid w:val="00ED4082"/>
    <w:rsid w:val="00ED4411"/>
    <w:rsid w:val="00ED4983"/>
    <w:rsid w:val="00ED5DED"/>
    <w:rsid w:val="00ED6301"/>
    <w:rsid w:val="00ED6B9E"/>
    <w:rsid w:val="00ED6F1D"/>
    <w:rsid w:val="00EE0CE5"/>
    <w:rsid w:val="00EE1B51"/>
    <w:rsid w:val="00EE2419"/>
    <w:rsid w:val="00EE25AA"/>
    <w:rsid w:val="00EE2FA6"/>
    <w:rsid w:val="00EE30D9"/>
    <w:rsid w:val="00EE39B1"/>
    <w:rsid w:val="00EE4C35"/>
    <w:rsid w:val="00EE6F14"/>
    <w:rsid w:val="00EF0065"/>
    <w:rsid w:val="00EF0561"/>
    <w:rsid w:val="00EF0C9C"/>
    <w:rsid w:val="00EF11B3"/>
    <w:rsid w:val="00EF3F23"/>
    <w:rsid w:val="00EF47D4"/>
    <w:rsid w:val="00EF6C20"/>
    <w:rsid w:val="00F002DE"/>
    <w:rsid w:val="00F00371"/>
    <w:rsid w:val="00F003E5"/>
    <w:rsid w:val="00F0041D"/>
    <w:rsid w:val="00F03323"/>
    <w:rsid w:val="00F03E7A"/>
    <w:rsid w:val="00F0435B"/>
    <w:rsid w:val="00F04D2D"/>
    <w:rsid w:val="00F04E0D"/>
    <w:rsid w:val="00F04EA7"/>
    <w:rsid w:val="00F066ED"/>
    <w:rsid w:val="00F10F5B"/>
    <w:rsid w:val="00F10F84"/>
    <w:rsid w:val="00F126E2"/>
    <w:rsid w:val="00F12982"/>
    <w:rsid w:val="00F12E1E"/>
    <w:rsid w:val="00F13C75"/>
    <w:rsid w:val="00F13CDD"/>
    <w:rsid w:val="00F14482"/>
    <w:rsid w:val="00F1474E"/>
    <w:rsid w:val="00F14B62"/>
    <w:rsid w:val="00F153C0"/>
    <w:rsid w:val="00F162D4"/>
    <w:rsid w:val="00F16CAA"/>
    <w:rsid w:val="00F170B6"/>
    <w:rsid w:val="00F173EF"/>
    <w:rsid w:val="00F1784B"/>
    <w:rsid w:val="00F2058B"/>
    <w:rsid w:val="00F227E7"/>
    <w:rsid w:val="00F22D14"/>
    <w:rsid w:val="00F232E2"/>
    <w:rsid w:val="00F23F67"/>
    <w:rsid w:val="00F240BC"/>
    <w:rsid w:val="00F24442"/>
    <w:rsid w:val="00F244E6"/>
    <w:rsid w:val="00F24DE1"/>
    <w:rsid w:val="00F25890"/>
    <w:rsid w:val="00F25AE6"/>
    <w:rsid w:val="00F26098"/>
    <w:rsid w:val="00F26313"/>
    <w:rsid w:val="00F27803"/>
    <w:rsid w:val="00F278FA"/>
    <w:rsid w:val="00F301B6"/>
    <w:rsid w:val="00F30A47"/>
    <w:rsid w:val="00F319B9"/>
    <w:rsid w:val="00F3209B"/>
    <w:rsid w:val="00F3214C"/>
    <w:rsid w:val="00F32DB6"/>
    <w:rsid w:val="00F33F8D"/>
    <w:rsid w:val="00F354F3"/>
    <w:rsid w:val="00F36E07"/>
    <w:rsid w:val="00F37CB6"/>
    <w:rsid w:val="00F37F29"/>
    <w:rsid w:val="00F37F65"/>
    <w:rsid w:val="00F40011"/>
    <w:rsid w:val="00F4010B"/>
    <w:rsid w:val="00F40991"/>
    <w:rsid w:val="00F42BD6"/>
    <w:rsid w:val="00F4470C"/>
    <w:rsid w:val="00F451E3"/>
    <w:rsid w:val="00F46051"/>
    <w:rsid w:val="00F465AF"/>
    <w:rsid w:val="00F46E42"/>
    <w:rsid w:val="00F4702C"/>
    <w:rsid w:val="00F5055F"/>
    <w:rsid w:val="00F505B8"/>
    <w:rsid w:val="00F50FFD"/>
    <w:rsid w:val="00F511A9"/>
    <w:rsid w:val="00F511B4"/>
    <w:rsid w:val="00F52803"/>
    <w:rsid w:val="00F52AAA"/>
    <w:rsid w:val="00F52C4C"/>
    <w:rsid w:val="00F531F4"/>
    <w:rsid w:val="00F5331C"/>
    <w:rsid w:val="00F53EFE"/>
    <w:rsid w:val="00F54940"/>
    <w:rsid w:val="00F566A0"/>
    <w:rsid w:val="00F57AAA"/>
    <w:rsid w:val="00F601A2"/>
    <w:rsid w:val="00F60634"/>
    <w:rsid w:val="00F60BA2"/>
    <w:rsid w:val="00F62A34"/>
    <w:rsid w:val="00F62C69"/>
    <w:rsid w:val="00F634F6"/>
    <w:rsid w:val="00F64328"/>
    <w:rsid w:val="00F64807"/>
    <w:rsid w:val="00F64A6C"/>
    <w:rsid w:val="00F65ACB"/>
    <w:rsid w:val="00F65CE8"/>
    <w:rsid w:val="00F66ED6"/>
    <w:rsid w:val="00F67E54"/>
    <w:rsid w:val="00F70A71"/>
    <w:rsid w:val="00F70DD3"/>
    <w:rsid w:val="00F717EA"/>
    <w:rsid w:val="00F7237C"/>
    <w:rsid w:val="00F72423"/>
    <w:rsid w:val="00F725AC"/>
    <w:rsid w:val="00F7536F"/>
    <w:rsid w:val="00F77003"/>
    <w:rsid w:val="00F77B4D"/>
    <w:rsid w:val="00F77EDB"/>
    <w:rsid w:val="00F8037C"/>
    <w:rsid w:val="00F805CD"/>
    <w:rsid w:val="00F83C5C"/>
    <w:rsid w:val="00F86778"/>
    <w:rsid w:val="00F86BA2"/>
    <w:rsid w:val="00F87B07"/>
    <w:rsid w:val="00F9210A"/>
    <w:rsid w:val="00F92BF2"/>
    <w:rsid w:val="00F94880"/>
    <w:rsid w:val="00F953E1"/>
    <w:rsid w:val="00F95419"/>
    <w:rsid w:val="00F9546D"/>
    <w:rsid w:val="00F96050"/>
    <w:rsid w:val="00F960C0"/>
    <w:rsid w:val="00F973CB"/>
    <w:rsid w:val="00FA0AEB"/>
    <w:rsid w:val="00FA1620"/>
    <w:rsid w:val="00FA1714"/>
    <w:rsid w:val="00FA1AB8"/>
    <w:rsid w:val="00FA2FE7"/>
    <w:rsid w:val="00FA33D2"/>
    <w:rsid w:val="00FA42FB"/>
    <w:rsid w:val="00FA499D"/>
    <w:rsid w:val="00FA4D88"/>
    <w:rsid w:val="00FA63A4"/>
    <w:rsid w:val="00FA6BB0"/>
    <w:rsid w:val="00FA7BCF"/>
    <w:rsid w:val="00FB016C"/>
    <w:rsid w:val="00FB05A4"/>
    <w:rsid w:val="00FB1E1B"/>
    <w:rsid w:val="00FB1E43"/>
    <w:rsid w:val="00FB313B"/>
    <w:rsid w:val="00FB4087"/>
    <w:rsid w:val="00FB4E93"/>
    <w:rsid w:val="00FB5450"/>
    <w:rsid w:val="00FB58CF"/>
    <w:rsid w:val="00FB5EA4"/>
    <w:rsid w:val="00FC07AA"/>
    <w:rsid w:val="00FC0E9A"/>
    <w:rsid w:val="00FC1645"/>
    <w:rsid w:val="00FC17F1"/>
    <w:rsid w:val="00FC183E"/>
    <w:rsid w:val="00FC1A16"/>
    <w:rsid w:val="00FC2D86"/>
    <w:rsid w:val="00FC2D8B"/>
    <w:rsid w:val="00FC2FFF"/>
    <w:rsid w:val="00FC4446"/>
    <w:rsid w:val="00FC60C6"/>
    <w:rsid w:val="00FC6D6E"/>
    <w:rsid w:val="00FD1876"/>
    <w:rsid w:val="00FD2EBD"/>
    <w:rsid w:val="00FD3009"/>
    <w:rsid w:val="00FD3306"/>
    <w:rsid w:val="00FD36B1"/>
    <w:rsid w:val="00FD3FE4"/>
    <w:rsid w:val="00FD54A2"/>
    <w:rsid w:val="00FD57BF"/>
    <w:rsid w:val="00FD58AB"/>
    <w:rsid w:val="00FD7945"/>
    <w:rsid w:val="00FD7B46"/>
    <w:rsid w:val="00FE1D9E"/>
    <w:rsid w:val="00FE2576"/>
    <w:rsid w:val="00FE2590"/>
    <w:rsid w:val="00FE49C9"/>
    <w:rsid w:val="00FE4AF1"/>
    <w:rsid w:val="00FE522D"/>
    <w:rsid w:val="00FE59FD"/>
    <w:rsid w:val="00FE5B7E"/>
    <w:rsid w:val="00FE60A3"/>
    <w:rsid w:val="00FE7F98"/>
    <w:rsid w:val="00FF0B70"/>
    <w:rsid w:val="00FF11E0"/>
    <w:rsid w:val="00FF2E7F"/>
    <w:rsid w:val="00FF306D"/>
    <w:rsid w:val="00FF46B8"/>
    <w:rsid w:val="00FF57B7"/>
    <w:rsid w:val="00FF5995"/>
    <w:rsid w:val="00FF5B85"/>
    <w:rsid w:val="00FF5F8C"/>
    <w:rsid w:val="00FF665F"/>
    <w:rsid w:val="00FF66FC"/>
    <w:rsid w:val="00FF74CB"/>
    <w:rsid w:val="019AEA9F"/>
    <w:rsid w:val="03352DD3"/>
    <w:rsid w:val="03D0C94C"/>
    <w:rsid w:val="0441A084"/>
    <w:rsid w:val="0882DF89"/>
    <w:rsid w:val="0A9D0DC9"/>
    <w:rsid w:val="0B6391EE"/>
    <w:rsid w:val="0BA6D9C8"/>
    <w:rsid w:val="135197B3"/>
    <w:rsid w:val="1639D22E"/>
    <w:rsid w:val="199AE281"/>
    <w:rsid w:val="25EE3F20"/>
    <w:rsid w:val="26928BAB"/>
    <w:rsid w:val="280A0B77"/>
    <w:rsid w:val="31E1E2E3"/>
    <w:rsid w:val="3DAD3C27"/>
    <w:rsid w:val="426EB7A6"/>
    <w:rsid w:val="432994D0"/>
    <w:rsid w:val="441BE1F2"/>
    <w:rsid w:val="4D227D3A"/>
    <w:rsid w:val="4E661CB9"/>
    <w:rsid w:val="5293B7A9"/>
    <w:rsid w:val="58AAABB2"/>
    <w:rsid w:val="59D462DE"/>
    <w:rsid w:val="672E3285"/>
    <w:rsid w:val="688CBAE1"/>
    <w:rsid w:val="6E9B5899"/>
    <w:rsid w:val="7055D124"/>
    <w:rsid w:val="7104255F"/>
    <w:rsid w:val="72572276"/>
    <w:rsid w:val="752CA13D"/>
    <w:rsid w:val="754B923B"/>
    <w:rsid w:val="7DBA160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A26DE"/>
  <w15:chartTrackingRefBased/>
  <w15:docId w15:val="{1C9EF8CF-E712-4C8B-BD6A-B34E796B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styleId="Bibliography">
    <w:name w:val="Bibliography"/>
    <w:basedOn w:val="Normal"/>
    <w:next w:val="Normal"/>
    <w:uiPriority w:val="37"/>
    <w:unhideWhenUsed/>
    <w:rsid w:val="00503E1D"/>
    <w:pPr>
      <w:spacing w:after="240" w:line="240" w:lineRule="atLeast"/>
      <w:ind w:left="720" w:hanging="720"/>
    </w:pPr>
  </w:style>
  <w:style w:type="character" w:styleId="Mention">
    <w:name w:val="Mention"/>
    <w:basedOn w:val="DefaultParagraphFont"/>
    <w:uiPriority w:val="99"/>
    <w:unhideWhenUsed/>
    <w:rsid w:val="002422F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794147">
      <w:bodyDiv w:val="1"/>
      <w:marLeft w:val="0"/>
      <w:marRight w:val="0"/>
      <w:marTop w:val="0"/>
      <w:marBottom w:val="0"/>
      <w:divBdr>
        <w:top w:val="none" w:sz="0" w:space="0" w:color="auto"/>
        <w:left w:val="none" w:sz="0" w:space="0" w:color="auto"/>
        <w:bottom w:val="none" w:sz="0" w:space="0" w:color="auto"/>
        <w:right w:val="none" w:sz="0" w:space="0" w:color="auto"/>
      </w:divBdr>
    </w:div>
    <w:div w:id="111178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header" Target="head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eaphy\AppData\Local\Temp\Templafy\WordVsto\chapt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0059131a6a51fa3c62d220df1dc162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74ec6776d0a49c9803497d79cbf22966"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TemplateConfiguration><![CDATA[{"elementsMetadata":[],"transformationConfigurations":[],"templateName":"chapter","templateDescription":"","enableDocumentContentUpdater":false,"version":"2.0"}]]></TemplafyTemplateConfiguration>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axCatchAll xmlns="20393cdf-440a-4521-8f19-00ba43423d00">
      <Value>1</Value>
    </TaxCatchAll>
    <thumbnail xmlns="3d385984-9344-419b-a80b-49c06a2bdab8" xsi:nil="true"/>
    <Status xmlns="3d385984-9344-419b-a80b-49c06a2bdab8" xsi:nil="true"/>
    <_Flow_SignoffStatus xmlns="3d385984-9344-419b-a80b-49c06a2bdab8" xsi:nil="true"/>
    <_dlc_DocId xmlns="20393cdf-440a-4521-8f19-00ba43423d00">MPWT-2140667901-68558</_dlc_DocId>
    <_dlc_DocIdUrl xmlns="20393cdf-440a-4521-8f19-00ba43423d00">
      <Url>https://pcgov.sharepoint.com/sites/sceteam/_layouts/15/DocIdRedir.aspx?ID=MPWT-2140667901-68558</Url>
      <Description>MPWT-2140667901-68558</Description>
    </_dlc_DocIdUrl>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F8869E8-FF37-4A21-A769-5567EF94990A}">
  <ds:schemaRefs>
    <ds:schemaRef ds:uri="http://schemas.microsoft.com/sharepoint/events"/>
  </ds:schemaRefs>
</ds:datastoreItem>
</file>

<file path=customXml/itemProps4.xml><?xml version="1.0" encoding="utf-8"?>
<ds:datastoreItem xmlns:ds="http://schemas.openxmlformats.org/officeDocument/2006/customXml" ds:itemID="{583BB7E7-2656-4202-AFF5-2D6D3A800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A48198-6F7B-4E76-8183-75CA7B754F6E}">
  <ds:schemaRefs>
    <ds:schemaRef ds:uri="http://schemas.microsoft.com/sharepoint/v3/contenttype/forms"/>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9CA38253-E812-4DAB-82B4-97A46EE481B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chapter.dotx</Template>
  <TotalTime>56</TotalTime>
  <Pages>7</Pages>
  <Words>2281</Words>
  <Characters>13007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Principles for a National Water Agreement</vt:lpstr>
    </vt:vector>
  </TitlesOfParts>
  <Company>Productivity Commission</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for a National Water Agreement</dc:title>
  <dc:subject>Productivity Commission submission</dc:subject>
  <dc:creator>Productivity Commission</dc:creator>
  <cp:keywords/>
  <dc:description/>
  <cp:lastModifiedBy>Chris Alston</cp:lastModifiedBy>
  <cp:revision>12</cp:revision>
  <cp:lastPrinted>2024-10-14T02:58:00Z</cp:lastPrinted>
  <dcterms:created xsi:type="dcterms:W3CDTF">2024-10-14T00:55:00Z</dcterms:created>
  <dcterms:modified xsi:type="dcterms:W3CDTF">2024-10-14T02:58:00Z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id="WP2tHQfA"/&gt;&lt;style id="http://www.zotero.org/styles/Productivity-Commission"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TemplafyTenantId">
    <vt:lpwstr>productivitycommission</vt:lpwstr>
  </property>
  <property fmtid="{D5CDD505-2E9C-101B-9397-08002B2CF9AE}" pid="5" name="TemplafyTemplateId">
    <vt:lpwstr>637629323564275408</vt:lpwstr>
  </property>
  <property fmtid="{D5CDD505-2E9C-101B-9397-08002B2CF9AE}" pid="6" name="TemplafyUserProfileId">
    <vt:lpwstr>638102136249933705</vt:lpwstr>
  </property>
  <property fmtid="{D5CDD505-2E9C-101B-9397-08002B2CF9AE}" pid="7" name="TemplafyFromBlank">
    <vt:bool>false</vt:bool>
  </property>
  <property fmtid="{D5CDD505-2E9C-101B-9397-08002B2CF9AE}" pid="8" name="MSIP_Label_c1f2b1ce-4212-46db-a901-dd8453f57141_Enabled">
    <vt:lpwstr>true</vt:lpwstr>
  </property>
  <property fmtid="{D5CDD505-2E9C-101B-9397-08002B2CF9AE}" pid="9" name="MSIP_Label_c1f2b1ce-4212-46db-a901-dd8453f57141_SetDate">
    <vt:lpwstr>2024-09-19T01:58:20Z</vt:lpwstr>
  </property>
  <property fmtid="{D5CDD505-2E9C-101B-9397-08002B2CF9AE}" pid="10" name="MSIP_Label_c1f2b1ce-4212-46db-a901-dd8453f57141_Method">
    <vt:lpwstr>Privileged</vt:lpwstr>
  </property>
  <property fmtid="{D5CDD505-2E9C-101B-9397-08002B2CF9AE}" pid="11" name="MSIP_Label_c1f2b1ce-4212-46db-a901-dd8453f57141_Name">
    <vt:lpwstr>Publish</vt:lpwstr>
  </property>
  <property fmtid="{D5CDD505-2E9C-101B-9397-08002B2CF9AE}" pid="12" name="MSIP_Label_c1f2b1ce-4212-46db-a901-dd8453f57141_SiteId">
    <vt:lpwstr>29f9330b-c0fe-4244-830e-ba9f275d6c34</vt:lpwstr>
  </property>
  <property fmtid="{D5CDD505-2E9C-101B-9397-08002B2CF9AE}" pid="13" name="MSIP_Label_c1f2b1ce-4212-46db-a901-dd8453f57141_ActionId">
    <vt:lpwstr>e92335e1-9579-4cda-8502-ebdfbe97684d</vt:lpwstr>
  </property>
  <property fmtid="{D5CDD505-2E9C-101B-9397-08002B2CF9AE}" pid="14" name="MSIP_Label_c1f2b1ce-4212-46db-a901-dd8453f57141_ContentBits">
    <vt:lpwstr>0</vt:lpwstr>
  </property>
  <property fmtid="{D5CDD505-2E9C-101B-9397-08002B2CF9AE}" pid="15" name="ContentTypeId">
    <vt:lpwstr>0x0101006C0B5E815648EF46B6FA6D42F17E5E9F000C963E276195B04F83BC027CFDC94A8D</vt:lpwstr>
  </property>
  <property fmtid="{D5CDD505-2E9C-101B-9397-08002B2CF9AE}" pid="16" name="MediaServiceImageTags">
    <vt:lpwstr/>
  </property>
  <property fmtid="{D5CDD505-2E9C-101B-9397-08002B2CF9AE}" pid="17" name="RevIMBCS">
    <vt:lpwstr>1;#Unclassified|3955eeb1-2d18-4582-aeb2-00144ec3aaf5</vt:lpwstr>
  </property>
  <property fmtid="{D5CDD505-2E9C-101B-9397-08002B2CF9AE}" pid="18" name="_dlc_DocIdItemGuid">
    <vt:lpwstr>2d3d6d0b-83b1-4703-b6ab-0babfba7be94</vt:lpwstr>
  </property>
</Properties>
</file>